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73"/>
        <w:gridCol w:w="236"/>
        <w:gridCol w:w="3459"/>
        <w:gridCol w:w="4592"/>
      </w:tblGrid>
      <w:tr w:rsidR="005E60CE" w:rsidRPr="00495100" w14:paraId="4DB1B980" w14:textId="77777777" w:rsidTr="000C3C11">
        <w:trPr>
          <w:trHeight w:val="70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91E07" w14:textId="77777777" w:rsidR="005E60CE" w:rsidRPr="00495100" w:rsidRDefault="005E60CE" w:rsidP="000C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b/>
                <w:color w:val="000000"/>
              </w:rPr>
              <w:t>Supplemental Table 1: Treatment Algorithms used to Identify Guideline-Concordant Initial Treatment as per the NCCN Guidelines for HER2-Negative Metastatic Breast Cancer by Hormone Receptor Status</w:t>
            </w:r>
          </w:p>
        </w:tc>
      </w:tr>
      <w:tr w:rsidR="005E60CE" w:rsidRPr="00495100" w14:paraId="6500474E" w14:textId="77777777" w:rsidTr="000C3C11">
        <w:trPr>
          <w:trHeight w:val="288"/>
        </w:trPr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63DDD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0235F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9D66C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97B7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60CE" w:rsidRPr="00495100" w14:paraId="700290E3" w14:textId="77777777" w:rsidTr="000C3C11">
        <w:trPr>
          <w:trHeight w:val="840"/>
        </w:trPr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C770B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HR-Negative Cases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FB691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B9CCA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Chemotherapy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AA921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Anthracyclines (Doxorubicin, 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Epirubicin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, OR Pegylated liposomal doxorubicin) OR</w:t>
            </w:r>
          </w:p>
          <w:p w14:paraId="5E773638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Taxanes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 (Paclitaxel, Docetaxel, OR Albumin-bound paclitaxel) OR </w:t>
            </w:r>
          </w:p>
          <w:p w14:paraId="1E67FD61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Antimetabolites (Capecitabine OR Gemcitabine) OR  </w:t>
            </w:r>
          </w:p>
          <w:p w14:paraId="16702F75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Other microtubule inhibitors (Vinorelbine OR 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Eribulin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*) OR</w:t>
            </w:r>
          </w:p>
          <w:p w14:paraId="68D95E56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Other agents 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Cyclophosphomide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, Carboplatin, Mitoxantrone, Cisplatin, Etoposide, Vinblastine, Fluorouracil Cl, OR Ixabepilone)</w:t>
            </w:r>
          </w:p>
          <w:p w14:paraId="76050A57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Cyclophosphamide+Doxorubicin+Fluorouracil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3A6AAA89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Fluorouracil+Epirubicin+Cyclophosphamide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291D1839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Doxorubicin+Cyclophosphamide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5C36FD00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Epirubicin+Cyclophosphamide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4494CEFA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Cyclophosphamide+Methotrexate+Fluorouracil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1BD52ED4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Docetaxel+Capecitabine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5C7244F8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Gemcitabine+Paclitaxel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26CCC2A6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Gemcitabine+Carboplatin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18542B01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Paclitaxel+Bevacizumab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5E60CE" w:rsidRPr="00495100" w14:paraId="650BED37" w14:textId="77777777" w:rsidTr="000C3C11">
        <w:trPr>
          <w:trHeight w:val="288"/>
        </w:trPr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5844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EFA9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A00C2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BEE8F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60CE" w:rsidRPr="00495100" w14:paraId="56C270CA" w14:textId="77777777" w:rsidTr="000C3C11">
        <w:trPr>
          <w:trHeight w:val="924"/>
        </w:trPr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84E32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HR-Positive Cases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C8745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E10E6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Aromatase inhibitors (Anastrozole OR Letrozole OR Exemestane) OR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B0F30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60CE" w:rsidRPr="00495100" w14:paraId="65C85F77" w14:textId="77777777" w:rsidTr="000C3C11">
        <w:trPr>
          <w:trHeight w:val="564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2BD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A94E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DC691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Selective endocrine receptor modulators (Tamoxifen OR Toremifene) OR</w:t>
            </w: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7691E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60CE" w:rsidRPr="00495100" w14:paraId="066392C7" w14:textId="77777777" w:rsidTr="000C3C11">
        <w:trPr>
          <w:trHeight w:val="288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4194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B371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BC660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Selective endocrine receptor down-regulator 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Fulvestrant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</w:tc>
        <w:tc>
          <w:tcPr>
            <w:tcW w:w="2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61FED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60CE" w:rsidRPr="00495100" w14:paraId="24D06C7B" w14:textId="77777777" w:rsidTr="000C3C11">
        <w:trPr>
          <w:trHeight w:val="360"/>
        </w:trPr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2A14E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2EBFA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3A9F7" w14:textId="77777777" w:rsidR="005E60CE" w:rsidRPr="00495100" w:rsidRDefault="005E60CE" w:rsidP="000C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Chemotherapy</w:t>
            </w:r>
          </w:p>
        </w:tc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AC41E6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Anthracyclines (Doxorubicin, 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Epirubicin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, OR Pegylated liposomal doxorubicin) OR</w:t>
            </w:r>
          </w:p>
          <w:p w14:paraId="5168CDE0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Taxanes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 (Paclitaxel, Docetaxel, OR Albumin-bound paclitaxel) OR </w:t>
            </w:r>
          </w:p>
          <w:p w14:paraId="3CAEE27E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Antimetabolites (Capecitabine OR Gemcitabine) OR  </w:t>
            </w:r>
          </w:p>
          <w:p w14:paraId="1C33C6A1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Other microtubule inhibitors (Vinorelbine OR 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Eribulin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*) OR</w:t>
            </w:r>
          </w:p>
          <w:p w14:paraId="0957D393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Other agents 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Cyclophosphomide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 xml:space="preserve">, Carboplatin, Mitoxantrone, Cisplatin, </w:t>
            </w:r>
            <w:r w:rsidRPr="004951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Etoposide, Vinblastine, Fluorouracil Cl, OR Ixabepilone)</w:t>
            </w:r>
          </w:p>
          <w:p w14:paraId="095C7404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Cyclophosphamide+Doxorubicin+Fluorouracil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3ADB671D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Fluorouracil+Epirubicin+Cyclophosphamide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0E0F9D14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Doxorubicin+Cyclophosphamide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0809BE11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Epirubicin+Cyclophosphamide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78CD55AF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Cyclophosphamide+Methotrexate+Fluorouracil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785D0DA9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Docetaxel+Capecitabine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24E20C99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Gemcitabine+Paclitaxel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0F0A1B55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Gemcitabine+Carboplatin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 OR</w:t>
            </w:r>
          </w:p>
          <w:p w14:paraId="11C745E0" w14:textId="77777777" w:rsidR="005E60CE" w:rsidRPr="00495100" w:rsidRDefault="005E60CE" w:rsidP="005E6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49510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Paclitaxel+Bevacizumab</w:t>
            </w:r>
            <w:proofErr w:type="spellEnd"/>
            <w:r w:rsidRPr="0049510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5E60CE" w:rsidRPr="00495100" w14:paraId="7C5FBF54" w14:textId="77777777" w:rsidTr="000C3C11">
        <w:trPr>
          <w:trHeight w:val="288"/>
        </w:trPr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76CF" w14:textId="77777777" w:rsidR="005E60CE" w:rsidRPr="00495100" w:rsidRDefault="005E60CE" w:rsidP="000C3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D204" w14:textId="77777777" w:rsidR="005E60CE" w:rsidRPr="00495100" w:rsidRDefault="005E60CE" w:rsidP="000C3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D62B" w14:textId="77777777" w:rsidR="005E60CE" w:rsidRPr="00495100" w:rsidRDefault="005E60CE" w:rsidP="000C3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60D0E" w14:textId="77777777" w:rsidR="005E60CE" w:rsidRPr="00495100" w:rsidRDefault="005E60CE" w:rsidP="000C3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93A79A5" w14:textId="77777777" w:rsidR="005E60CE" w:rsidRPr="00495100" w:rsidRDefault="005E60CE" w:rsidP="005E60C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95100">
        <w:rPr>
          <w:rFonts w:ascii="Times New Roman" w:hAnsi="Times New Roman" w:cs="Times New Roman"/>
          <w:color w:val="000000"/>
          <w:sz w:val="18"/>
          <w:szCs w:val="18"/>
        </w:rPr>
        <w:t>HR: Hormone receptor</w:t>
      </w:r>
    </w:p>
    <w:p w14:paraId="43597C7E" w14:textId="77777777" w:rsidR="005E60CE" w:rsidRPr="00495100" w:rsidRDefault="005E60CE" w:rsidP="005E60C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95100">
        <w:rPr>
          <w:rFonts w:ascii="Times New Roman" w:hAnsi="Times New Roman" w:cs="Times New Roman"/>
          <w:color w:val="000000"/>
          <w:sz w:val="18"/>
          <w:szCs w:val="18"/>
        </w:rPr>
        <w:t>*</w:t>
      </w:r>
      <w:proofErr w:type="spellStart"/>
      <w:r w:rsidRPr="00495100">
        <w:rPr>
          <w:rFonts w:ascii="Times New Roman" w:hAnsi="Times New Roman" w:cs="Times New Roman"/>
          <w:color w:val="000000"/>
          <w:sz w:val="18"/>
          <w:szCs w:val="18"/>
        </w:rPr>
        <w:t>Eribulin</w:t>
      </w:r>
      <w:proofErr w:type="spellEnd"/>
      <w:r w:rsidRPr="00495100">
        <w:rPr>
          <w:rFonts w:ascii="Times New Roman" w:hAnsi="Times New Roman" w:cs="Times New Roman"/>
          <w:color w:val="000000"/>
          <w:sz w:val="18"/>
          <w:szCs w:val="18"/>
        </w:rPr>
        <w:t xml:space="preserve"> added in 2012</w:t>
      </w:r>
    </w:p>
    <w:p w14:paraId="1CD0C882" w14:textId="77777777" w:rsidR="00756931" w:rsidRDefault="00756931"/>
    <w:sectPr w:rsidR="00756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E36F8"/>
    <w:multiLevelType w:val="hybridMultilevel"/>
    <w:tmpl w:val="333A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CE"/>
    <w:rsid w:val="0001718C"/>
    <w:rsid w:val="00054C7E"/>
    <w:rsid w:val="00085D68"/>
    <w:rsid w:val="000A3555"/>
    <w:rsid w:val="000E0A3D"/>
    <w:rsid w:val="001057C2"/>
    <w:rsid w:val="00106044"/>
    <w:rsid w:val="00121427"/>
    <w:rsid w:val="001A3C50"/>
    <w:rsid w:val="001B2435"/>
    <w:rsid w:val="001E7854"/>
    <w:rsid w:val="0021667D"/>
    <w:rsid w:val="00290637"/>
    <w:rsid w:val="002B4227"/>
    <w:rsid w:val="002C044D"/>
    <w:rsid w:val="00301614"/>
    <w:rsid w:val="00302512"/>
    <w:rsid w:val="00351537"/>
    <w:rsid w:val="00371A36"/>
    <w:rsid w:val="003A4CA7"/>
    <w:rsid w:val="003B2B9D"/>
    <w:rsid w:val="003E64D9"/>
    <w:rsid w:val="00402420"/>
    <w:rsid w:val="004364BC"/>
    <w:rsid w:val="0045495C"/>
    <w:rsid w:val="00463A8B"/>
    <w:rsid w:val="004851EB"/>
    <w:rsid w:val="00485C9F"/>
    <w:rsid w:val="004871E3"/>
    <w:rsid w:val="004B0EE5"/>
    <w:rsid w:val="004E4481"/>
    <w:rsid w:val="004E4EEB"/>
    <w:rsid w:val="004F2A11"/>
    <w:rsid w:val="00503D77"/>
    <w:rsid w:val="00515990"/>
    <w:rsid w:val="00551B70"/>
    <w:rsid w:val="005B0F04"/>
    <w:rsid w:val="005D32FE"/>
    <w:rsid w:val="005D3E18"/>
    <w:rsid w:val="005E60CE"/>
    <w:rsid w:val="005F7138"/>
    <w:rsid w:val="00610E69"/>
    <w:rsid w:val="00623DF6"/>
    <w:rsid w:val="00645453"/>
    <w:rsid w:val="00652194"/>
    <w:rsid w:val="00653145"/>
    <w:rsid w:val="0066410F"/>
    <w:rsid w:val="00666F2B"/>
    <w:rsid w:val="00687A4D"/>
    <w:rsid w:val="006A74B3"/>
    <w:rsid w:val="006B1BF7"/>
    <w:rsid w:val="006B2BC3"/>
    <w:rsid w:val="006D581F"/>
    <w:rsid w:val="006D76D0"/>
    <w:rsid w:val="006F59AE"/>
    <w:rsid w:val="0070768E"/>
    <w:rsid w:val="007220F6"/>
    <w:rsid w:val="0072366C"/>
    <w:rsid w:val="00756931"/>
    <w:rsid w:val="0077711A"/>
    <w:rsid w:val="007777CD"/>
    <w:rsid w:val="00795817"/>
    <w:rsid w:val="007B50BC"/>
    <w:rsid w:val="007E0829"/>
    <w:rsid w:val="007F6517"/>
    <w:rsid w:val="00832D95"/>
    <w:rsid w:val="008D1374"/>
    <w:rsid w:val="008E0E9F"/>
    <w:rsid w:val="00940B3A"/>
    <w:rsid w:val="00967EF7"/>
    <w:rsid w:val="009D0A7E"/>
    <w:rsid w:val="00A042EC"/>
    <w:rsid w:val="00A1123C"/>
    <w:rsid w:val="00A14705"/>
    <w:rsid w:val="00A43644"/>
    <w:rsid w:val="00A54CF9"/>
    <w:rsid w:val="00A7491A"/>
    <w:rsid w:val="00A8354F"/>
    <w:rsid w:val="00AA5E22"/>
    <w:rsid w:val="00AA7CCD"/>
    <w:rsid w:val="00AD63DA"/>
    <w:rsid w:val="00B1405E"/>
    <w:rsid w:val="00B24879"/>
    <w:rsid w:val="00B41CB3"/>
    <w:rsid w:val="00BA625E"/>
    <w:rsid w:val="00BE10C1"/>
    <w:rsid w:val="00C15C7C"/>
    <w:rsid w:val="00C2303A"/>
    <w:rsid w:val="00C6123A"/>
    <w:rsid w:val="00C75635"/>
    <w:rsid w:val="00C82142"/>
    <w:rsid w:val="00C8364A"/>
    <w:rsid w:val="00CB320E"/>
    <w:rsid w:val="00CC23A1"/>
    <w:rsid w:val="00D435C0"/>
    <w:rsid w:val="00D7006E"/>
    <w:rsid w:val="00D8324F"/>
    <w:rsid w:val="00D92C83"/>
    <w:rsid w:val="00DC45C2"/>
    <w:rsid w:val="00DD2008"/>
    <w:rsid w:val="00DD4749"/>
    <w:rsid w:val="00DD7EF7"/>
    <w:rsid w:val="00DE6F0D"/>
    <w:rsid w:val="00E2324B"/>
    <w:rsid w:val="00E56F63"/>
    <w:rsid w:val="00E7277E"/>
    <w:rsid w:val="00E93621"/>
    <w:rsid w:val="00EA6AE0"/>
    <w:rsid w:val="00F135FD"/>
    <w:rsid w:val="00F2565F"/>
    <w:rsid w:val="00F30D70"/>
    <w:rsid w:val="00FC34A7"/>
    <w:rsid w:val="00FD41AF"/>
    <w:rsid w:val="00FF250E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AA49"/>
  <w15:chartTrackingRefBased/>
  <w15:docId w15:val="{33DB1950-BD79-4F4C-B4A7-7FF315F0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E60CE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0C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E60CE"/>
    <w:pPr>
      <w:spacing w:after="160"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0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0CE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0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Vyas</dc:creator>
  <cp:keywords/>
  <dc:description/>
  <cp:lastModifiedBy>Valida Delalic</cp:lastModifiedBy>
  <cp:revision>2</cp:revision>
  <dcterms:created xsi:type="dcterms:W3CDTF">2021-03-09T22:38:00Z</dcterms:created>
  <dcterms:modified xsi:type="dcterms:W3CDTF">2021-03-09T22:38:00Z</dcterms:modified>
</cp:coreProperties>
</file>