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BB582" w14:textId="014E9B50" w:rsidR="008B13B1" w:rsidRDefault="008B13B1" w:rsidP="008B13B1">
      <w:pPr>
        <w:rPr>
          <w:rFonts w:ascii="Times New Roman" w:eastAsia="Yu Mincho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Supplemental </w:t>
      </w:r>
      <w:r w:rsidRPr="00EE5FBC">
        <w:rPr>
          <w:rFonts w:ascii="Times New Roman" w:hAnsi="Times New Roman" w:cs="Times New Roman" w:hint="eastAsia"/>
          <w:sz w:val="24"/>
        </w:rPr>
        <w:t>Table</w:t>
      </w:r>
      <w:r w:rsidRPr="00EE5FBC">
        <w:rPr>
          <w:rFonts w:ascii="Times New Roman" w:hAnsi="Times New Roman" w:cs="Times New Roman"/>
          <w:sz w:val="24"/>
        </w:rPr>
        <w:t xml:space="preserve"> </w:t>
      </w:r>
      <w:r w:rsidR="00FD1655">
        <w:rPr>
          <w:rFonts w:ascii="Times New Roman" w:hAnsi="Times New Roman" w:cs="Times New Roman"/>
          <w:sz w:val="24"/>
        </w:rPr>
        <w:t>S</w:t>
      </w:r>
      <w:r w:rsidRPr="00EE5FBC">
        <w:rPr>
          <w:rFonts w:ascii="Times New Roman" w:hAnsi="Times New Roman" w:cs="Times New Roman"/>
          <w:sz w:val="24"/>
        </w:rPr>
        <w:t>1.</w:t>
      </w:r>
      <w:r w:rsidRPr="00EE5FBC">
        <w:rPr>
          <w:rFonts w:ascii="Times New Roman" w:hAnsi="Times New Roman" w:cs="Times New Roman"/>
          <w:kern w:val="0"/>
          <w:sz w:val="24"/>
        </w:rPr>
        <w:t xml:space="preserve"> A</w:t>
      </w:r>
      <w:r w:rsidRPr="00EE5FBC">
        <w:rPr>
          <w:rFonts w:ascii="Times New Roman" w:hAnsi="Times New Roman" w:cs="Times New Roman" w:hint="eastAsia"/>
          <w:kern w:val="0"/>
          <w:sz w:val="24"/>
        </w:rPr>
        <w:t>n</w:t>
      </w:r>
      <w:r w:rsidRPr="00EE5FBC">
        <w:rPr>
          <w:rFonts w:ascii="Times New Roman" w:hAnsi="Times New Roman" w:cs="Times New Roman"/>
          <w:kern w:val="0"/>
          <w:sz w:val="24"/>
        </w:rPr>
        <w:t>timicrobial s</w:t>
      </w:r>
      <w:r w:rsidRPr="00EE5FBC">
        <w:rPr>
          <w:rFonts w:ascii="Times New Roman" w:hAnsi="Times New Roman" w:cs="Times New Roman" w:hint="eastAsia"/>
          <w:kern w:val="0"/>
          <w:sz w:val="24"/>
        </w:rPr>
        <w:t>u</w:t>
      </w:r>
      <w:r w:rsidRPr="00EE5FBC">
        <w:rPr>
          <w:rFonts w:ascii="Times New Roman" w:hAnsi="Times New Roman" w:cs="Times New Roman"/>
          <w:kern w:val="0"/>
          <w:sz w:val="24"/>
        </w:rPr>
        <w:t xml:space="preserve">sceptibility results and microbiological features of </w:t>
      </w:r>
      <w:r w:rsidRPr="00EE5FBC">
        <w:rPr>
          <w:rFonts w:ascii="Times New Roman" w:hAnsi="Times New Roman" w:cs="Times New Roman"/>
          <w:sz w:val="24"/>
        </w:rPr>
        <w:t xml:space="preserve">CRE </w:t>
      </w:r>
      <w:r w:rsidRPr="00EE5FBC">
        <w:rPr>
          <w:rFonts w:ascii="Times New Roman" w:eastAsia="Yu Mincho" w:hAnsi="Times New Roman" w:cs="Times New Roman"/>
          <w:sz w:val="24"/>
        </w:rPr>
        <w:t>pathogens</w:t>
      </w:r>
      <w:r w:rsidRPr="00EE5FBC">
        <w:rPr>
          <w:rFonts w:ascii="Times New Roman" w:eastAsia="Yu Mincho" w:hAnsi="Times New Roman" w:cs="Times New Roman" w:hint="eastAsia"/>
          <w:sz w:val="24"/>
        </w:rPr>
        <w:t>.</w:t>
      </w:r>
    </w:p>
    <w:p w14:paraId="4E2F055B" w14:textId="77777777" w:rsidR="008B13B1" w:rsidRDefault="008B13B1" w:rsidP="008B13B1">
      <w:pPr>
        <w:rPr>
          <w:rFonts w:ascii="Times New Roman" w:eastAsia="Yu Mincho" w:hAnsi="Times New Roman" w:cs="Times New Roman"/>
          <w:sz w:val="24"/>
        </w:rPr>
      </w:pPr>
    </w:p>
    <w:tbl>
      <w:tblPr>
        <w:tblStyle w:val="a3"/>
        <w:tblW w:w="1162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1835"/>
        <w:gridCol w:w="1840"/>
        <w:gridCol w:w="1552"/>
        <w:gridCol w:w="142"/>
        <w:gridCol w:w="1290"/>
        <w:gridCol w:w="123"/>
        <w:gridCol w:w="140"/>
        <w:gridCol w:w="1580"/>
        <w:gridCol w:w="1559"/>
      </w:tblGrid>
      <w:tr w:rsidR="008B13B1" w:rsidRPr="00EE5FBC" w14:paraId="42DF14DE" w14:textId="77777777" w:rsidTr="005F6D4F">
        <w:tc>
          <w:tcPr>
            <w:tcW w:w="1563" w:type="dxa"/>
          </w:tcPr>
          <w:p w14:paraId="7CED58AF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8702F9B" w14:textId="77777777" w:rsidR="008B13B1" w:rsidRPr="00EE5FBC" w:rsidRDefault="008B13B1" w:rsidP="005F6D4F">
            <w:pPr>
              <w:widowControl/>
              <w:ind w:firstLineChars="1000" w:firstLine="220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No. of susceptible pathogens / no. of pathogens tested, %</w:t>
            </w:r>
          </w:p>
        </w:tc>
      </w:tr>
      <w:tr w:rsidR="008B13B1" w:rsidRPr="00EE5FBC" w14:paraId="7F1AFB97" w14:textId="77777777" w:rsidTr="005F6D4F">
        <w:tc>
          <w:tcPr>
            <w:tcW w:w="1563" w:type="dxa"/>
          </w:tcPr>
          <w:p w14:paraId="03304E09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</w:tcPr>
          <w:p w14:paraId="6F2E6A63" w14:textId="77777777" w:rsidR="008B13B1" w:rsidRPr="00EE5FBC" w:rsidRDefault="008B13B1" w:rsidP="005F6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B43DDE" w14:textId="77777777" w:rsidR="008B13B1" w:rsidRPr="00EE5FBC" w:rsidRDefault="008B13B1" w:rsidP="005F6D4F">
            <w:pPr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All strains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B65FC4" w14:textId="77777777" w:rsidR="008B13B1" w:rsidRPr="00EE5FBC" w:rsidRDefault="008B13B1" w:rsidP="005F6D4F">
            <w:pPr>
              <w:widowControl/>
              <w:ind w:firstLineChars="550" w:firstLine="12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By organism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84AE2E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 xml:space="preserve">By </w:t>
            </w:r>
            <w:proofErr w:type="spellStart"/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carbapenemase</w:t>
            </w:r>
            <w:proofErr w:type="spellEnd"/>
            <w:r w:rsidRPr="00EE5FBC">
              <w:rPr>
                <w:rFonts w:ascii="Times New Roman" w:hAnsi="Times New Roman" w:cs="Times New Roman"/>
                <w:sz w:val="22"/>
                <w:szCs w:val="22"/>
              </w:rPr>
              <w:t xml:space="preserve"> production</w:t>
            </w:r>
          </w:p>
        </w:tc>
      </w:tr>
      <w:tr w:rsidR="008B13B1" w:rsidRPr="00EE5FBC" w14:paraId="2679C9F8" w14:textId="77777777" w:rsidTr="005F6D4F">
        <w:tc>
          <w:tcPr>
            <w:tcW w:w="1563" w:type="dxa"/>
            <w:tcBorders>
              <w:bottom w:val="nil"/>
            </w:tcBorders>
          </w:tcPr>
          <w:p w14:paraId="4932CABD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Antimicrobial</w:t>
            </w:r>
          </w:p>
        </w:tc>
        <w:tc>
          <w:tcPr>
            <w:tcW w:w="1835" w:type="dxa"/>
            <w:vMerge/>
            <w:tcBorders>
              <w:bottom w:val="nil"/>
            </w:tcBorders>
          </w:tcPr>
          <w:p w14:paraId="3C988A4E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2FE9D6A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K. pneumoniae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nil"/>
            </w:tcBorders>
          </w:tcPr>
          <w:p w14:paraId="3CE9C57F" w14:textId="77777777" w:rsidR="008B13B1" w:rsidRPr="00EE5FBC" w:rsidRDefault="008B13B1" w:rsidP="005F6D4F">
            <w:pPr>
              <w:widowControl/>
              <w:ind w:firstLineChars="100" w:firstLine="2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E. coli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bottom w:val="nil"/>
            </w:tcBorders>
          </w:tcPr>
          <w:p w14:paraId="6F4A78BE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E. cloacae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</w:tcPr>
          <w:p w14:paraId="17070889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KPC-2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03DF3ED3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NDM-1/3/5</w:t>
            </w:r>
          </w:p>
        </w:tc>
      </w:tr>
      <w:tr w:rsidR="008B13B1" w:rsidRPr="00EE5FBC" w14:paraId="1B8BB8C3" w14:textId="77777777" w:rsidTr="005F6D4F"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14:paraId="2945F41B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bottom w:val="single" w:sz="4" w:space="0" w:color="auto"/>
            </w:tcBorders>
          </w:tcPr>
          <w:p w14:paraId="7BB26E72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n=190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074405ED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 xml:space="preserve">  n=163</w:t>
            </w:r>
          </w:p>
        </w:tc>
        <w:tc>
          <w:tcPr>
            <w:tcW w:w="1694" w:type="dxa"/>
            <w:gridSpan w:val="2"/>
            <w:tcBorders>
              <w:top w:val="nil"/>
              <w:bottom w:val="single" w:sz="4" w:space="0" w:color="auto"/>
            </w:tcBorders>
          </w:tcPr>
          <w:p w14:paraId="57A407F9" w14:textId="77777777" w:rsidR="008B13B1" w:rsidRPr="00EE5FBC" w:rsidRDefault="008B13B1" w:rsidP="005F6D4F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n=18</w:t>
            </w:r>
          </w:p>
        </w:tc>
        <w:tc>
          <w:tcPr>
            <w:tcW w:w="1553" w:type="dxa"/>
            <w:gridSpan w:val="3"/>
            <w:tcBorders>
              <w:top w:val="nil"/>
              <w:bottom w:val="single" w:sz="4" w:space="0" w:color="auto"/>
            </w:tcBorders>
          </w:tcPr>
          <w:p w14:paraId="4AD2C21C" w14:textId="77777777" w:rsidR="008B13B1" w:rsidRPr="00EE5FBC" w:rsidRDefault="008B13B1" w:rsidP="005F6D4F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n=7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14:paraId="126D802B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n=142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DDABCDA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n=34</w:t>
            </w:r>
          </w:p>
        </w:tc>
      </w:tr>
      <w:tr w:rsidR="008B13B1" w:rsidRPr="00EE5FBC" w14:paraId="5718A3DE" w14:textId="77777777" w:rsidTr="005F6D4F"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14:paraId="5A3BC1D7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Meropenem</w:t>
            </w:r>
          </w:p>
          <w:p w14:paraId="41884D5E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Imipenem</w:t>
            </w:r>
          </w:p>
          <w:p w14:paraId="250CD715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Ertapenem</w:t>
            </w:r>
          </w:p>
          <w:p w14:paraId="78A4027D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Colistin Tigecycline</w:t>
            </w:r>
          </w:p>
          <w:p w14:paraId="470068A6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Amikacin</w:t>
            </w:r>
          </w:p>
          <w:p w14:paraId="75BB903A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Aztreonam</w:t>
            </w:r>
          </w:p>
          <w:p w14:paraId="3798FECD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Cefoperazone</w:t>
            </w:r>
            <w:proofErr w:type="spellEnd"/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0373D086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sulbactam</w:t>
            </w:r>
          </w:p>
          <w:p w14:paraId="0D135430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Cefepime</w:t>
            </w:r>
          </w:p>
          <w:p w14:paraId="39916F0F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Cefoxitin</w:t>
            </w:r>
          </w:p>
          <w:p w14:paraId="1B5E6014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Cefotaxime</w:t>
            </w:r>
          </w:p>
          <w:p w14:paraId="0E9899A3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Ceftazidime</w:t>
            </w:r>
          </w:p>
          <w:p w14:paraId="0F4AC8CD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Ceftriaxone</w:t>
            </w:r>
          </w:p>
          <w:p w14:paraId="430617FF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Ciprofloxacin</w:t>
            </w:r>
          </w:p>
          <w:p w14:paraId="5BD35BF7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Levofloxacin</w:t>
            </w:r>
          </w:p>
          <w:p w14:paraId="567BF3C3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Piperacillin/</w:t>
            </w:r>
          </w:p>
          <w:p w14:paraId="6C43624B" w14:textId="77777777" w:rsidR="008B13B1" w:rsidRPr="00EE5FBC" w:rsidRDefault="008B13B1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tazobactam</w:t>
            </w: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14:paraId="701ECB02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4/190, 2.1%</w:t>
            </w:r>
          </w:p>
          <w:p w14:paraId="685EFDFD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6/190, 3.2%</w:t>
            </w:r>
          </w:p>
          <w:p w14:paraId="1F42D344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1/190, 0.5%</w:t>
            </w:r>
          </w:p>
          <w:p w14:paraId="61AF90F2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177/190, 93.2%</w:t>
            </w:r>
          </w:p>
          <w:p w14:paraId="27588B6D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175/190, 92.1%</w:t>
            </w:r>
          </w:p>
          <w:p w14:paraId="0AE9A393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66/190, 34.7%</w:t>
            </w:r>
          </w:p>
          <w:p w14:paraId="4035031D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13/190, 6.8%</w:t>
            </w:r>
          </w:p>
          <w:p w14:paraId="4CC538AA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2/190, 1.1%</w:t>
            </w:r>
          </w:p>
          <w:p w14:paraId="451BB663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30CBA1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3/190, 1.6%</w:t>
            </w:r>
          </w:p>
          <w:p w14:paraId="1200CD43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0/190, 0%</w:t>
            </w:r>
          </w:p>
          <w:p w14:paraId="43CF3AC9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0/190, 0%</w:t>
            </w:r>
          </w:p>
          <w:p w14:paraId="000F1ABF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1/190, 0.5%</w:t>
            </w:r>
          </w:p>
          <w:p w14:paraId="5E81D02D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0/190, 0%</w:t>
            </w:r>
          </w:p>
          <w:p w14:paraId="351C306E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7/190, 3.7%</w:t>
            </w:r>
          </w:p>
          <w:p w14:paraId="157ACA86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9/190, 4.7%</w:t>
            </w:r>
          </w:p>
          <w:p w14:paraId="22B83300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2/190, 1.1%</w:t>
            </w:r>
          </w:p>
          <w:p w14:paraId="0F8942F2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14:paraId="1FD9FD61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2/163, 1.2%</w:t>
            </w:r>
          </w:p>
          <w:p w14:paraId="08DA4650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3/163, 1.8%</w:t>
            </w:r>
          </w:p>
          <w:p w14:paraId="38C816E5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0/163, 0%</w:t>
            </w:r>
          </w:p>
          <w:p w14:paraId="6F2332FE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154/163, 94.5%</w:t>
            </w:r>
          </w:p>
          <w:p w14:paraId="34683861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151/163, 92.6%</w:t>
            </w:r>
          </w:p>
          <w:p w14:paraId="1D47AFB1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46/163, 28.2%</w:t>
            </w:r>
          </w:p>
          <w:p w14:paraId="622BD398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9/163, 5.5%</w:t>
            </w:r>
          </w:p>
          <w:p w14:paraId="46615432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1/163, 0.6%</w:t>
            </w:r>
          </w:p>
          <w:p w14:paraId="1EE7E42C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2935F0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2/163, 1.2%</w:t>
            </w:r>
          </w:p>
          <w:p w14:paraId="65071CBD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0/163, 0%</w:t>
            </w:r>
          </w:p>
          <w:p w14:paraId="5CE675B8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0/163, 0%</w:t>
            </w:r>
          </w:p>
          <w:p w14:paraId="103F05BD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1/163, 0.6%</w:t>
            </w:r>
          </w:p>
          <w:p w14:paraId="5CCBDABB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0/163, 0%</w:t>
            </w:r>
          </w:p>
          <w:p w14:paraId="1393252F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4/163, 2.5%</w:t>
            </w:r>
          </w:p>
          <w:p w14:paraId="0F06291C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5/163, 3.1%</w:t>
            </w:r>
          </w:p>
          <w:p w14:paraId="7A63D103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1/163, 0.6%</w:t>
            </w:r>
          </w:p>
          <w:p w14:paraId="625668FB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</w:tcPr>
          <w:p w14:paraId="28065FFE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2/18, 11.1%</w:t>
            </w:r>
          </w:p>
          <w:p w14:paraId="179D61F3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2/18, 11.1%</w:t>
            </w:r>
          </w:p>
          <w:p w14:paraId="0BC3767B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1/18, 5.6%</w:t>
            </w:r>
          </w:p>
          <w:p w14:paraId="64A4FFEF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15/18, 83.3%</w:t>
            </w:r>
          </w:p>
          <w:p w14:paraId="28FB56F5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18/18, 100%</w:t>
            </w:r>
          </w:p>
          <w:p w14:paraId="4D43B465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13/18, 72.2%</w:t>
            </w:r>
          </w:p>
          <w:p w14:paraId="396C53CB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2/18, 11.8%</w:t>
            </w:r>
          </w:p>
          <w:p w14:paraId="0BD76911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1/18, 5.9%</w:t>
            </w:r>
          </w:p>
          <w:p w14:paraId="61E66E3E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201BC9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0/18, 0%</w:t>
            </w:r>
          </w:p>
          <w:p w14:paraId="4AD6D100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0/18, 0%</w:t>
            </w:r>
          </w:p>
          <w:p w14:paraId="2E1CC4D1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0/18, 0%</w:t>
            </w:r>
          </w:p>
          <w:p w14:paraId="20B75B45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0/18, 0%</w:t>
            </w:r>
          </w:p>
          <w:p w14:paraId="35353BA3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0/18, 0%</w:t>
            </w:r>
          </w:p>
          <w:p w14:paraId="563DA053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0/18, 0%</w:t>
            </w:r>
          </w:p>
          <w:p w14:paraId="153C6E44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0/18, 0%</w:t>
            </w:r>
          </w:p>
          <w:p w14:paraId="4A5EDF93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1/18, 5.6%</w:t>
            </w:r>
          </w:p>
          <w:p w14:paraId="34B3DF13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nil"/>
            </w:tcBorders>
          </w:tcPr>
          <w:p w14:paraId="7381991E" w14:textId="77777777" w:rsidR="008B13B1" w:rsidRPr="00EE5FBC" w:rsidRDefault="008B13B1" w:rsidP="005F6D4F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0/7, 0%</w:t>
            </w:r>
          </w:p>
          <w:p w14:paraId="4DDBFD19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1/7, 14.3%</w:t>
            </w:r>
          </w:p>
          <w:p w14:paraId="0B8982D3" w14:textId="77777777" w:rsidR="008B13B1" w:rsidRPr="00EE5FBC" w:rsidRDefault="008B13B1" w:rsidP="005F6D4F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0/7, 0%</w:t>
            </w:r>
          </w:p>
          <w:p w14:paraId="356C8ADB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6/7, 85.7%</w:t>
            </w:r>
          </w:p>
          <w:p w14:paraId="2017C1DC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5/7, 71.4%</w:t>
            </w:r>
          </w:p>
          <w:p w14:paraId="4A74E7A4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6/7, 85.7%</w:t>
            </w:r>
          </w:p>
          <w:p w14:paraId="01E76CCD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2/17, 28.6%</w:t>
            </w:r>
          </w:p>
          <w:p w14:paraId="2645AF5E" w14:textId="77777777" w:rsidR="008B13B1" w:rsidRPr="00EE5FBC" w:rsidRDefault="008B13B1" w:rsidP="005F6D4F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0/7, 0%</w:t>
            </w:r>
          </w:p>
          <w:p w14:paraId="5A657A26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0BDBD9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1/7, 14.3%</w:t>
            </w:r>
          </w:p>
          <w:p w14:paraId="1BFDD7B8" w14:textId="77777777" w:rsidR="008B13B1" w:rsidRPr="00EE5FBC" w:rsidRDefault="008B13B1" w:rsidP="005F6D4F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0/7, 0%</w:t>
            </w:r>
          </w:p>
          <w:p w14:paraId="7449770C" w14:textId="77777777" w:rsidR="008B13B1" w:rsidRPr="00EE5FBC" w:rsidRDefault="008B13B1" w:rsidP="005F6D4F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0/7, 0%</w:t>
            </w:r>
          </w:p>
          <w:p w14:paraId="416909F6" w14:textId="77777777" w:rsidR="008B13B1" w:rsidRPr="00EE5FBC" w:rsidRDefault="008B13B1" w:rsidP="005F6D4F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0/7, 0%</w:t>
            </w:r>
          </w:p>
          <w:p w14:paraId="75AFECEB" w14:textId="77777777" w:rsidR="008B13B1" w:rsidRPr="00EE5FBC" w:rsidRDefault="008B13B1" w:rsidP="005F6D4F">
            <w:pPr>
              <w:widowControl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0/7, 0%</w:t>
            </w:r>
          </w:p>
          <w:p w14:paraId="7920E94E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2/7, 28.6%</w:t>
            </w:r>
          </w:p>
          <w:p w14:paraId="7EA351F0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3/7, 42.9%</w:t>
            </w:r>
          </w:p>
          <w:p w14:paraId="5A8B6716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11/7, 4.3%</w:t>
            </w:r>
          </w:p>
          <w:p w14:paraId="30FE9D6C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nil"/>
            </w:tcBorders>
          </w:tcPr>
          <w:p w14:paraId="32E9F753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0/142, 0%</w:t>
            </w:r>
          </w:p>
          <w:p w14:paraId="54C202BE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1/142, 0.7%</w:t>
            </w:r>
          </w:p>
          <w:p w14:paraId="31F019D4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0/142, 0%</w:t>
            </w:r>
          </w:p>
          <w:p w14:paraId="631B9595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135/142, 95.1%</w:t>
            </w:r>
          </w:p>
          <w:p w14:paraId="34465E7B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134/142, 94.4%</w:t>
            </w:r>
          </w:p>
          <w:p w14:paraId="0AA35700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27/142, 19.0%</w:t>
            </w:r>
          </w:p>
          <w:p w14:paraId="374D44F6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0/142, 0%</w:t>
            </w:r>
          </w:p>
          <w:p w14:paraId="2A5B606B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0/142, 0%</w:t>
            </w:r>
          </w:p>
          <w:p w14:paraId="0E8EB48D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B14A3C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0/142, 0%</w:t>
            </w:r>
          </w:p>
          <w:p w14:paraId="13799E71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0/142, 0%</w:t>
            </w:r>
          </w:p>
          <w:p w14:paraId="3BC002D5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0/142, 0%</w:t>
            </w:r>
          </w:p>
          <w:p w14:paraId="50397E8B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0/142, 0%</w:t>
            </w:r>
          </w:p>
          <w:p w14:paraId="48B87A2E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0/142, 0%</w:t>
            </w:r>
          </w:p>
          <w:p w14:paraId="68340ED3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0/142 0%</w:t>
            </w:r>
          </w:p>
          <w:p w14:paraId="3029A5DF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0/142 0%</w:t>
            </w:r>
          </w:p>
          <w:p w14:paraId="48CD2118" w14:textId="77777777" w:rsidR="008B13B1" w:rsidRPr="00EE5FBC" w:rsidRDefault="008B13B1" w:rsidP="005F6D4F">
            <w:pPr>
              <w:widowControl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0/142, 0%</w:t>
            </w:r>
          </w:p>
          <w:p w14:paraId="007B81B2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1D2B3354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0/34, 0%</w:t>
            </w:r>
          </w:p>
          <w:p w14:paraId="1D5CD0B2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1/34, 0%</w:t>
            </w:r>
          </w:p>
          <w:p w14:paraId="0CBEFDF8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0/34, 0%</w:t>
            </w:r>
          </w:p>
          <w:p w14:paraId="1621BEE4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29/34, 85.3%</w:t>
            </w:r>
          </w:p>
          <w:p w14:paraId="27A4FDF8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31/34, 91.2%</w:t>
            </w:r>
          </w:p>
          <w:p w14:paraId="7FAFD9B6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30/34, 88.2%</w:t>
            </w:r>
          </w:p>
          <w:p w14:paraId="18400FAC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12/34, 35.3%</w:t>
            </w:r>
          </w:p>
          <w:p w14:paraId="6CA5EE9B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0/34, 0%</w:t>
            </w:r>
          </w:p>
          <w:p w14:paraId="34BFA832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A4519E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0/34, 0%</w:t>
            </w:r>
          </w:p>
          <w:p w14:paraId="35DBF0DE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0/34, 0%</w:t>
            </w:r>
          </w:p>
          <w:p w14:paraId="51B43FA7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0/34, 0%</w:t>
            </w:r>
          </w:p>
          <w:p w14:paraId="0AFABCB1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0/34, 0%</w:t>
            </w:r>
          </w:p>
          <w:p w14:paraId="50258FAB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0/34, 0%</w:t>
            </w:r>
          </w:p>
          <w:p w14:paraId="4C0563E5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0/34, 0%</w:t>
            </w:r>
          </w:p>
          <w:p w14:paraId="05D61AB1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5/34, 14.7%</w:t>
            </w:r>
          </w:p>
          <w:p w14:paraId="01CAAB42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0/34, 0%</w:t>
            </w:r>
          </w:p>
        </w:tc>
      </w:tr>
      <w:tr w:rsidR="008B13B1" w:rsidRPr="00EE5FBC" w14:paraId="0F5D9516" w14:textId="77777777" w:rsidTr="005F6D4F">
        <w:tc>
          <w:tcPr>
            <w:tcW w:w="1563" w:type="dxa"/>
          </w:tcPr>
          <w:p w14:paraId="675371E3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Minocycline</w:t>
            </w:r>
          </w:p>
        </w:tc>
        <w:tc>
          <w:tcPr>
            <w:tcW w:w="1835" w:type="dxa"/>
          </w:tcPr>
          <w:p w14:paraId="0744F413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65/190, 34.2%</w:t>
            </w:r>
          </w:p>
        </w:tc>
        <w:tc>
          <w:tcPr>
            <w:tcW w:w="1840" w:type="dxa"/>
          </w:tcPr>
          <w:p w14:paraId="7B5431E0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56/163, 34.4%</w:t>
            </w:r>
          </w:p>
        </w:tc>
        <w:tc>
          <w:tcPr>
            <w:tcW w:w="1552" w:type="dxa"/>
          </w:tcPr>
          <w:p w14:paraId="680A4852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5/18, 27.8%</w:t>
            </w:r>
          </w:p>
        </w:tc>
        <w:tc>
          <w:tcPr>
            <w:tcW w:w="1432" w:type="dxa"/>
            <w:gridSpan w:val="2"/>
          </w:tcPr>
          <w:p w14:paraId="6D856BFF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3/7, 42.9%</w:t>
            </w:r>
          </w:p>
        </w:tc>
        <w:tc>
          <w:tcPr>
            <w:tcW w:w="1843" w:type="dxa"/>
            <w:gridSpan w:val="3"/>
          </w:tcPr>
          <w:p w14:paraId="328CF94B" w14:textId="77777777" w:rsidR="008B13B1" w:rsidRPr="00EE5FBC" w:rsidRDefault="008B13B1" w:rsidP="005F6D4F">
            <w:pPr>
              <w:widowControl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47/142, 33.1%</w:t>
            </w:r>
          </w:p>
        </w:tc>
        <w:tc>
          <w:tcPr>
            <w:tcW w:w="1559" w:type="dxa"/>
          </w:tcPr>
          <w:p w14:paraId="65447C33" w14:textId="77777777" w:rsidR="008B13B1" w:rsidRPr="00EE5FBC" w:rsidRDefault="008B13B1" w:rsidP="005F6D4F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5FBC">
              <w:rPr>
                <w:rFonts w:ascii="Times New Roman" w:hAnsi="Times New Roman" w:cs="Times New Roman"/>
                <w:sz w:val="22"/>
                <w:szCs w:val="22"/>
              </w:rPr>
              <w:t>13/34, 38.2%</w:t>
            </w:r>
          </w:p>
        </w:tc>
      </w:tr>
    </w:tbl>
    <w:p w14:paraId="2D1D1B68" w14:textId="0F205312" w:rsidR="008B13B1" w:rsidRDefault="008B13B1" w:rsidP="008B13B1">
      <w:pPr>
        <w:rPr>
          <w:rFonts w:ascii="Times New Roman" w:hAnsi="Times New Roman" w:cs="Times New Roman"/>
          <w:sz w:val="24"/>
        </w:rPr>
      </w:pPr>
      <w:r w:rsidRPr="00EE5FBC">
        <w:rPr>
          <w:rFonts w:ascii="Times New Roman" w:hAnsi="Times New Roman" w:cs="Times New Roman"/>
          <w:sz w:val="24"/>
        </w:rPr>
        <w:t>KPC:</w:t>
      </w:r>
      <w:r w:rsidRPr="00EE5FBC">
        <w:rPr>
          <w:rFonts w:ascii="Times New Roman" w:hAnsi="Times New Roman" w:cs="Times New Roman"/>
          <w:i/>
          <w:sz w:val="24"/>
        </w:rPr>
        <w:t xml:space="preserve"> K. pneumoniae</w:t>
      </w:r>
      <w:r w:rsidRPr="00EE5F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5FBC">
        <w:rPr>
          <w:rFonts w:ascii="Times New Roman" w:hAnsi="Times New Roman" w:cs="Times New Roman"/>
          <w:sz w:val="24"/>
        </w:rPr>
        <w:t>carbapenemase</w:t>
      </w:r>
      <w:proofErr w:type="spellEnd"/>
      <w:r w:rsidRPr="00EE5FBC">
        <w:rPr>
          <w:rFonts w:ascii="Times New Roman" w:hAnsi="Times New Roman" w:cs="Times New Roman"/>
          <w:sz w:val="24"/>
        </w:rPr>
        <w:t xml:space="preserve">, NDM: New Delhi </w:t>
      </w:r>
      <w:proofErr w:type="spellStart"/>
      <w:r w:rsidRPr="00EE5FBC">
        <w:rPr>
          <w:rFonts w:ascii="Times New Roman" w:hAnsi="Times New Roman" w:cs="Times New Roman"/>
          <w:sz w:val="24"/>
        </w:rPr>
        <w:t>metallo</w:t>
      </w:r>
      <w:proofErr w:type="spellEnd"/>
      <w:r w:rsidRPr="00EE5FBC">
        <w:rPr>
          <w:rFonts w:ascii="Times New Roman" w:hAnsi="Times New Roman" w:cs="Times New Roman"/>
          <w:sz w:val="24"/>
        </w:rPr>
        <w:t>-β-lactamase.</w:t>
      </w:r>
    </w:p>
    <w:p w14:paraId="09714341" w14:textId="5151C374" w:rsidR="00AD700C" w:rsidRPr="00A242F4" w:rsidRDefault="008B13B1" w:rsidP="008B13B1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Supplemental </w:t>
      </w:r>
      <w:r w:rsidR="00AD700C" w:rsidRPr="00A242F4">
        <w:rPr>
          <w:rFonts w:ascii="Times New Roman" w:hAnsi="Times New Roman" w:cs="Times New Roman" w:hint="eastAsia"/>
          <w:color w:val="000000" w:themeColor="text1"/>
          <w:sz w:val="24"/>
        </w:rPr>
        <w:t>T</w:t>
      </w:r>
      <w:r w:rsidR="00AD700C" w:rsidRPr="00A242F4">
        <w:rPr>
          <w:rFonts w:ascii="Times New Roman" w:hAnsi="Times New Roman" w:cs="Times New Roman"/>
          <w:color w:val="000000" w:themeColor="text1"/>
          <w:sz w:val="24"/>
        </w:rPr>
        <w:t xml:space="preserve">able </w:t>
      </w:r>
      <w:r w:rsidR="00FD1655">
        <w:rPr>
          <w:rFonts w:ascii="Times New Roman" w:hAnsi="Times New Roman" w:cs="Times New Roman"/>
          <w:color w:val="000000" w:themeColor="text1"/>
          <w:sz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</w:rPr>
        <w:t>2</w:t>
      </w:r>
      <w:r w:rsidR="00AD700C" w:rsidRPr="00A242F4">
        <w:rPr>
          <w:rFonts w:ascii="Times New Roman" w:hAnsi="Times New Roman" w:cs="Times New Roman"/>
          <w:sz w:val="24"/>
        </w:rPr>
        <w:t xml:space="preserve">. Baseline Characteristics of 105 patients with CRE BSIs received different antimicrobial duration </w:t>
      </w:r>
      <w:r w:rsidR="00AD700C" w:rsidRPr="00A242F4">
        <w:rPr>
          <w:rFonts w:ascii="Times New Roman" w:hAnsi="Times New Roman" w:cs="Times New Roman" w:hint="eastAsia"/>
          <w:sz w:val="24"/>
        </w:rPr>
        <w:t>befor</w:t>
      </w:r>
      <w:r w:rsidR="00AD700C" w:rsidRPr="00A242F4">
        <w:rPr>
          <w:rFonts w:ascii="Times New Roman" w:hAnsi="Times New Roman" w:cs="Times New Roman"/>
          <w:sz w:val="24"/>
        </w:rPr>
        <w:t xml:space="preserve">e </w:t>
      </w:r>
      <w:r w:rsidR="00AD700C" w:rsidRPr="00A242F4">
        <w:rPr>
          <w:rFonts w:ascii="Times New Roman" w:hAnsi="Times New Roman" w:cs="Times New Roman" w:hint="eastAsia"/>
          <w:sz w:val="24"/>
        </w:rPr>
        <w:t>and</w:t>
      </w:r>
      <w:r w:rsidR="00AD700C" w:rsidRPr="00A242F4">
        <w:rPr>
          <w:rFonts w:ascii="Times New Roman" w:hAnsi="Times New Roman" w:cs="Times New Roman"/>
          <w:sz w:val="24"/>
        </w:rPr>
        <w:t xml:space="preserve"> </w:t>
      </w:r>
      <w:r w:rsidR="00AD700C" w:rsidRPr="00A242F4">
        <w:rPr>
          <w:rFonts w:ascii="Times New Roman" w:hAnsi="Times New Roman" w:cs="Times New Roman" w:hint="eastAsia"/>
          <w:sz w:val="24"/>
        </w:rPr>
        <w:t>after</w:t>
      </w:r>
      <w:r w:rsidR="00AD700C" w:rsidRPr="00A242F4">
        <w:rPr>
          <w:rFonts w:ascii="Times New Roman" w:hAnsi="Times New Roman" w:cs="Times New Roman"/>
          <w:sz w:val="24"/>
        </w:rPr>
        <w:t xml:space="preserve"> PSM</w:t>
      </w:r>
      <w:r w:rsidR="00AD700C" w:rsidRPr="00A242F4">
        <w:rPr>
          <w:rFonts w:ascii="Times New Roman" w:hAnsi="Times New Roman" w:cs="Times New Roman" w:hint="eastAsia"/>
          <w:sz w:val="24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431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43"/>
        <w:gridCol w:w="1700"/>
        <w:gridCol w:w="142"/>
        <w:gridCol w:w="1276"/>
        <w:gridCol w:w="709"/>
        <w:gridCol w:w="1133"/>
        <w:gridCol w:w="1703"/>
        <w:gridCol w:w="140"/>
        <w:gridCol w:w="1134"/>
      </w:tblGrid>
      <w:tr w:rsidR="00AD700C" w:rsidRPr="00A242F4" w14:paraId="4F248ACA" w14:textId="77777777" w:rsidTr="005F6D4F">
        <w:tc>
          <w:tcPr>
            <w:tcW w:w="4395" w:type="dxa"/>
            <w:vMerge w:val="restart"/>
            <w:vAlign w:val="center"/>
          </w:tcPr>
          <w:p w14:paraId="592DC47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>Variable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4BD7F23C" w14:textId="77777777" w:rsidR="00AD700C" w:rsidRPr="00A242F4" w:rsidRDefault="00AD700C" w:rsidP="005F6D4F">
            <w:pPr>
              <w:autoSpaceDE w:val="0"/>
              <w:autoSpaceDN w:val="0"/>
              <w:adjustRightInd w:val="0"/>
              <w:ind w:firstLineChars="500" w:firstLine="1100"/>
              <w:rPr>
                <w:rFonts w:ascii="Times New Roman" w:hAnsi="Times New Roman" w:cs="Times New Roman"/>
                <w:color w:val="131413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>B</w:t>
            </w:r>
            <w:r w:rsidRPr="00A242F4">
              <w:rPr>
                <w:rFonts w:ascii="Times New Roman" w:hAnsi="Times New Roman" w:cs="Times New Roman" w:hint="eastAsia"/>
                <w:color w:val="131413"/>
                <w:sz w:val="22"/>
                <w:szCs w:val="22"/>
              </w:rPr>
              <w:t>efore</w:t>
            </w: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 xml:space="preserve"> PSM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674C72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31413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 xml:space="preserve">P </w:t>
            </w:r>
            <w:r w:rsidRPr="00A242F4">
              <w:rPr>
                <w:rFonts w:ascii="Times New Roman" w:hAnsi="Times New Roman" w:cs="Times New Roman" w:hint="eastAsia"/>
                <w:color w:val="131413"/>
                <w:sz w:val="22"/>
                <w:szCs w:val="22"/>
              </w:rPr>
              <w:t>value</w:t>
            </w: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14:paraId="390A1251" w14:textId="77777777" w:rsidR="00AD700C" w:rsidRPr="00A242F4" w:rsidRDefault="00AD700C" w:rsidP="005F6D4F">
            <w:pPr>
              <w:autoSpaceDE w:val="0"/>
              <w:autoSpaceDN w:val="0"/>
              <w:adjustRightInd w:val="0"/>
              <w:ind w:firstLineChars="200" w:firstLine="440"/>
              <w:rPr>
                <w:rFonts w:ascii="Times New Roman" w:hAnsi="Times New Roman" w:cs="Times New Roman"/>
                <w:color w:val="131413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>After PSM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14:paraId="526D88C3" w14:textId="77777777" w:rsidR="00AD700C" w:rsidRPr="00A242F4" w:rsidRDefault="00AD700C" w:rsidP="005F6D4F">
            <w:pPr>
              <w:autoSpaceDE w:val="0"/>
              <w:autoSpaceDN w:val="0"/>
              <w:adjustRightInd w:val="0"/>
              <w:ind w:firstLineChars="50" w:firstLine="110"/>
              <w:rPr>
                <w:rFonts w:ascii="Times New Roman" w:hAnsi="Times New Roman" w:cs="Times New Roman"/>
                <w:color w:val="131413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 xml:space="preserve">P </w:t>
            </w:r>
            <w:r w:rsidRPr="00A242F4">
              <w:rPr>
                <w:rFonts w:ascii="Times New Roman" w:hAnsi="Times New Roman" w:cs="Times New Roman" w:hint="eastAsia"/>
                <w:color w:val="131413"/>
                <w:sz w:val="22"/>
                <w:szCs w:val="22"/>
              </w:rPr>
              <w:t>value</w:t>
            </w:r>
          </w:p>
        </w:tc>
      </w:tr>
      <w:tr w:rsidR="00AD700C" w:rsidRPr="00A242F4" w14:paraId="5BB69251" w14:textId="77777777" w:rsidTr="005F6D4F">
        <w:tc>
          <w:tcPr>
            <w:tcW w:w="4395" w:type="dxa"/>
            <w:vMerge/>
            <w:vAlign w:val="center"/>
          </w:tcPr>
          <w:p w14:paraId="47ED3B14" w14:textId="77777777" w:rsidR="00AD700C" w:rsidRPr="00A242F4" w:rsidRDefault="00AD700C" w:rsidP="005F6D4F">
            <w:pPr>
              <w:autoSpaceDE w:val="0"/>
              <w:autoSpaceDN w:val="0"/>
              <w:adjustRightInd w:val="0"/>
              <w:ind w:firstLineChars="150" w:firstLine="330"/>
              <w:rPr>
                <w:rFonts w:ascii="Times New Roman" w:hAnsi="Times New Roman" w:cs="Times New Roman"/>
                <w:color w:val="131413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730043FB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31413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 xml:space="preserve">Short - duration </w:t>
            </w:r>
          </w:p>
          <w:p w14:paraId="6C3CEC97" w14:textId="77777777" w:rsidR="00AD700C" w:rsidRPr="00A242F4" w:rsidRDefault="00AD700C" w:rsidP="005F6D4F">
            <w:pPr>
              <w:autoSpaceDE w:val="0"/>
              <w:autoSpaceDN w:val="0"/>
              <w:adjustRightInd w:val="0"/>
              <w:ind w:firstLineChars="100" w:firstLine="220"/>
              <w:rPr>
                <w:rFonts w:ascii="Times New Roman" w:hAnsi="Times New Roman" w:cs="Times New Roman"/>
                <w:color w:val="131413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>n = 48 (%)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784D5929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L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ong - duration</w:t>
            </w:r>
          </w:p>
          <w:p w14:paraId="4A6260EC" w14:textId="77777777" w:rsidR="00AD700C" w:rsidRPr="00A242F4" w:rsidRDefault="00AD700C" w:rsidP="005F6D4F">
            <w:pPr>
              <w:autoSpaceDE w:val="0"/>
              <w:autoSpaceDN w:val="0"/>
              <w:adjustRightInd w:val="0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n = 57 (%)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B2D0E4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31413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>(u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nivariate</w:t>
            </w: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4A89C41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31413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 xml:space="preserve">Short - duration </w:t>
            </w:r>
          </w:p>
          <w:p w14:paraId="22354BDA" w14:textId="77777777" w:rsidR="00AD700C" w:rsidRPr="00A242F4" w:rsidRDefault="00AD700C" w:rsidP="005F6D4F">
            <w:pPr>
              <w:autoSpaceDE w:val="0"/>
              <w:autoSpaceDN w:val="0"/>
              <w:adjustRightInd w:val="0"/>
              <w:ind w:firstLineChars="100" w:firstLine="220"/>
              <w:rPr>
                <w:rFonts w:ascii="Times New Roman" w:hAnsi="Times New Roman" w:cs="Times New Roman"/>
                <w:color w:val="131413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>n = 48 (%)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71ABB05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L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ong - duration</w:t>
            </w:r>
          </w:p>
          <w:p w14:paraId="629860F4" w14:textId="77777777" w:rsidR="00AD700C" w:rsidRPr="00A242F4" w:rsidRDefault="00AD700C" w:rsidP="005F6D4F">
            <w:pPr>
              <w:autoSpaceDE w:val="0"/>
              <w:autoSpaceDN w:val="0"/>
              <w:adjustRightInd w:val="0"/>
              <w:ind w:firstLineChars="100" w:firstLine="220"/>
              <w:rPr>
                <w:rFonts w:ascii="Times New Roman" w:hAnsi="Times New Roman" w:cs="Times New Roman"/>
                <w:color w:val="131413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n = 48 (%)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14:paraId="0ACC53C6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31413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>(u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nivariate</w:t>
            </w:r>
            <w:r w:rsidRPr="00A242F4">
              <w:rPr>
                <w:rFonts w:ascii="Times New Roman" w:hAnsi="Times New Roman" w:cs="Times New Roman"/>
                <w:color w:val="131413"/>
                <w:sz w:val="22"/>
                <w:szCs w:val="22"/>
              </w:rPr>
              <w:t>)</w:t>
            </w:r>
          </w:p>
        </w:tc>
      </w:tr>
      <w:tr w:rsidR="00AD700C" w:rsidRPr="00A242F4" w14:paraId="2A69C92C" w14:textId="77777777" w:rsidTr="005F6D4F">
        <w:tc>
          <w:tcPr>
            <w:tcW w:w="4395" w:type="dxa"/>
          </w:tcPr>
          <w:p w14:paraId="061820E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Patients conditions</w:t>
            </w:r>
          </w:p>
          <w:p w14:paraId="66B2A12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Age, median (IQR)</w:t>
            </w:r>
          </w:p>
          <w:p w14:paraId="6DDCEBD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Male sex</w:t>
            </w:r>
          </w:p>
          <w:p w14:paraId="4F51A546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Charlson</w:t>
            </w:r>
            <w:proofErr w:type="spellEnd"/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 comorbidity index, median (IQR)</w:t>
            </w:r>
          </w:p>
          <w:p w14:paraId="0A3E519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 organisms and resistance mechanism</w:t>
            </w:r>
          </w:p>
          <w:p w14:paraId="13CBC0B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Klebsiella pneumoniae</w:t>
            </w:r>
          </w:p>
          <w:p w14:paraId="0AAC867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KPC</w:t>
            </w:r>
          </w:p>
          <w:p w14:paraId="17B0661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N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DM</w:t>
            </w:r>
          </w:p>
          <w:p w14:paraId="654963C9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ST-11</w:t>
            </w:r>
          </w:p>
          <w:p w14:paraId="4B85F14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K64</w:t>
            </w:r>
          </w:p>
          <w:p w14:paraId="6C863A2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Virulence genes </w:t>
            </w:r>
          </w:p>
          <w:p w14:paraId="7471288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A</w:t>
            </w:r>
            <w:r w:rsidRPr="00A242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 profiles of BSI with CRE</w:t>
            </w:r>
          </w:p>
          <w:p w14:paraId="342CBEC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Colistin MIC </w:t>
            </w:r>
            <w:r w:rsidRPr="00A242F4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≥ 4 mg/L</w:t>
            </w:r>
          </w:p>
          <w:p w14:paraId="339EA16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A242F4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Meropenem MIC </w:t>
            </w:r>
            <w:bookmarkStart w:id="0" w:name="OLE_LINK24"/>
            <w:bookmarkStart w:id="1" w:name="OLE_LINK25"/>
            <w:r w:rsidRPr="00A242F4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≥ </w:t>
            </w:r>
            <w:bookmarkEnd w:id="0"/>
            <w:bookmarkEnd w:id="1"/>
            <w:r w:rsidRPr="00A242F4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8 mg/L</w:t>
            </w:r>
          </w:p>
          <w:p w14:paraId="67A26AC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A242F4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Tigecycline MIC ≥ 0.5 mg/L</w:t>
            </w:r>
          </w:p>
          <w:p w14:paraId="5CE6E18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Epidemiology </w:t>
            </w:r>
          </w:p>
          <w:p w14:paraId="2067E43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ICU 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at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 time of BSI onset</w:t>
            </w:r>
          </w:p>
          <w:p w14:paraId="4CAA235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Tim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e to initiation of BSI</w:t>
            </w:r>
          </w:p>
          <w:p w14:paraId="3619830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H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ospital acquired</w:t>
            </w:r>
          </w:p>
          <w:p w14:paraId="0BC4DB5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Invasive procedures</w:t>
            </w:r>
            <w:r w:rsidRPr="00A242F4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(</w:t>
            </w:r>
            <w:r w:rsidRPr="00A242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≤ 30d</w:t>
            </w:r>
            <w:r w:rsidRPr="00A242F4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Pr="00A242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A1F881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A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rterial cannula</w:t>
            </w:r>
          </w:p>
          <w:p w14:paraId="46B50BB6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entral venous catheter</w:t>
            </w:r>
          </w:p>
          <w:p w14:paraId="2A8F1CC9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Tracheal cannula</w:t>
            </w:r>
          </w:p>
          <w:p w14:paraId="4F50126D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Tracheotomy</w:t>
            </w:r>
          </w:p>
          <w:p w14:paraId="4DDFBD6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Urinary catheter</w:t>
            </w:r>
          </w:p>
          <w:p w14:paraId="1B72288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Gastric tube</w:t>
            </w:r>
          </w:p>
          <w:p w14:paraId="0588C20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History of surgery in prior 1 year</w:t>
            </w:r>
          </w:p>
          <w:p w14:paraId="6A87F58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History of critical care in prior 1 year</w:t>
            </w:r>
          </w:p>
          <w:p w14:paraId="7CE359B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242F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Exposure to anti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microbial 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(</w:t>
            </w:r>
            <w:bookmarkStart w:id="2" w:name="OLE_LINK80"/>
            <w:bookmarkStart w:id="3" w:name="OLE_LINK90"/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≤ </w:t>
            </w:r>
            <w:bookmarkEnd w:id="2"/>
            <w:bookmarkEnd w:id="3"/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30d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  <w:r w:rsidRPr="00A242F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8F4BBB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Third- or fourth-generation cephalosporins</w:t>
            </w:r>
          </w:p>
          <w:p w14:paraId="1FD2EC7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Empirical using carbapenems </w:t>
            </w:r>
          </w:p>
          <w:p w14:paraId="79C5A06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Empirical using t</w:t>
            </w:r>
            <w:r w:rsidRPr="00A242F4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igecycline </w:t>
            </w:r>
          </w:p>
          <w:p w14:paraId="2DA6E10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Acute severity</w:t>
            </w:r>
          </w:p>
          <w:p w14:paraId="761405D6" w14:textId="77777777" w:rsidR="00AD700C" w:rsidRPr="00A242F4" w:rsidRDefault="00AD700C" w:rsidP="005F6D4F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Pitt bacteremia score, median (IQR) </w:t>
            </w:r>
          </w:p>
          <w:p w14:paraId="7930CE56" w14:textId="77777777" w:rsidR="00AD700C" w:rsidRPr="00A242F4" w:rsidRDefault="00AD700C" w:rsidP="005F6D4F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APACHE II score, mean (SD)</w:t>
            </w:r>
          </w:p>
          <w:p w14:paraId="6068B326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Antibiotic treatment</w:t>
            </w:r>
          </w:p>
          <w:p w14:paraId="2BADA70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Early appropriate therapy</w:t>
            </w:r>
          </w:p>
          <w:p w14:paraId="3FED727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Appropriate 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e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mpirical therapy</w:t>
            </w:r>
          </w:p>
          <w:p w14:paraId="134C03B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ime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 to initiation of at least one active drug (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14:paraId="663637F9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0E3EC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6.0 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(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44.0 – 68.0)</w:t>
            </w:r>
          </w:p>
          <w:p w14:paraId="428AFA5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0/48 (62.5)</w:t>
            </w:r>
          </w:p>
          <w:p w14:paraId="68B1945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.0 (1.0 – 3.0)</w:t>
            </w:r>
          </w:p>
          <w:p w14:paraId="7F95DB06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005F3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48 (87.5)</w:t>
            </w:r>
          </w:p>
          <w:p w14:paraId="305128A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3/48 (68.8)</w:t>
            </w:r>
          </w:p>
          <w:p w14:paraId="3490810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0/48 (20.8)</w:t>
            </w:r>
          </w:p>
          <w:p w14:paraId="26B3C46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0/48 (62.5)</w:t>
            </w:r>
          </w:p>
          <w:p w14:paraId="5981DCA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6/48 (33.3)</w:t>
            </w:r>
          </w:p>
          <w:p w14:paraId="65FC13CB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.5 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(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 – 2.0)</w:t>
            </w:r>
          </w:p>
          <w:p w14:paraId="1290340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27DB5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3/48 (6.3)</w:t>
            </w:r>
          </w:p>
          <w:p w14:paraId="31173FD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39/48 (81.3)</w:t>
            </w:r>
          </w:p>
          <w:p w14:paraId="63F84E9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48 (85.4)</w:t>
            </w:r>
          </w:p>
          <w:p w14:paraId="47EC58B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13439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0/48 (62.5)</w:t>
            </w:r>
          </w:p>
          <w:p w14:paraId="6B15922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4.5 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(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6.3 – 23.0)</w:t>
            </w:r>
          </w:p>
          <w:p w14:paraId="3595FF19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42/48 (87.5)</w:t>
            </w:r>
          </w:p>
          <w:p w14:paraId="56683CD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F21CD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3/48 (27.1)</w:t>
            </w:r>
          </w:p>
          <w:p w14:paraId="1E49CBD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5/48 (52.1)</w:t>
            </w:r>
          </w:p>
          <w:p w14:paraId="101E89B9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lastRenderedPageBreak/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0/48 (41.7)</w:t>
            </w:r>
          </w:p>
          <w:p w14:paraId="7E9626A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2/48 (25.0)</w:t>
            </w:r>
          </w:p>
          <w:p w14:paraId="61564B4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3/48 (47.9)</w:t>
            </w:r>
          </w:p>
          <w:p w14:paraId="4691F46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1/48 (43.8)</w:t>
            </w:r>
          </w:p>
          <w:p w14:paraId="685ABE1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7/48 (35.4)</w:t>
            </w:r>
          </w:p>
          <w:p w14:paraId="7C3B063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4/48 (50.0)</w:t>
            </w:r>
          </w:p>
          <w:p w14:paraId="7F6A5CF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3/48 (89.6)</w:t>
            </w:r>
          </w:p>
          <w:p w14:paraId="2E7D930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4/48 (29.2)</w:t>
            </w:r>
          </w:p>
          <w:p w14:paraId="227D390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4/48 (50.0)</w:t>
            </w:r>
          </w:p>
          <w:p w14:paraId="3902573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2/48 (45.8)</w:t>
            </w:r>
          </w:p>
          <w:p w14:paraId="29D92C0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7BE2B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.5 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(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 – 3.8)</w:t>
            </w:r>
          </w:p>
          <w:p w14:paraId="2AB540DA" w14:textId="77777777" w:rsidR="00AD700C" w:rsidRPr="00A242F4" w:rsidRDefault="00AD700C" w:rsidP="005F6D4F">
            <w:pPr>
              <w:autoSpaceDE w:val="0"/>
              <w:autoSpaceDN w:val="0"/>
              <w:adjustRightInd w:val="0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  <w:p w14:paraId="0685B1C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1FD2D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4/48 (70.8)</w:t>
            </w:r>
          </w:p>
          <w:p w14:paraId="315A980B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8/48 (58.3)</w:t>
            </w:r>
          </w:p>
          <w:p w14:paraId="7B8798A9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8.0 (24.0 – 72.0)</w:t>
            </w:r>
          </w:p>
        </w:tc>
        <w:tc>
          <w:tcPr>
            <w:tcW w:w="1985" w:type="dxa"/>
            <w:gridSpan w:val="3"/>
          </w:tcPr>
          <w:p w14:paraId="1BF8943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5ACF8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4.0 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(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40.0 – 67.0)</w:t>
            </w:r>
          </w:p>
          <w:p w14:paraId="78D86E2B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5/57 (78.9)</w:t>
            </w:r>
          </w:p>
          <w:p w14:paraId="220758B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.0 (0 – 3.0)</w:t>
            </w:r>
          </w:p>
          <w:p w14:paraId="0EE2358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2C2A8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8/57 (84.2)</w:t>
            </w:r>
          </w:p>
          <w:p w14:paraId="14673BA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4/57 (77.2)</w:t>
            </w:r>
          </w:p>
          <w:p w14:paraId="576856A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9/57 (15.8)</w:t>
            </w:r>
          </w:p>
          <w:p w14:paraId="58D0139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0/57 (70.2)</w:t>
            </w:r>
          </w:p>
          <w:p w14:paraId="418D3F8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9/57 (33.3)</w:t>
            </w:r>
          </w:p>
          <w:p w14:paraId="62CC1C66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2.0 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(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 – 2.0)</w:t>
            </w:r>
          </w:p>
          <w:p w14:paraId="4B6A71E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9FDC7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7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/57 (12.3)</w:t>
            </w:r>
          </w:p>
          <w:p w14:paraId="08D9BA9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1/57 (89.5)</w:t>
            </w:r>
          </w:p>
          <w:p w14:paraId="23D8FCC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5/57 (78.9)</w:t>
            </w:r>
          </w:p>
          <w:p w14:paraId="5665BBF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E9385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8/57 (66.7)</w:t>
            </w:r>
          </w:p>
          <w:p w14:paraId="692254BD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2.0 (5.0 – 20.0)</w:t>
            </w:r>
          </w:p>
          <w:p w14:paraId="6519C44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7/57 (82.5)</w:t>
            </w:r>
          </w:p>
          <w:p w14:paraId="288BCE0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BD48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2/57 (21.1)</w:t>
            </w:r>
          </w:p>
          <w:p w14:paraId="41C463A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7/57 (47.4)</w:t>
            </w:r>
          </w:p>
          <w:p w14:paraId="262F009D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lastRenderedPageBreak/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1/57 (54.4)</w:t>
            </w:r>
          </w:p>
          <w:p w14:paraId="74375ACD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7/57 (29.8)</w:t>
            </w:r>
          </w:p>
          <w:p w14:paraId="0AA36D8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9/57 (33.3)</w:t>
            </w:r>
          </w:p>
          <w:p w14:paraId="3AAD7BA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5/57 (43.9)</w:t>
            </w:r>
          </w:p>
          <w:p w14:paraId="2C6E9F6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0/57 (35.1)</w:t>
            </w:r>
          </w:p>
          <w:p w14:paraId="2AE6CA9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1/57 (54.4)</w:t>
            </w:r>
          </w:p>
          <w:p w14:paraId="72F6492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3/57 (93.0)</w:t>
            </w:r>
          </w:p>
          <w:p w14:paraId="6D6188F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3/57 (22.8)</w:t>
            </w:r>
          </w:p>
          <w:p w14:paraId="51D0CBFD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24/57 (42.1)</w:t>
            </w:r>
          </w:p>
          <w:p w14:paraId="522E9BC6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1//57 (54.4)</w:t>
            </w:r>
          </w:p>
          <w:p w14:paraId="611AE63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F1D1B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.0 (1.0 - 4.0)</w:t>
            </w:r>
          </w:p>
          <w:p w14:paraId="590C6D1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  12.4</w:t>
            </w:r>
          </w:p>
          <w:p w14:paraId="4CC14AB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B4B8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6/57 (80.7)</w:t>
            </w:r>
          </w:p>
          <w:p w14:paraId="7F6C809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7/57 (64.9)</w:t>
            </w:r>
          </w:p>
          <w:p w14:paraId="008DC37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8.0 (24.0 – 72.0)</w:t>
            </w:r>
          </w:p>
        </w:tc>
        <w:tc>
          <w:tcPr>
            <w:tcW w:w="1276" w:type="dxa"/>
          </w:tcPr>
          <w:p w14:paraId="5990CFC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80B2F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.837</w:t>
            </w:r>
          </w:p>
          <w:p w14:paraId="1B5E2AE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.063</w:t>
            </w:r>
          </w:p>
          <w:p w14:paraId="069FFDB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.323</w:t>
            </w:r>
          </w:p>
          <w:p w14:paraId="42D41DC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E8666A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.631</w:t>
            </w:r>
          </w:p>
          <w:p w14:paraId="651C0F7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.330</w:t>
            </w:r>
          </w:p>
          <w:p w14:paraId="008963E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.504</w:t>
            </w:r>
          </w:p>
          <w:p w14:paraId="31CA667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.406</w:t>
            </w:r>
          </w:p>
          <w:p w14:paraId="3CC8C88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.000</w:t>
            </w:r>
          </w:p>
          <w:p w14:paraId="7DC0DED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.745</w:t>
            </w:r>
          </w:p>
          <w:p w14:paraId="6B316AF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1E2756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.475</w:t>
            </w:r>
          </w:p>
          <w:p w14:paraId="47BED63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.230</w:t>
            </w:r>
          </w:p>
          <w:p w14:paraId="7F2E02F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.391</w:t>
            </w:r>
          </w:p>
          <w:p w14:paraId="2334433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702DF69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.656</w:t>
            </w:r>
          </w:p>
          <w:p w14:paraId="3441777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.704</w:t>
            </w:r>
          </w:p>
          <w:p w14:paraId="4E91E70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.474</w:t>
            </w:r>
          </w:p>
          <w:p w14:paraId="4E58D19B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06E0DE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.470</w:t>
            </w:r>
          </w:p>
          <w:p w14:paraId="59178A7D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.630</w:t>
            </w:r>
          </w:p>
          <w:p w14:paraId="7728D31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lastRenderedPageBreak/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.194</w:t>
            </w:r>
          </w:p>
          <w:p w14:paraId="743833C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.582</w:t>
            </w:r>
          </w:p>
          <w:p w14:paraId="2B288D9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.129</w:t>
            </w:r>
          </w:p>
          <w:p w14:paraId="4DCD1B1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.991</w:t>
            </w:r>
          </w:p>
          <w:p w14:paraId="509552D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.972</w:t>
            </w:r>
          </w:p>
          <w:p w14:paraId="0B98DEC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.654</w:t>
            </w:r>
          </w:p>
          <w:p w14:paraId="02A625E6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.535</w:t>
            </w:r>
          </w:p>
          <w:p w14:paraId="3B089A3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.458</w:t>
            </w:r>
          </w:p>
          <w:p w14:paraId="5411B3A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.419</w:t>
            </w:r>
          </w:p>
          <w:p w14:paraId="462720C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.383</w:t>
            </w:r>
          </w:p>
          <w:p w14:paraId="66217B2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D7FB4C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.215</w:t>
            </w:r>
          </w:p>
          <w:p w14:paraId="174830E9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0.045</w:t>
            </w:r>
          </w:p>
          <w:p w14:paraId="4789079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EF5782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.237</w:t>
            </w:r>
          </w:p>
          <w:p w14:paraId="5A1089B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.489</w:t>
            </w:r>
          </w:p>
          <w:p w14:paraId="478078B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.412</w:t>
            </w:r>
          </w:p>
        </w:tc>
        <w:tc>
          <w:tcPr>
            <w:tcW w:w="1842" w:type="dxa"/>
            <w:gridSpan w:val="2"/>
          </w:tcPr>
          <w:p w14:paraId="26A3DDA6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7AE29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6.0 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(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44.0 – 68.0)</w:t>
            </w:r>
          </w:p>
          <w:p w14:paraId="4054EC3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0/48 (62.5)</w:t>
            </w:r>
          </w:p>
          <w:p w14:paraId="14F7D16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.0 (1.0 – 3.0)</w:t>
            </w:r>
          </w:p>
          <w:p w14:paraId="02283B5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78A4C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48 (87.5)</w:t>
            </w:r>
          </w:p>
          <w:p w14:paraId="1B559CD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3/48 (68.8)</w:t>
            </w:r>
          </w:p>
          <w:p w14:paraId="3E6FBAD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0/48 (20.8)</w:t>
            </w:r>
          </w:p>
          <w:p w14:paraId="5F5F2A1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0/48 (62.5)</w:t>
            </w:r>
          </w:p>
          <w:p w14:paraId="60DF5ED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16/48 (33.3)</w:t>
            </w:r>
          </w:p>
          <w:p w14:paraId="74475DA9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.5 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(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 – 2.0)</w:t>
            </w:r>
          </w:p>
          <w:p w14:paraId="70E115A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7976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3/48 (6.3)</w:t>
            </w:r>
          </w:p>
          <w:p w14:paraId="6C493DF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9/48 (81.3)</w:t>
            </w:r>
          </w:p>
          <w:p w14:paraId="50DBE36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48 (85.4)</w:t>
            </w:r>
          </w:p>
          <w:p w14:paraId="1EAF03BD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2F3B0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0/48 (62.5)</w:t>
            </w:r>
          </w:p>
          <w:p w14:paraId="1DF885C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4.5 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(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6.3 – 23.0)</w:t>
            </w:r>
          </w:p>
          <w:p w14:paraId="62314EB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42/48 (87.5)</w:t>
            </w:r>
          </w:p>
          <w:p w14:paraId="18A6263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13D98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3/48 (27.1)</w:t>
            </w:r>
          </w:p>
          <w:p w14:paraId="498BEA1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5/48 (52.1)</w:t>
            </w:r>
          </w:p>
          <w:p w14:paraId="179FCE4B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lastRenderedPageBreak/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0/48 (41.7)</w:t>
            </w:r>
          </w:p>
          <w:p w14:paraId="68B9E29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2/48 (25.0)</w:t>
            </w:r>
          </w:p>
          <w:p w14:paraId="3E36C8C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3/48 (47.9)</w:t>
            </w:r>
          </w:p>
          <w:p w14:paraId="56C1087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1/48 (43.8)</w:t>
            </w:r>
          </w:p>
          <w:p w14:paraId="466E30A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7/48 (35.4)</w:t>
            </w:r>
          </w:p>
          <w:p w14:paraId="0C4CF00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4/48 (50.0)</w:t>
            </w:r>
          </w:p>
          <w:p w14:paraId="7EA0037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3/48 (89.6)</w:t>
            </w:r>
          </w:p>
          <w:p w14:paraId="5BB1F9C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4/48 (29.2)</w:t>
            </w:r>
          </w:p>
          <w:p w14:paraId="55C7D90D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4/48 (50.0)</w:t>
            </w:r>
          </w:p>
          <w:p w14:paraId="6EDEA36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2/48 (45.8)</w:t>
            </w:r>
          </w:p>
          <w:p w14:paraId="6E30BFC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390E4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.5 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(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 – 3.8)</w:t>
            </w:r>
          </w:p>
          <w:p w14:paraId="2AE5986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   11.7</w:t>
            </w:r>
          </w:p>
          <w:p w14:paraId="4515773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8C8A1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4/48 (70.8)</w:t>
            </w:r>
          </w:p>
          <w:p w14:paraId="2199BAB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8/48 (58.3)</w:t>
            </w:r>
          </w:p>
          <w:p w14:paraId="219DDB9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8.0 (24.0 – 72.0)</w:t>
            </w:r>
          </w:p>
        </w:tc>
        <w:tc>
          <w:tcPr>
            <w:tcW w:w="1843" w:type="dxa"/>
            <w:gridSpan w:val="2"/>
          </w:tcPr>
          <w:p w14:paraId="3FFD53F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8C1CF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 xml:space="preserve">5.0 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(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38.5 – 65.5)</w:t>
            </w:r>
          </w:p>
          <w:p w14:paraId="3E3F82C6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9/48 (81.3)</w:t>
            </w:r>
          </w:p>
          <w:p w14:paraId="2588C05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.0 (0 – 3.0)</w:t>
            </w:r>
          </w:p>
          <w:p w14:paraId="0A48B93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F5DEAD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48 (87.5)</w:t>
            </w:r>
          </w:p>
          <w:p w14:paraId="4D6C641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48 (79.2)</w:t>
            </w:r>
          </w:p>
          <w:p w14:paraId="5247DC7B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7/48 (14.6)</w:t>
            </w:r>
          </w:p>
          <w:p w14:paraId="29E241A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5/48 (72.9)</w:t>
            </w:r>
          </w:p>
          <w:p w14:paraId="67FCD3B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16/48 (33.3)</w:t>
            </w:r>
          </w:p>
          <w:p w14:paraId="69531AF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.0 (0 – 2.0)</w:t>
            </w:r>
          </w:p>
          <w:p w14:paraId="343DC5B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D653A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5/48 (10.4)</w:t>
            </w:r>
          </w:p>
          <w:p w14:paraId="7954B9A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3/48 (89.6)</w:t>
            </w:r>
          </w:p>
          <w:p w14:paraId="4264645D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0/48 (83.3)</w:t>
            </w:r>
          </w:p>
          <w:p w14:paraId="206B0BF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5F35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4/48 (62.5)</w:t>
            </w:r>
          </w:p>
          <w:p w14:paraId="7044514D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2.5 (5.0 – 20.8)</w:t>
            </w:r>
          </w:p>
          <w:p w14:paraId="07EFDFE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1/48 (85.4)</w:t>
            </w:r>
          </w:p>
          <w:p w14:paraId="186C533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C2343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2/48 (25.0)</w:t>
            </w:r>
          </w:p>
          <w:p w14:paraId="4B59C86B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48 (45.8)</w:t>
            </w:r>
          </w:p>
          <w:p w14:paraId="4E6A91A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30/48 (62.5)</w:t>
            </w:r>
          </w:p>
          <w:p w14:paraId="69638DC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4/48 (29.2)</w:t>
            </w:r>
          </w:p>
          <w:p w14:paraId="2B424B9B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6/48 (33.3)</w:t>
            </w:r>
          </w:p>
          <w:p w14:paraId="295B440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48 (45.8)</w:t>
            </w:r>
          </w:p>
          <w:p w14:paraId="2D4D049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6/48 (33.3)</w:t>
            </w:r>
          </w:p>
          <w:p w14:paraId="7EB655CB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1/48 (43.8)</w:t>
            </w:r>
          </w:p>
          <w:p w14:paraId="3406426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6/48 (95.8)</w:t>
            </w:r>
          </w:p>
          <w:p w14:paraId="6F2D8A5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1/48 (22.9)</w:t>
            </w:r>
          </w:p>
          <w:p w14:paraId="4120CBD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9/48 (39.6)</w:t>
            </w:r>
          </w:p>
          <w:p w14:paraId="22383BB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9/48 (60.4)</w:t>
            </w:r>
          </w:p>
          <w:p w14:paraId="6256A73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594EA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.0 (1.0 – 4.0)</w:t>
            </w:r>
          </w:p>
          <w:p w14:paraId="4A2C4C6A" w14:textId="77777777" w:rsidR="00AD700C" w:rsidRPr="00A242F4" w:rsidRDefault="00AD700C" w:rsidP="005F6D4F">
            <w:pPr>
              <w:autoSpaceDE w:val="0"/>
              <w:autoSpaceDN w:val="0"/>
              <w:adjustRightInd w:val="0"/>
              <w:ind w:firstLineChars="150"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12.1</w:t>
            </w:r>
          </w:p>
          <w:p w14:paraId="207C6B3B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2A7F6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40/48 (83.3)</w:t>
            </w:r>
          </w:p>
          <w:p w14:paraId="5966DC3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48 (70.8)</w:t>
            </w:r>
          </w:p>
          <w:p w14:paraId="5A1A706F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36.0 (24.0 – 72.0)</w:t>
            </w:r>
          </w:p>
        </w:tc>
        <w:tc>
          <w:tcPr>
            <w:tcW w:w="1134" w:type="dxa"/>
          </w:tcPr>
          <w:p w14:paraId="43583F5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82F7D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.812</w:t>
            </w:r>
          </w:p>
          <w:p w14:paraId="5A6A1FD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0.041</w:t>
            </w:r>
          </w:p>
          <w:p w14:paraId="34551C5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.273</w:t>
            </w:r>
          </w:p>
          <w:p w14:paraId="402CA17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3A97F1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.000</w:t>
            </w:r>
          </w:p>
          <w:p w14:paraId="61E39FE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.245</w:t>
            </w:r>
          </w:p>
          <w:p w14:paraId="7479AF2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.423</w:t>
            </w:r>
          </w:p>
          <w:p w14:paraId="7B41C714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.275</w:t>
            </w:r>
          </w:p>
          <w:p w14:paraId="257F4EF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.000</w:t>
            </w:r>
          </w:p>
          <w:p w14:paraId="2005279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.662</w:t>
            </w:r>
          </w:p>
          <w:p w14:paraId="00CC4E6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8A60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.712</w:t>
            </w:r>
          </w:p>
          <w:p w14:paraId="50352D0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.247</w:t>
            </w:r>
          </w:p>
          <w:p w14:paraId="230C9752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.779</w:t>
            </w:r>
          </w:p>
          <w:p w14:paraId="3515E65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32E210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.386</w:t>
            </w:r>
          </w:p>
          <w:p w14:paraId="4F1751B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.924</w:t>
            </w:r>
          </w:p>
          <w:p w14:paraId="4CA67B0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.765</w:t>
            </w:r>
          </w:p>
          <w:p w14:paraId="29CB6396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B83E5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.816</w:t>
            </w:r>
          </w:p>
          <w:p w14:paraId="093D83E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.540</w:t>
            </w:r>
          </w:p>
          <w:p w14:paraId="17FAE49B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0.041</w:t>
            </w:r>
          </w:p>
          <w:p w14:paraId="0F20C90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.646</w:t>
            </w:r>
          </w:p>
          <w:p w14:paraId="77CDE12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.146</w:t>
            </w:r>
          </w:p>
          <w:p w14:paraId="30433816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.837</w:t>
            </w:r>
          </w:p>
          <w:p w14:paraId="1DCB7059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.830</w:t>
            </w:r>
          </w:p>
          <w:p w14:paraId="20A1BD55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.539</w:t>
            </w:r>
          </w:p>
          <w:p w14:paraId="77E925C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.239</w:t>
            </w:r>
          </w:p>
          <w:p w14:paraId="465BB443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.485</w:t>
            </w:r>
          </w:p>
          <w:p w14:paraId="471F4E2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.305</w:t>
            </w:r>
          </w:p>
          <w:p w14:paraId="1706D40A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.152</w:t>
            </w:r>
          </w:p>
          <w:p w14:paraId="7C01463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F0A4B8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.236</w:t>
            </w:r>
          </w:p>
          <w:p w14:paraId="45EC0BC6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0.037</w:t>
            </w:r>
          </w:p>
          <w:p w14:paraId="0B8C781C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E88119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.145</w:t>
            </w:r>
          </w:p>
          <w:p w14:paraId="40AD5507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.200</w:t>
            </w:r>
          </w:p>
          <w:p w14:paraId="54A3C92E" w14:textId="77777777" w:rsidR="00AD700C" w:rsidRPr="00A242F4" w:rsidRDefault="00AD700C" w:rsidP="005F6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42F4"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  <w:r w:rsidRPr="00A242F4">
              <w:rPr>
                <w:rFonts w:ascii="Times New Roman" w:hAnsi="Times New Roman" w:cs="Times New Roman"/>
                <w:sz w:val="22"/>
                <w:szCs w:val="22"/>
              </w:rPr>
              <w:t>.297</w:t>
            </w:r>
          </w:p>
        </w:tc>
      </w:tr>
    </w:tbl>
    <w:p w14:paraId="032C1065" w14:textId="3E1F31E8" w:rsidR="00AD700C" w:rsidRPr="00A242F4" w:rsidRDefault="00AD700C" w:rsidP="00AD700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131413"/>
          <w:sz w:val="24"/>
        </w:rPr>
      </w:pPr>
      <w:r w:rsidRPr="00A242F4">
        <w:rPr>
          <w:rFonts w:ascii="Times New Roman" w:hAnsi="Times New Roman" w:cs="Times New Roman"/>
          <w:sz w:val="24"/>
        </w:rPr>
        <w:lastRenderedPageBreak/>
        <w:t>PSM: propensity score matching, CRE: Carbapenem-resistant</w:t>
      </w:r>
      <w:r w:rsidRPr="00A242F4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A242F4">
        <w:rPr>
          <w:rFonts w:ascii="Times New Roman" w:hAnsi="Times New Roman" w:cs="Times New Roman"/>
          <w:i/>
          <w:iCs/>
          <w:sz w:val="24"/>
        </w:rPr>
        <w:t>Enterobactereale</w:t>
      </w:r>
      <w:r w:rsidRPr="00A242F4">
        <w:rPr>
          <w:rFonts w:ascii="Times New Roman" w:hAnsi="Times New Roman" w:cs="Times New Roman" w:hint="eastAsia"/>
          <w:i/>
          <w:iCs/>
          <w:sz w:val="24"/>
        </w:rPr>
        <w:t>s</w:t>
      </w:r>
      <w:proofErr w:type="spellEnd"/>
      <w:r w:rsidRPr="00A242F4">
        <w:rPr>
          <w:rFonts w:ascii="Times New Roman" w:hAnsi="Times New Roman" w:cs="Times New Roman"/>
          <w:sz w:val="24"/>
        </w:rPr>
        <w:t xml:space="preserve">, BSIs: bloodstream infections, </w:t>
      </w:r>
      <w:r w:rsidRPr="00A242F4">
        <w:rPr>
          <w:rFonts w:ascii="Times New Roman" w:hAnsi="Times New Roman" w:cs="Times New Roman" w:hint="eastAsia"/>
          <w:sz w:val="24"/>
        </w:rPr>
        <w:t>I</w:t>
      </w:r>
      <w:r w:rsidRPr="00A242F4">
        <w:rPr>
          <w:rFonts w:ascii="Times New Roman" w:hAnsi="Times New Roman" w:cs="Times New Roman"/>
          <w:sz w:val="24"/>
        </w:rPr>
        <w:t>QR: interquartile range, KPC:</w:t>
      </w:r>
      <w:r w:rsidRPr="00A242F4">
        <w:rPr>
          <w:rFonts w:ascii="Times New Roman" w:hAnsi="Times New Roman" w:cs="Times New Roman"/>
          <w:i/>
          <w:sz w:val="24"/>
        </w:rPr>
        <w:t xml:space="preserve"> K. pneumoniae</w:t>
      </w:r>
      <w:r w:rsidRPr="00A242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42F4">
        <w:rPr>
          <w:rFonts w:ascii="Times New Roman" w:hAnsi="Times New Roman" w:cs="Times New Roman"/>
          <w:sz w:val="24"/>
        </w:rPr>
        <w:t>carbapenemase</w:t>
      </w:r>
      <w:proofErr w:type="spellEnd"/>
      <w:r w:rsidRPr="00A242F4">
        <w:rPr>
          <w:rFonts w:ascii="Times New Roman" w:hAnsi="Times New Roman" w:cs="Times New Roman"/>
          <w:sz w:val="24"/>
        </w:rPr>
        <w:t xml:space="preserve">, NDM: New Delhi </w:t>
      </w:r>
      <w:proofErr w:type="spellStart"/>
      <w:r w:rsidRPr="00A242F4">
        <w:rPr>
          <w:rFonts w:ascii="Times New Roman" w:hAnsi="Times New Roman" w:cs="Times New Roman"/>
          <w:sz w:val="24"/>
        </w:rPr>
        <w:t>metallo</w:t>
      </w:r>
      <w:proofErr w:type="spellEnd"/>
      <w:r w:rsidRPr="00A242F4">
        <w:rPr>
          <w:rFonts w:ascii="Times New Roman" w:hAnsi="Times New Roman" w:cs="Times New Roman"/>
          <w:sz w:val="24"/>
        </w:rPr>
        <w:t xml:space="preserve">-β-lactamase, MLST: </w:t>
      </w:r>
      <w:proofErr w:type="spellStart"/>
      <w:r w:rsidRPr="00A242F4">
        <w:rPr>
          <w:rFonts w:ascii="Times New Roman" w:hAnsi="Times New Roman" w:cs="Times New Roman"/>
          <w:iCs/>
          <w:sz w:val="24"/>
        </w:rPr>
        <w:t>multilocus</w:t>
      </w:r>
      <w:proofErr w:type="spellEnd"/>
      <w:r w:rsidRPr="00A242F4">
        <w:rPr>
          <w:rFonts w:ascii="Times New Roman" w:hAnsi="Times New Roman" w:cs="Times New Roman"/>
          <w:iCs/>
          <w:sz w:val="24"/>
        </w:rPr>
        <w:t xml:space="preserve"> sequence typing</w:t>
      </w:r>
      <w:r w:rsidRPr="00A242F4">
        <w:rPr>
          <w:rFonts w:ascii="Times New Roman" w:hAnsi="Times New Roman" w:cs="Times New Roman" w:hint="eastAsia"/>
          <w:iCs/>
          <w:sz w:val="24"/>
        </w:rPr>
        <w:t>,</w:t>
      </w:r>
      <w:r w:rsidRPr="00A242F4">
        <w:rPr>
          <w:rFonts w:ascii="Times New Roman" w:hAnsi="Times New Roman" w:cs="Times New Roman"/>
          <w:iCs/>
          <w:sz w:val="24"/>
        </w:rPr>
        <w:t xml:space="preserve"> </w:t>
      </w:r>
      <w:r w:rsidRPr="00A242F4">
        <w:rPr>
          <w:rFonts w:ascii="Times New Roman" w:hAnsi="Times New Roman" w:cs="Times New Roman" w:hint="eastAsia"/>
          <w:color w:val="131413"/>
          <w:sz w:val="24"/>
        </w:rPr>
        <w:t>A</w:t>
      </w:r>
      <w:r w:rsidRPr="00A242F4">
        <w:rPr>
          <w:rFonts w:ascii="Times New Roman" w:hAnsi="Times New Roman" w:cs="Times New Roman"/>
          <w:color w:val="131413"/>
          <w:sz w:val="24"/>
        </w:rPr>
        <w:t>ST:</w:t>
      </w:r>
      <w:r w:rsidRPr="00A242F4">
        <w:t xml:space="preserve"> </w:t>
      </w:r>
      <w:r w:rsidRPr="00A242F4">
        <w:rPr>
          <w:rFonts w:ascii="Times New Roman" w:hAnsi="Times New Roman" w:cs="Times New Roman"/>
          <w:color w:val="131413"/>
          <w:sz w:val="24"/>
        </w:rPr>
        <w:t>antimicrobial susceptibility testing</w:t>
      </w:r>
      <w:r w:rsidRPr="00A242F4">
        <w:rPr>
          <w:rFonts w:ascii="Times New Roman" w:hAnsi="Times New Roman" w:cs="Times New Roman" w:hint="eastAsia"/>
          <w:color w:val="131413"/>
          <w:sz w:val="24"/>
        </w:rPr>
        <w:t xml:space="preserve">, </w:t>
      </w:r>
      <w:r w:rsidRPr="00A242F4">
        <w:rPr>
          <w:rFonts w:ascii="Times New Roman" w:hAnsi="Times New Roman" w:cs="Times New Roman"/>
          <w:color w:val="131413"/>
          <w:sz w:val="24"/>
        </w:rPr>
        <w:t xml:space="preserve">BSI: bloodstream infection, </w:t>
      </w:r>
      <w:r w:rsidRPr="00A242F4">
        <w:rPr>
          <w:rFonts w:ascii="Times New Roman" w:hAnsi="Times New Roman" w:cs="Times New Roman"/>
          <w:sz w:val="24"/>
        </w:rPr>
        <w:t>ICU: intensive care unit, APACH</w:t>
      </w:r>
      <w:r w:rsidRPr="00A242F4">
        <w:rPr>
          <w:rFonts w:ascii="Times New Roman" w:hAnsi="Times New Roman" w:cs="Times New Roman"/>
          <w:color w:val="131413"/>
          <w:sz w:val="24"/>
        </w:rPr>
        <w:t>E</w:t>
      </w:r>
      <w:r w:rsidRPr="00A242F4">
        <w:rPr>
          <w:rFonts w:ascii="Times New Roman" w:hAnsi="Times New Roman" w:cs="Times New Roman"/>
          <w:sz w:val="24"/>
        </w:rPr>
        <w:t xml:space="preserve"> II: Acute </w:t>
      </w:r>
      <w:r w:rsidRPr="00A242F4">
        <w:rPr>
          <w:rFonts w:ascii="Times New Roman" w:hAnsi="Times New Roman" w:cs="Times New Roman"/>
          <w:color w:val="131413"/>
          <w:sz w:val="24"/>
        </w:rPr>
        <w:t xml:space="preserve">Physiology and Chronic Health Evaluation </w:t>
      </w:r>
      <w:r w:rsidRPr="00A242F4">
        <w:rPr>
          <w:rFonts w:ascii="Times New Roman" w:hAnsi="Times New Roman" w:cs="Times New Roman"/>
          <w:sz w:val="24"/>
        </w:rPr>
        <w:t>II.</w:t>
      </w:r>
    </w:p>
    <w:p w14:paraId="11830E8B" w14:textId="4C7DA80A" w:rsidR="00AD700C" w:rsidRPr="00AD700C" w:rsidRDefault="00AD700C">
      <w:pPr>
        <w:rPr>
          <w:rFonts w:ascii="Times New Roman" w:hAnsi="Times New Roman" w:cs="Times New Roman"/>
          <w:sz w:val="24"/>
        </w:rPr>
      </w:pPr>
    </w:p>
    <w:p w14:paraId="634FEF02" w14:textId="77777777" w:rsidR="00AD700C" w:rsidRPr="00AD700C" w:rsidRDefault="00AD700C">
      <w:pPr>
        <w:rPr>
          <w:rFonts w:ascii="Times New Roman" w:hAnsi="Times New Roman" w:cs="Times New Roman"/>
          <w:sz w:val="24"/>
        </w:rPr>
      </w:pPr>
    </w:p>
    <w:p w14:paraId="31F97362" w14:textId="77777777" w:rsidR="00AD700C" w:rsidRDefault="00AD700C">
      <w:pPr>
        <w:rPr>
          <w:rFonts w:ascii="Times New Roman" w:hAnsi="Times New Roman" w:cs="Times New Roman"/>
          <w:sz w:val="24"/>
        </w:rPr>
      </w:pPr>
    </w:p>
    <w:p w14:paraId="5A6770D5" w14:textId="2416447F" w:rsidR="008B13B1" w:rsidRDefault="008B13B1" w:rsidP="008B13B1">
      <w:pPr>
        <w:widowControl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kern w:val="0"/>
          <w:sz w:val="24"/>
        </w:rPr>
        <w:lastRenderedPageBreak/>
        <w:t>F</w:t>
      </w:r>
      <w:r>
        <w:rPr>
          <w:rFonts w:ascii="Times New Roman" w:hAnsi="Times New Roman" w:cs="Times New Roman"/>
          <w:sz w:val="24"/>
        </w:rPr>
        <w:t xml:space="preserve">igure </w:t>
      </w:r>
      <w:r w:rsidR="00FD1655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1</w:t>
      </w:r>
      <w:r w:rsidRPr="00EE5FBC">
        <w:rPr>
          <w:rFonts w:ascii="Times New Roman" w:hAnsi="Times New Roman" w:cs="Times New Roman"/>
          <w:sz w:val="24"/>
        </w:rPr>
        <w:t>. The 30-day mortality of patients with sepsis, septic shock and non-sepsis.</w:t>
      </w:r>
      <w:r>
        <w:rPr>
          <w:rFonts w:ascii="Times New Roman" w:hAnsi="Times New Roman" w:cs="Times New Roman"/>
          <w:sz w:val="24"/>
        </w:rPr>
        <w:t xml:space="preserve"> </w:t>
      </w:r>
    </w:p>
    <w:p w14:paraId="09303862" w14:textId="77777777" w:rsidR="00AD700C" w:rsidRPr="008B13B1" w:rsidRDefault="00AD700C">
      <w:pPr>
        <w:rPr>
          <w:rFonts w:ascii="Times New Roman" w:hAnsi="Times New Roman" w:cs="Times New Roman"/>
          <w:sz w:val="24"/>
        </w:rPr>
      </w:pPr>
    </w:p>
    <w:p w14:paraId="10385F18" w14:textId="17ED0737" w:rsidR="00697CB0" w:rsidRPr="003F777C" w:rsidRDefault="00697CB0" w:rsidP="00697CB0">
      <w:pPr>
        <w:widowControl/>
        <w:jc w:val="left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B3A7928" wp14:editId="74D372B2">
            <wp:extent cx="5270500" cy="2514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5DEF0" w14:textId="77777777" w:rsidR="00697CB0" w:rsidRPr="00697CB0" w:rsidRDefault="00697CB0">
      <w:pPr>
        <w:rPr>
          <w:rFonts w:ascii="Times New Roman" w:hAnsi="Times New Roman" w:cs="Times New Roman"/>
          <w:sz w:val="24"/>
        </w:rPr>
      </w:pPr>
    </w:p>
    <w:sectPr w:rsidR="00697CB0" w:rsidRPr="00697CB0" w:rsidSect="001C10EC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 Extendedtra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tling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..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4E"/>
    <w:rsid w:val="000310D1"/>
    <w:rsid w:val="000528BD"/>
    <w:rsid w:val="000A7E71"/>
    <w:rsid w:val="00101886"/>
    <w:rsid w:val="001066FA"/>
    <w:rsid w:val="001619A9"/>
    <w:rsid w:val="001A324B"/>
    <w:rsid w:val="001C10EC"/>
    <w:rsid w:val="00201C4E"/>
    <w:rsid w:val="002130E5"/>
    <w:rsid w:val="0025225A"/>
    <w:rsid w:val="002735EF"/>
    <w:rsid w:val="002C67EA"/>
    <w:rsid w:val="00363071"/>
    <w:rsid w:val="00396A5D"/>
    <w:rsid w:val="0042416E"/>
    <w:rsid w:val="00443C42"/>
    <w:rsid w:val="004B07A1"/>
    <w:rsid w:val="004D392D"/>
    <w:rsid w:val="00580ADC"/>
    <w:rsid w:val="005C11F1"/>
    <w:rsid w:val="00622680"/>
    <w:rsid w:val="00625CE7"/>
    <w:rsid w:val="00697CB0"/>
    <w:rsid w:val="007254AF"/>
    <w:rsid w:val="007442CD"/>
    <w:rsid w:val="00757FCB"/>
    <w:rsid w:val="00774B09"/>
    <w:rsid w:val="007A3518"/>
    <w:rsid w:val="007A394A"/>
    <w:rsid w:val="008B13B1"/>
    <w:rsid w:val="00924148"/>
    <w:rsid w:val="00940D10"/>
    <w:rsid w:val="009778C7"/>
    <w:rsid w:val="00A30962"/>
    <w:rsid w:val="00AC646C"/>
    <w:rsid w:val="00AD700C"/>
    <w:rsid w:val="00AE77ED"/>
    <w:rsid w:val="00BA1E8C"/>
    <w:rsid w:val="00BB7530"/>
    <w:rsid w:val="00BC38D7"/>
    <w:rsid w:val="00C32D98"/>
    <w:rsid w:val="00CB6ABC"/>
    <w:rsid w:val="00D226AC"/>
    <w:rsid w:val="00DA508A"/>
    <w:rsid w:val="00E50CA4"/>
    <w:rsid w:val="00F6628D"/>
    <w:rsid w:val="00F87023"/>
    <w:rsid w:val="00F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9F75E"/>
  <w15:chartTrackingRefBased/>
  <w15:docId w15:val="{C4B0BC0D-7ECA-3342-94B7-718718D7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530"/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B7530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chaoe</dc:creator>
  <cp:keywords/>
  <dc:description/>
  <cp:lastModifiedBy>zhou chaoe</cp:lastModifiedBy>
  <cp:revision>14</cp:revision>
  <cp:lastPrinted>2020-10-14T08:09:00Z</cp:lastPrinted>
  <dcterms:created xsi:type="dcterms:W3CDTF">2020-10-14T10:02:00Z</dcterms:created>
  <dcterms:modified xsi:type="dcterms:W3CDTF">2020-11-26T11:20:00Z</dcterms:modified>
</cp:coreProperties>
</file>