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CB05A" w14:textId="094C7943" w:rsidR="00DB598F" w:rsidRDefault="00484884" w:rsidP="00DB598F">
      <w:pPr>
        <w:spacing w:line="48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Appendix</w:t>
      </w:r>
      <w:r w:rsidR="00DB598F">
        <w:rPr>
          <w:b/>
          <w:bCs/>
          <w:sz w:val="22"/>
          <w:szCs w:val="22"/>
        </w:rPr>
        <w:t xml:space="preserve"> Figure I. </w:t>
      </w:r>
      <w:r w:rsidR="00DB598F">
        <w:rPr>
          <w:sz w:val="22"/>
          <w:szCs w:val="22"/>
        </w:rPr>
        <w:t>Association between baseline COPD and clinical outcomes, unadjusted.</w:t>
      </w:r>
    </w:p>
    <w:p w14:paraId="45A661BC" w14:textId="77777777" w:rsidR="00DB598F" w:rsidRPr="008B1C49" w:rsidRDefault="00DB598F" w:rsidP="00DB598F">
      <w:pPr>
        <w:spacing w:line="480" w:lineRule="auto"/>
        <w:rPr>
          <w:sz w:val="22"/>
          <w:szCs w:val="22"/>
        </w:rPr>
      </w:pPr>
      <w:r>
        <w:rPr>
          <w:sz w:val="22"/>
          <w:szCs w:val="22"/>
        </w:rPr>
        <w:t xml:space="preserve">Caption: Unadjusted forest plot of the primary efficacy outcomes, secondary and safety endpoints, and serious adverse events. </w:t>
      </w:r>
    </w:p>
    <w:p w14:paraId="0A4AB8A0" w14:textId="67A84BD8" w:rsidR="00710AA1" w:rsidRDefault="00DB598F">
      <w:r>
        <w:rPr>
          <w:rFonts w:ascii="Times" w:hAnsi="Times" w:cs="Times"/>
          <w:noProof/>
        </w:rPr>
        <w:drawing>
          <wp:inline distT="0" distB="0" distL="0" distR="0" wp14:anchorId="591FA408" wp14:editId="42A24E72">
            <wp:extent cx="5943600" cy="3860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4"/>
                    <a:srcRect b="49806"/>
                    <a:stretch/>
                  </pic:blipFill>
                  <pic:spPr bwMode="auto">
                    <a:xfrm>
                      <a:off x="0" y="0"/>
                      <a:ext cx="5943600" cy="3860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7294E8" w14:textId="4CC75049" w:rsidR="00DB598F" w:rsidRDefault="00DB598F"/>
    <w:p w14:paraId="155FEFB7" w14:textId="1C7C083D" w:rsidR="00DB598F" w:rsidRDefault="00DB598F"/>
    <w:p w14:paraId="5D54CDF2" w14:textId="196DA930" w:rsidR="00DB598F" w:rsidRDefault="00DB598F"/>
    <w:p w14:paraId="1F005BF9" w14:textId="6BD52883" w:rsidR="00DB598F" w:rsidRDefault="00DB598F"/>
    <w:p w14:paraId="6B80073F" w14:textId="29A2FE30" w:rsidR="00DB598F" w:rsidRDefault="00DB598F"/>
    <w:p w14:paraId="6CFE4C7B" w14:textId="72C8EABD" w:rsidR="00DB598F" w:rsidRDefault="00DB598F"/>
    <w:p w14:paraId="20E24FC5" w14:textId="251AFCD4" w:rsidR="00DB598F" w:rsidRDefault="00DB598F"/>
    <w:p w14:paraId="176216B4" w14:textId="290DA805" w:rsidR="00DB598F" w:rsidRDefault="00DB598F"/>
    <w:p w14:paraId="0BF39D3D" w14:textId="1BE3E356" w:rsidR="00DB598F" w:rsidRDefault="00DB598F"/>
    <w:p w14:paraId="10951A3C" w14:textId="431C27EB" w:rsidR="00DB598F" w:rsidRDefault="00DB598F"/>
    <w:p w14:paraId="2A343E16" w14:textId="313E920F" w:rsidR="00DB598F" w:rsidRDefault="00DB598F"/>
    <w:p w14:paraId="4876088A" w14:textId="73326DB9" w:rsidR="00DB598F" w:rsidRDefault="00DB598F"/>
    <w:p w14:paraId="70A83902" w14:textId="009FE3A9" w:rsidR="00DB598F" w:rsidRDefault="00DB598F"/>
    <w:p w14:paraId="10ED8D75" w14:textId="04588ACA" w:rsidR="00DB598F" w:rsidRDefault="00DB598F"/>
    <w:p w14:paraId="53D118B9" w14:textId="17AE4F48" w:rsidR="00DB598F" w:rsidRDefault="00DB598F"/>
    <w:p w14:paraId="152445B1" w14:textId="2B92442F" w:rsidR="00DB598F" w:rsidRDefault="00DB598F"/>
    <w:p w14:paraId="254E9159" w14:textId="522AC7BE" w:rsidR="00DB598F" w:rsidRDefault="00DB598F"/>
    <w:p w14:paraId="4E3D97A5" w14:textId="2BEF63B1" w:rsidR="00DB598F" w:rsidRDefault="00DB598F"/>
    <w:p w14:paraId="1831B603" w14:textId="46204311" w:rsidR="00DB598F" w:rsidRDefault="00DB598F"/>
    <w:p w14:paraId="1A6898C0" w14:textId="5756AE07" w:rsidR="00484884" w:rsidRDefault="00484884" w:rsidP="00DB598F">
      <w:pPr>
        <w:spacing w:line="480" w:lineRule="auto"/>
        <w:rPr>
          <w:rFonts w:ascii="Times" w:hAnsi="Times" w:cs="Times"/>
        </w:rPr>
      </w:pPr>
      <w:r>
        <w:rPr>
          <w:rFonts w:ascii="Times" w:hAnsi="Times" w:cs="Times"/>
          <w:b/>
          <w:bCs/>
        </w:rPr>
        <w:lastRenderedPageBreak/>
        <w:t xml:space="preserve">Appendix Table I. </w:t>
      </w:r>
      <w:r>
        <w:rPr>
          <w:rFonts w:ascii="Times" w:hAnsi="Times" w:cs="Times"/>
        </w:rPr>
        <w:t>List of approving committees.</w:t>
      </w:r>
    </w:p>
    <w:p w14:paraId="5D28D9A4" w14:textId="3CD066EF" w:rsidR="00484884" w:rsidRDefault="00C964A4" w:rsidP="00DB598F">
      <w:pPr>
        <w:spacing w:line="480" w:lineRule="auto"/>
        <w:rPr>
          <w:rFonts w:ascii="Times" w:hAnsi="Times" w:cs="Times"/>
        </w:rPr>
      </w:pPr>
      <w:r>
        <w:rPr>
          <w:rFonts w:ascii="Times" w:hAnsi="Times" w:cs="Times"/>
        </w:rPr>
        <w:t>Please see attached PDF file “Appendix Table I”</w:t>
      </w:r>
      <w:r w:rsidR="00CF3D55">
        <w:rPr>
          <w:rFonts w:ascii="Times" w:hAnsi="Times" w:cs="Times"/>
        </w:rPr>
        <w:t xml:space="preserve">. </w:t>
      </w:r>
    </w:p>
    <w:p w14:paraId="3CF0D49A" w14:textId="7E18DCE1" w:rsidR="00484884" w:rsidRDefault="00484884" w:rsidP="00DB598F">
      <w:pPr>
        <w:spacing w:line="480" w:lineRule="auto"/>
        <w:rPr>
          <w:rFonts w:ascii="Times" w:hAnsi="Times" w:cs="Times"/>
        </w:rPr>
      </w:pPr>
    </w:p>
    <w:p w14:paraId="6B809D0D" w14:textId="77777777" w:rsidR="002F07D2" w:rsidRDefault="002F07D2" w:rsidP="00DB598F">
      <w:pPr>
        <w:spacing w:line="480" w:lineRule="auto"/>
        <w:rPr>
          <w:rFonts w:ascii="Times" w:hAnsi="Times" w:cs="Times"/>
          <w:b/>
          <w:bCs/>
        </w:rPr>
      </w:pPr>
    </w:p>
    <w:p w14:paraId="56F7CF65" w14:textId="016A7113" w:rsidR="00DB598F" w:rsidRDefault="00484884" w:rsidP="00DB598F">
      <w:pPr>
        <w:spacing w:line="480" w:lineRule="auto"/>
        <w:rPr>
          <w:rFonts w:ascii="Times" w:hAnsi="Times" w:cs="Times"/>
        </w:rPr>
      </w:pPr>
      <w:r>
        <w:rPr>
          <w:rFonts w:ascii="Times" w:hAnsi="Times" w:cs="Times"/>
          <w:b/>
          <w:bCs/>
        </w:rPr>
        <w:t>Appendix</w:t>
      </w:r>
      <w:r w:rsidR="00DB598F">
        <w:rPr>
          <w:rFonts w:ascii="Times" w:hAnsi="Times" w:cs="Times"/>
          <w:b/>
          <w:bCs/>
        </w:rPr>
        <w:t xml:space="preserve"> Table I</w:t>
      </w:r>
      <w:r>
        <w:rPr>
          <w:rFonts w:ascii="Times" w:hAnsi="Times" w:cs="Times"/>
          <w:b/>
          <w:bCs/>
        </w:rPr>
        <w:t>I</w:t>
      </w:r>
      <w:r w:rsidR="00DB598F">
        <w:rPr>
          <w:rFonts w:ascii="Times" w:hAnsi="Times" w:cs="Times"/>
          <w:b/>
          <w:bCs/>
        </w:rPr>
        <w:t>.</w:t>
      </w:r>
      <w:r w:rsidR="00DB598F">
        <w:rPr>
          <w:rFonts w:ascii="Times" w:hAnsi="Times" w:cs="Times"/>
        </w:rPr>
        <w:t xml:space="preserve"> Adjustment variables.</w:t>
      </w:r>
    </w:p>
    <w:tbl>
      <w:tblPr>
        <w:tblStyle w:val="TableGrid"/>
        <w:tblW w:w="0" w:type="auto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0"/>
        <w:gridCol w:w="5748"/>
      </w:tblGrid>
      <w:tr w:rsidR="00DB598F" w:rsidRPr="009F642D" w14:paraId="0BF36621" w14:textId="77777777" w:rsidTr="00673BC2">
        <w:trPr>
          <w:trHeight w:val="242"/>
        </w:trPr>
        <w:tc>
          <w:tcPr>
            <w:tcW w:w="2580" w:type="dxa"/>
          </w:tcPr>
          <w:p w14:paraId="7BDC36CC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/>
                <w:bCs/>
              </w:rPr>
            </w:pPr>
            <w:r w:rsidRPr="009F642D">
              <w:rPr>
                <w:rFonts w:ascii="Times" w:hAnsi="Times" w:cs="Times"/>
                <w:b/>
                <w:bCs/>
              </w:rPr>
              <w:t>Outcome</w:t>
            </w:r>
          </w:p>
        </w:tc>
        <w:tc>
          <w:tcPr>
            <w:tcW w:w="5748" w:type="dxa"/>
          </w:tcPr>
          <w:p w14:paraId="4A2F1988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/>
                <w:bCs/>
              </w:rPr>
            </w:pPr>
            <w:r w:rsidRPr="009F642D">
              <w:rPr>
                <w:rFonts w:ascii="Times" w:hAnsi="Times" w:cs="Times"/>
                <w:b/>
                <w:bCs/>
              </w:rPr>
              <w:t>Adjustment Variables</w:t>
            </w:r>
          </w:p>
        </w:tc>
      </w:tr>
      <w:tr w:rsidR="00DB598F" w:rsidRPr="009F642D" w14:paraId="0397800B" w14:textId="77777777" w:rsidTr="00673BC2">
        <w:tc>
          <w:tcPr>
            <w:tcW w:w="2580" w:type="dxa"/>
          </w:tcPr>
          <w:p w14:paraId="13A1ACCC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MACE (CV death, MI, stroke)</w:t>
            </w:r>
          </w:p>
        </w:tc>
        <w:tc>
          <w:tcPr>
            <w:tcW w:w="5748" w:type="dxa"/>
          </w:tcPr>
          <w:p w14:paraId="3C6ED96A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age, weight, ABI, eGFR, sex, inclusion criteria, region, CLI, prior vascular beds, diabetes, statin use, current smoker, prior major amputation, prior minor amputation, prior stroke</w:t>
            </w:r>
            <w:r>
              <w:rPr>
                <w:rFonts w:ascii="Times" w:hAnsi="Times" w:cs="Times"/>
                <w:bCs/>
              </w:rPr>
              <w:t>, prior MI</w:t>
            </w:r>
          </w:p>
        </w:tc>
      </w:tr>
      <w:tr w:rsidR="00DB598F" w:rsidRPr="009F642D" w14:paraId="502F3B80" w14:textId="77777777" w:rsidTr="00673BC2">
        <w:tc>
          <w:tcPr>
            <w:tcW w:w="2580" w:type="dxa"/>
          </w:tcPr>
          <w:p w14:paraId="6617D2E0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CV Death</w:t>
            </w:r>
          </w:p>
        </w:tc>
        <w:tc>
          <w:tcPr>
            <w:tcW w:w="5748" w:type="dxa"/>
          </w:tcPr>
          <w:p w14:paraId="3B01D403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age, weight, ABI, eGFR, sex, prior MI, prior stroke, region, CLI, statin use, prior minor amputation, prior major amputation, ARB use</w:t>
            </w:r>
          </w:p>
        </w:tc>
      </w:tr>
      <w:tr w:rsidR="00DB598F" w:rsidRPr="009F642D" w14:paraId="0B3C2643" w14:textId="77777777" w:rsidTr="00673BC2">
        <w:tc>
          <w:tcPr>
            <w:tcW w:w="2580" w:type="dxa"/>
          </w:tcPr>
          <w:p w14:paraId="3F0A711F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MI</w:t>
            </w:r>
          </w:p>
        </w:tc>
        <w:tc>
          <w:tcPr>
            <w:tcW w:w="5748" w:type="dxa"/>
          </w:tcPr>
          <w:p w14:paraId="0EA28104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age, eGFR, inclusion criteria, region, sex, prior MI, CLI, current smoker, prior minor amputation, ARB use, prior aspirin use</w:t>
            </w:r>
          </w:p>
        </w:tc>
      </w:tr>
      <w:tr w:rsidR="00DB598F" w:rsidRPr="009F642D" w14:paraId="24AAA351" w14:textId="77777777" w:rsidTr="00673BC2">
        <w:tc>
          <w:tcPr>
            <w:tcW w:w="2580" w:type="dxa"/>
          </w:tcPr>
          <w:p w14:paraId="1D948779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Ischemic Stroke</w:t>
            </w:r>
          </w:p>
        </w:tc>
        <w:tc>
          <w:tcPr>
            <w:tcW w:w="5748" w:type="dxa"/>
          </w:tcPr>
          <w:p w14:paraId="661DEA19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age, ABI, region, CLI, prior stroke, current smoker, prior minor amputation</w:t>
            </w:r>
          </w:p>
        </w:tc>
      </w:tr>
      <w:tr w:rsidR="00DB598F" w:rsidRPr="009F642D" w14:paraId="0871B8EC" w14:textId="77777777" w:rsidTr="00673BC2">
        <w:tc>
          <w:tcPr>
            <w:tcW w:w="2580" w:type="dxa"/>
          </w:tcPr>
          <w:p w14:paraId="414812EC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All-Cause Death</w:t>
            </w:r>
          </w:p>
        </w:tc>
        <w:tc>
          <w:tcPr>
            <w:tcW w:w="5748" w:type="dxa"/>
          </w:tcPr>
          <w:p w14:paraId="050ABFEE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age, weight, ABI, eGFR, sex, inclusion criteria, prior MI, prior stroke, region, CLI, statin use, prior minor amputation, prior major amputation, ARB use</w:t>
            </w:r>
          </w:p>
        </w:tc>
      </w:tr>
      <w:tr w:rsidR="00DB598F" w:rsidRPr="009F642D" w14:paraId="440BFA97" w14:textId="77777777" w:rsidTr="00673BC2">
        <w:tc>
          <w:tcPr>
            <w:tcW w:w="2580" w:type="dxa"/>
          </w:tcPr>
          <w:p w14:paraId="0DCFF6B3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ALI/Major Amputation</w:t>
            </w:r>
          </w:p>
        </w:tc>
        <w:tc>
          <w:tcPr>
            <w:tcW w:w="5748" w:type="dxa"/>
          </w:tcPr>
          <w:p w14:paraId="7E37F702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ABI, inclusion criteria, CLI, statin use, prior major amputation, prior minor amputation</w:t>
            </w:r>
          </w:p>
        </w:tc>
      </w:tr>
      <w:tr w:rsidR="00DB598F" w:rsidRPr="009F642D" w14:paraId="64FBF90B" w14:textId="77777777" w:rsidTr="00673BC2">
        <w:tc>
          <w:tcPr>
            <w:tcW w:w="2580" w:type="dxa"/>
          </w:tcPr>
          <w:p w14:paraId="1A995E3B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ALI Requiring Hospitalization</w:t>
            </w:r>
          </w:p>
        </w:tc>
        <w:tc>
          <w:tcPr>
            <w:tcW w:w="5748" w:type="dxa"/>
          </w:tcPr>
          <w:p w14:paraId="08C0BC14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ABI, inclusion criteria, region, statin use, ARB use</w:t>
            </w:r>
          </w:p>
        </w:tc>
      </w:tr>
      <w:tr w:rsidR="00DB598F" w:rsidRPr="009F642D" w14:paraId="120FD5E7" w14:textId="77777777" w:rsidTr="00673BC2">
        <w:tc>
          <w:tcPr>
            <w:tcW w:w="2580" w:type="dxa"/>
          </w:tcPr>
          <w:p w14:paraId="318E1A86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 xml:space="preserve">Major Amputation </w:t>
            </w:r>
          </w:p>
        </w:tc>
        <w:tc>
          <w:tcPr>
            <w:tcW w:w="5748" w:type="dxa"/>
          </w:tcPr>
          <w:p w14:paraId="339C665D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weight ABI, inclusion criteria, statin use, diabetes, prior major amputation, prior minor amputation</w:t>
            </w:r>
          </w:p>
        </w:tc>
      </w:tr>
      <w:tr w:rsidR="00DB598F" w:rsidRPr="009F642D" w14:paraId="7DF63D0F" w14:textId="77777777" w:rsidTr="00673BC2">
        <w:tc>
          <w:tcPr>
            <w:tcW w:w="2580" w:type="dxa"/>
          </w:tcPr>
          <w:p w14:paraId="048DC9C6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All-Cause Hospitalization</w:t>
            </w:r>
          </w:p>
        </w:tc>
        <w:tc>
          <w:tcPr>
            <w:tcW w:w="5748" w:type="dxa"/>
          </w:tcPr>
          <w:p w14:paraId="4E827603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>
              <w:rPr>
                <w:rFonts w:ascii="Times" w:hAnsi="Times" w:cs="Times"/>
                <w:bCs/>
              </w:rPr>
              <w:t xml:space="preserve">age, weight, ABI, eGFR, </w:t>
            </w:r>
            <w:r w:rsidRPr="009F642D">
              <w:rPr>
                <w:rFonts w:ascii="Times" w:hAnsi="Times" w:cs="Times"/>
                <w:bCs/>
              </w:rPr>
              <w:t xml:space="preserve">CLI, </w:t>
            </w:r>
            <w:r>
              <w:rPr>
                <w:rFonts w:ascii="Times" w:hAnsi="Times" w:cs="Times"/>
                <w:bCs/>
              </w:rPr>
              <w:t>region, diabetes, diseased vascular beds,</w:t>
            </w:r>
            <w:r w:rsidRPr="009F642D">
              <w:rPr>
                <w:rFonts w:ascii="Times" w:hAnsi="Times" w:cs="Times"/>
                <w:bCs/>
              </w:rPr>
              <w:t xml:space="preserve"> prior stroke, prior minor amputation, prior clopidogrel use</w:t>
            </w:r>
            <w:r>
              <w:rPr>
                <w:rFonts w:ascii="Times" w:hAnsi="Times" w:cs="Times"/>
                <w:bCs/>
              </w:rPr>
              <w:t>, prior aspirin use, inclusion criteria, smoking status, prior PCI</w:t>
            </w:r>
          </w:p>
        </w:tc>
      </w:tr>
      <w:tr w:rsidR="00DB598F" w:rsidRPr="009F642D" w14:paraId="45D3D351" w14:textId="77777777" w:rsidTr="00673BC2">
        <w:tc>
          <w:tcPr>
            <w:tcW w:w="2580" w:type="dxa"/>
          </w:tcPr>
          <w:p w14:paraId="6A915ED5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Hospitalization for MI</w:t>
            </w:r>
          </w:p>
        </w:tc>
        <w:tc>
          <w:tcPr>
            <w:tcW w:w="5748" w:type="dxa"/>
          </w:tcPr>
          <w:p w14:paraId="65F01148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ABI, eGFR, inclusion criteria, CLI, prior MI, region, diabetes, prior major amputation, prior minor amputation</w:t>
            </w:r>
          </w:p>
        </w:tc>
      </w:tr>
      <w:tr w:rsidR="00DB598F" w:rsidRPr="009F642D" w14:paraId="4B023EDE" w14:textId="77777777" w:rsidTr="00673BC2">
        <w:tc>
          <w:tcPr>
            <w:tcW w:w="2580" w:type="dxa"/>
          </w:tcPr>
          <w:p w14:paraId="6A5EB44C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Hospitalization for stroke</w:t>
            </w:r>
          </w:p>
        </w:tc>
        <w:tc>
          <w:tcPr>
            <w:tcW w:w="5748" w:type="dxa"/>
          </w:tcPr>
          <w:p w14:paraId="4E37BAB3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age, CLI, current smoker, prior stroke, prior minor amputation, diabetes</w:t>
            </w:r>
          </w:p>
        </w:tc>
      </w:tr>
      <w:tr w:rsidR="00DB598F" w:rsidRPr="009F642D" w14:paraId="474FE5F0" w14:textId="77777777" w:rsidTr="00673BC2">
        <w:tc>
          <w:tcPr>
            <w:tcW w:w="2580" w:type="dxa"/>
          </w:tcPr>
          <w:p w14:paraId="30329C52" w14:textId="480BCDE4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Hospitalization for dyspnea or pneumonia</w:t>
            </w:r>
          </w:p>
        </w:tc>
        <w:tc>
          <w:tcPr>
            <w:tcW w:w="5748" w:type="dxa"/>
          </w:tcPr>
          <w:p w14:paraId="20A3CF2E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age, eGFR, region, inclusion criteria, CLI, prior PCI, prior major amputation</w:t>
            </w:r>
          </w:p>
        </w:tc>
      </w:tr>
      <w:tr w:rsidR="00DB598F" w:rsidRPr="009F642D" w14:paraId="63758BEC" w14:textId="77777777" w:rsidTr="00673BC2">
        <w:tc>
          <w:tcPr>
            <w:tcW w:w="2580" w:type="dxa"/>
          </w:tcPr>
          <w:p w14:paraId="5F34F3F0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TIMI Major Bleed</w:t>
            </w:r>
          </w:p>
        </w:tc>
        <w:tc>
          <w:tcPr>
            <w:tcW w:w="5748" w:type="dxa"/>
          </w:tcPr>
          <w:p w14:paraId="0D7F3088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age, region, sex, prior aspirin use</w:t>
            </w:r>
          </w:p>
        </w:tc>
      </w:tr>
      <w:tr w:rsidR="00DB598F" w:rsidRPr="009F642D" w14:paraId="6B94D712" w14:textId="77777777" w:rsidTr="00673BC2">
        <w:tc>
          <w:tcPr>
            <w:tcW w:w="2580" w:type="dxa"/>
          </w:tcPr>
          <w:p w14:paraId="2F85D79E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Premature Study Drug Discontinuation</w:t>
            </w:r>
          </w:p>
        </w:tc>
        <w:tc>
          <w:tcPr>
            <w:tcW w:w="5748" w:type="dxa"/>
          </w:tcPr>
          <w:p w14:paraId="3CAD9E0B" w14:textId="77777777" w:rsidR="00DB598F" w:rsidRPr="009F642D" w:rsidRDefault="00DB598F" w:rsidP="00673BC2">
            <w:pPr>
              <w:pStyle w:val="ListParagraph"/>
              <w:tabs>
                <w:tab w:val="left" w:pos="1440"/>
              </w:tabs>
              <w:ind w:left="0"/>
              <w:rPr>
                <w:rFonts w:ascii="Times" w:hAnsi="Times" w:cs="Times"/>
                <w:bCs/>
              </w:rPr>
            </w:pPr>
            <w:r w:rsidRPr="009F642D">
              <w:rPr>
                <w:rFonts w:ascii="Times" w:hAnsi="Times" w:cs="Times"/>
                <w:bCs/>
              </w:rPr>
              <w:t>age, weight, ABI, eGFR, region, inclusion criteria, CLI, current smoker, statin use, diabetes, prior PCI, prior clopidogrel use</w:t>
            </w:r>
          </w:p>
        </w:tc>
      </w:tr>
    </w:tbl>
    <w:p w14:paraId="5EB9C2EF" w14:textId="62E7346D" w:rsidR="00DB598F" w:rsidRDefault="00DB598F"/>
    <w:p w14:paraId="5AD323EB" w14:textId="7115E4E8" w:rsidR="00484884" w:rsidRDefault="00484884"/>
    <w:p w14:paraId="6548C3C4" w14:textId="77777777" w:rsidR="00484884" w:rsidRDefault="00484884"/>
    <w:sectPr w:rsidR="00484884" w:rsidSect="009C17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﷽﷽﷽﷽﷽﷽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98F"/>
    <w:rsid w:val="000122E4"/>
    <w:rsid w:val="00075699"/>
    <w:rsid w:val="000B6BA6"/>
    <w:rsid w:val="00136DE1"/>
    <w:rsid w:val="00253314"/>
    <w:rsid w:val="00277750"/>
    <w:rsid w:val="002F07D2"/>
    <w:rsid w:val="004502E0"/>
    <w:rsid w:val="00462C57"/>
    <w:rsid w:val="00476679"/>
    <w:rsid w:val="00484884"/>
    <w:rsid w:val="0049102F"/>
    <w:rsid w:val="004D19E6"/>
    <w:rsid w:val="00511FA4"/>
    <w:rsid w:val="0052367C"/>
    <w:rsid w:val="005C23C4"/>
    <w:rsid w:val="0063764D"/>
    <w:rsid w:val="006627AF"/>
    <w:rsid w:val="00701FC3"/>
    <w:rsid w:val="00752B69"/>
    <w:rsid w:val="007B59CA"/>
    <w:rsid w:val="00803D7C"/>
    <w:rsid w:val="00831059"/>
    <w:rsid w:val="00853D66"/>
    <w:rsid w:val="00860AAC"/>
    <w:rsid w:val="00871C5B"/>
    <w:rsid w:val="009636ED"/>
    <w:rsid w:val="0096536E"/>
    <w:rsid w:val="009B3027"/>
    <w:rsid w:val="009C17E1"/>
    <w:rsid w:val="009D00EB"/>
    <w:rsid w:val="00A10F71"/>
    <w:rsid w:val="00A47A4A"/>
    <w:rsid w:val="00A6304C"/>
    <w:rsid w:val="00AB0D5E"/>
    <w:rsid w:val="00B20EA2"/>
    <w:rsid w:val="00B20FDB"/>
    <w:rsid w:val="00B86569"/>
    <w:rsid w:val="00BA2DE8"/>
    <w:rsid w:val="00BD5025"/>
    <w:rsid w:val="00C01941"/>
    <w:rsid w:val="00C964A4"/>
    <w:rsid w:val="00CE7BBB"/>
    <w:rsid w:val="00CF3D55"/>
    <w:rsid w:val="00D103E2"/>
    <w:rsid w:val="00D47396"/>
    <w:rsid w:val="00DB49FD"/>
    <w:rsid w:val="00DB52E2"/>
    <w:rsid w:val="00DB598F"/>
    <w:rsid w:val="00DD2F6D"/>
    <w:rsid w:val="00E16AD6"/>
    <w:rsid w:val="00E705A8"/>
    <w:rsid w:val="00E729FA"/>
    <w:rsid w:val="00E7640D"/>
    <w:rsid w:val="00E77695"/>
    <w:rsid w:val="00F6013E"/>
    <w:rsid w:val="00F7205A"/>
    <w:rsid w:val="00FD0C72"/>
    <w:rsid w:val="00FE3247"/>
    <w:rsid w:val="00FF0527"/>
    <w:rsid w:val="00FF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75192"/>
  <w14:defaultImageDpi w14:val="32767"/>
  <w15:chartTrackingRefBased/>
  <w15:docId w15:val="{88B62BA6-37BB-814A-9DB7-7FEDFA237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DB598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598F"/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98F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B598F"/>
    <w:pPr>
      <w:ind w:left="720"/>
      <w:contextualSpacing/>
    </w:pPr>
  </w:style>
  <w:style w:type="table" w:styleId="TableGrid">
    <w:name w:val="Table Grid"/>
    <w:basedOn w:val="TableNormal"/>
    <w:uiPriority w:val="59"/>
    <w:rsid w:val="00DB598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83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Jemi Galani</dc:creator>
  <cp:keywords/>
  <dc:description/>
  <cp:lastModifiedBy>Sumedha Kasturi</cp:lastModifiedBy>
  <cp:revision>4</cp:revision>
  <dcterms:created xsi:type="dcterms:W3CDTF">2021-03-01T19:34:00Z</dcterms:created>
  <dcterms:modified xsi:type="dcterms:W3CDTF">2021-03-04T00:41:00Z</dcterms:modified>
</cp:coreProperties>
</file>