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09FE1" w14:textId="78D63FAF" w:rsidR="000A0D4B" w:rsidRPr="008314EC" w:rsidRDefault="00332460" w:rsidP="008314EC">
      <w:pPr>
        <w:spacing w:before="240" w:line="480" w:lineRule="auto"/>
        <w:jc w:val="center"/>
        <w:rPr>
          <w:rFonts w:ascii="Arial" w:hAnsi="Arial" w:cs="Arial"/>
          <w:caps/>
          <w:lang w:val="en-US"/>
        </w:rPr>
      </w:pPr>
      <w:r w:rsidRPr="008314EC">
        <w:rPr>
          <w:rFonts w:ascii="Arial" w:hAnsi="Arial" w:cs="Arial"/>
          <w:caps/>
          <w:lang w:val="en-US"/>
        </w:rPr>
        <w:t>Supplementary material</w:t>
      </w:r>
    </w:p>
    <w:p w14:paraId="466FED03" w14:textId="5306019B" w:rsidR="008314EC" w:rsidRPr="008314EC" w:rsidRDefault="008314EC" w:rsidP="008314EC">
      <w:pPr>
        <w:spacing w:line="480" w:lineRule="auto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</w:pPr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>Low dose curcumin administered in hyaluronic acid</w:t>
      </w:r>
      <w:r w:rsidR="00AA3171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>-</w:t>
      </w:r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 xml:space="preserve">based </w:t>
      </w:r>
      <w:proofErr w:type="spellStart"/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>nanocapsules</w:t>
      </w:r>
      <w:proofErr w:type="spellEnd"/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 xml:space="preserve"> induces hypotensive effect in hypertensive </w:t>
      </w:r>
      <w:proofErr w:type="gramStart"/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t>rats</w:t>
      </w:r>
      <w:proofErr w:type="gramEnd"/>
    </w:p>
    <w:p w14:paraId="4EE457FE" w14:textId="77777777" w:rsidR="008314EC" w:rsidRPr="008314EC" w:rsidRDefault="008314EC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vertAlign w:val="superscript"/>
        </w:rPr>
      </w:pPr>
      <w:r w:rsidRPr="008314EC">
        <w:rPr>
          <w:rFonts w:ascii="Arial" w:eastAsia="Times New Roman" w:hAnsi="Arial" w:cs="Arial"/>
          <w:sz w:val="20"/>
          <w:szCs w:val="24"/>
        </w:rPr>
        <w:t>Izabela Czyzynska-Cichon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1,‡</w:t>
      </w:r>
      <w:r w:rsidRPr="008314EC">
        <w:rPr>
          <w:rFonts w:ascii="Arial" w:eastAsia="Times New Roman" w:hAnsi="Arial" w:cs="Arial"/>
          <w:sz w:val="20"/>
          <w:szCs w:val="24"/>
        </w:rPr>
        <w:t>, Małgorzata Janik-Hazuka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2,‡</w:t>
      </w:r>
      <w:r w:rsidRPr="008314EC">
        <w:rPr>
          <w:rFonts w:ascii="Arial" w:eastAsia="Times New Roman" w:hAnsi="Arial" w:cs="Arial"/>
          <w:sz w:val="20"/>
          <w:szCs w:val="24"/>
        </w:rPr>
        <w:t>, Joanna Szafraniec-Szczęsny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2,3</w:t>
      </w:r>
      <w:r w:rsidRPr="008314EC">
        <w:rPr>
          <w:rFonts w:ascii="Arial" w:eastAsia="Times New Roman" w:hAnsi="Arial" w:cs="Arial"/>
          <w:sz w:val="20"/>
          <w:szCs w:val="24"/>
        </w:rPr>
        <w:t>, Krzysztof Jasinski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4</w:t>
      </w:r>
      <w:r w:rsidRPr="008314EC">
        <w:rPr>
          <w:rFonts w:ascii="Arial" w:eastAsia="Times New Roman" w:hAnsi="Arial" w:cs="Arial"/>
          <w:sz w:val="20"/>
          <w:szCs w:val="24"/>
        </w:rPr>
        <w:t>, Władysław P. Węglarz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4</w:t>
      </w:r>
      <w:r w:rsidRPr="008314EC">
        <w:rPr>
          <w:rFonts w:ascii="Arial" w:eastAsia="Times New Roman" w:hAnsi="Arial" w:cs="Arial"/>
          <w:sz w:val="20"/>
          <w:szCs w:val="24"/>
        </w:rPr>
        <w:t>, Szczepan Zapotoczny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2,*</w:t>
      </w:r>
      <w:r w:rsidRPr="008314EC">
        <w:rPr>
          <w:rFonts w:ascii="Arial" w:eastAsia="Times New Roman" w:hAnsi="Arial" w:cs="Arial"/>
          <w:sz w:val="20"/>
          <w:szCs w:val="24"/>
        </w:rPr>
        <w:t>, Stefan Chlopicki</w:t>
      </w:r>
      <w:r w:rsidRPr="008314EC">
        <w:rPr>
          <w:rFonts w:ascii="Arial" w:eastAsia="Times New Roman" w:hAnsi="Arial" w:cs="Arial"/>
          <w:sz w:val="20"/>
          <w:szCs w:val="24"/>
          <w:vertAlign w:val="superscript"/>
        </w:rPr>
        <w:t>1,5,*</w:t>
      </w:r>
    </w:p>
    <w:p w14:paraId="29108530" w14:textId="77777777" w:rsidR="008314EC" w:rsidRPr="008314EC" w:rsidRDefault="008314EC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vertAlign w:val="superscript"/>
        </w:rPr>
      </w:pPr>
    </w:p>
    <w:p w14:paraId="79D25B13" w14:textId="73B348D3" w:rsidR="008314EC" w:rsidRPr="008314EC" w:rsidRDefault="00A03B1E" w:rsidP="008314EC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1</w:t>
      </w:r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 Jagiellonian University, Jagiellonian Centre for Experimental Therapeutics (JCET), </w:t>
      </w:r>
      <w:proofErr w:type="spellStart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>Bobrzynskiego</w:t>
      </w:r>
      <w:proofErr w:type="spellEnd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 14, 30-384 Krakow, Poland</w:t>
      </w:r>
    </w:p>
    <w:p w14:paraId="15FCE389" w14:textId="2400D2A2" w:rsidR="008314EC" w:rsidRPr="008314EC" w:rsidRDefault="00A03B1E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2</w:t>
      </w:r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 Jagiellonian University, Faculty of Chemistry, </w:t>
      </w:r>
      <w:proofErr w:type="spellStart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>Gronostajowa</w:t>
      </w:r>
      <w:proofErr w:type="spellEnd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 2, 30-387 Krakow, Poland</w:t>
      </w:r>
    </w:p>
    <w:p w14:paraId="21B1CD85" w14:textId="2F000A80" w:rsidR="008314EC" w:rsidRPr="008314EC" w:rsidRDefault="00A03B1E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3</w:t>
      </w:r>
      <w:r w:rsidR="008314EC" w:rsidRPr="008314EC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 </w:t>
      </w:r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Jagiellonian University Medical College, Faculty of Pharmacy, Department of Pharmaceutical Technology and Biopharmaceutics, </w:t>
      </w:r>
      <w:proofErr w:type="spellStart"/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>Medyczna</w:t>
      </w:r>
      <w:proofErr w:type="spellEnd"/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 9, 30-688 Krakow, Poland</w:t>
      </w:r>
    </w:p>
    <w:p w14:paraId="3D263D7C" w14:textId="68C96B6A" w:rsidR="008314EC" w:rsidRPr="008314EC" w:rsidRDefault="00A03B1E" w:rsidP="008314EC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4</w:t>
      </w:r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 Institute of Nuclear Physics Polish Academy of Sciences, Department of Magnetic Resonance Imaging, </w:t>
      </w:r>
      <w:proofErr w:type="spellStart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>Radzikowskiego</w:t>
      </w:r>
      <w:proofErr w:type="spellEnd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 152, 31-342 Krakow, Poland</w:t>
      </w:r>
    </w:p>
    <w:p w14:paraId="7F119389" w14:textId="0E325FE5" w:rsidR="008314EC" w:rsidRPr="008314EC" w:rsidRDefault="00A03B1E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5</w:t>
      </w:r>
      <w:r w:rsidR="008314EC"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 Jagiellonian University Medical College, Faculty of Medicine, Department of Pharmacology, </w:t>
      </w:r>
      <w:proofErr w:type="spellStart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>Grzegorzecka</w:t>
      </w:r>
      <w:proofErr w:type="spellEnd"/>
      <w:r w:rsidR="008314EC" w:rsidRPr="008314EC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 16, 31-531, Krakow, Poland</w:t>
      </w:r>
    </w:p>
    <w:p w14:paraId="6055F8A3" w14:textId="77777777" w:rsidR="008314EC" w:rsidRPr="008314EC" w:rsidRDefault="008314EC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  <w:r w:rsidRPr="008314EC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‡ </w:t>
      </w:r>
      <w:r w:rsidRPr="008314EC">
        <w:rPr>
          <w:rFonts w:ascii="Arial" w:eastAsia="Times New Roman" w:hAnsi="Arial" w:cs="Arial"/>
          <w:sz w:val="20"/>
          <w:szCs w:val="24"/>
          <w:lang w:val="en-US"/>
        </w:rPr>
        <w:t xml:space="preserve">Those authors equally contributed to the </w:t>
      </w:r>
      <w:proofErr w:type="gramStart"/>
      <w:r w:rsidRPr="008314EC">
        <w:rPr>
          <w:rFonts w:ascii="Arial" w:eastAsia="Times New Roman" w:hAnsi="Arial" w:cs="Arial"/>
          <w:sz w:val="20"/>
          <w:szCs w:val="24"/>
          <w:lang w:val="en-US"/>
        </w:rPr>
        <w:t>work</w:t>
      </w:r>
      <w:proofErr w:type="gramEnd"/>
    </w:p>
    <w:p w14:paraId="5D306772" w14:textId="77777777" w:rsidR="008314EC" w:rsidRPr="008314EC" w:rsidRDefault="008314EC" w:rsidP="008314EC">
      <w:pPr>
        <w:spacing w:after="0" w:line="480" w:lineRule="auto"/>
        <w:jc w:val="both"/>
        <w:rPr>
          <w:rFonts w:ascii="Arial" w:eastAsia="Times New Roman" w:hAnsi="Arial" w:cs="Arial"/>
          <w:sz w:val="20"/>
          <w:szCs w:val="24"/>
          <w:lang w:val="en-US"/>
        </w:rPr>
      </w:pPr>
    </w:p>
    <w:p w14:paraId="24FD5F46" w14:textId="77777777" w:rsidR="008314EC" w:rsidRPr="008314EC" w:rsidRDefault="008314EC" w:rsidP="008314EC">
      <w:pPr>
        <w:spacing w:after="0" w:line="480" w:lineRule="auto"/>
        <w:rPr>
          <w:rFonts w:ascii="Arial" w:eastAsia="Times New Roman" w:hAnsi="Arial" w:cs="Times New Roman"/>
          <w:sz w:val="20"/>
          <w:szCs w:val="24"/>
        </w:rPr>
      </w:pPr>
      <w:r w:rsidRPr="008314EC">
        <w:rPr>
          <w:rFonts w:ascii="Arial" w:eastAsia="Times New Roman" w:hAnsi="Arial" w:cs="Times New Roman"/>
          <w:sz w:val="20"/>
          <w:szCs w:val="24"/>
        </w:rPr>
        <w:t>First authors: Izabela Czyzynska-Cichon, Małgorzata Janik-Hazuka</w:t>
      </w:r>
    </w:p>
    <w:p w14:paraId="273CD89F" w14:textId="77777777" w:rsidR="008314EC" w:rsidRPr="008314EC" w:rsidRDefault="008314EC" w:rsidP="008314EC">
      <w:pPr>
        <w:spacing w:after="0" w:line="480" w:lineRule="auto"/>
        <w:rPr>
          <w:rFonts w:ascii="Arial" w:eastAsia="Times New Roman" w:hAnsi="Arial" w:cs="Times New Roman"/>
          <w:sz w:val="20"/>
          <w:szCs w:val="24"/>
        </w:rPr>
      </w:pPr>
    </w:p>
    <w:p w14:paraId="644F1D95" w14:textId="77777777" w:rsidR="008314EC" w:rsidRPr="008314EC" w:rsidRDefault="008314EC" w:rsidP="008314EC">
      <w:pPr>
        <w:spacing w:after="0" w:line="48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 w:rsidRPr="008314EC">
        <w:rPr>
          <w:rFonts w:ascii="Arial" w:eastAsia="Times New Roman" w:hAnsi="Arial" w:cs="Times New Roman"/>
          <w:sz w:val="20"/>
          <w:szCs w:val="24"/>
          <w:lang w:val="en-US"/>
        </w:rPr>
        <w:t xml:space="preserve">Correspondence: </w:t>
      </w:r>
    </w:p>
    <w:p w14:paraId="4A2EC474" w14:textId="77777777" w:rsidR="008314EC" w:rsidRPr="008314EC" w:rsidRDefault="008314EC" w:rsidP="008314EC">
      <w:pPr>
        <w:spacing w:after="0" w:line="48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 w:rsidRPr="008314EC">
        <w:rPr>
          <w:rFonts w:ascii="Arial" w:eastAsia="Times New Roman" w:hAnsi="Arial" w:cs="Times New Roman"/>
          <w:sz w:val="20"/>
          <w:szCs w:val="24"/>
          <w:lang w:val="en-US"/>
        </w:rPr>
        <w:t xml:space="preserve">Stefan </w:t>
      </w:r>
      <w:proofErr w:type="spellStart"/>
      <w:r w:rsidRPr="008314EC">
        <w:rPr>
          <w:rFonts w:ascii="Arial" w:eastAsia="Times New Roman" w:hAnsi="Arial" w:cs="Times New Roman"/>
          <w:sz w:val="20"/>
          <w:szCs w:val="24"/>
          <w:lang w:val="en-US"/>
        </w:rPr>
        <w:t>Chlopicki</w:t>
      </w:r>
      <w:proofErr w:type="spellEnd"/>
      <w:r w:rsidRPr="008314EC">
        <w:rPr>
          <w:rFonts w:ascii="Arial" w:eastAsia="Times New Roman" w:hAnsi="Arial" w:cs="Times New Roman"/>
          <w:sz w:val="20"/>
          <w:szCs w:val="24"/>
          <w:lang w:val="en-US"/>
        </w:rPr>
        <w:t xml:space="preserve"> - stefan.chlopicki@jcet.eu</w:t>
      </w:r>
    </w:p>
    <w:p w14:paraId="7F33827C" w14:textId="77777777" w:rsidR="008314EC" w:rsidRPr="008314EC" w:rsidRDefault="008314EC" w:rsidP="008314EC">
      <w:pPr>
        <w:spacing w:after="0" w:line="480" w:lineRule="auto"/>
        <w:rPr>
          <w:rFonts w:ascii="Arial" w:eastAsia="Times New Roman" w:hAnsi="Arial" w:cs="Times New Roman"/>
          <w:sz w:val="20"/>
          <w:szCs w:val="24"/>
          <w:lang w:val="fr-FR"/>
        </w:rPr>
      </w:pPr>
      <w:r w:rsidRPr="008314EC">
        <w:rPr>
          <w:rFonts w:ascii="Arial" w:eastAsia="Times New Roman" w:hAnsi="Arial" w:cs="Times New Roman"/>
          <w:sz w:val="20"/>
          <w:szCs w:val="24"/>
        </w:rPr>
        <w:t>Szczepan Zapotoczny -</w:t>
      </w:r>
      <w:r w:rsidRPr="008314EC">
        <w:rPr>
          <w:rFonts w:ascii="Arial" w:eastAsia="Times New Roman" w:hAnsi="Arial" w:cs="Times New Roman"/>
          <w:sz w:val="20"/>
          <w:szCs w:val="24"/>
          <w:lang w:val="fr-FR"/>
        </w:rPr>
        <w:t xml:space="preserve"> </w:t>
      </w:r>
      <w:r w:rsidRPr="008314EC">
        <w:rPr>
          <w:rFonts w:ascii="Arial" w:eastAsia="Times New Roman" w:hAnsi="Arial" w:cs="Times New Roman"/>
          <w:sz w:val="20"/>
          <w:szCs w:val="24"/>
        </w:rPr>
        <w:t>zapotocz@chemia.uj.edu.pl</w:t>
      </w:r>
    </w:p>
    <w:p w14:paraId="1BDA2729" w14:textId="77777777" w:rsidR="008314EC" w:rsidRPr="008314EC" w:rsidRDefault="008314EC" w:rsidP="008314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22E13C3" w14:textId="77777777" w:rsidR="00B74D4E" w:rsidRPr="00F90E5F" w:rsidRDefault="00B74D4E">
      <w:pPr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90E5F">
        <w:rPr>
          <w:rFonts w:ascii="Arial" w:eastAsia="Times New Roman" w:hAnsi="Arial" w:cs="Arial"/>
          <w:b/>
          <w:bCs/>
          <w:kern w:val="32"/>
          <w:sz w:val="32"/>
          <w:szCs w:val="32"/>
        </w:rPr>
        <w:br w:type="page"/>
      </w:r>
    </w:p>
    <w:p w14:paraId="69187F58" w14:textId="08702AFE" w:rsidR="008314EC" w:rsidRPr="008314EC" w:rsidRDefault="008314EC" w:rsidP="00AA3171">
      <w:pPr>
        <w:keepNext/>
        <w:spacing w:before="240" w:after="60" w:line="48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</w:pPr>
      <w:r w:rsidRPr="008314EC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lastRenderedPageBreak/>
        <w:t>Methods</w:t>
      </w:r>
    </w:p>
    <w:p w14:paraId="2DB009E9" w14:textId="66116E62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</w:pPr>
      <w:r>
        <w:rPr>
          <w:rFonts w:ascii="Arial" w:hAnsi="Arial" w:cs="Arial"/>
          <w:b/>
          <w:i w:val="0"/>
          <w:noProof/>
          <w:color w:val="auto"/>
          <w:sz w:val="20"/>
          <w:szCs w:val="20"/>
          <w:lang w:eastAsia="pl-PL"/>
        </w:rPr>
        <w:drawing>
          <wp:inline distT="0" distB="0" distL="0" distR="0" wp14:anchorId="24CA8139" wp14:editId="33DA12B1">
            <wp:extent cx="5457825" cy="3815179"/>
            <wp:effectExtent l="0" t="0" r="0" b="0"/>
            <wp:docPr id="3" name="Obraz 3" descr="E:\OneDrive - Uniwersytet Jagielloński\Nanokapsuły &amp; Kurkumina\Manuskrypt\Wysyłka_IntJNanomedicine\Revision\Revision_wysyłka\Figury_duża rozdzielczość\Figure S1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neDrive - Uniwersytet Jagielloński\Nanokapsuły &amp; Kurkumina\Manuskrypt\Wysyłka_IntJNanomedicine\Revision\Revision_wysyłka\Figury_duża rozdzielczość\Figure S1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96" cy="381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B414" w14:textId="6085EDC7" w:rsidR="000A0D4B" w:rsidRPr="008314EC" w:rsidRDefault="000A0D4B" w:rsidP="00AA3171">
      <w:pPr>
        <w:pStyle w:val="Caption"/>
        <w:spacing w:line="480" w:lineRule="auto"/>
        <w:jc w:val="both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8314E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Figure S</w:t>
      </w:r>
      <w:r w:rsidRPr="008314EC">
        <w:rPr>
          <w:rFonts w:ascii="Arial" w:hAnsi="Arial" w:cs="Arial"/>
          <w:b/>
          <w:i w:val="0"/>
          <w:color w:val="auto"/>
          <w:sz w:val="20"/>
          <w:szCs w:val="20"/>
        </w:rPr>
        <w:fldChar w:fldCharType="begin"/>
      </w:r>
      <w:r w:rsidRPr="008314E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instrText xml:space="preserve"> SEQ Figure_S \* ARABIC </w:instrText>
      </w:r>
      <w:r w:rsidRPr="008314EC">
        <w:rPr>
          <w:rFonts w:ascii="Arial" w:hAnsi="Arial" w:cs="Arial"/>
          <w:b/>
          <w:i w:val="0"/>
          <w:color w:val="auto"/>
          <w:sz w:val="20"/>
          <w:szCs w:val="20"/>
        </w:rPr>
        <w:fldChar w:fldCharType="separate"/>
      </w:r>
      <w:r w:rsidR="00D8413C" w:rsidRPr="008314EC">
        <w:rPr>
          <w:rFonts w:ascii="Arial" w:hAnsi="Arial" w:cs="Arial"/>
          <w:b/>
          <w:i w:val="0"/>
          <w:noProof/>
          <w:color w:val="auto"/>
          <w:sz w:val="20"/>
          <w:szCs w:val="20"/>
          <w:lang w:val="en-US"/>
        </w:rPr>
        <w:t>1</w:t>
      </w:r>
      <w:r w:rsidRPr="008314EC">
        <w:rPr>
          <w:rFonts w:ascii="Arial" w:hAnsi="Arial" w:cs="Arial"/>
          <w:b/>
          <w:i w:val="0"/>
          <w:color w:val="auto"/>
          <w:sz w:val="20"/>
          <w:szCs w:val="20"/>
        </w:rPr>
        <w:fldChar w:fldCharType="end"/>
      </w:r>
      <w:r w:rsidR="009E5685" w:rsidRPr="008314E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.</w:t>
      </w:r>
      <w:r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Pr="008314EC">
        <w:rPr>
          <w:rFonts w:ascii="Arial" w:hAnsi="Arial" w:cs="Arial"/>
          <w:i w:val="0"/>
          <w:color w:val="auto"/>
          <w:sz w:val="20"/>
          <w:szCs w:val="20"/>
          <w:vertAlign w:val="superscript"/>
          <w:lang w:val="en-US"/>
        </w:rPr>
        <w:t>19</w:t>
      </w:r>
      <w:r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F NMR spectra of FC10 (</w:t>
      </w:r>
      <w:r w:rsidR="009E5685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red</w:t>
      </w:r>
      <w:r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) in DMSO-d6 and HyFC10 (</w:t>
      </w:r>
      <w:r w:rsidR="009E5685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green</w:t>
      </w:r>
      <w:r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) in a mixture of D</w:t>
      </w:r>
      <w:r w:rsidRPr="008314EC">
        <w:rPr>
          <w:rFonts w:ascii="Arial" w:hAnsi="Arial" w:cs="Arial"/>
          <w:i w:val="0"/>
          <w:color w:val="auto"/>
          <w:sz w:val="20"/>
          <w:szCs w:val="20"/>
          <w:vertAlign w:val="subscript"/>
          <w:lang w:val="en-US"/>
        </w:rPr>
        <w:t>2</w:t>
      </w:r>
      <w:r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O and DMSO-d6 (2:1, v/v)</w:t>
      </w:r>
      <w:r w:rsidR="008B71C9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(</w:t>
      </w:r>
      <w:r w:rsidR="008B71C9" w:rsidRPr="008314EC">
        <w:rPr>
          <w:rFonts w:ascii="Arial" w:eastAsia="Times New Roman" w:hAnsi="Arial" w:cs="Arial"/>
          <w:i w:val="0"/>
          <w:iCs w:val="0"/>
          <w:color w:val="auto"/>
          <w:sz w:val="20"/>
          <w:szCs w:val="20"/>
          <w:lang w:val="en-US"/>
        </w:rPr>
        <w:t>chemical</w:t>
      </w:r>
      <w:r w:rsidR="008B71C9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shifts vs. </w:t>
      </w:r>
      <w:proofErr w:type="spellStart"/>
      <w:r w:rsidR="008B71C9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monofluorobenzene</w:t>
      </w:r>
      <w:proofErr w:type="spellEnd"/>
      <w:r w:rsidR="008B71C9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>, δ</w:t>
      </w:r>
      <w:r w:rsidR="00A71A79" w:rsidRP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=</w:t>
      </w:r>
      <w:r w:rsidR="008314E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-113.15 ppm)</w:t>
      </w:r>
      <w:r w:rsidR="00AA3171">
        <w:rPr>
          <w:rFonts w:ascii="Arial" w:hAnsi="Arial" w:cs="Arial"/>
          <w:i w:val="0"/>
          <w:color w:val="auto"/>
          <w:sz w:val="20"/>
          <w:szCs w:val="20"/>
          <w:lang w:val="en-US"/>
        </w:rPr>
        <w:t>.</w:t>
      </w:r>
    </w:p>
    <w:p w14:paraId="500BDAEE" w14:textId="679DC965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</w:pPr>
      <w:r>
        <w:rPr>
          <w:rFonts w:ascii="Arial" w:hAnsi="Arial" w:cs="Arial"/>
          <w:b/>
          <w:i w:val="0"/>
          <w:noProof/>
          <w:color w:val="auto"/>
          <w:sz w:val="20"/>
          <w:szCs w:val="24"/>
          <w:lang w:eastAsia="pl-PL"/>
        </w:rPr>
        <w:lastRenderedPageBreak/>
        <w:drawing>
          <wp:inline distT="0" distB="0" distL="0" distR="0" wp14:anchorId="2ECA1E32" wp14:editId="18B8C65C">
            <wp:extent cx="5648325" cy="4706938"/>
            <wp:effectExtent l="0" t="0" r="0" b="0"/>
            <wp:docPr id="5" name="Obraz 5" descr="E:\OneDrive - Uniwersytet Jagielloński\Nanokapsuły &amp; Kurkumina\Manuskrypt\Wysyłka_IntJNanomedicine\Revision\Revision_wysyłka\Figury_duża rozdzielczość\Figure S2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neDrive - Uniwersytet Jagielloński\Nanokapsuły &amp; Kurkumina\Manuskrypt\Wysyłka_IntJNanomedicine\Revision\Revision_wysyłka\Figury_duża rozdzielczość\Figure S2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7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F3B40" w14:textId="0CFFE056" w:rsidR="00607E7C" w:rsidRPr="008314EC" w:rsidRDefault="00607E7C" w:rsidP="00AA3171">
      <w:pPr>
        <w:pStyle w:val="Caption"/>
        <w:spacing w:line="480" w:lineRule="auto"/>
        <w:jc w:val="both"/>
        <w:rPr>
          <w:rFonts w:ascii="Arial" w:hAnsi="Arial" w:cs="Arial"/>
          <w:i w:val="0"/>
          <w:color w:val="auto"/>
          <w:sz w:val="20"/>
          <w:szCs w:val="24"/>
          <w:lang w:val="en-US"/>
        </w:rPr>
      </w:pPr>
      <w:r w:rsidRPr="008314EC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Figure S</w:t>
      </w:r>
      <w:r w:rsidRPr="008314EC">
        <w:rPr>
          <w:rFonts w:ascii="Arial" w:hAnsi="Arial" w:cs="Arial"/>
          <w:b/>
          <w:i w:val="0"/>
          <w:color w:val="auto"/>
          <w:sz w:val="20"/>
          <w:szCs w:val="24"/>
        </w:rPr>
        <w:fldChar w:fldCharType="begin"/>
      </w:r>
      <w:r w:rsidRPr="008314EC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instrText xml:space="preserve"> SEQ Figure_S \* ARABIC </w:instrText>
      </w:r>
      <w:r w:rsidRPr="008314EC">
        <w:rPr>
          <w:rFonts w:ascii="Arial" w:hAnsi="Arial" w:cs="Arial"/>
          <w:b/>
          <w:i w:val="0"/>
          <w:color w:val="auto"/>
          <w:sz w:val="20"/>
          <w:szCs w:val="24"/>
        </w:rPr>
        <w:fldChar w:fldCharType="separate"/>
      </w:r>
      <w:r w:rsidR="00D8413C" w:rsidRPr="008314EC">
        <w:rPr>
          <w:rFonts w:ascii="Arial" w:hAnsi="Arial" w:cs="Arial"/>
          <w:b/>
          <w:i w:val="0"/>
          <w:noProof/>
          <w:color w:val="auto"/>
          <w:sz w:val="20"/>
          <w:szCs w:val="24"/>
          <w:lang w:val="en-US"/>
        </w:rPr>
        <w:t>2</w:t>
      </w:r>
      <w:r w:rsidRPr="008314EC">
        <w:rPr>
          <w:rFonts w:ascii="Arial" w:hAnsi="Arial" w:cs="Arial"/>
          <w:b/>
          <w:i w:val="0"/>
          <w:color w:val="auto"/>
          <w:sz w:val="20"/>
          <w:szCs w:val="24"/>
        </w:rPr>
        <w:fldChar w:fldCharType="end"/>
      </w:r>
      <w:r w:rsidRPr="008314EC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.</w:t>
      </w:r>
      <w:r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HyFC10-PFOB </w:t>
      </w:r>
      <w:proofErr w:type="spellStart"/>
      <w:r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>nanocapsules</w:t>
      </w:r>
      <w:proofErr w:type="spellEnd"/>
      <w:r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in 20% D</w:t>
      </w:r>
      <w:r w:rsidRPr="008314EC">
        <w:rPr>
          <w:rFonts w:ascii="Arial" w:hAnsi="Arial" w:cs="Arial"/>
          <w:i w:val="0"/>
          <w:color w:val="auto"/>
          <w:sz w:val="20"/>
          <w:szCs w:val="24"/>
          <w:vertAlign w:val="subscript"/>
          <w:lang w:val="en-US"/>
        </w:rPr>
        <w:t>2</w:t>
      </w:r>
      <w:r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>O measured with a Bruker Advance III HD 400 MHz spectrometer with described PFOB fluorine ato</w:t>
      </w:r>
      <w:r w:rsidR="008314EC"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>ms signals (</w:t>
      </w:r>
      <w:proofErr w:type="spellStart"/>
      <w:r w:rsidR="008314EC"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>NaF</w:t>
      </w:r>
      <w:proofErr w:type="spellEnd"/>
      <w:r w:rsidR="008314EC" w:rsidRPr="008314EC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as a reference)</w:t>
      </w:r>
      <w:r w:rsidR="00AA3171">
        <w:rPr>
          <w:rFonts w:ascii="Arial" w:hAnsi="Arial" w:cs="Arial"/>
          <w:i w:val="0"/>
          <w:color w:val="auto"/>
          <w:sz w:val="20"/>
          <w:szCs w:val="24"/>
          <w:lang w:val="en-US"/>
        </w:rPr>
        <w:t>.</w:t>
      </w:r>
    </w:p>
    <w:p w14:paraId="78BC5617" w14:textId="6BF4230E" w:rsidR="00B17F19" w:rsidRDefault="00B17F19" w:rsidP="00AA317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587651" w14:textId="77777777" w:rsidR="00984682" w:rsidRDefault="00984682">
      <w:pPr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br w:type="page"/>
      </w:r>
    </w:p>
    <w:p w14:paraId="10234A05" w14:textId="0A1031F0" w:rsidR="00B3327F" w:rsidRPr="003506B2" w:rsidRDefault="00B3327F" w:rsidP="00AA3171">
      <w:pPr>
        <w:spacing w:line="480" w:lineRule="auto"/>
        <w:jc w:val="both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</w:pPr>
      <w:r w:rsidRPr="003506B2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</w:rPr>
        <w:lastRenderedPageBreak/>
        <w:t>Results</w:t>
      </w:r>
    </w:p>
    <w:p w14:paraId="252E34F0" w14:textId="5A7E273D" w:rsidR="00984682" w:rsidRDefault="00740AEA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</w:pPr>
      <w:r>
        <w:rPr>
          <w:rFonts w:ascii="Arial" w:hAnsi="Arial" w:cs="Arial"/>
          <w:b/>
          <w:i w:val="0"/>
          <w:noProof/>
          <w:color w:val="auto"/>
          <w:sz w:val="20"/>
          <w:szCs w:val="24"/>
          <w:lang w:eastAsia="pl-PL"/>
        </w:rPr>
        <w:drawing>
          <wp:inline distT="0" distB="0" distL="0" distR="0" wp14:anchorId="34B42E18" wp14:editId="1BE77E59">
            <wp:extent cx="3904090" cy="3265976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3 IntJNanomedici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385" cy="328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29EC" w14:textId="4F4DEC14" w:rsidR="00B11746" w:rsidRPr="00F90E5F" w:rsidRDefault="00D8413C" w:rsidP="00AA3171">
      <w:pPr>
        <w:pStyle w:val="Caption"/>
        <w:spacing w:line="480" w:lineRule="auto"/>
        <w:jc w:val="both"/>
        <w:rPr>
          <w:rFonts w:ascii="Arial" w:hAnsi="Arial" w:cs="Arial"/>
          <w:i w:val="0"/>
          <w:color w:val="auto"/>
          <w:sz w:val="20"/>
          <w:szCs w:val="24"/>
          <w:lang w:val="en-US"/>
        </w:rPr>
      </w:pPr>
      <w:r w:rsidRPr="00F90E5F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Figure S</w:t>
      </w:r>
      <w:r w:rsidRPr="00F90E5F">
        <w:rPr>
          <w:rFonts w:ascii="Arial" w:hAnsi="Arial" w:cs="Arial"/>
          <w:b/>
          <w:i w:val="0"/>
          <w:color w:val="auto"/>
          <w:sz w:val="20"/>
          <w:szCs w:val="24"/>
        </w:rPr>
        <w:fldChar w:fldCharType="begin"/>
      </w:r>
      <w:r w:rsidRPr="00F90E5F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instrText xml:space="preserve"> SEQ Figure_S \* ARABIC </w:instrText>
      </w:r>
      <w:r w:rsidRPr="00F90E5F">
        <w:rPr>
          <w:rFonts w:ascii="Arial" w:hAnsi="Arial" w:cs="Arial"/>
          <w:b/>
          <w:i w:val="0"/>
          <w:color w:val="auto"/>
          <w:sz w:val="20"/>
          <w:szCs w:val="24"/>
        </w:rPr>
        <w:fldChar w:fldCharType="separate"/>
      </w:r>
      <w:r w:rsidRPr="00F90E5F">
        <w:rPr>
          <w:rFonts w:ascii="Arial" w:hAnsi="Arial" w:cs="Arial"/>
          <w:b/>
          <w:i w:val="0"/>
          <w:noProof/>
          <w:color w:val="auto"/>
          <w:sz w:val="20"/>
          <w:szCs w:val="24"/>
          <w:lang w:val="en-US"/>
        </w:rPr>
        <w:t>3</w:t>
      </w:r>
      <w:r w:rsidRPr="00F90E5F">
        <w:rPr>
          <w:rFonts w:ascii="Arial" w:hAnsi="Arial" w:cs="Arial"/>
          <w:b/>
          <w:i w:val="0"/>
          <w:color w:val="auto"/>
          <w:sz w:val="20"/>
          <w:szCs w:val="24"/>
        </w:rPr>
        <w:fldChar w:fldCharType="end"/>
      </w:r>
      <w:r w:rsidR="00B5309A" w:rsidRPr="00F90E5F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.</w:t>
      </w:r>
      <w:r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Intensity-weighted size distribution of </w:t>
      </w:r>
      <w:proofErr w:type="spellStart"/>
      <w:r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>nanocapsules</w:t>
      </w:r>
      <w:proofErr w:type="spellEnd"/>
      <w:r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based on HA derivatives with no cargo a</w:t>
      </w:r>
      <w:r w:rsidR="008314EC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>nd loaded with curcumin of PFOB</w:t>
      </w:r>
      <w:r w:rsidR="00AA3171">
        <w:rPr>
          <w:rFonts w:ascii="Arial" w:hAnsi="Arial" w:cs="Arial"/>
          <w:i w:val="0"/>
          <w:color w:val="auto"/>
          <w:sz w:val="20"/>
          <w:szCs w:val="24"/>
          <w:lang w:val="en-US"/>
        </w:rPr>
        <w:t>.</w:t>
      </w:r>
    </w:p>
    <w:p w14:paraId="0DA441D9" w14:textId="6D3477E3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highlight w:val="yellow"/>
          <w:lang w:val="en-US"/>
        </w:rPr>
      </w:pPr>
      <w:r>
        <w:rPr>
          <w:rFonts w:ascii="Arial" w:hAnsi="Arial" w:cs="Arial"/>
          <w:b/>
          <w:i w:val="0"/>
          <w:noProof/>
          <w:color w:val="auto"/>
          <w:sz w:val="20"/>
          <w:szCs w:val="24"/>
          <w:lang w:eastAsia="pl-PL"/>
        </w:rPr>
        <w:drawing>
          <wp:inline distT="0" distB="0" distL="0" distR="0" wp14:anchorId="2E3A2DD9" wp14:editId="57342A0A">
            <wp:extent cx="4010025" cy="3161750"/>
            <wp:effectExtent l="0" t="0" r="0" b="635"/>
            <wp:docPr id="7" name="Obraz 7" descr="E:\OneDrive - Uniwersytet Jagielloński\Nanokapsuły &amp; Kurkumina\Manuskrypt\Wysyłka_IntJNanomedicine\Revision\Revision_wysyłka\Figury_duża rozdzielczość\Figure S4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OneDrive - Uniwersytet Jagielloński\Nanokapsuły &amp; Kurkumina\Manuskrypt\Wysyłka_IntJNanomedicine\Revision\Revision_wysyłka\Figury_duża rozdzielczość\Figure S4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112" cy="31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753D" w14:textId="7B4E3EC8" w:rsidR="00D8413C" w:rsidRPr="00412A4B" w:rsidRDefault="00D8413C" w:rsidP="00AA3171">
      <w:pPr>
        <w:pStyle w:val="Caption"/>
        <w:spacing w:line="480" w:lineRule="auto"/>
        <w:jc w:val="both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Figure S</w:t>
      </w:r>
      <w:r w:rsidRPr="00412A4B">
        <w:rPr>
          <w:rFonts w:ascii="Arial" w:hAnsi="Arial" w:cs="Arial"/>
          <w:b/>
          <w:i w:val="0"/>
          <w:color w:val="auto"/>
          <w:sz w:val="20"/>
          <w:szCs w:val="24"/>
        </w:rPr>
        <w:fldChar w:fldCharType="begin"/>
      </w:r>
      <w:r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instrText xml:space="preserve"> SEQ Figure_S \* ARABIC </w:instrText>
      </w:r>
      <w:r w:rsidRPr="00412A4B">
        <w:rPr>
          <w:rFonts w:ascii="Arial" w:hAnsi="Arial" w:cs="Arial"/>
          <w:b/>
          <w:i w:val="0"/>
          <w:color w:val="auto"/>
          <w:sz w:val="20"/>
          <w:szCs w:val="24"/>
        </w:rPr>
        <w:fldChar w:fldCharType="separate"/>
      </w:r>
      <w:r w:rsidRPr="00412A4B">
        <w:rPr>
          <w:rFonts w:ascii="Arial" w:hAnsi="Arial" w:cs="Arial"/>
          <w:b/>
          <w:i w:val="0"/>
          <w:noProof/>
          <w:color w:val="auto"/>
          <w:sz w:val="20"/>
          <w:szCs w:val="24"/>
          <w:lang w:val="en-US"/>
        </w:rPr>
        <w:t>4</w:t>
      </w:r>
      <w:r w:rsidRPr="00412A4B">
        <w:rPr>
          <w:rFonts w:ascii="Arial" w:hAnsi="Arial" w:cs="Arial"/>
          <w:b/>
          <w:i w:val="0"/>
          <w:color w:val="auto"/>
          <w:sz w:val="20"/>
          <w:szCs w:val="24"/>
        </w:rPr>
        <w:fldChar w:fldCharType="end"/>
      </w:r>
      <w:r w:rsidR="00B5309A"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.</w:t>
      </w:r>
      <w:r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</w:t>
      </w:r>
      <w:r w:rsidR="00A336B2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The comparison of </w:t>
      </w:r>
      <w:r w:rsidR="00AA3171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the </w:t>
      </w:r>
      <w:r w:rsidR="00A336B2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size of </w:t>
      </w:r>
      <w:proofErr w:type="spellStart"/>
      <w:r w:rsidR="00A66E71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>nano</w:t>
      </w:r>
      <w:r w:rsidR="00A336B2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>capsules</w:t>
      </w:r>
      <w:proofErr w:type="spellEnd"/>
      <w:r w:rsidR="00A336B2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(HyC12-Cur) incubated in PBS and with </w:t>
      </w:r>
      <w:r w:rsidR="00A10A09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simulated </w:t>
      </w:r>
      <w:r w:rsidR="00A336B2" w:rsidRPr="00412A4B">
        <w:rPr>
          <w:rFonts w:ascii="Arial" w:hAnsi="Arial" w:cs="Arial"/>
          <w:i w:val="0"/>
          <w:color w:val="auto"/>
          <w:sz w:val="20"/>
          <w:szCs w:val="24"/>
          <w:lang w:val="en-US"/>
        </w:rPr>
        <w:t>gastric juice for 2h.</w:t>
      </w:r>
    </w:p>
    <w:p w14:paraId="0F435E0E" w14:textId="77777777" w:rsidR="00984682" w:rsidRDefault="00984682" w:rsidP="00AA3171">
      <w:pPr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  <w:lang w:val="en-US"/>
        </w:rPr>
      </w:pPr>
    </w:p>
    <w:p w14:paraId="267BF8EF" w14:textId="57791F6C" w:rsidR="00984682" w:rsidRDefault="00984682" w:rsidP="00AA3171">
      <w:pPr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378A8871" wp14:editId="7EB7A907">
            <wp:extent cx="4095750" cy="3229341"/>
            <wp:effectExtent l="0" t="0" r="0" b="9525"/>
            <wp:docPr id="8" name="Obraz 8" descr="E:\OneDrive - Uniwersytet Jagielloński\Nanokapsuły &amp; Kurkumina\Manuskrypt\Wysyłka_IntJNanomedicine\Revision\Revision_wysyłka\Figury_duża rozdzielczość\Figure S5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OneDrive - Uniwersytet Jagielloński\Nanokapsuły &amp; Kurkumina\Manuskrypt\Wysyłka_IntJNanomedicine\Revision\Revision_wysyłka\Figury_duża rozdzielczość\Figure S5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22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756F1" w14:textId="0B8843E0" w:rsidR="00F90E5F" w:rsidRPr="00412A4B" w:rsidRDefault="00F90E5F" w:rsidP="00AA3171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12A4B">
        <w:rPr>
          <w:rFonts w:ascii="Arial" w:hAnsi="Arial" w:cs="Arial"/>
          <w:b/>
          <w:sz w:val="20"/>
          <w:szCs w:val="20"/>
          <w:lang w:val="en-US"/>
        </w:rPr>
        <w:t>Figure S5.</w:t>
      </w:r>
      <w:r w:rsidR="00D62D8A" w:rsidRPr="00412A4B">
        <w:rPr>
          <w:rFonts w:ascii="Arial" w:hAnsi="Arial" w:cs="Arial"/>
          <w:sz w:val="20"/>
          <w:szCs w:val="20"/>
          <w:lang w:val="en-US"/>
        </w:rPr>
        <w:t xml:space="preserve"> </w:t>
      </w:r>
      <w:r w:rsidR="00EF5BB7" w:rsidRPr="00412A4B">
        <w:rPr>
          <w:rFonts w:ascii="Arial" w:hAnsi="Arial" w:cs="Arial"/>
          <w:sz w:val="20"/>
          <w:szCs w:val="20"/>
          <w:lang w:val="en-US"/>
        </w:rPr>
        <w:t xml:space="preserve">Size distributions of the HyC12-Cur </w:t>
      </w:r>
      <w:proofErr w:type="spellStart"/>
      <w:r w:rsidR="00EF5BB7" w:rsidRPr="00412A4B">
        <w:rPr>
          <w:rFonts w:ascii="Arial" w:hAnsi="Arial" w:cs="Arial"/>
          <w:sz w:val="20"/>
          <w:szCs w:val="20"/>
          <w:lang w:val="en-US"/>
        </w:rPr>
        <w:t>nanocapsules</w:t>
      </w:r>
      <w:proofErr w:type="spellEnd"/>
      <w:r w:rsidR="00EF5BB7" w:rsidRPr="00412A4B">
        <w:rPr>
          <w:rFonts w:ascii="Arial" w:hAnsi="Arial" w:cs="Arial"/>
          <w:sz w:val="20"/>
          <w:szCs w:val="20"/>
          <w:lang w:val="en-US"/>
        </w:rPr>
        <w:t xml:space="preserve"> in neutral and acidic pH conditions - freshly prepared samples (solid lines) and after 2h incubation (dotted lines).</w:t>
      </w:r>
    </w:p>
    <w:p w14:paraId="66DC72DE" w14:textId="73280F37" w:rsidR="00984682" w:rsidRDefault="00984682" w:rsidP="00AA3171">
      <w:pPr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35764393" wp14:editId="46ECAFF6">
            <wp:extent cx="3609474" cy="2857500"/>
            <wp:effectExtent l="0" t="0" r="0" b="0"/>
            <wp:docPr id="9" name="Obraz 9" descr="E:\OneDrive - Uniwersytet Jagielloński\Nanokapsuły &amp; Kurkumina\Manuskrypt\Wysyłka_IntJNanomedicine\Revision\Revision_wysyłka\Figury_duża rozdzielczość\Figure S6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OneDrive - Uniwersytet Jagielloński\Nanokapsuły &amp; Kurkumina\Manuskrypt\Wysyłka_IntJNanomedicine\Revision\Revision_wysyłka\Figury_duża rozdzielczość\Figure S6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47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9C132" w14:textId="795146DD" w:rsidR="00F90E5F" w:rsidRPr="00412A4B" w:rsidRDefault="00F90E5F" w:rsidP="00AA3171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12A4B">
        <w:rPr>
          <w:rFonts w:ascii="Arial" w:hAnsi="Arial" w:cs="Arial"/>
          <w:b/>
          <w:sz w:val="20"/>
          <w:szCs w:val="20"/>
          <w:lang w:val="en-US"/>
        </w:rPr>
        <w:t>Figure S6.</w:t>
      </w:r>
      <w:r w:rsidRPr="00412A4B">
        <w:rPr>
          <w:rFonts w:ascii="Arial" w:hAnsi="Arial" w:cs="Arial"/>
          <w:sz w:val="20"/>
          <w:szCs w:val="20"/>
          <w:lang w:val="en-US"/>
        </w:rPr>
        <w:t xml:space="preserve"> </w:t>
      </w:r>
      <w:r w:rsidR="00EF5BB7" w:rsidRPr="00412A4B">
        <w:rPr>
          <w:rFonts w:ascii="Arial" w:hAnsi="Arial" w:cs="Arial"/>
          <w:sz w:val="20"/>
          <w:szCs w:val="20"/>
          <w:lang w:val="en-US"/>
        </w:rPr>
        <w:t xml:space="preserve">Fluorescence intensity </w:t>
      </w:r>
      <w:r w:rsidR="00AA3171" w:rsidRPr="00412A4B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AA3171" w:rsidRPr="00412A4B">
        <w:rPr>
          <w:rFonts w:ascii="Arial" w:hAnsi="Arial" w:cs="Arial"/>
          <w:sz w:val="20"/>
          <w:szCs w:val="20"/>
          <w:lang w:val="en-US"/>
        </w:rPr>
        <w:t>λex</w:t>
      </w:r>
      <w:proofErr w:type="spellEnd"/>
      <w:r w:rsidR="00AA3171" w:rsidRPr="00412A4B">
        <w:rPr>
          <w:rFonts w:ascii="Arial" w:hAnsi="Arial" w:cs="Arial"/>
          <w:sz w:val="20"/>
          <w:szCs w:val="20"/>
          <w:lang w:val="en-US"/>
        </w:rPr>
        <w:t xml:space="preserve"> = 420 nm) </w:t>
      </w:r>
      <w:r w:rsidR="00EF5BB7" w:rsidRPr="00412A4B">
        <w:rPr>
          <w:rFonts w:ascii="Arial" w:hAnsi="Arial" w:cs="Arial"/>
          <w:sz w:val="20"/>
          <w:szCs w:val="20"/>
          <w:lang w:val="en-US"/>
        </w:rPr>
        <w:t xml:space="preserve">of HyC12-Cur </w:t>
      </w:r>
      <w:proofErr w:type="spellStart"/>
      <w:r w:rsidR="00EF5BB7" w:rsidRPr="00412A4B">
        <w:rPr>
          <w:rFonts w:ascii="Arial" w:hAnsi="Arial" w:cs="Arial"/>
          <w:sz w:val="20"/>
          <w:szCs w:val="20"/>
          <w:lang w:val="en-US"/>
        </w:rPr>
        <w:t>nanocapsules</w:t>
      </w:r>
      <w:proofErr w:type="spellEnd"/>
      <w:r w:rsidR="00EF5BB7" w:rsidRPr="00412A4B">
        <w:rPr>
          <w:rFonts w:ascii="Arial" w:hAnsi="Arial" w:cs="Arial"/>
          <w:sz w:val="20"/>
          <w:szCs w:val="20"/>
          <w:lang w:val="en-US"/>
        </w:rPr>
        <w:t xml:space="preserve"> and curcumin i</w:t>
      </w:r>
      <w:r w:rsidR="00AA3171" w:rsidRPr="00412A4B">
        <w:rPr>
          <w:rFonts w:ascii="Arial" w:hAnsi="Arial" w:cs="Arial"/>
          <w:sz w:val="20"/>
          <w:szCs w:val="20"/>
          <w:lang w:val="en-US"/>
        </w:rPr>
        <w:t xml:space="preserve">n MeOH in neutral and acidic </w:t>
      </w:r>
      <w:proofErr w:type="spellStart"/>
      <w:r w:rsidR="00AA3171" w:rsidRPr="00412A4B">
        <w:rPr>
          <w:rFonts w:ascii="Arial" w:hAnsi="Arial" w:cs="Arial"/>
          <w:sz w:val="20"/>
          <w:szCs w:val="20"/>
          <w:lang w:val="en-US"/>
        </w:rPr>
        <w:t>pH</w:t>
      </w:r>
      <w:r w:rsidR="00EF5BB7" w:rsidRPr="00412A4B">
        <w:rPr>
          <w:rFonts w:ascii="Arial" w:hAnsi="Arial" w:cs="Arial"/>
          <w:sz w:val="20"/>
          <w:szCs w:val="20"/>
          <w:lang w:val="en-US"/>
        </w:rPr>
        <w:t>.</w:t>
      </w:r>
      <w:proofErr w:type="spellEnd"/>
    </w:p>
    <w:p w14:paraId="0127542D" w14:textId="77777777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highlight w:val="yellow"/>
          <w:lang w:val="en-US"/>
        </w:rPr>
      </w:pPr>
    </w:p>
    <w:p w14:paraId="5CD4F3B9" w14:textId="77777777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highlight w:val="yellow"/>
          <w:lang w:val="en-US"/>
        </w:rPr>
      </w:pPr>
    </w:p>
    <w:p w14:paraId="7096F4F2" w14:textId="60727B40" w:rsidR="00984682" w:rsidRDefault="00984682" w:rsidP="00AA3171">
      <w:pPr>
        <w:pStyle w:val="Caption"/>
        <w:spacing w:line="480" w:lineRule="auto"/>
        <w:jc w:val="both"/>
        <w:rPr>
          <w:rFonts w:ascii="Arial" w:hAnsi="Arial" w:cs="Arial"/>
          <w:b/>
          <w:i w:val="0"/>
          <w:color w:val="auto"/>
          <w:sz w:val="20"/>
          <w:szCs w:val="24"/>
          <w:highlight w:val="yellow"/>
          <w:lang w:val="en-US"/>
        </w:rPr>
      </w:pPr>
      <w:r>
        <w:rPr>
          <w:rFonts w:ascii="Arial" w:hAnsi="Arial" w:cs="Arial"/>
          <w:b/>
          <w:i w:val="0"/>
          <w:noProof/>
          <w:color w:val="auto"/>
          <w:sz w:val="20"/>
          <w:szCs w:val="24"/>
          <w:lang w:eastAsia="pl-PL"/>
        </w:rPr>
        <w:drawing>
          <wp:inline distT="0" distB="0" distL="0" distR="0" wp14:anchorId="456DEEC5" wp14:editId="260CD984">
            <wp:extent cx="3500438" cy="5000625"/>
            <wp:effectExtent l="0" t="0" r="5080" b="0"/>
            <wp:docPr id="10" name="Obraz 10" descr="E:\OneDrive - Uniwersytet Jagielloński\Nanokapsuły &amp; Kurkumina\Manuskrypt\Wysyłka_IntJNanomedicine\Revision\Revision_wysyłka\Figury_duża rozdzielczość\Figure S7_IntJNanomedicine R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OneDrive - Uniwersytet Jagielloński\Nanokapsuły &amp; Kurkumina\Manuskrypt\Wysyłka_IntJNanomedicine\Revision\Revision_wysyłka\Figury_duża rozdzielczość\Figure S7_IntJNanomedicine Revisi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34" cy="500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5138" w14:textId="009533AC" w:rsidR="00845721" w:rsidRDefault="00845721" w:rsidP="00AA3171">
      <w:pPr>
        <w:pStyle w:val="Caption"/>
        <w:spacing w:line="480" w:lineRule="auto"/>
        <w:jc w:val="both"/>
        <w:rPr>
          <w:rFonts w:ascii="Arial" w:hAnsi="Arial" w:cs="Arial"/>
          <w:i w:val="0"/>
          <w:color w:val="auto"/>
          <w:sz w:val="20"/>
          <w:szCs w:val="24"/>
          <w:lang w:val="en-US"/>
        </w:rPr>
      </w:pPr>
      <w:r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Figure S</w:t>
      </w:r>
      <w:r w:rsidR="00F90E5F"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7</w:t>
      </w:r>
      <w:r w:rsidR="00191B62" w:rsidRPr="00412A4B">
        <w:rPr>
          <w:rFonts w:ascii="Arial" w:hAnsi="Arial" w:cs="Arial"/>
          <w:b/>
          <w:i w:val="0"/>
          <w:color w:val="auto"/>
          <w:sz w:val="20"/>
          <w:szCs w:val="24"/>
          <w:lang w:val="en-US"/>
        </w:rPr>
        <w:t>.</w:t>
      </w:r>
      <w:r w:rsidRPr="00AA3171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 </w:t>
      </w:r>
      <w:r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SEM </w:t>
      </w:r>
      <w:r w:rsidR="00191B62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images </w:t>
      </w:r>
      <w:r w:rsidR="005A733A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of </w:t>
      </w:r>
      <w:r w:rsidR="00191B62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the </w:t>
      </w:r>
      <w:r w:rsidR="005A733A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capsules stabilized by </w:t>
      </w:r>
      <w:r w:rsidR="004C5584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HyFC10 (A) </w:t>
      </w:r>
      <w:r w:rsidR="005A733A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 xml:space="preserve">and HyC12 </w:t>
      </w:r>
      <w:r w:rsidR="00A90272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>(B</w:t>
      </w:r>
      <w:r w:rsidR="005A733A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>) templa</w:t>
      </w:r>
      <w:r w:rsidR="008314EC" w:rsidRPr="00F90E5F">
        <w:rPr>
          <w:rFonts w:ascii="Arial" w:hAnsi="Arial" w:cs="Arial"/>
          <w:i w:val="0"/>
          <w:color w:val="auto"/>
          <w:sz w:val="20"/>
          <w:szCs w:val="24"/>
          <w:lang w:val="en-US"/>
        </w:rPr>
        <w:t>ted on n-octadecane (nC18) core</w:t>
      </w:r>
      <w:r w:rsidR="00AA3171">
        <w:rPr>
          <w:rFonts w:ascii="Arial" w:hAnsi="Arial" w:cs="Arial"/>
          <w:i w:val="0"/>
          <w:color w:val="auto"/>
          <w:sz w:val="20"/>
          <w:szCs w:val="24"/>
          <w:lang w:val="en-US"/>
        </w:rPr>
        <w:t>.</w:t>
      </w:r>
    </w:p>
    <w:p w14:paraId="61AA7906" w14:textId="77777777" w:rsidR="00984682" w:rsidRDefault="00984682" w:rsidP="00984682">
      <w:pPr>
        <w:rPr>
          <w:lang w:val="en-US"/>
        </w:rPr>
      </w:pPr>
    </w:p>
    <w:p w14:paraId="63F1D742" w14:textId="5359F895" w:rsidR="00984682" w:rsidRPr="00984682" w:rsidRDefault="00984682" w:rsidP="00984682">
      <w:pPr>
        <w:rPr>
          <w:lang w:val="en-US"/>
        </w:rPr>
      </w:pPr>
    </w:p>
    <w:sectPr w:rsidR="00984682" w:rsidRPr="00984682" w:rsidSect="00AA3171">
      <w:footerReference w:type="default" r:id="rId15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5A8BE" w14:textId="77777777" w:rsidR="00355938" w:rsidRDefault="00355938" w:rsidP="00E7192A">
      <w:pPr>
        <w:spacing w:after="0" w:line="240" w:lineRule="auto"/>
      </w:pPr>
      <w:r>
        <w:separator/>
      </w:r>
    </w:p>
  </w:endnote>
  <w:endnote w:type="continuationSeparator" w:id="0">
    <w:p w14:paraId="5C8FC302" w14:textId="77777777" w:rsidR="00355938" w:rsidRDefault="00355938" w:rsidP="00E7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951093"/>
      <w:docPartObj>
        <w:docPartGallery w:val="Page Numbers (Bottom of Page)"/>
        <w:docPartUnique/>
      </w:docPartObj>
    </w:sdtPr>
    <w:sdtEndPr/>
    <w:sdtContent>
      <w:p w14:paraId="43EAAC6A" w14:textId="45F9643B" w:rsidR="008314EC" w:rsidRDefault="00831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EA">
          <w:rPr>
            <w:noProof/>
          </w:rPr>
          <w:t>3</w:t>
        </w:r>
        <w:r>
          <w:fldChar w:fldCharType="end"/>
        </w:r>
      </w:p>
    </w:sdtContent>
  </w:sdt>
  <w:p w14:paraId="27127AD3" w14:textId="77777777" w:rsidR="00E7192A" w:rsidRDefault="00E7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FA7AE" w14:textId="77777777" w:rsidR="00355938" w:rsidRDefault="00355938" w:rsidP="00E7192A">
      <w:pPr>
        <w:spacing w:after="0" w:line="240" w:lineRule="auto"/>
      </w:pPr>
      <w:r>
        <w:separator/>
      </w:r>
    </w:p>
  </w:footnote>
  <w:footnote w:type="continuationSeparator" w:id="0">
    <w:p w14:paraId="157E8734" w14:textId="77777777" w:rsidR="00355938" w:rsidRDefault="00355938" w:rsidP="00E7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4737A"/>
    <w:multiLevelType w:val="hybridMultilevel"/>
    <w:tmpl w:val="8DEC2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TS1NDY0NzE3tTBS0lEKTi0uzszPAykwrgUAn04WECwAAAA="/>
  </w:docVars>
  <w:rsids>
    <w:rsidRoot w:val="00101D7C"/>
    <w:rsid w:val="00063799"/>
    <w:rsid w:val="000A0D4B"/>
    <w:rsid w:val="000C4301"/>
    <w:rsid w:val="00101D7C"/>
    <w:rsid w:val="00102269"/>
    <w:rsid w:val="00117330"/>
    <w:rsid w:val="00147469"/>
    <w:rsid w:val="00191B62"/>
    <w:rsid w:val="001E6931"/>
    <w:rsid w:val="00251E50"/>
    <w:rsid w:val="00265911"/>
    <w:rsid w:val="00271B6D"/>
    <w:rsid w:val="002B433C"/>
    <w:rsid w:val="00316098"/>
    <w:rsid w:val="00324310"/>
    <w:rsid w:val="00331AC9"/>
    <w:rsid w:val="00332460"/>
    <w:rsid w:val="0033742F"/>
    <w:rsid w:val="003506B2"/>
    <w:rsid w:val="00355938"/>
    <w:rsid w:val="00375C0C"/>
    <w:rsid w:val="003B72A8"/>
    <w:rsid w:val="003F1F3C"/>
    <w:rsid w:val="00412A4B"/>
    <w:rsid w:val="00462AD6"/>
    <w:rsid w:val="004A5688"/>
    <w:rsid w:val="004A67F8"/>
    <w:rsid w:val="004C5584"/>
    <w:rsid w:val="00572385"/>
    <w:rsid w:val="005A733A"/>
    <w:rsid w:val="005D31D7"/>
    <w:rsid w:val="005F2F9D"/>
    <w:rsid w:val="00607E7C"/>
    <w:rsid w:val="006203C9"/>
    <w:rsid w:val="0063665D"/>
    <w:rsid w:val="00653FD2"/>
    <w:rsid w:val="00670AD4"/>
    <w:rsid w:val="00681962"/>
    <w:rsid w:val="006F49E5"/>
    <w:rsid w:val="006F6025"/>
    <w:rsid w:val="00740AEA"/>
    <w:rsid w:val="00766AEE"/>
    <w:rsid w:val="007B1821"/>
    <w:rsid w:val="007B4470"/>
    <w:rsid w:val="008314EC"/>
    <w:rsid w:val="00842C6A"/>
    <w:rsid w:val="00845721"/>
    <w:rsid w:val="00877A65"/>
    <w:rsid w:val="00890572"/>
    <w:rsid w:val="008B71C9"/>
    <w:rsid w:val="00917745"/>
    <w:rsid w:val="00984682"/>
    <w:rsid w:val="009C2C7D"/>
    <w:rsid w:val="009E5685"/>
    <w:rsid w:val="00A03B1E"/>
    <w:rsid w:val="00A10A09"/>
    <w:rsid w:val="00A336B2"/>
    <w:rsid w:val="00A66E71"/>
    <w:rsid w:val="00A71A79"/>
    <w:rsid w:val="00A90272"/>
    <w:rsid w:val="00AA3171"/>
    <w:rsid w:val="00AE2417"/>
    <w:rsid w:val="00B11746"/>
    <w:rsid w:val="00B17F19"/>
    <w:rsid w:val="00B3327F"/>
    <w:rsid w:val="00B5309A"/>
    <w:rsid w:val="00B74D4E"/>
    <w:rsid w:val="00C05C11"/>
    <w:rsid w:val="00C50E0F"/>
    <w:rsid w:val="00CB0F9E"/>
    <w:rsid w:val="00CE3B3D"/>
    <w:rsid w:val="00CF2E41"/>
    <w:rsid w:val="00D32AAD"/>
    <w:rsid w:val="00D62D8A"/>
    <w:rsid w:val="00D8413C"/>
    <w:rsid w:val="00DE7E65"/>
    <w:rsid w:val="00E7192A"/>
    <w:rsid w:val="00E72A78"/>
    <w:rsid w:val="00E846FA"/>
    <w:rsid w:val="00E90635"/>
    <w:rsid w:val="00EE6F12"/>
    <w:rsid w:val="00EF5BB7"/>
    <w:rsid w:val="00F1484A"/>
    <w:rsid w:val="00F90E5F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A7FAB4"/>
  <w15:docId w15:val="{1B65461D-C5F9-49EF-9D49-E6153F8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7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A0D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2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E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2A"/>
  </w:style>
  <w:style w:type="paragraph" w:styleId="Footer">
    <w:name w:val="footer"/>
    <w:basedOn w:val="Normal"/>
    <w:link w:val="FooterChar"/>
    <w:uiPriority w:val="99"/>
    <w:unhideWhenUsed/>
    <w:rsid w:val="00E7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310D-33E3-4C1B-BD62-6D85FBD6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Janik</dc:creator>
  <cp:keywords/>
  <dc:description/>
  <cp:lastModifiedBy>Zakeri, Fatin</cp:lastModifiedBy>
  <cp:revision>2</cp:revision>
  <dcterms:created xsi:type="dcterms:W3CDTF">2021-02-10T21:33:00Z</dcterms:created>
  <dcterms:modified xsi:type="dcterms:W3CDTF">2021-02-10T21:33:00Z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http://www.zotero.org/styles/apa-6th-edition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http://www.zotero.org/styles/carbohydrate-polymers</vt:lpwstr>
  </property>
  <property fmtid="{D5CDD505-2E9C-101B-9397-08002B2CF9AE}" pid="7" name="Mendeley Recent Style Name 2_1">
    <vt:lpwstr>Carbohydrate Polymers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http://www.zotero.org/styles/international-journal-of-biological-macromolecules</vt:lpwstr>
  </property>
  <property fmtid="{D5CDD505-2E9C-101B-9397-08002B2CF9AE}" pid="13" name="Mendeley Recent Style Name 5_1">
    <vt:lpwstr>International Journal of Biological Macromolecules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