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9C5D2" w14:textId="6D31E666" w:rsidR="000D351C" w:rsidRPr="001C0D5A" w:rsidRDefault="000D351C" w:rsidP="00564DC3">
      <w:pPr>
        <w:spacing w:line="480" w:lineRule="auto"/>
        <w:ind w:right="567"/>
        <w:jc w:val="center"/>
        <w:rPr>
          <w:rFonts w:cstheme="minorHAnsi"/>
          <w:b/>
          <w:lang w:val="en-US"/>
        </w:rPr>
      </w:pPr>
      <w:r w:rsidRPr="001C0D5A">
        <w:rPr>
          <w:rFonts w:cstheme="minorHAnsi"/>
          <w:b/>
          <w:lang w:val="en-US"/>
        </w:rPr>
        <w:t>SUPPLEMENTARY DATA</w:t>
      </w:r>
    </w:p>
    <w:p w14:paraId="716B50C6" w14:textId="51D04BEF" w:rsidR="000D351C" w:rsidRPr="001C0D5A" w:rsidRDefault="000D351C" w:rsidP="00564DC3">
      <w:pPr>
        <w:autoSpaceDE w:val="0"/>
        <w:autoSpaceDN w:val="0"/>
        <w:adjustRightInd w:val="0"/>
        <w:spacing w:after="0" w:line="480" w:lineRule="auto"/>
        <w:rPr>
          <w:rFonts w:cstheme="minorHAnsi"/>
          <w:b/>
          <w:iCs/>
          <w:lang w:val="en-US"/>
        </w:rPr>
      </w:pPr>
      <w:r w:rsidRPr="001C0D5A">
        <w:rPr>
          <w:rFonts w:cstheme="minorHAnsi"/>
          <w:b/>
          <w:iCs/>
          <w:lang w:val="en-US"/>
        </w:rPr>
        <w:t>Therapeutic success of tiotropium/olodaterol, measured using the Clinical COPD Questionnaire (CCQ), in routine clinical practice: a multinational non-interventional study</w:t>
      </w:r>
    </w:p>
    <w:p w14:paraId="3D06A235" w14:textId="7327A9DC" w:rsidR="000D351C" w:rsidRPr="001C0D5A" w:rsidRDefault="000D351C" w:rsidP="00564DC3">
      <w:pPr>
        <w:spacing w:line="480" w:lineRule="auto"/>
        <w:rPr>
          <w:rFonts w:cstheme="minorHAnsi"/>
          <w:vertAlign w:val="superscript"/>
          <w:lang w:val="en-US"/>
        </w:rPr>
      </w:pPr>
      <w:bookmarkStart w:id="0" w:name="_Hlk45636968"/>
      <w:r w:rsidRPr="001C0D5A">
        <w:rPr>
          <w:rFonts w:cstheme="minorHAnsi"/>
          <w:lang w:val="en-US"/>
        </w:rPr>
        <w:t>Arschang Valipour</w:t>
      </w:r>
      <w:r w:rsidRPr="001C0D5A">
        <w:rPr>
          <w:rFonts w:cstheme="minorHAnsi"/>
          <w:vertAlign w:val="superscript"/>
          <w:lang w:val="en-US"/>
        </w:rPr>
        <w:t>1</w:t>
      </w:r>
      <w:r w:rsidRPr="001C0D5A">
        <w:rPr>
          <w:rFonts w:cstheme="minorHAnsi"/>
          <w:lang w:val="en-US"/>
        </w:rPr>
        <w:t>, Sergey Avdeev,</w:t>
      </w:r>
      <w:r w:rsidRPr="001C0D5A">
        <w:rPr>
          <w:rFonts w:cstheme="minorHAnsi"/>
          <w:vertAlign w:val="superscript"/>
          <w:lang w:val="en-US"/>
        </w:rPr>
        <w:t>2</w:t>
      </w:r>
      <w:r w:rsidRPr="001C0D5A">
        <w:rPr>
          <w:rFonts w:cstheme="minorHAnsi"/>
          <w:lang w:val="en-US"/>
        </w:rPr>
        <w:t xml:space="preserve"> Adam Barczyk,</w:t>
      </w:r>
      <w:r w:rsidRPr="001C0D5A">
        <w:rPr>
          <w:rFonts w:cstheme="minorHAnsi"/>
          <w:vertAlign w:val="superscript"/>
          <w:lang w:val="en-US"/>
        </w:rPr>
        <w:t>3</w:t>
      </w:r>
      <w:r w:rsidRPr="001C0D5A">
        <w:rPr>
          <w:rFonts w:cstheme="minorHAnsi"/>
          <w:lang w:val="en-US"/>
        </w:rPr>
        <w:t xml:space="preserve"> Valentina Bayer,</w:t>
      </w:r>
      <w:r w:rsidRPr="001C0D5A">
        <w:rPr>
          <w:rFonts w:cstheme="minorHAnsi"/>
          <w:vertAlign w:val="superscript"/>
          <w:lang w:val="en-US"/>
        </w:rPr>
        <w:t>4</w:t>
      </w:r>
      <w:r w:rsidRPr="001C0D5A">
        <w:rPr>
          <w:rFonts w:cstheme="minorHAnsi"/>
          <w:lang w:val="en-US"/>
        </w:rPr>
        <w:t xml:space="preserve"> </w:t>
      </w:r>
      <w:proofErr w:type="spellStart"/>
      <w:r w:rsidRPr="001C0D5A">
        <w:rPr>
          <w:rFonts w:cstheme="minorHAnsi"/>
          <w:lang w:val="en-US"/>
        </w:rPr>
        <w:t>Zvi</w:t>
      </w:r>
      <w:proofErr w:type="spellEnd"/>
      <w:r w:rsidRPr="001C0D5A">
        <w:rPr>
          <w:rFonts w:cstheme="minorHAnsi"/>
          <w:lang w:val="en-US"/>
        </w:rPr>
        <w:t xml:space="preserve"> Fridlender,</w:t>
      </w:r>
      <w:r w:rsidRPr="001C0D5A">
        <w:rPr>
          <w:rFonts w:cstheme="minorHAnsi"/>
          <w:vertAlign w:val="superscript"/>
          <w:lang w:val="en-US"/>
        </w:rPr>
        <w:t xml:space="preserve">5 </w:t>
      </w:r>
      <w:r w:rsidRPr="001C0D5A">
        <w:rPr>
          <w:rFonts w:cstheme="minorHAnsi"/>
          <w:lang w:val="en-US"/>
        </w:rPr>
        <w:t>Mariela Georgieva,</w:t>
      </w:r>
      <w:r w:rsidRPr="001C0D5A">
        <w:rPr>
          <w:rFonts w:cstheme="minorHAnsi"/>
          <w:vertAlign w:val="superscript"/>
          <w:lang w:val="en-US"/>
        </w:rPr>
        <w:t>6</w:t>
      </w:r>
      <w:r w:rsidRPr="001C0D5A">
        <w:rPr>
          <w:rFonts w:cstheme="minorHAnsi"/>
          <w:lang w:val="en-US"/>
        </w:rPr>
        <w:t xml:space="preserve"> </w:t>
      </w:r>
      <w:proofErr w:type="spellStart"/>
      <w:r w:rsidRPr="001C0D5A">
        <w:rPr>
          <w:rFonts w:cstheme="minorHAnsi"/>
          <w:lang w:val="en-US"/>
        </w:rPr>
        <w:t>Ondřej</w:t>
      </w:r>
      <w:proofErr w:type="spellEnd"/>
      <w:r w:rsidRPr="001C0D5A">
        <w:rPr>
          <w:rFonts w:cstheme="minorHAnsi"/>
          <w:lang w:val="en-US"/>
        </w:rPr>
        <w:t xml:space="preserve"> Kudela,</w:t>
      </w:r>
      <w:r w:rsidRPr="001C0D5A">
        <w:rPr>
          <w:rFonts w:cstheme="minorHAnsi"/>
          <w:vertAlign w:val="superscript"/>
          <w:lang w:val="en-US"/>
        </w:rPr>
        <w:t>7</w:t>
      </w:r>
      <w:r w:rsidRPr="001C0D5A">
        <w:rPr>
          <w:rFonts w:cstheme="minorHAnsi"/>
          <w:lang w:val="en-US"/>
        </w:rPr>
        <w:t xml:space="preserve"> Alexey Medvedchikov,</w:t>
      </w:r>
      <w:r w:rsidRPr="001C0D5A">
        <w:rPr>
          <w:rFonts w:cstheme="minorHAnsi"/>
          <w:vertAlign w:val="superscript"/>
          <w:lang w:val="en-US"/>
        </w:rPr>
        <w:t>8</w:t>
      </w:r>
      <w:r w:rsidRPr="001C0D5A">
        <w:rPr>
          <w:rFonts w:cstheme="minorHAnsi"/>
          <w:lang w:val="en-US"/>
        </w:rPr>
        <w:t xml:space="preserve"> Ramona Miron,</w:t>
      </w:r>
      <w:r w:rsidRPr="001C0D5A">
        <w:rPr>
          <w:rFonts w:cstheme="minorHAnsi"/>
          <w:vertAlign w:val="superscript"/>
          <w:lang w:val="en-US"/>
        </w:rPr>
        <w:t>9</w:t>
      </w:r>
      <w:r w:rsidRPr="001C0D5A">
        <w:rPr>
          <w:rFonts w:cstheme="minorHAnsi"/>
          <w:lang w:val="en-US"/>
        </w:rPr>
        <w:t xml:space="preserve"> Maria Sanzharovskaya,</w:t>
      </w:r>
      <w:r w:rsidR="006F2017" w:rsidRPr="001C0D5A">
        <w:rPr>
          <w:rFonts w:cstheme="minorHAnsi"/>
          <w:vertAlign w:val="superscript"/>
          <w:lang w:val="en-US"/>
        </w:rPr>
        <w:t>8</w:t>
      </w:r>
      <w:r w:rsidRPr="001C0D5A">
        <w:rPr>
          <w:rFonts w:cstheme="minorHAnsi"/>
          <w:lang w:val="en-US"/>
        </w:rPr>
        <w:t xml:space="preserve"> </w:t>
      </w:r>
      <w:proofErr w:type="spellStart"/>
      <w:r w:rsidRPr="001C0D5A">
        <w:rPr>
          <w:rFonts w:cstheme="minorHAnsi"/>
          <w:lang w:val="en-US"/>
        </w:rPr>
        <w:t>Virginija</w:t>
      </w:r>
      <w:proofErr w:type="spellEnd"/>
      <w:r w:rsidRPr="001C0D5A">
        <w:rPr>
          <w:rFonts w:cstheme="minorHAnsi"/>
          <w:lang w:val="en-US"/>
        </w:rPr>
        <w:t xml:space="preserve"> Šileikienė,</w:t>
      </w:r>
      <w:r w:rsidRPr="001C0D5A">
        <w:rPr>
          <w:rFonts w:cstheme="minorHAnsi"/>
          <w:vertAlign w:val="superscript"/>
          <w:lang w:val="en-US"/>
        </w:rPr>
        <w:t>1</w:t>
      </w:r>
      <w:r w:rsidR="006F2017" w:rsidRPr="001C0D5A">
        <w:rPr>
          <w:rFonts w:cstheme="minorHAnsi"/>
          <w:vertAlign w:val="superscript"/>
          <w:lang w:val="en-US"/>
        </w:rPr>
        <w:t>0</w:t>
      </w:r>
      <w:r w:rsidRPr="001C0D5A">
        <w:rPr>
          <w:rFonts w:cstheme="minorHAnsi"/>
          <w:lang w:val="en-US"/>
        </w:rPr>
        <w:t xml:space="preserve"> </w:t>
      </w:r>
      <w:proofErr w:type="spellStart"/>
      <w:r w:rsidRPr="001C0D5A">
        <w:rPr>
          <w:rFonts w:cstheme="minorHAnsi"/>
          <w:lang w:val="en-US"/>
        </w:rPr>
        <w:t>Jurij</w:t>
      </w:r>
      <w:proofErr w:type="spellEnd"/>
      <w:r w:rsidRPr="001C0D5A">
        <w:rPr>
          <w:rFonts w:cstheme="minorHAnsi"/>
          <w:lang w:val="en-US"/>
        </w:rPr>
        <w:t xml:space="preserve"> Šorli,</w:t>
      </w:r>
      <w:r w:rsidRPr="001C0D5A">
        <w:rPr>
          <w:rFonts w:cstheme="minorHAnsi"/>
          <w:vertAlign w:val="superscript"/>
          <w:lang w:val="en-US"/>
        </w:rPr>
        <w:t>1</w:t>
      </w:r>
      <w:r w:rsidR="006F2017" w:rsidRPr="001C0D5A">
        <w:rPr>
          <w:rFonts w:cstheme="minorHAnsi"/>
          <w:vertAlign w:val="superscript"/>
          <w:lang w:val="en-US"/>
        </w:rPr>
        <w:t>1</w:t>
      </w:r>
      <w:r w:rsidRPr="001C0D5A">
        <w:rPr>
          <w:rFonts w:cstheme="minorHAnsi"/>
          <w:lang w:val="en-US"/>
        </w:rPr>
        <w:t xml:space="preserve"> Marc Spielmanns,</w:t>
      </w:r>
      <w:r w:rsidRPr="001C0D5A">
        <w:rPr>
          <w:rFonts w:cstheme="minorHAnsi"/>
          <w:vertAlign w:val="superscript"/>
          <w:lang w:val="en-US"/>
        </w:rPr>
        <w:t>1</w:t>
      </w:r>
      <w:r w:rsidR="006F2017" w:rsidRPr="001C0D5A">
        <w:rPr>
          <w:rFonts w:cstheme="minorHAnsi"/>
          <w:vertAlign w:val="superscript"/>
          <w:lang w:val="en-US"/>
        </w:rPr>
        <w:t>2</w:t>
      </w:r>
      <w:r w:rsidRPr="001C0D5A">
        <w:rPr>
          <w:rFonts w:cstheme="minorHAnsi"/>
          <w:lang w:val="en-US"/>
        </w:rPr>
        <w:t xml:space="preserve"> </w:t>
      </w:r>
      <w:proofErr w:type="spellStart"/>
      <w:r w:rsidRPr="001C0D5A">
        <w:rPr>
          <w:rFonts w:cstheme="minorHAnsi"/>
          <w:lang w:val="en-US"/>
        </w:rPr>
        <w:t>Zsuzsanna</w:t>
      </w:r>
      <w:proofErr w:type="spellEnd"/>
      <w:r w:rsidRPr="001C0D5A">
        <w:rPr>
          <w:rFonts w:cstheme="minorHAnsi"/>
          <w:lang w:val="en-US"/>
        </w:rPr>
        <w:t xml:space="preserve"> Szalai</w:t>
      </w:r>
      <w:r w:rsidRPr="001C0D5A">
        <w:rPr>
          <w:rFonts w:cstheme="minorHAnsi"/>
          <w:vertAlign w:val="superscript"/>
          <w:lang w:val="en-US"/>
        </w:rPr>
        <w:t>1</w:t>
      </w:r>
      <w:bookmarkEnd w:id="0"/>
      <w:r w:rsidR="006F2017" w:rsidRPr="001C0D5A">
        <w:rPr>
          <w:rFonts w:cstheme="minorHAnsi"/>
          <w:vertAlign w:val="superscript"/>
          <w:lang w:val="en-US"/>
        </w:rPr>
        <w:t>3</w:t>
      </w:r>
    </w:p>
    <w:p w14:paraId="7C47825E" w14:textId="7FF82FC4" w:rsidR="000D351C" w:rsidRPr="001C0D5A" w:rsidRDefault="000D351C" w:rsidP="00564DC3">
      <w:pPr>
        <w:spacing w:line="480" w:lineRule="auto"/>
        <w:rPr>
          <w:rFonts w:cstheme="minorHAnsi"/>
          <w:lang w:val="en-US"/>
        </w:rPr>
      </w:pPr>
      <w:r w:rsidRPr="001C0D5A">
        <w:rPr>
          <w:rFonts w:cstheme="minorHAnsi"/>
          <w:vertAlign w:val="superscript"/>
          <w:lang w:val="en-US"/>
        </w:rPr>
        <w:t>1</w:t>
      </w:r>
      <w:r w:rsidRPr="001C0D5A">
        <w:rPr>
          <w:rFonts w:cstheme="minorHAnsi"/>
          <w:lang w:val="en-US"/>
        </w:rPr>
        <w:t xml:space="preserve">Karl-Landsteiner-Institute for Lung Research and Pulmonary Oncology, </w:t>
      </w:r>
      <w:proofErr w:type="spellStart"/>
      <w:r w:rsidRPr="001C0D5A">
        <w:rPr>
          <w:rFonts w:cstheme="minorHAnsi"/>
          <w:lang w:val="en-US"/>
        </w:rPr>
        <w:t>Klinik</w:t>
      </w:r>
      <w:proofErr w:type="spellEnd"/>
      <w:r w:rsidRPr="001C0D5A">
        <w:rPr>
          <w:rFonts w:cstheme="minorHAnsi"/>
          <w:lang w:val="en-US"/>
        </w:rPr>
        <w:t xml:space="preserve"> </w:t>
      </w:r>
      <w:proofErr w:type="spellStart"/>
      <w:r w:rsidRPr="001C0D5A">
        <w:rPr>
          <w:rFonts w:cstheme="minorHAnsi"/>
          <w:lang w:val="en-US"/>
        </w:rPr>
        <w:t>Floridsdorf</w:t>
      </w:r>
      <w:proofErr w:type="spellEnd"/>
      <w:r w:rsidRPr="001C0D5A">
        <w:rPr>
          <w:rFonts w:cstheme="minorHAnsi"/>
          <w:lang w:val="en-US"/>
        </w:rPr>
        <w:t xml:space="preserve">, Vienna, Austria; </w:t>
      </w:r>
      <w:r w:rsidRPr="001C0D5A">
        <w:rPr>
          <w:rFonts w:cstheme="minorHAnsi"/>
          <w:vertAlign w:val="superscript"/>
          <w:lang w:val="en-US"/>
        </w:rPr>
        <w:t>2</w:t>
      </w:r>
      <w:r w:rsidRPr="001C0D5A">
        <w:rPr>
          <w:rFonts w:cstheme="minorHAnsi"/>
          <w:lang w:val="en-US"/>
        </w:rPr>
        <w:t xml:space="preserve">I.M. </w:t>
      </w:r>
      <w:proofErr w:type="spellStart"/>
      <w:r w:rsidRPr="001C0D5A">
        <w:rPr>
          <w:rFonts w:cstheme="minorHAnsi"/>
          <w:lang w:val="en-US"/>
        </w:rPr>
        <w:t>Sechenov</w:t>
      </w:r>
      <w:proofErr w:type="spellEnd"/>
      <w:r w:rsidRPr="001C0D5A">
        <w:rPr>
          <w:rFonts w:cstheme="minorHAnsi"/>
          <w:lang w:val="en-US"/>
        </w:rPr>
        <w:t xml:space="preserve"> First Moscow State Medical University (</w:t>
      </w:r>
      <w:proofErr w:type="spellStart"/>
      <w:r w:rsidRPr="001C0D5A">
        <w:rPr>
          <w:rFonts w:cstheme="minorHAnsi"/>
          <w:lang w:val="en-US"/>
        </w:rPr>
        <w:t>Sechenov</w:t>
      </w:r>
      <w:proofErr w:type="spellEnd"/>
      <w:r w:rsidRPr="001C0D5A">
        <w:rPr>
          <w:rFonts w:cstheme="minorHAnsi"/>
          <w:lang w:val="en-US"/>
        </w:rPr>
        <w:t xml:space="preserve"> University), Moscow, Russia; </w:t>
      </w:r>
      <w:r w:rsidRPr="001C0D5A">
        <w:rPr>
          <w:rFonts w:cstheme="minorHAnsi"/>
          <w:vertAlign w:val="superscript"/>
          <w:lang w:val="en-US"/>
        </w:rPr>
        <w:t>3</w:t>
      </w:r>
      <w:r w:rsidRPr="001C0D5A">
        <w:rPr>
          <w:rFonts w:cstheme="minorHAnsi"/>
          <w:lang w:val="en-US"/>
        </w:rPr>
        <w:t xml:space="preserve">Wydział </w:t>
      </w:r>
      <w:proofErr w:type="spellStart"/>
      <w:r w:rsidRPr="001C0D5A">
        <w:rPr>
          <w:rFonts w:cstheme="minorHAnsi"/>
          <w:lang w:val="en-US"/>
        </w:rPr>
        <w:t>Nauk</w:t>
      </w:r>
      <w:proofErr w:type="spellEnd"/>
      <w:r w:rsidRPr="001C0D5A">
        <w:rPr>
          <w:rFonts w:cstheme="minorHAnsi"/>
          <w:lang w:val="en-US"/>
        </w:rPr>
        <w:t xml:space="preserve"> </w:t>
      </w:r>
      <w:proofErr w:type="spellStart"/>
      <w:r w:rsidRPr="001C0D5A">
        <w:rPr>
          <w:rFonts w:cstheme="minorHAnsi"/>
          <w:lang w:val="en-US"/>
        </w:rPr>
        <w:t>Medycznych</w:t>
      </w:r>
      <w:proofErr w:type="spellEnd"/>
      <w:r w:rsidRPr="001C0D5A">
        <w:rPr>
          <w:rFonts w:cstheme="minorHAnsi"/>
          <w:lang w:val="en-US"/>
        </w:rPr>
        <w:t xml:space="preserve"> </w:t>
      </w:r>
      <w:proofErr w:type="spellStart"/>
      <w:r w:rsidRPr="001C0D5A">
        <w:rPr>
          <w:rFonts w:cstheme="minorHAnsi"/>
          <w:lang w:val="en-US"/>
        </w:rPr>
        <w:t>Śląskiego</w:t>
      </w:r>
      <w:proofErr w:type="spellEnd"/>
      <w:r w:rsidRPr="001C0D5A">
        <w:rPr>
          <w:rFonts w:cstheme="minorHAnsi"/>
          <w:lang w:val="en-US"/>
        </w:rPr>
        <w:t xml:space="preserve"> </w:t>
      </w:r>
      <w:proofErr w:type="spellStart"/>
      <w:r w:rsidRPr="001C0D5A">
        <w:rPr>
          <w:rFonts w:cstheme="minorHAnsi"/>
          <w:lang w:val="en-US"/>
        </w:rPr>
        <w:t>Uniwersytetu</w:t>
      </w:r>
      <w:proofErr w:type="spellEnd"/>
      <w:r w:rsidRPr="001C0D5A">
        <w:rPr>
          <w:rFonts w:cstheme="minorHAnsi"/>
          <w:lang w:val="en-US"/>
        </w:rPr>
        <w:t xml:space="preserve"> </w:t>
      </w:r>
      <w:proofErr w:type="spellStart"/>
      <w:r w:rsidRPr="001C0D5A">
        <w:rPr>
          <w:rFonts w:cstheme="minorHAnsi"/>
          <w:lang w:val="en-US"/>
        </w:rPr>
        <w:t>Medycznego</w:t>
      </w:r>
      <w:proofErr w:type="spellEnd"/>
      <w:r w:rsidRPr="001C0D5A">
        <w:rPr>
          <w:rFonts w:cstheme="minorHAnsi"/>
          <w:lang w:val="en-US"/>
        </w:rPr>
        <w:t xml:space="preserve">, Katowice, Poland; </w:t>
      </w:r>
      <w:r w:rsidRPr="001C0D5A">
        <w:rPr>
          <w:rFonts w:cstheme="minorHAnsi"/>
          <w:vertAlign w:val="superscript"/>
          <w:lang w:val="en-US"/>
        </w:rPr>
        <w:t>4</w:t>
      </w:r>
      <w:r w:rsidRPr="001C0D5A">
        <w:rPr>
          <w:rFonts w:cstheme="minorHAnsi"/>
          <w:lang w:val="en-US"/>
        </w:rPr>
        <w:t xml:space="preserve">Boehringer Ingelheim Pharmaceuticals, Inc., Ridgefield, CT, USA; </w:t>
      </w:r>
      <w:r w:rsidRPr="001C0D5A">
        <w:rPr>
          <w:rFonts w:cstheme="minorHAnsi"/>
          <w:vertAlign w:val="superscript"/>
          <w:lang w:val="en-US"/>
        </w:rPr>
        <w:t>5</w:t>
      </w:r>
      <w:r w:rsidRPr="001C0D5A">
        <w:rPr>
          <w:rFonts w:cstheme="minorHAnsi"/>
          <w:lang w:val="en-US"/>
        </w:rPr>
        <w:t xml:space="preserve">Hadassah-Hebrew University Medical Center, Jerusalem, Israel; </w:t>
      </w:r>
      <w:r w:rsidRPr="001C0D5A">
        <w:rPr>
          <w:rFonts w:cstheme="minorHAnsi"/>
          <w:vertAlign w:val="superscript"/>
          <w:lang w:val="en-US"/>
        </w:rPr>
        <w:t>6</w:t>
      </w:r>
      <w:r w:rsidRPr="001C0D5A">
        <w:rPr>
          <w:rFonts w:cstheme="minorHAnsi"/>
          <w:lang w:val="en-US"/>
        </w:rPr>
        <w:t>Medical Center "</w:t>
      </w:r>
      <w:proofErr w:type="spellStart"/>
      <w:r w:rsidRPr="001C0D5A">
        <w:rPr>
          <w:rFonts w:cstheme="minorHAnsi"/>
          <w:lang w:val="en-US"/>
        </w:rPr>
        <w:t>Sv.Ivan</w:t>
      </w:r>
      <w:proofErr w:type="spellEnd"/>
      <w:r w:rsidRPr="001C0D5A">
        <w:rPr>
          <w:rFonts w:cstheme="minorHAnsi"/>
          <w:lang w:val="en-US"/>
        </w:rPr>
        <w:t xml:space="preserve"> </w:t>
      </w:r>
      <w:proofErr w:type="spellStart"/>
      <w:r w:rsidRPr="001C0D5A">
        <w:rPr>
          <w:rFonts w:cstheme="minorHAnsi"/>
          <w:lang w:val="en-US"/>
        </w:rPr>
        <w:t>Rilski</w:t>
      </w:r>
      <w:proofErr w:type="spellEnd"/>
      <w:r w:rsidRPr="001C0D5A">
        <w:rPr>
          <w:rFonts w:cstheme="minorHAnsi"/>
          <w:lang w:val="en-US"/>
        </w:rPr>
        <w:t xml:space="preserve">" OOD, Vidin, Bulgaria; </w:t>
      </w:r>
      <w:r w:rsidRPr="001C0D5A">
        <w:rPr>
          <w:rFonts w:cstheme="minorHAnsi"/>
          <w:vertAlign w:val="superscript"/>
          <w:lang w:val="en-US"/>
        </w:rPr>
        <w:t>7</w:t>
      </w:r>
      <w:r w:rsidRPr="001C0D5A">
        <w:rPr>
          <w:rFonts w:cstheme="minorHAnsi"/>
          <w:lang w:val="en-US"/>
        </w:rPr>
        <w:t xml:space="preserve">Department of Pneumology, University Hospital Hradec Kralove, Charles University in Prague, Faculty of Medicine in Hradec Kralove, Hradec Kralove, Czech Republic; </w:t>
      </w:r>
      <w:r w:rsidRPr="001C0D5A">
        <w:rPr>
          <w:rFonts w:cstheme="minorHAnsi"/>
          <w:vertAlign w:val="superscript"/>
          <w:lang w:val="en-US"/>
        </w:rPr>
        <w:t>8</w:t>
      </w:r>
      <w:r w:rsidRPr="001C0D5A">
        <w:rPr>
          <w:rFonts w:cstheme="minorHAnsi"/>
          <w:lang w:val="en-US"/>
        </w:rPr>
        <w:t xml:space="preserve">Boehringer Ingelheim RCV GmbH &amp; Co. KG, Vienna, Austria; </w:t>
      </w:r>
      <w:r w:rsidRPr="001C0D5A">
        <w:rPr>
          <w:rFonts w:cstheme="minorHAnsi"/>
          <w:vertAlign w:val="superscript"/>
          <w:lang w:val="en-US"/>
        </w:rPr>
        <w:t>9</w:t>
      </w:r>
      <w:r w:rsidRPr="001C0D5A">
        <w:rPr>
          <w:rFonts w:cstheme="minorHAnsi"/>
          <w:lang w:val="en-US"/>
        </w:rPr>
        <w:t xml:space="preserve">Clinical </w:t>
      </w:r>
      <w:proofErr w:type="spellStart"/>
      <w:r w:rsidRPr="001C0D5A">
        <w:rPr>
          <w:rFonts w:cstheme="minorHAnsi"/>
          <w:lang w:val="en-US"/>
        </w:rPr>
        <w:t>Pneumophtysiology</w:t>
      </w:r>
      <w:proofErr w:type="spellEnd"/>
      <w:r w:rsidRPr="001C0D5A">
        <w:rPr>
          <w:rFonts w:cstheme="minorHAnsi"/>
          <w:lang w:val="en-US"/>
        </w:rPr>
        <w:t xml:space="preserve"> Hospital Iasi, Iasi, Romania; </w:t>
      </w:r>
      <w:r w:rsidRPr="001C0D5A">
        <w:rPr>
          <w:rFonts w:cstheme="minorHAnsi"/>
          <w:vertAlign w:val="superscript"/>
          <w:lang w:val="en-US"/>
        </w:rPr>
        <w:t>10</w:t>
      </w:r>
      <w:r w:rsidRPr="001C0D5A">
        <w:rPr>
          <w:rFonts w:cstheme="minorHAnsi"/>
          <w:lang w:val="en-US"/>
        </w:rPr>
        <w:t xml:space="preserve">Clinic of Chest Diseases, Immunology and Allergology, Institute of Clinical Medicine, Faculty of Medicine, Vilnius University, Vilnius, Lithuania; </w:t>
      </w:r>
      <w:r w:rsidRPr="001C0D5A">
        <w:rPr>
          <w:rFonts w:cstheme="minorHAnsi"/>
          <w:vertAlign w:val="superscript"/>
          <w:lang w:val="en-US"/>
        </w:rPr>
        <w:t>1</w:t>
      </w:r>
      <w:r w:rsidR="006F2017" w:rsidRPr="001C0D5A">
        <w:rPr>
          <w:rFonts w:cstheme="minorHAnsi"/>
          <w:vertAlign w:val="superscript"/>
          <w:lang w:val="en-US"/>
        </w:rPr>
        <w:t>1</w:t>
      </w:r>
      <w:r w:rsidRPr="001C0D5A">
        <w:rPr>
          <w:rFonts w:cstheme="minorHAnsi"/>
          <w:lang w:val="en-US"/>
        </w:rPr>
        <w:t xml:space="preserve">Bolnišnica </w:t>
      </w:r>
      <w:proofErr w:type="spellStart"/>
      <w:r w:rsidRPr="001C0D5A">
        <w:rPr>
          <w:rFonts w:cstheme="minorHAnsi"/>
          <w:lang w:val="en-US"/>
        </w:rPr>
        <w:t>Topolšica</w:t>
      </w:r>
      <w:proofErr w:type="spellEnd"/>
      <w:r w:rsidRPr="001C0D5A">
        <w:rPr>
          <w:rFonts w:cstheme="minorHAnsi"/>
          <w:lang w:val="en-US"/>
        </w:rPr>
        <w:t xml:space="preserve">, </w:t>
      </w:r>
      <w:proofErr w:type="spellStart"/>
      <w:r w:rsidRPr="001C0D5A">
        <w:rPr>
          <w:rFonts w:cstheme="minorHAnsi"/>
          <w:lang w:val="en-US"/>
        </w:rPr>
        <w:t>Topolšica</w:t>
      </w:r>
      <w:proofErr w:type="spellEnd"/>
      <w:r w:rsidRPr="001C0D5A">
        <w:rPr>
          <w:rFonts w:cstheme="minorHAnsi"/>
          <w:lang w:val="en-US"/>
        </w:rPr>
        <w:t xml:space="preserve">, Slovenia; </w:t>
      </w:r>
      <w:r w:rsidRPr="001C0D5A">
        <w:rPr>
          <w:rFonts w:cstheme="minorHAnsi"/>
          <w:vertAlign w:val="superscript"/>
          <w:lang w:val="en-US"/>
        </w:rPr>
        <w:t>1</w:t>
      </w:r>
      <w:r w:rsidR="006F2017" w:rsidRPr="001C0D5A">
        <w:rPr>
          <w:rFonts w:cstheme="minorHAnsi"/>
          <w:vertAlign w:val="superscript"/>
          <w:lang w:val="en-US"/>
        </w:rPr>
        <w:t>2</w:t>
      </w:r>
      <w:r w:rsidRPr="001C0D5A">
        <w:rPr>
          <w:rFonts w:cstheme="minorHAnsi"/>
          <w:lang w:val="en-US"/>
        </w:rPr>
        <w:t xml:space="preserve">Zürcher </w:t>
      </w:r>
      <w:proofErr w:type="spellStart"/>
      <w:r w:rsidRPr="001C0D5A">
        <w:rPr>
          <w:rFonts w:cstheme="minorHAnsi"/>
          <w:lang w:val="en-US"/>
        </w:rPr>
        <w:t>RehaZentrum</w:t>
      </w:r>
      <w:proofErr w:type="spellEnd"/>
      <w:r w:rsidRPr="001C0D5A">
        <w:rPr>
          <w:rFonts w:cstheme="minorHAnsi"/>
          <w:lang w:val="en-US"/>
        </w:rPr>
        <w:t xml:space="preserve"> Wald, Wald, Switzerland; </w:t>
      </w:r>
      <w:r w:rsidRPr="001C0D5A">
        <w:rPr>
          <w:rFonts w:cstheme="minorHAnsi"/>
          <w:vertAlign w:val="superscript"/>
          <w:lang w:val="en-US"/>
        </w:rPr>
        <w:t>1</w:t>
      </w:r>
      <w:r w:rsidR="006F2017" w:rsidRPr="001C0D5A">
        <w:rPr>
          <w:rFonts w:cstheme="minorHAnsi"/>
          <w:vertAlign w:val="superscript"/>
          <w:lang w:val="en-US"/>
        </w:rPr>
        <w:t>3</w:t>
      </w:r>
      <w:r w:rsidRPr="001C0D5A">
        <w:rPr>
          <w:rFonts w:cstheme="minorHAnsi"/>
          <w:lang w:val="en-US"/>
        </w:rPr>
        <w:t xml:space="preserve">Petz </w:t>
      </w:r>
      <w:proofErr w:type="spellStart"/>
      <w:r w:rsidRPr="001C0D5A">
        <w:rPr>
          <w:rFonts w:cstheme="minorHAnsi"/>
          <w:lang w:val="en-US"/>
        </w:rPr>
        <w:t>Aladar</w:t>
      </w:r>
      <w:proofErr w:type="spellEnd"/>
      <w:r w:rsidRPr="001C0D5A">
        <w:rPr>
          <w:rFonts w:cstheme="minorHAnsi"/>
          <w:lang w:val="en-US"/>
        </w:rPr>
        <w:t xml:space="preserve"> County Teaching Hospital, Gyor, Hungary</w:t>
      </w:r>
      <w:r w:rsidRPr="001C0D5A">
        <w:rPr>
          <w:rFonts w:cstheme="minorHAnsi"/>
          <w:b/>
          <w:lang w:val="en-US"/>
        </w:rPr>
        <w:br w:type="page"/>
      </w:r>
    </w:p>
    <w:p w14:paraId="1BCFA5A6" w14:textId="77777777" w:rsidR="004F6034" w:rsidRPr="001C0D5A" w:rsidRDefault="004F6034" w:rsidP="00564DC3">
      <w:pPr>
        <w:tabs>
          <w:tab w:val="left" w:pos="1639"/>
        </w:tabs>
        <w:spacing w:line="480" w:lineRule="auto"/>
        <w:rPr>
          <w:rFonts w:cstheme="minorHAnsi"/>
          <w:b/>
          <w:lang w:val="en-US"/>
        </w:rPr>
      </w:pPr>
      <w:r w:rsidRPr="001C0D5A">
        <w:rPr>
          <w:rFonts w:cstheme="minorHAnsi"/>
          <w:b/>
          <w:lang w:val="en-US"/>
        </w:rPr>
        <w:lastRenderedPageBreak/>
        <w:t>Supplementary Text S1</w:t>
      </w:r>
    </w:p>
    <w:p w14:paraId="6ADB63EF" w14:textId="31E1D0FB" w:rsidR="00135D6C" w:rsidRPr="001C0D5A" w:rsidRDefault="00135D6C" w:rsidP="00024573">
      <w:pPr>
        <w:autoSpaceDE w:val="0"/>
        <w:autoSpaceDN w:val="0"/>
        <w:adjustRightInd w:val="0"/>
        <w:spacing w:after="200" w:line="480" w:lineRule="auto"/>
        <w:ind w:right="567"/>
        <w:rPr>
          <w:rFonts w:cstheme="minorHAnsi"/>
          <w:b/>
          <w:lang w:val="en-US"/>
        </w:rPr>
      </w:pPr>
      <w:r w:rsidRPr="001C0D5A">
        <w:rPr>
          <w:rFonts w:cstheme="minorHAnsi"/>
          <w:lang w:val="en-US"/>
        </w:rPr>
        <w:t xml:space="preserve">The study was submitted to the ethics committee of participating countries according to national regulations. Sites could only participate if independent ethics committee approval in their country was issued. Written informed consent was required by all study subjects prior to participation. </w:t>
      </w:r>
      <w:bookmarkStart w:id="1" w:name="_Hlk61522554"/>
      <w:r w:rsidRPr="001C0D5A">
        <w:rPr>
          <w:rFonts w:cstheme="minorHAnsi"/>
          <w:lang w:val="en-US"/>
        </w:rPr>
        <w:t>Approvals were as follows: Bulgaria (</w:t>
      </w:r>
      <w:r w:rsidR="00024573" w:rsidRPr="00024573">
        <w:rPr>
          <w:rFonts w:cstheme="minorHAnsi"/>
          <w:lang w:val="en-US"/>
        </w:rPr>
        <w:t xml:space="preserve">Republic </w:t>
      </w:r>
      <w:r w:rsidR="00024573">
        <w:rPr>
          <w:rFonts w:cstheme="minorHAnsi"/>
          <w:lang w:val="en-US"/>
        </w:rPr>
        <w:t>o</w:t>
      </w:r>
      <w:r w:rsidR="00024573" w:rsidRPr="00024573">
        <w:rPr>
          <w:rFonts w:cstheme="minorHAnsi"/>
          <w:lang w:val="en-US"/>
        </w:rPr>
        <w:t xml:space="preserve">f Bulgaria Ministry </w:t>
      </w:r>
      <w:r w:rsidR="00024573">
        <w:rPr>
          <w:rFonts w:cstheme="minorHAnsi"/>
          <w:lang w:val="en-US"/>
        </w:rPr>
        <w:t>o</w:t>
      </w:r>
      <w:r w:rsidR="00024573" w:rsidRPr="00024573">
        <w:rPr>
          <w:rFonts w:cstheme="minorHAnsi"/>
          <w:lang w:val="en-US"/>
        </w:rPr>
        <w:t xml:space="preserve">f Health Ethical Commission </w:t>
      </w:r>
      <w:r w:rsidR="00024573">
        <w:rPr>
          <w:rFonts w:cstheme="minorHAnsi"/>
          <w:lang w:val="en-US"/>
        </w:rPr>
        <w:t>f</w:t>
      </w:r>
      <w:r w:rsidR="00024573" w:rsidRPr="00024573">
        <w:rPr>
          <w:rFonts w:cstheme="minorHAnsi"/>
          <w:lang w:val="en-US"/>
        </w:rPr>
        <w:t>or Clinical Trials</w:t>
      </w:r>
      <w:r w:rsidR="00024573">
        <w:rPr>
          <w:rFonts w:cstheme="minorHAnsi"/>
          <w:lang w:val="en-US"/>
        </w:rPr>
        <w:t xml:space="preserve">; </w:t>
      </w:r>
      <w:r w:rsidRPr="001C0D5A">
        <w:rPr>
          <w:rFonts w:cstheme="minorHAnsi"/>
          <w:lang w:val="en-US"/>
        </w:rPr>
        <w:t>positive vote on 20 March 2019), Czech Republic (no approval needed), Hungary (</w:t>
      </w:r>
      <w:r w:rsidR="00024573" w:rsidRPr="00024573">
        <w:rPr>
          <w:rFonts w:cstheme="minorHAnsi"/>
          <w:lang w:val="en-US"/>
        </w:rPr>
        <w:t>Medical Research Council</w:t>
      </w:r>
      <w:r w:rsidR="00024573">
        <w:rPr>
          <w:rFonts w:cstheme="minorHAnsi"/>
          <w:lang w:val="en-US"/>
        </w:rPr>
        <w:t xml:space="preserve"> </w:t>
      </w:r>
      <w:r w:rsidR="00024573" w:rsidRPr="00024573">
        <w:rPr>
          <w:rFonts w:cstheme="minorHAnsi"/>
          <w:lang w:val="en-US"/>
        </w:rPr>
        <w:t>Scientific and Research Ethics Commission</w:t>
      </w:r>
      <w:r w:rsidR="00024573">
        <w:rPr>
          <w:rFonts w:cstheme="minorHAnsi"/>
          <w:lang w:val="en-US"/>
        </w:rPr>
        <w:t xml:space="preserve">; </w:t>
      </w:r>
      <w:r w:rsidRPr="001C0D5A">
        <w:rPr>
          <w:rFonts w:cstheme="minorHAnsi"/>
          <w:lang w:val="en-US"/>
        </w:rPr>
        <w:t>positive vote on 29 August 2018), Israel (</w:t>
      </w:r>
      <w:r w:rsidR="00024573" w:rsidRPr="00024573">
        <w:rPr>
          <w:rFonts w:cstheme="minorHAnsi"/>
          <w:lang w:val="en-US"/>
        </w:rPr>
        <w:t>Meir Medical Center Helsinki Committee</w:t>
      </w:r>
      <w:r w:rsidR="00024573">
        <w:rPr>
          <w:rFonts w:cstheme="minorHAnsi"/>
          <w:lang w:val="en-US"/>
        </w:rPr>
        <w:t xml:space="preserve">; </w:t>
      </w:r>
      <w:r w:rsidRPr="001C0D5A">
        <w:rPr>
          <w:rFonts w:cstheme="minorHAnsi"/>
          <w:lang w:val="en-US"/>
        </w:rPr>
        <w:t>positive vote separately for each site; first approval on 06 November 2018), Lithuania (</w:t>
      </w:r>
      <w:r w:rsidR="00024573" w:rsidRPr="00024573">
        <w:rPr>
          <w:rFonts w:cstheme="minorHAnsi"/>
          <w:lang w:val="en-US"/>
        </w:rPr>
        <w:t xml:space="preserve">Lithuanian Bioethics </w:t>
      </w:r>
      <w:r w:rsidR="00024573">
        <w:rPr>
          <w:rFonts w:cstheme="minorHAnsi"/>
          <w:lang w:val="en-US"/>
        </w:rPr>
        <w:t xml:space="preserve">Committee; </w:t>
      </w:r>
      <w:r w:rsidRPr="001C0D5A">
        <w:rPr>
          <w:rFonts w:cstheme="minorHAnsi"/>
          <w:lang w:val="en-US"/>
        </w:rPr>
        <w:t>positive vote on 07 August 2018), Poland (no approval needed, acknowledgement of notification on 10 July 2018), Romania (</w:t>
      </w:r>
      <w:r w:rsidR="00024573" w:rsidRPr="00024573">
        <w:rPr>
          <w:rFonts w:cstheme="minorHAnsi"/>
          <w:lang w:val="en-US"/>
        </w:rPr>
        <w:t>National Commission for Bioethics of Medicines and Medical Devices</w:t>
      </w:r>
      <w:r w:rsidR="00024573">
        <w:rPr>
          <w:rFonts w:cstheme="minorHAnsi"/>
          <w:lang w:val="en-US"/>
        </w:rPr>
        <w:t xml:space="preserve">; </w:t>
      </w:r>
      <w:r w:rsidRPr="001C0D5A">
        <w:rPr>
          <w:rFonts w:cstheme="minorHAnsi"/>
          <w:lang w:val="en-US"/>
        </w:rPr>
        <w:t>positive vote on 19 January 2016), Russia (</w:t>
      </w:r>
      <w:r w:rsidR="00024573" w:rsidRPr="00024573">
        <w:rPr>
          <w:rFonts w:cstheme="minorHAnsi"/>
          <w:lang w:val="en-US"/>
        </w:rPr>
        <w:t xml:space="preserve">Independent </w:t>
      </w:r>
      <w:r w:rsidR="00024573">
        <w:rPr>
          <w:rFonts w:cstheme="minorHAnsi"/>
          <w:lang w:val="en-US"/>
        </w:rPr>
        <w:t>I</w:t>
      </w:r>
      <w:r w:rsidR="00024573" w:rsidRPr="00024573">
        <w:rPr>
          <w:rFonts w:cstheme="minorHAnsi"/>
          <w:lang w:val="en-US"/>
        </w:rPr>
        <w:t xml:space="preserve">nterdisciplinary </w:t>
      </w:r>
      <w:r w:rsidR="00024573">
        <w:rPr>
          <w:rFonts w:cstheme="minorHAnsi"/>
          <w:lang w:val="en-US"/>
        </w:rPr>
        <w:t>C</w:t>
      </w:r>
      <w:r w:rsidR="00024573" w:rsidRPr="00024573">
        <w:rPr>
          <w:rFonts w:cstheme="minorHAnsi"/>
          <w:lang w:val="en-US"/>
        </w:rPr>
        <w:t xml:space="preserve">ommittee on </w:t>
      </w:r>
      <w:r w:rsidR="00024573">
        <w:rPr>
          <w:rFonts w:cstheme="minorHAnsi"/>
          <w:lang w:val="en-US"/>
        </w:rPr>
        <w:t>E</w:t>
      </w:r>
      <w:r w:rsidR="00024573" w:rsidRPr="00024573">
        <w:rPr>
          <w:rFonts w:cstheme="minorHAnsi"/>
          <w:lang w:val="en-US"/>
        </w:rPr>
        <w:t xml:space="preserve">thical </w:t>
      </w:r>
      <w:r w:rsidR="00024573">
        <w:rPr>
          <w:rFonts w:cstheme="minorHAnsi"/>
          <w:lang w:val="en-US"/>
        </w:rPr>
        <w:t>R</w:t>
      </w:r>
      <w:r w:rsidR="00024573" w:rsidRPr="00024573">
        <w:rPr>
          <w:rFonts w:cstheme="minorHAnsi"/>
          <w:lang w:val="en-US"/>
        </w:rPr>
        <w:t xml:space="preserve">eview of </w:t>
      </w:r>
      <w:r w:rsidR="00024573">
        <w:rPr>
          <w:rFonts w:cstheme="minorHAnsi"/>
          <w:lang w:val="en-US"/>
        </w:rPr>
        <w:t>C</w:t>
      </w:r>
      <w:r w:rsidR="00024573" w:rsidRPr="00024573">
        <w:rPr>
          <w:rFonts w:cstheme="minorHAnsi"/>
          <w:lang w:val="en-US"/>
        </w:rPr>
        <w:t xml:space="preserve">linical </w:t>
      </w:r>
      <w:r w:rsidR="00024573">
        <w:rPr>
          <w:rFonts w:cstheme="minorHAnsi"/>
          <w:lang w:val="en-US"/>
        </w:rPr>
        <w:t>T</w:t>
      </w:r>
      <w:r w:rsidR="00024573" w:rsidRPr="00024573">
        <w:rPr>
          <w:rFonts w:cstheme="minorHAnsi"/>
          <w:lang w:val="en-US"/>
        </w:rPr>
        <w:t>rials</w:t>
      </w:r>
      <w:r w:rsidR="00024573">
        <w:rPr>
          <w:rFonts w:cstheme="minorHAnsi"/>
          <w:lang w:val="en-US"/>
        </w:rPr>
        <w:t xml:space="preserve">; </w:t>
      </w:r>
      <w:r w:rsidRPr="001C0D5A">
        <w:rPr>
          <w:rFonts w:cstheme="minorHAnsi"/>
          <w:lang w:val="en-US"/>
        </w:rPr>
        <w:t>positive vote of the main ethics committee on 24 August 2018), Slovenia (</w:t>
      </w:r>
      <w:r w:rsidR="00024573" w:rsidRPr="00024573">
        <w:rPr>
          <w:rFonts w:cstheme="minorHAnsi"/>
          <w:lang w:val="en-US"/>
        </w:rPr>
        <w:t>Commission of the Republic of Slovenia for Medical Ethics</w:t>
      </w:r>
      <w:r w:rsidR="00024573">
        <w:rPr>
          <w:rFonts w:cstheme="minorHAnsi"/>
          <w:lang w:val="en-US"/>
        </w:rPr>
        <w:t xml:space="preserve">; </w:t>
      </w:r>
      <w:r w:rsidRPr="001C0D5A">
        <w:rPr>
          <w:rFonts w:cstheme="minorHAnsi"/>
          <w:lang w:val="en-US"/>
        </w:rPr>
        <w:t>positive vote on 23 July 2018), Switzerland (</w:t>
      </w:r>
      <w:r w:rsidR="00024573" w:rsidRPr="00024573">
        <w:rPr>
          <w:rFonts w:cstheme="minorHAnsi"/>
          <w:lang w:val="en-US"/>
        </w:rPr>
        <w:t>Cantonal Ethics Committee of Zurich</w:t>
      </w:r>
      <w:r w:rsidR="00024573">
        <w:rPr>
          <w:rFonts w:cstheme="minorHAnsi"/>
          <w:lang w:val="en-US"/>
        </w:rPr>
        <w:t xml:space="preserve">; </w:t>
      </w:r>
      <w:r w:rsidRPr="001C0D5A">
        <w:rPr>
          <w:rFonts w:cstheme="minorHAnsi"/>
          <w:lang w:val="en-US"/>
        </w:rPr>
        <w:t>positive vote on 27 November 2018) and Ukraine (</w:t>
      </w:r>
      <w:r w:rsidR="00024573" w:rsidRPr="00024573">
        <w:rPr>
          <w:rFonts w:cstheme="minorHAnsi"/>
          <w:lang w:val="en-US"/>
        </w:rPr>
        <w:t>Ethics Commission</w:t>
      </w:r>
      <w:r w:rsidR="00024573">
        <w:rPr>
          <w:rFonts w:cstheme="minorHAnsi"/>
          <w:lang w:val="en-US"/>
        </w:rPr>
        <w:t xml:space="preserve"> </w:t>
      </w:r>
      <w:r w:rsidR="00024573" w:rsidRPr="00024573">
        <w:rPr>
          <w:rFonts w:cstheme="minorHAnsi"/>
          <w:lang w:val="en-US"/>
        </w:rPr>
        <w:t xml:space="preserve">at the </w:t>
      </w:r>
      <w:proofErr w:type="spellStart"/>
      <w:r w:rsidR="00024573" w:rsidRPr="00024573">
        <w:rPr>
          <w:rFonts w:cstheme="minorHAnsi"/>
          <w:lang w:val="en-US"/>
        </w:rPr>
        <w:t>Lviv</w:t>
      </w:r>
      <w:proofErr w:type="spellEnd"/>
      <w:r w:rsidR="00024573" w:rsidRPr="00024573">
        <w:rPr>
          <w:rFonts w:cstheme="minorHAnsi"/>
          <w:lang w:val="en-US"/>
        </w:rPr>
        <w:t xml:space="preserve"> Municipal Institution</w:t>
      </w:r>
      <w:r w:rsidR="00024573">
        <w:rPr>
          <w:rFonts w:cstheme="minorHAnsi"/>
          <w:lang w:val="en-US"/>
        </w:rPr>
        <w:t xml:space="preserve"> </w:t>
      </w:r>
      <w:r w:rsidR="00024573" w:rsidRPr="00024573">
        <w:rPr>
          <w:rFonts w:cstheme="minorHAnsi"/>
          <w:lang w:val="en-US"/>
        </w:rPr>
        <w:t>regional council</w:t>
      </w:r>
      <w:r w:rsidR="00024573">
        <w:rPr>
          <w:rFonts w:cstheme="minorHAnsi"/>
          <w:lang w:val="en-US"/>
        </w:rPr>
        <w:t xml:space="preserve">; </w:t>
      </w:r>
      <w:r w:rsidRPr="001C0D5A">
        <w:rPr>
          <w:rFonts w:cstheme="minorHAnsi"/>
          <w:lang w:val="en-US"/>
        </w:rPr>
        <w:t>positive vote separately for each site; first approval on 24 September 2018).</w:t>
      </w:r>
      <w:bookmarkEnd w:id="1"/>
      <w:r w:rsidRPr="001C0D5A">
        <w:rPr>
          <w:rFonts w:cstheme="minorHAnsi"/>
          <w:b/>
          <w:lang w:val="en-US"/>
        </w:rPr>
        <w:br w:type="page"/>
      </w:r>
    </w:p>
    <w:p w14:paraId="56D93163" w14:textId="0A1F3906" w:rsidR="000D351C" w:rsidRPr="001C0D5A" w:rsidRDefault="000D351C" w:rsidP="00564DC3">
      <w:pPr>
        <w:tabs>
          <w:tab w:val="left" w:pos="1639"/>
        </w:tabs>
        <w:spacing w:line="480" w:lineRule="auto"/>
        <w:rPr>
          <w:rFonts w:cstheme="minorHAnsi"/>
          <w:b/>
          <w:lang w:val="en-US"/>
        </w:rPr>
      </w:pPr>
      <w:r w:rsidRPr="001C0D5A">
        <w:rPr>
          <w:rFonts w:cstheme="minorHAnsi"/>
          <w:b/>
          <w:lang w:val="en-US"/>
        </w:rPr>
        <w:lastRenderedPageBreak/>
        <w:t>Supplementary Table S1: Visit flow chart and data collection parameters</w:t>
      </w:r>
    </w:p>
    <w:tbl>
      <w:tblPr>
        <w:tblW w:w="5000"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blBorders>
        <w:tblLook w:val="04A0" w:firstRow="1" w:lastRow="0" w:firstColumn="1" w:lastColumn="0" w:noHBand="0" w:noVBand="1"/>
      </w:tblPr>
      <w:tblGrid>
        <w:gridCol w:w="5943"/>
        <w:gridCol w:w="1417"/>
        <w:gridCol w:w="1640"/>
      </w:tblGrid>
      <w:tr w:rsidR="001C0D5A" w:rsidRPr="001C0D5A" w14:paraId="602C324B" w14:textId="77777777" w:rsidTr="00BB1703">
        <w:tc>
          <w:tcPr>
            <w:tcW w:w="3302" w:type="pct"/>
            <w:tcBorders>
              <w:top w:val="single" w:sz="8" w:space="0" w:color="A6A6A6" w:themeColor="background1" w:themeShade="A6"/>
              <w:bottom w:val="single" w:sz="8" w:space="0" w:color="A6A6A6" w:themeColor="background1" w:themeShade="A6"/>
            </w:tcBorders>
            <w:shd w:val="clear" w:color="auto" w:fill="auto"/>
            <w:vAlign w:val="center"/>
          </w:tcPr>
          <w:p w14:paraId="6548795B" w14:textId="77777777" w:rsidR="000D351C" w:rsidRPr="001C0D5A" w:rsidRDefault="000D351C" w:rsidP="00564DC3">
            <w:pPr>
              <w:pStyle w:val="CSTextdescript"/>
              <w:spacing w:line="480" w:lineRule="auto"/>
              <w:rPr>
                <w:rFonts w:asciiTheme="minorHAnsi" w:hAnsiTheme="minorHAnsi" w:cstheme="minorHAnsi"/>
                <w:b/>
                <w:bCs/>
                <w:i w:val="0"/>
                <w:sz w:val="22"/>
                <w:szCs w:val="22"/>
                <w:lang w:val="en-US"/>
              </w:rPr>
            </w:pPr>
            <w:r w:rsidRPr="001C0D5A">
              <w:rPr>
                <w:rFonts w:asciiTheme="minorHAnsi" w:hAnsiTheme="minorHAnsi" w:cstheme="minorHAnsi"/>
                <w:b/>
                <w:bCs/>
                <w:i w:val="0"/>
                <w:sz w:val="22"/>
                <w:szCs w:val="22"/>
                <w:lang w:val="en-US"/>
              </w:rPr>
              <w:t>Parameter</w:t>
            </w:r>
          </w:p>
        </w:tc>
        <w:tc>
          <w:tcPr>
            <w:tcW w:w="787" w:type="pct"/>
            <w:tcBorders>
              <w:top w:val="single" w:sz="8" w:space="0" w:color="A6A6A6" w:themeColor="background1" w:themeShade="A6"/>
              <w:bottom w:val="single" w:sz="8" w:space="0" w:color="A6A6A6" w:themeColor="background1" w:themeShade="A6"/>
            </w:tcBorders>
            <w:shd w:val="clear" w:color="auto" w:fill="auto"/>
            <w:vAlign w:val="center"/>
          </w:tcPr>
          <w:p w14:paraId="28648275" w14:textId="77777777" w:rsidR="000D351C" w:rsidRPr="001C0D5A" w:rsidRDefault="000D351C" w:rsidP="00564DC3">
            <w:pPr>
              <w:pStyle w:val="CSTextdescript"/>
              <w:spacing w:line="480" w:lineRule="auto"/>
              <w:jc w:val="left"/>
              <w:rPr>
                <w:rFonts w:asciiTheme="minorHAnsi" w:hAnsiTheme="minorHAnsi" w:cstheme="minorHAnsi"/>
                <w:b/>
                <w:bCs/>
                <w:i w:val="0"/>
                <w:sz w:val="22"/>
                <w:szCs w:val="22"/>
                <w:lang w:val="en-US"/>
              </w:rPr>
            </w:pPr>
            <w:r w:rsidRPr="001C0D5A">
              <w:rPr>
                <w:rFonts w:asciiTheme="minorHAnsi" w:hAnsiTheme="minorHAnsi" w:cstheme="minorHAnsi"/>
                <w:b/>
                <w:bCs/>
                <w:i w:val="0"/>
                <w:sz w:val="22"/>
                <w:szCs w:val="22"/>
                <w:lang w:val="en-US"/>
              </w:rPr>
              <w:t>Visit 1; baseline visit</w:t>
            </w:r>
          </w:p>
        </w:tc>
        <w:tc>
          <w:tcPr>
            <w:tcW w:w="911" w:type="pct"/>
            <w:tcBorders>
              <w:top w:val="single" w:sz="8" w:space="0" w:color="A6A6A6" w:themeColor="background1" w:themeShade="A6"/>
              <w:bottom w:val="single" w:sz="8" w:space="0" w:color="A6A6A6" w:themeColor="background1" w:themeShade="A6"/>
            </w:tcBorders>
            <w:shd w:val="clear" w:color="auto" w:fill="auto"/>
            <w:vAlign w:val="center"/>
          </w:tcPr>
          <w:p w14:paraId="32ED99A6" w14:textId="77777777" w:rsidR="000D351C" w:rsidRPr="001C0D5A" w:rsidRDefault="000D351C" w:rsidP="00564DC3">
            <w:pPr>
              <w:pStyle w:val="CSTextdescript"/>
              <w:spacing w:line="480" w:lineRule="auto"/>
              <w:jc w:val="left"/>
              <w:rPr>
                <w:rFonts w:asciiTheme="minorHAnsi" w:hAnsiTheme="minorHAnsi" w:cstheme="minorHAnsi"/>
                <w:b/>
                <w:bCs/>
                <w:i w:val="0"/>
                <w:sz w:val="22"/>
                <w:szCs w:val="22"/>
                <w:lang w:val="en-US"/>
              </w:rPr>
            </w:pPr>
            <w:r w:rsidRPr="001C0D5A">
              <w:rPr>
                <w:rFonts w:asciiTheme="minorHAnsi" w:hAnsiTheme="minorHAnsi" w:cstheme="minorHAnsi"/>
                <w:b/>
                <w:bCs/>
                <w:i w:val="0"/>
                <w:sz w:val="22"/>
                <w:szCs w:val="22"/>
                <w:lang w:val="en-US"/>
              </w:rPr>
              <w:t>Visit 2; approx. 6 weeks after baseline visit</w:t>
            </w:r>
          </w:p>
        </w:tc>
      </w:tr>
      <w:tr w:rsidR="001C0D5A" w:rsidRPr="001C0D5A" w14:paraId="6F94E9EA" w14:textId="77777777" w:rsidTr="00BB1703">
        <w:tc>
          <w:tcPr>
            <w:tcW w:w="3302" w:type="pct"/>
            <w:tcBorders>
              <w:top w:val="single" w:sz="8" w:space="0" w:color="A6A6A6" w:themeColor="background1" w:themeShade="A6"/>
            </w:tcBorders>
            <w:shd w:val="clear" w:color="auto" w:fill="auto"/>
            <w:vAlign w:val="center"/>
          </w:tcPr>
          <w:p w14:paraId="1A9261E8" w14:textId="77777777" w:rsidR="000D351C" w:rsidRPr="001C0D5A" w:rsidRDefault="000D351C" w:rsidP="00564DC3">
            <w:pPr>
              <w:pStyle w:val="CSTextdescript"/>
              <w:spacing w:line="480" w:lineRule="auto"/>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Informed consent</w:t>
            </w:r>
          </w:p>
        </w:tc>
        <w:tc>
          <w:tcPr>
            <w:tcW w:w="787" w:type="pct"/>
            <w:tcBorders>
              <w:top w:val="single" w:sz="8" w:space="0" w:color="A6A6A6" w:themeColor="background1" w:themeShade="A6"/>
            </w:tcBorders>
            <w:shd w:val="clear" w:color="auto" w:fill="auto"/>
            <w:vAlign w:val="center"/>
          </w:tcPr>
          <w:p w14:paraId="7CC2C204" w14:textId="77777777" w:rsidR="000D351C" w:rsidRPr="001C0D5A" w:rsidRDefault="000D351C" w:rsidP="00564DC3">
            <w:pPr>
              <w:pStyle w:val="CSTextdescript"/>
              <w:spacing w:line="480" w:lineRule="auto"/>
              <w:jc w:val="center"/>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X</w:t>
            </w:r>
          </w:p>
        </w:tc>
        <w:tc>
          <w:tcPr>
            <w:tcW w:w="911" w:type="pct"/>
            <w:tcBorders>
              <w:top w:val="single" w:sz="8" w:space="0" w:color="A6A6A6" w:themeColor="background1" w:themeShade="A6"/>
            </w:tcBorders>
            <w:shd w:val="clear" w:color="auto" w:fill="auto"/>
            <w:vAlign w:val="center"/>
          </w:tcPr>
          <w:p w14:paraId="569A1142" w14:textId="77777777" w:rsidR="000D351C" w:rsidRPr="001C0D5A" w:rsidRDefault="000D351C" w:rsidP="00564DC3">
            <w:pPr>
              <w:pStyle w:val="CSTextdescript"/>
              <w:spacing w:line="480" w:lineRule="auto"/>
              <w:jc w:val="center"/>
              <w:rPr>
                <w:rFonts w:asciiTheme="minorHAnsi" w:hAnsiTheme="minorHAnsi" w:cstheme="minorHAnsi"/>
                <w:i w:val="0"/>
                <w:sz w:val="22"/>
                <w:szCs w:val="22"/>
                <w:lang w:val="en-US"/>
              </w:rPr>
            </w:pPr>
          </w:p>
        </w:tc>
      </w:tr>
      <w:tr w:rsidR="001C0D5A" w:rsidRPr="001C0D5A" w14:paraId="0B04D5D5" w14:textId="77777777" w:rsidTr="00BB1703">
        <w:tc>
          <w:tcPr>
            <w:tcW w:w="3302" w:type="pct"/>
            <w:shd w:val="clear" w:color="auto" w:fill="auto"/>
            <w:vAlign w:val="center"/>
          </w:tcPr>
          <w:p w14:paraId="3EDEA726" w14:textId="77777777" w:rsidR="000D351C" w:rsidRPr="001C0D5A" w:rsidRDefault="000D351C" w:rsidP="00564DC3">
            <w:pPr>
              <w:pStyle w:val="CSTextdescript"/>
              <w:spacing w:line="480" w:lineRule="auto"/>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Inclusion/exclusion criteria</w:t>
            </w:r>
          </w:p>
        </w:tc>
        <w:tc>
          <w:tcPr>
            <w:tcW w:w="787" w:type="pct"/>
            <w:shd w:val="clear" w:color="auto" w:fill="auto"/>
            <w:vAlign w:val="center"/>
          </w:tcPr>
          <w:p w14:paraId="7EBF416E" w14:textId="77777777" w:rsidR="000D351C" w:rsidRPr="001C0D5A" w:rsidRDefault="000D351C" w:rsidP="00564DC3">
            <w:pPr>
              <w:pStyle w:val="CSTextdescript"/>
              <w:spacing w:line="480" w:lineRule="auto"/>
              <w:jc w:val="center"/>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X</w:t>
            </w:r>
          </w:p>
        </w:tc>
        <w:tc>
          <w:tcPr>
            <w:tcW w:w="911" w:type="pct"/>
            <w:shd w:val="clear" w:color="auto" w:fill="auto"/>
            <w:vAlign w:val="center"/>
          </w:tcPr>
          <w:p w14:paraId="0A3E16FE" w14:textId="77777777" w:rsidR="000D351C" w:rsidRPr="001C0D5A" w:rsidRDefault="000D351C" w:rsidP="00564DC3">
            <w:pPr>
              <w:pStyle w:val="CSTextdescript"/>
              <w:spacing w:line="480" w:lineRule="auto"/>
              <w:jc w:val="center"/>
              <w:rPr>
                <w:rFonts w:asciiTheme="minorHAnsi" w:hAnsiTheme="minorHAnsi" w:cstheme="minorHAnsi"/>
                <w:i w:val="0"/>
                <w:sz w:val="22"/>
                <w:szCs w:val="22"/>
                <w:lang w:val="en-US"/>
              </w:rPr>
            </w:pPr>
          </w:p>
        </w:tc>
      </w:tr>
      <w:tr w:rsidR="001C0D5A" w:rsidRPr="001C0D5A" w14:paraId="118C3358" w14:textId="77777777" w:rsidTr="00BB1703">
        <w:tc>
          <w:tcPr>
            <w:tcW w:w="3302" w:type="pct"/>
            <w:shd w:val="clear" w:color="auto" w:fill="auto"/>
            <w:vAlign w:val="center"/>
          </w:tcPr>
          <w:p w14:paraId="538C11C3" w14:textId="77777777" w:rsidR="000D351C" w:rsidRPr="001C0D5A" w:rsidRDefault="000D351C" w:rsidP="00564DC3">
            <w:pPr>
              <w:pStyle w:val="CSTextdescript"/>
              <w:spacing w:line="480" w:lineRule="auto"/>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Patient demographics (age, gender, height, and weight)</w:t>
            </w:r>
          </w:p>
        </w:tc>
        <w:tc>
          <w:tcPr>
            <w:tcW w:w="787" w:type="pct"/>
            <w:shd w:val="clear" w:color="auto" w:fill="auto"/>
            <w:vAlign w:val="center"/>
          </w:tcPr>
          <w:p w14:paraId="3F924752" w14:textId="77777777" w:rsidR="000D351C" w:rsidRPr="001C0D5A" w:rsidRDefault="000D351C" w:rsidP="00564DC3">
            <w:pPr>
              <w:pStyle w:val="CSTextdescript"/>
              <w:spacing w:line="480" w:lineRule="auto"/>
              <w:jc w:val="center"/>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X</w:t>
            </w:r>
          </w:p>
        </w:tc>
        <w:tc>
          <w:tcPr>
            <w:tcW w:w="911" w:type="pct"/>
            <w:shd w:val="clear" w:color="auto" w:fill="auto"/>
            <w:vAlign w:val="center"/>
          </w:tcPr>
          <w:p w14:paraId="69C6FAB0" w14:textId="77777777" w:rsidR="000D351C" w:rsidRPr="001C0D5A" w:rsidRDefault="000D351C" w:rsidP="00564DC3">
            <w:pPr>
              <w:pStyle w:val="CSTextdescript"/>
              <w:spacing w:line="480" w:lineRule="auto"/>
              <w:jc w:val="center"/>
              <w:rPr>
                <w:rFonts w:asciiTheme="minorHAnsi" w:hAnsiTheme="minorHAnsi" w:cstheme="minorHAnsi"/>
                <w:i w:val="0"/>
                <w:sz w:val="22"/>
                <w:szCs w:val="22"/>
                <w:lang w:val="en-US"/>
              </w:rPr>
            </w:pPr>
          </w:p>
        </w:tc>
      </w:tr>
      <w:tr w:rsidR="001C0D5A" w:rsidRPr="001C0D5A" w14:paraId="7C832FFD" w14:textId="77777777" w:rsidTr="00BB1703">
        <w:tc>
          <w:tcPr>
            <w:tcW w:w="3302" w:type="pct"/>
            <w:shd w:val="clear" w:color="auto" w:fill="auto"/>
            <w:vAlign w:val="center"/>
          </w:tcPr>
          <w:p w14:paraId="4A9A5EAE" w14:textId="77777777" w:rsidR="000D351C" w:rsidRPr="001C0D5A" w:rsidRDefault="000D351C" w:rsidP="00564DC3">
            <w:pPr>
              <w:pStyle w:val="CSTextdescript"/>
              <w:spacing w:line="480" w:lineRule="auto"/>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Start of COPD</w:t>
            </w:r>
          </w:p>
        </w:tc>
        <w:tc>
          <w:tcPr>
            <w:tcW w:w="787" w:type="pct"/>
            <w:shd w:val="clear" w:color="auto" w:fill="auto"/>
            <w:vAlign w:val="center"/>
          </w:tcPr>
          <w:p w14:paraId="1F2F1D64" w14:textId="77777777" w:rsidR="000D351C" w:rsidRPr="001C0D5A" w:rsidRDefault="000D351C" w:rsidP="00564DC3">
            <w:pPr>
              <w:pStyle w:val="CSTextdescript"/>
              <w:spacing w:line="480" w:lineRule="auto"/>
              <w:jc w:val="center"/>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X</w:t>
            </w:r>
          </w:p>
        </w:tc>
        <w:tc>
          <w:tcPr>
            <w:tcW w:w="911" w:type="pct"/>
            <w:shd w:val="clear" w:color="auto" w:fill="auto"/>
            <w:vAlign w:val="center"/>
          </w:tcPr>
          <w:p w14:paraId="6D87598C" w14:textId="77777777" w:rsidR="000D351C" w:rsidRPr="001C0D5A" w:rsidRDefault="000D351C" w:rsidP="00564DC3">
            <w:pPr>
              <w:pStyle w:val="CSTextdescript"/>
              <w:spacing w:line="480" w:lineRule="auto"/>
              <w:jc w:val="center"/>
              <w:rPr>
                <w:rFonts w:asciiTheme="minorHAnsi" w:hAnsiTheme="minorHAnsi" w:cstheme="minorHAnsi"/>
                <w:i w:val="0"/>
                <w:sz w:val="22"/>
                <w:szCs w:val="22"/>
                <w:lang w:val="en-US"/>
              </w:rPr>
            </w:pPr>
          </w:p>
        </w:tc>
      </w:tr>
      <w:tr w:rsidR="001C0D5A" w:rsidRPr="001C0D5A" w14:paraId="0369C3ED" w14:textId="77777777" w:rsidTr="00BB1703">
        <w:tc>
          <w:tcPr>
            <w:tcW w:w="3302" w:type="pct"/>
            <w:shd w:val="clear" w:color="auto" w:fill="auto"/>
            <w:vAlign w:val="center"/>
          </w:tcPr>
          <w:p w14:paraId="4FD4FEE9" w14:textId="77777777" w:rsidR="000D351C" w:rsidRPr="001C0D5A" w:rsidRDefault="000D351C" w:rsidP="00564DC3">
            <w:pPr>
              <w:pStyle w:val="CSTextdescript"/>
              <w:spacing w:line="480" w:lineRule="auto"/>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Number of exacerbations in the last 12 months</w:t>
            </w:r>
          </w:p>
        </w:tc>
        <w:tc>
          <w:tcPr>
            <w:tcW w:w="787" w:type="pct"/>
            <w:shd w:val="clear" w:color="auto" w:fill="auto"/>
            <w:vAlign w:val="center"/>
          </w:tcPr>
          <w:p w14:paraId="3944102E" w14:textId="77777777" w:rsidR="000D351C" w:rsidRPr="001C0D5A" w:rsidRDefault="000D351C" w:rsidP="00564DC3">
            <w:pPr>
              <w:pStyle w:val="CSTextdescript"/>
              <w:spacing w:line="480" w:lineRule="auto"/>
              <w:jc w:val="center"/>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X</w:t>
            </w:r>
          </w:p>
        </w:tc>
        <w:tc>
          <w:tcPr>
            <w:tcW w:w="911" w:type="pct"/>
            <w:shd w:val="clear" w:color="auto" w:fill="auto"/>
            <w:vAlign w:val="center"/>
          </w:tcPr>
          <w:p w14:paraId="032D7EE5" w14:textId="77777777" w:rsidR="000D351C" w:rsidRPr="001C0D5A" w:rsidRDefault="000D351C" w:rsidP="00564DC3">
            <w:pPr>
              <w:pStyle w:val="CSTextdescript"/>
              <w:spacing w:line="480" w:lineRule="auto"/>
              <w:jc w:val="center"/>
              <w:rPr>
                <w:rFonts w:asciiTheme="minorHAnsi" w:hAnsiTheme="minorHAnsi" w:cstheme="minorHAnsi"/>
                <w:i w:val="0"/>
                <w:sz w:val="22"/>
                <w:szCs w:val="22"/>
                <w:lang w:val="en-US"/>
              </w:rPr>
            </w:pPr>
          </w:p>
        </w:tc>
      </w:tr>
      <w:tr w:rsidR="001C0D5A" w:rsidRPr="001C0D5A" w14:paraId="093A094E" w14:textId="77777777" w:rsidTr="00BB1703">
        <w:tc>
          <w:tcPr>
            <w:tcW w:w="3302" w:type="pct"/>
            <w:shd w:val="clear" w:color="auto" w:fill="auto"/>
            <w:vAlign w:val="center"/>
          </w:tcPr>
          <w:p w14:paraId="0B8E1F70" w14:textId="77777777" w:rsidR="000D351C" w:rsidRPr="001C0D5A" w:rsidRDefault="000D351C" w:rsidP="00564DC3">
            <w:pPr>
              <w:pStyle w:val="CSTextdescript"/>
              <w:spacing w:line="480" w:lineRule="auto"/>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Number of exacerbations leading to hospitalization in the last 12 months</w:t>
            </w:r>
          </w:p>
        </w:tc>
        <w:tc>
          <w:tcPr>
            <w:tcW w:w="787" w:type="pct"/>
            <w:shd w:val="clear" w:color="auto" w:fill="auto"/>
            <w:vAlign w:val="center"/>
          </w:tcPr>
          <w:p w14:paraId="6658C8F8" w14:textId="77777777" w:rsidR="000D351C" w:rsidRPr="001C0D5A" w:rsidRDefault="000D351C" w:rsidP="00564DC3">
            <w:pPr>
              <w:pStyle w:val="CSTextdescript"/>
              <w:spacing w:line="480" w:lineRule="auto"/>
              <w:jc w:val="center"/>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X</w:t>
            </w:r>
          </w:p>
        </w:tc>
        <w:tc>
          <w:tcPr>
            <w:tcW w:w="911" w:type="pct"/>
            <w:shd w:val="clear" w:color="auto" w:fill="auto"/>
            <w:vAlign w:val="center"/>
          </w:tcPr>
          <w:p w14:paraId="7722B300" w14:textId="77777777" w:rsidR="000D351C" w:rsidRPr="001C0D5A" w:rsidRDefault="000D351C" w:rsidP="00564DC3">
            <w:pPr>
              <w:pStyle w:val="CSTextdescript"/>
              <w:spacing w:line="480" w:lineRule="auto"/>
              <w:jc w:val="center"/>
              <w:rPr>
                <w:rFonts w:asciiTheme="minorHAnsi" w:hAnsiTheme="minorHAnsi" w:cstheme="minorHAnsi"/>
                <w:i w:val="0"/>
                <w:sz w:val="22"/>
                <w:szCs w:val="22"/>
                <w:lang w:val="en-US"/>
              </w:rPr>
            </w:pPr>
          </w:p>
        </w:tc>
      </w:tr>
      <w:tr w:rsidR="001C0D5A" w:rsidRPr="001C0D5A" w14:paraId="1EFDFAB0" w14:textId="77777777" w:rsidTr="00BB1703">
        <w:tc>
          <w:tcPr>
            <w:tcW w:w="3302" w:type="pct"/>
            <w:shd w:val="clear" w:color="auto" w:fill="auto"/>
            <w:vAlign w:val="center"/>
          </w:tcPr>
          <w:p w14:paraId="1283A405" w14:textId="77777777" w:rsidR="000D351C" w:rsidRPr="001C0D5A" w:rsidRDefault="000D351C" w:rsidP="00564DC3">
            <w:pPr>
              <w:pStyle w:val="CSTextdescript"/>
              <w:spacing w:line="480" w:lineRule="auto"/>
              <w:rPr>
                <w:rFonts w:asciiTheme="minorHAnsi" w:hAnsiTheme="minorHAnsi" w:cstheme="minorHAnsi"/>
                <w:i w:val="0"/>
                <w:sz w:val="22"/>
                <w:szCs w:val="22"/>
                <w:lang w:val="en-US"/>
              </w:rPr>
            </w:pPr>
            <w:proofErr w:type="spellStart"/>
            <w:r w:rsidRPr="001C0D5A">
              <w:rPr>
                <w:rFonts w:asciiTheme="minorHAnsi" w:hAnsiTheme="minorHAnsi" w:cstheme="minorHAnsi"/>
                <w:i w:val="0"/>
                <w:sz w:val="22"/>
                <w:szCs w:val="22"/>
                <w:lang w:val="en-US"/>
              </w:rPr>
              <w:t>mMRC</w:t>
            </w:r>
            <w:proofErr w:type="spellEnd"/>
            <w:r w:rsidRPr="001C0D5A">
              <w:rPr>
                <w:rFonts w:asciiTheme="minorHAnsi" w:hAnsiTheme="minorHAnsi" w:cstheme="minorHAnsi"/>
                <w:i w:val="0"/>
                <w:sz w:val="22"/>
                <w:szCs w:val="22"/>
                <w:lang w:val="en-US"/>
              </w:rPr>
              <w:t xml:space="preserve"> breathlessness scale, completed by the patient</w:t>
            </w:r>
          </w:p>
        </w:tc>
        <w:tc>
          <w:tcPr>
            <w:tcW w:w="787" w:type="pct"/>
            <w:shd w:val="clear" w:color="auto" w:fill="auto"/>
            <w:vAlign w:val="center"/>
          </w:tcPr>
          <w:p w14:paraId="5F380D82" w14:textId="77777777" w:rsidR="000D351C" w:rsidRPr="001C0D5A" w:rsidRDefault="000D351C" w:rsidP="00564DC3">
            <w:pPr>
              <w:pStyle w:val="CSTextdescript"/>
              <w:spacing w:line="480" w:lineRule="auto"/>
              <w:jc w:val="center"/>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X</w:t>
            </w:r>
          </w:p>
        </w:tc>
        <w:tc>
          <w:tcPr>
            <w:tcW w:w="911" w:type="pct"/>
            <w:shd w:val="clear" w:color="auto" w:fill="auto"/>
            <w:vAlign w:val="center"/>
          </w:tcPr>
          <w:p w14:paraId="046B2F30" w14:textId="77777777" w:rsidR="000D351C" w:rsidRPr="001C0D5A" w:rsidRDefault="000D351C" w:rsidP="00564DC3">
            <w:pPr>
              <w:pStyle w:val="CSTextdescript"/>
              <w:spacing w:line="480" w:lineRule="auto"/>
              <w:jc w:val="center"/>
              <w:rPr>
                <w:rFonts w:asciiTheme="minorHAnsi" w:hAnsiTheme="minorHAnsi" w:cstheme="minorHAnsi"/>
                <w:i w:val="0"/>
                <w:sz w:val="22"/>
                <w:szCs w:val="22"/>
                <w:lang w:val="en-US"/>
              </w:rPr>
            </w:pPr>
          </w:p>
        </w:tc>
      </w:tr>
      <w:tr w:rsidR="001C0D5A" w:rsidRPr="001C0D5A" w14:paraId="73E9FB63" w14:textId="77777777" w:rsidTr="00BB1703">
        <w:tc>
          <w:tcPr>
            <w:tcW w:w="3302" w:type="pct"/>
            <w:shd w:val="clear" w:color="auto" w:fill="auto"/>
            <w:vAlign w:val="center"/>
          </w:tcPr>
          <w:p w14:paraId="1086F8E6" w14:textId="77777777" w:rsidR="000D351C" w:rsidRPr="001C0D5A" w:rsidRDefault="000D351C" w:rsidP="00564DC3">
            <w:pPr>
              <w:pStyle w:val="CSTextdescript"/>
              <w:spacing w:line="480" w:lineRule="auto"/>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Past COPD therapies (6 weeks before Visit 1)</w:t>
            </w:r>
          </w:p>
        </w:tc>
        <w:tc>
          <w:tcPr>
            <w:tcW w:w="787" w:type="pct"/>
            <w:shd w:val="clear" w:color="auto" w:fill="auto"/>
            <w:vAlign w:val="center"/>
          </w:tcPr>
          <w:p w14:paraId="2507438F" w14:textId="77777777" w:rsidR="000D351C" w:rsidRPr="001C0D5A" w:rsidRDefault="000D351C" w:rsidP="00564DC3">
            <w:pPr>
              <w:pStyle w:val="CSTextdescript"/>
              <w:spacing w:line="480" w:lineRule="auto"/>
              <w:jc w:val="center"/>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X</w:t>
            </w:r>
          </w:p>
        </w:tc>
        <w:tc>
          <w:tcPr>
            <w:tcW w:w="911" w:type="pct"/>
            <w:shd w:val="clear" w:color="auto" w:fill="auto"/>
            <w:vAlign w:val="center"/>
          </w:tcPr>
          <w:p w14:paraId="22B77AAD" w14:textId="77777777" w:rsidR="000D351C" w:rsidRPr="001C0D5A" w:rsidRDefault="000D351C" w:rsidP="00564DC3">
            <w:pPr>
              <w:pStyle w:val="CSTextdescript"/>
              <w:spacing w:line="480" w:lineRule="auto"/>
              <w:jc w:val="center"/>
              <w:rPr>
                <w:rFonts w:asciiTheme="minorHAnsi" w:hAnsiTheme="minorHAnsi" w:cstheme="minorHAnsi"/>
                <w:i w:val="0"/>
                <w:sz w:val="22"/>
                <w:szCs w:val="22"/>
                <w:lang w:val="en-US"/>
              </w:rPr>
            </w:pPr>
          </w:p>
        </w:tc>
      </w:tr>
      <w:tr w:rsidR="001C0D5A" w:rsidRPr="001C0D5A" w14:paraId="2F019EDF" w14:textId="77777777" w:rsidTr="00BB1703">
        <w:tc>
          <w:tcPr>
            <w:tcW w:w="3302" w:type="pct"/>
            <w:shd w:val="clear" w:color="auto" w:fill="auto"/>
            <w:vAlign w:val="center"/>
          </w:tcPr>
          <w:p w14:paraId="725DFC2C" w14:textId="77777777" w:rsidR="000D351C" w:rsidRPr="001C0D5A" w:rsidRDefault="000D351C" w:rsidP="00564DC3">
            <w:pPr>
              <w:pStyle w:val="CSTextdescript"/>
              <w:spacing w:line="480" w:lineRule="auto"/>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Respimat® training (yes/no)</w:t>
            </w:r>
          </w:p>
        </w:tc>
        <w:tc>
          <w:tcPr>
            <w:tcW w:w="787" w:type="pct"/>
            <w:shd w:val="clear" w:color="auto" w:fill="auto"/>
            <w:vAlign w:val="center"/>
          </w:tcPr>
          <w:p w14:paraId="1AA023E4" w14:textId="77777777" w:rsidR="000D351C" w:rsidRPr="001C0D5A" w:rsidRDefault="000D351C" w:rsidP="00564DC3">
            <w:pPr>
              <w:pStyle w:val="CSTextdescript"/>
              <w:spacing w:line="480" w:lineRule="auto"/>
              <w:jc w:val="center"/>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X</w:t>
            </w:r>
          </w:p>
        </w:tc>
        <w:tc>
          <w:tcPr>
            <w:tcW w:w="911" w:type="pct"/>
            <w:shd w:val="clear" w:color="auto" w:fill="auto"/>
            <w:vAlign w:val="center"/>
          </w:tcPr>
          <w:p w14:paraId="0C8D97B4" w14:textId="77777777" w:rsidR="000D351C" w:rsidRPr="001C0D5A" w:rsidRDefault="000D351C" w:rsidP="00564DC3">
            <w:pPr>
              <w:pStyle w:val="CSTextdescript"/>
              <w:spacing w:line="480" w:lineRule="auto"/>
              <w:jc w:val="center"/>
              <w:rPr>
                <w:rFonts w:asciiTheme="minorHAnsi" w:hAnsiTheme="minorHAnsi" w:cstheme="minorHAnsi"/>
                <w:i w:val="0"/>
                <w:sz w:val="22"/>
                <w:szCs w:val="22"/>
                <w:lang w:val="en-US"/>
              </w:rPr>
            </w:pPr>
          </w:p>
        </w:tc>
      </w:tr>
      <w:tr w:rsidR="001C0D5A" w:rsidRPr="001C0D5A" w14:paraId="4BE0D339" w14:textId="77777777" w:rsidTr="00BB1703">
        <w:tc>
          <w:tcPr>
            <w:tcW w:w="3302" w:type="pct"/>
            <w:shd w:val="clear" w:color="auto" w:fill="auto"/>
            <w:vAlign w:val="center"/>
          </w:tcPr>
          <w:p w14:paraId="6C38999D" w14:textId="77777777" w:rsidR="000D351C" w:rsidRPr="001C0D5A" w:rsidRDefault="000D351C" w:rsidP="00564DC3">
            <w:pPr>
              <w:pStyle w:val="CSTextdescript"/>
              <w:spacing w:line="480" w:lineRule="auto"/>
              <w:rPr>
                <w:rFonts w:asciiTheme="minorHAnsi" w:hAnsiTheme="minorHAnsi" w:cstheme="minorHAnsi"/>
                <w:i w:val="0"/>
                <w:sz w:val="22"/>
                <w:szCs w:val="22"/>
                <w:vertAlign w:val="superscript"/>
                <w:lang w:val="en-US"/>
              </w:rPr>
            </w:pPr>
            <w:r w:rsidRPr="001C0D5A">
              <w:rPr>
                <w:rFonts w:asciiTheme="minorHAnsi" w:hAnsiTheme="minorHAnsi" w:cstheme="minorHAnsi"/>
                <w:i w:val="0"/>
                <w:sz w:val="22"/>
                <w:szCs w:val="22"/>
                <w:lang w:val="en-US"/>
              </w:rPr>
              <w:t xml:space="preserve">COPD severity based on GOLD </w:t>
            </w:r>
            <w:proofErr w:type="spellStart"/>
            <w:r w:rsidRPr="001C0D5A">
              <w:rPr>
                <w:rFonts w:asciiTheme="minorHAnsi" w:hAnsiTheme="minorHAnsi" w:cstheme="minorHAnsi"/>
                <w:i w:val="0"/>
                <w:sz w:val="22"/>
                <w:szCs w:val="22"/>
                <w:lang w:val="en-US"/>
              </w:rPr>
              <w:t>assessment</w:t>
            </w:r>
            <w:r w:rsidRPr="001C0D5A">
              <w:rPr>
                <w:rFonts w:asciiTheme="minorHAnsi" w:hAnsiTheme="minorHAnsi" w:cstheme="minorHAnsi"/>
                <w:i w:val="0"/>
                <w:sz w:val="22"/>
                <w:szCs w:val="22"/>
                <w:vertAlign w:val="superscript"/>
                <w:lang w:val="en-US"/>
              </w:rPr>
              <w:t>a</w:t>
            </w:r>
            <w:proofErr w:type="spellEnd"/>
          </w:p>
        </w:tc>
        <w:tc>
          <w:tcPr>
            <w:tcW w:w="787" w:type="pct"/>
            <w:shd w:val="clear" w:color="auto" w:fill="auto"/>
            <w:vAlign w:val="center"/>
          </w:tcPr>
          <w:p w14:paraId="526A1C9C" w14:textId="2E24C8E5" w:rsidR="000D351C" w:rsidRPr="001C0D5A" w:rsidRDefault="00642031" w:rsidP="00564DC3">
            <w:pPr>
              <w:pStyle w:val="CSTextdescript"/>
              <w:spacing w:line="480" w:lineRule="auto"/>
              <w:jc w:val="center"/>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X</w:t>
            </w:r>
          </w:p>
        </w:tc>
        <w:tc>
          <w:tcPr>
            <w:tcW w:w="911" w:type="pct"/>
            <w:shd w:val="clear" w:color="auto" w:fill="auto"/>
            <w:vAlign w:val="center"/>
          </w:tcPr>
          <w:p w14:paraId="4BD8812F" w14:textId="77777777" w:rsidR="000D351C" w:rsidRPr="001C0D5A" w:rsidRDefault="000D351C" w:rsidP="00564DC3">
            <w:pPr>
              <w:pStyle w:val="CSTextdescript"/>
              <w:spacing w:line="480" w:lineRule="auto"/>
              <w:jc w:val="center"/>
              <w:rPr>
                <w:rFonts w:asciiTheme="minorHAnsi" w:hAnsiTheme="minorHAnsi" w:cstheme="minorHAnsi"/>
                <w:i w:val="0"/>
                <w:sz w:val="22"/>
                <w:szCs w:val="22"/>
                <w:lang w:val="en-US"/>
              </w:rPr>
            </w:pPr>
          </w:p>
        </w:tc>
      </w:tr>
      <w:tr w:rsidR="001C0D5A" w:rsidRPr="001C0D5A" w14:paraId="1E3A1AFA" w14:textId="77777777" w:rsidTr="00BB1703">
        <w:tc>
          <w:tcPr>
            <w:tcW w:w="3302" w:type="pct"/>
            <w:shd w:val="clear" w:color="auto" w:fill="auto"/>
            <w:vAlign w:val="center"/>
          </w:tcPr>
          <w:p w14:paraId="0B1401CF" w14:textId="77777777" w:rsidR="000D351C" w:rsidRPr="001C0D5A" w:rsidRDefault="000D351C" w:rsidP="00564DC3">
            <w:pPr>
              <w:pStyle w:val="CSTextdescript"/>
              <w:spacing w:line="480" w:lineRule="auto"/>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 xml:space="preserve">GOLD </w:t>
            </w:r>
            <w:proofErr w:type="spellStart"/>
            <w:r w:rsidRPr="001C0D5A">
              <w:rPr>
                <w:rFonts w:asciiTheme="minorHAnsi" w:hAnsiTheme="minorHAnsi" w:cstheme="minorHAnsi"/>
                <w:i w:val="0"/>
                <w:sz w:val="22"/>
                <w:szCs w:val="22"/>
                <w:lang w:val="en-US"/>
              </w:rPr>
              <w:t>spirometric</w:t>
            </w:r>
            <w:proofErr w:type="spellEnd"/>
            <w:r w:rsidRPr="001C0D5A">
              <w:rPr>
                <w:rFonts w:asciiTheme="minorHAnsi" w:hAnsiTheme="minorHAnsi" w:cstheme="minorHAnsi"/>
                <w:i w:val="0"/>
                <w:sz w:val="22"/>
                <w:szCs w:val="22"/>
                <w:lang w:val="en-US"/>
              </w:rPr>
              <w:t xml:space="preserve"> classification, if </w:t>
            </w:r>
            <w:proofErr w:type="spellStart"/>
            <w:r w:rsidRPr="001C0D5A">
              <w:rPr>
                <w:rFonts w:asciiTheme="minorHAnsi" w:hAnsiTheme="minorHAnsi" w:cstheme="minorHAnsi"/>
                <w:i w:val="0"/>
                <w:sz w:val="22"/>
                <w:szCs w:val="22"/>
                <w:lang w:val="en-US"/>
              </w:rPr>
              <w:t>available</w:t>
            </w:r>
            <w:r w:rsidRPr="001C0D5A">
              <w:rPr>
                <w:rFonts w:asciiTheme="minorHAnsi" w:hAnsiTheme="minorHAnsi" w:cstheme="minorHAnsi"/>
                <w:i w:val="0"/>
                <w:sz w:val="22"/>
                <w:szCs w:val="22"/>
                <w:vertAlign w:val="superscript"/>
                <w:lang w:val="en-US"/>
              </w:rPr>
              <w:t>b</w:t>
            </w:r>
            <w:proofErr w:type="spellEnd"/>
          </w:p>
        </w:tc>
        <w:tc>
          <w:tcPr>
            <w:tcW w:w="787" w:type="pct"/>
            <w:shd w:val="clear" w:color="auto" w:fill="auto"/>
            <w:vAlign w:val="center"/>
          </w:tcPr>
          <w:p w14:paraId="19961C59" w14:textId="77777777" w:rsidR="000D351C" w:rsidRPr="001C0D5A" w:rsidRDefault="000D351C" w:rsidP="00564DC3">
            <w:pPr>
              <w:pStyle w:val="CSTextdescript"/>
              <w:spacing w:line="480" w:lineRule="auto"/>
              <w:jc w:val="center"/>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X</w:t>
            </w:r>
          </w:p>
        </w:tc>
        <w:tc>
          <w:tcPr>
            <w:tcW w:w="911" w:type="pct"/>
            <w:shd w:val="clear" w:color="auto" w:fill="auto"/>
            <w:vAlign w:val="center"/>
          </w:tcPr>
          <w:p w14:paraId="2ECA3403" w14:textId="77777777" w:rsidR="000D351C" w:rsidRPr="001C0D5A" w:rsidRDefault="000D351C" w:rsidP="00564DC3">
            <w:pPr>
              <w:pStyle w:val="CSTextdescript"/>
              <w:spacing w:line="480" w:lineRule="auto"/>
              <w:jc w:val="center"/>
              <w:rPr>
                <w:rFonts w:asciiTheme="minorHAnsi" w:hAnsiTheme="minorHAnsi" w:cstheme="minorHAnsi"/>
                <w:i w:val="0"/>
                <w:sz w:val="22"/>
                <w:szCs w:val="22"/>
                <w:lang w:val="en-US"/>
              </w:rPr>
            </w:pPr>
          </w:p>
        </w:tc>
      </w:tr>
      <w:tr w:rsidR="001C0D5A" w:rsidRPr="001C0D5A" w14:paraId="062F83F7" w14:textId="77777777" w:rsidTr="00BB1703">
        <w:tc>
          <w:tcPr>
            <w:tcW w:w="3302" w:type="pct"/>
            <w:shd w:val="clear" w:color="auto" w:fill="auto"/>
            <w:vAlign w:val="center"/>
          </w:tcPr>
          <w:p w14:paraId="3629B207" w14:textId="77777777" w:rsidR="000D351C" w:rsidRPr="001C0D5A" w:rsidRDefault="000D351C" w:rsidP="00564DC3">
            <w:pPr>
              <w:pStyle w:val="CSTextdescript"/>
              <w:spacing w:line="480" w:lineRule="auto"/>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Smoking status/history</w:t>
            </w:r>
          </w:p>
        </w:tc>
        <w:tc>
          <w:tcPr>
            <w:tcW w:w="787" w:type="pct"/>
            <w:shd w:val="clear" w:color="auto" w:fill="auto"/>
            <w:vAlign w:val="center"/>
          </w:tcPr>
          <w:p w14:paraId="789F7BC6" w14:textId="77777777" w:rsidR="000D351C" w:rsidRPr="001C0D5A" w:rsidRDefault="000D351C" w:rsidP="00564DC3">
            <w:pPr>
              <w:pStyle w:val="CSTextdescript"/>
              <w:spacing w:line="480" w:lineRule="auto"/>
              <w:jc w:val="center"/>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X</w:t>
            </w:r>
          </w:p>
        </w:tc>
        <w:tc>
          <w:tcPr>
            <w:tcW w:w="911" w:type="pct"/>
            <w:shd w:val="clear" w:color="auto" w:fill="auto"/>
            <w:vAlign w:val="center"/>
          </w:tcPr>
          <w:p w14:paraId="195C54D7" w14:textId="77777777" w:rsidR="000D351C" w:rsidRPr="001C0D5A" w:rsidRDefault="000D351C" w:rsidP="00564DC3">
            <w:pPr>
              <w:pStyle w:val="CSTextdescript"/>
              <w:spacing w:line="480" w:lineRule="auto"/>
              <w:jc w:val="center"/>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X</w:t>
            </w:r>
          </w:p>
        </w:tc>
      </w:tr>
      <w:tr w:rsidR="001C0D5A" w:rsidRPr="001C0D5A" w14:paraId="02F82EB7" w14:textId="77777777" w:rsidTr="00BB1703">
        <w:tc>
          <w:tcPr>
            <w:tcW w:w="3302" w:type="pct"/>
            <w:shd w:val="clear" w:color="auto" w:fill="auto"/>
            <w:vAlign w:val="center"/>
          </w:tcPr>
          <w:p w14:paraId="67E6559F" w14:textId="77777777" w:rsidR="000D351C" w:rsidRPr="001C0D5A" w:rsidRDefault="000D351C" w:rsidP="00564DC3">
            <w:pPr>
              <w:pStyle w:val="CSTextdescript"/>
              <w:spacing w:line="480" w:lineRule="auto"/>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Concomitant diseases/comorbidities</w:t>
            </w:r>
          </w:p>
        </w:tc>
        <w:tc>
          <w:tcPr>
            <w:tcW w:w="787" w:type="pct"/>
            <w:shd w:val="clear" w:color="auto" w:fill="auto"/>
            <w:vAlign w:val="center"/>
          </w:tcPr>
          <w:p w14:paraId="0A6FAC20" w14:textId="77777777" w:rsidR="000D351C" w:rsidRPr="001C0D5A" w:rsidRDefault="000D351C" w:rsidP="00564DC3">
            <w:pPr>
              <w:pStyle w:val="CSTextdescript"/>
              <w:spacing w:line="480" w:lineRule="auto"/>
              <w:jc w:val="center"/>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X</w:t>
            </w:r>
          </w:p>
        </w:tc>
        <w:tc>
          <w:tcPr>
            <w:tcW w:w="911" w:type="pct"/>
            <w:shd w:val="clear" w:color="auto" w:fill="auto"/>
            <w:vAlign w:val="center"/>
          </w:tcPr>
          <w:p w14:paraId="792B08A9" w14:textId="77777777" w:rsidR="000D351C" w:rsidRPr="001C0D5A" w:rsidRDefault="000D351C" w:rsidP="00564DC3">
            <w:pPr>
              <w:pStyle w:val="CSTextdescript"/>
              <w:spacing w:line="480" w:lineRule="auto"/>
              <w:jc w:val="center"/>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X</w:t>
            </w:r>
          </w:p>
        </w:tc>
      </w:tr>
      <w:tr w:rsidR="001C0D5A" w:rsidRPr="001C0D5A" w14:paraId="17453EA2" w14:textId="77777777" w:rsidTr="00BB1703">
        <w:tc>
          <w:tcPr>
            <w:tcW w:w="3302" w:type="pct"/>
            <w:shd w:val="clear" w:color="auto" w:fill="auto"/>
            <w:vAlign w:val="center"/>
          </w:tcPr>
          <w:p w14:paraId="0624C494" w14:textId="77777777" w:rsidR="000D351C" w:rsidRPr="001C0D5A" w:rsidRDefault="000D351C" w:rsidP="00564DC3">
            <w:pPr>
              <w:pStyle w:val="CSTextdescript"/>
              <w:spacing w:line="480" w:lineRule="auto"/>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COPD-related and other relevant concomitant medication</w:t>
            </w:r>
          </w:p>
        </w:tc>
        <w:tc>
          <w:tcPr>
            <w:tcW w:w="787" w:type="pct"/>
            <w:shd w:val="clear" w:color="auto" w:fill="auto"/>
            <w:vAlign w:val="center"/>
          </w:tcPr>
          <w:p w14:paraId="4B9607AE" w14:textId="77777777" w:rsidR="000D351C" w:rsidRPr="001C0D5A" w:rsidRDefault="000D351C" w:rsidP="00564DC3">
            <w:pPr>
              <w:pStyle w:val="CSTextdescript"/>
              <w:spacing w:line="480" w:lineRule="auto"/>
              <w:jc w:val="center"/>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X</w:t>
            </w:r>
          </w:p>
        </w:tc>
        <w:tc>
          <w:tcPr>
            <w:tcW w:w="911" w:type="pct"/>
            <w:shd w:val="clear" w:color="auto" w:fill="auto"/>
            <w:vAlign w:val="center"/>
          </w:tcPr>
          <w:p w14:paraId="55B18B99" w14:textId="77777777" w:rsidR="000D351C" w:rsidRPr="001C0D5A" w:rsidRDefault="000D351C" w:rsidP="00564DC3">
            <w:pPr>
              <w:pStyle w:val="CSTextdescript"/>
              <w:spacing w:line="480" w:lineRule="auto"/>
              <w:jc w:val="center"/>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X</w:t>
            </w:r>
          </w:p>
        </w:tc>
      </w:tr>
      <w:tr w:rsidR="001C0D5A" w:rsidRPr="001C0D5A" w14:paraId="7160C27E" w14:textId="77777777" w:rsidTr="00BB1703">
        <w:tc>
          <w:tcPr>
            <w:tcW w:w="3302" w:type="pct"/>
            <w:shd w:val="clear" w:color="auto" w:fill="auto"/>
            <w:vAlign w:val="center"/>
          </w:tcPr>
          <w:p w14:paraId="56807C5B" w14:textId="77777777" w:rsidR="000D351C" w:rsidRPr="001C0D5A" w:rsidRDefault="000D351C" w:rsidP="00564DC3">
            <w:pPr>
              <w:pStyle w:val="CSTextdescript"/>
              <w:spacing w:line="480" w:lineRule="auto"/>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Health and functional status by CCQ questionnaire, completed by patient</w:t>
            </w:r>
          </w:p>
        </w:tc>
        <w:tc>
          <w:tcPr>
            <w:tcW w:w="787" w:type="pct"/>
            <w:shd w:val="clear" w:color="auto" w:fill="auto"/>
            <w:vAlign w:val="center"/>
          </w:tcPr>
          <w:p w14:paraId="1A2F8F0B" w14:textId="77777777" w:rsidR="000D351C" w:rsidRPr="001C0D5A" w:rsidRDefault="000D351C" w:rsidP="00564DC3">
            <w:pPr>
              <w:pStyle w:val="CSTextdescript"/>
              <w:spacing w:line="480" w:lineRule="auto"/>
              <w:jc w:val="center"/>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X</w:t>
            </w:r>
          </w:p>
        </w:tc>
        <w:tc>
          <w:tcPr>
            <w:tcW w:w="911" w:type="pct"/>
            <w:shd w:val="clear" w:color="auto" w:fill="auto"/>
            <w:vAlign w:val="center"/>
          </w:tcPr>
          <w:p w14:paraId="2D8F66A0" w14:textId="77777777" w:rsidR="000D351C" w:rsidRPr="001C0D5A" w:rsidRDefault="000D351C" w:rsidP="00564DC3">
            <w:pPr>
              <w:pStyle w:val="CSTextdescript"/>
              <w:spacing w:line="480" w:lineRule="auto"/>
              <w:jc w:val="center"/>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X</w:t>
            </w:r>
          </w:p>
        </w:tc>
      </w:tr>
      <w:tr w:rsidR="001C0D5A" w:rsidRPr="001C0D5A" w14:paraId="0A62A728" w14:textId="77777777" w:rsidTr="00BB1703">
        <w:tc>
          <w:tcPr>
            <w:tcW w:w="3302" w:type="pct"/>
            <w:shd w:val="clear" w:color="auto" w:fill="auto"/>
            <w:vAlign w:val="center"/>
          </w:tcPr>
          <w:p w14:paraId="281248B9" w14:textId="77777777" w:rsidR="000D351C" w:rsidRPr="001C0D5A" w:rsidRDefault="000D351C" w:rsidP="00564DC3">
            <w:pPr>
              <w:pStyle w:val="CSTextdescript"/>
              <w:spacing w:line="480" w:lineRule="auto"/>
              <w:rPr>
                <w:rFonts w:asciiTheme="minorHAnsi" w:hAnsiTheme="minorHAnsi" w:cstheme="minorHAnsi"/>
                <w:sz w:val="22"/>
                <w:szCs w:val="22"/>
                <w:lang w:val="en-US"/>
              </w:rPr>
            </w:pPr>
            <w:r w:rsidRPr="001C0D5A">
              <w:rPr>
                <w:rFonts w:asciiTheme="minorHAnsi" w:hAnsiTheme="minorHAnsi" w:cstheme="minorHAnsi"/>
                <w:i w:val="0"/>
                <w:sz w:val="22"/>
                <w:szCs w:val="22"/>
                <w:lang w:val="en-US"/>
              </w:rPr>
              <w:lastRenderedPageBreak/>
              <w:t>Patient-reported daily average number of puffs per day of COPD rescue medication (</w:t>
            </w:r>
            <w:proofErr w:type="spellStart"/>
            <w:r w:rsidRPr="001C0D5A">
              <w:rPr>
                <w:rFonts w:asciiTheme="minorHAnsi" w:hAnsiTheme="minorHAnsi" w:cstheme="minorHAnsi"/>
                <w:i w:val="0"/>
                <w:sz w:val="22"/>
                <w:szCs w:val="22"/>
                <w:lang w:val="en-US"/>
              </w:rPr>
              <w:t>eg</w:t>
            </w:r>
            <w:proofErr w:type="spellEnd"/>
            <w:r w:rsidRPr="001C0D5A">
              <w:rPr>
                <w:rFonts w:asciiTheme="minorHAnsi" w:hAnsiTheme="minorHAnsi" w:cstheme="minorHAnsi"/>
                <w:i w:val="0"/>
                <w:sz w:val="22"/>
                <w:szCs w:val="22"/>
                <w:lang w:val="en-US"/>
              </w:rPr>
              <w:t>, SABA, such as salbutamol) at the week before Visit 1 and the week before Visit 2</w:t>
            </w:r>
          </w:p>
        </w:tc>
        <w:tc>
          <w:tcPr>
            <w:tcW w:w="787" w:type="pct"/>
            <w:shd w:val="clear" w:color="auto" w:fill="auto"/>
            <w:vAlign w:val="center"/>
          </w:tcPr>
          <w:p w14:paraId="607C98E1" w14:textId="77777777" w:rsidR="000D351C" w:rsidRPr="001C0D5A" w:rsidRDefault="000D351C" w:rsidP="00564DC3">
            <w:pPr>
              <w:pStyle w:val="CSTextdescript"/>
              <w:spacing w:line="480" w:lineRule="auto"/>
              <w:jc w:val="center"/>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X</w:t>
            </w:r>
          </w:p>
        </w:tc>
        <w:tc>
          <w:tcPr>
            <w:tcW w:w="911" w:type="pct"/>
            <w:shd w:val="clear" w:color="auto" w:fill="auto"/>
            <w:vAlign w:val="center"/>
          </w:tcPr>
          <w:p w14:paraId="2701C801" w14:textId="77777777" w:rsidR="000D351C" w:rsidRPr="001C0D5A" w:rsidRDefault="000D351C" w:rsidP="00564DC3">
            <w:pPr>
              <w:pStyle w:val="CSTextdescript"/>
              <w:spacing w:line="480" w:lineRule="auto"/>
              <w:jc w:val="center"/>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X</w:t>
            </w:r>
          </w:p>
        </w:tc>
      </w:tr>
      <w:tr w:rsidR="001C0D5A" w:rsidRPr="001C0D5A" w14:paraId="7040C5FB" w14:textId="77777777" w:rsidTr="00BB1703">
        <w:tc>
          <w:tcPr>
            <w:tcW w:w="3302" w:type="pct"/>
            <w:shd w:val="clear" w:color="auto" w:fill="auto"/>
            <w:vAlign w:val="center"/>
          </w:tcPr>
          <w:p w14:paraId="05B36660" w14:textId="77777777" w:rsidR="000D351C" w:rsidRPr="001C0D5A" w:rsidRDefault="000D351C" w:rsidP="00564DC3">
            <w:pPr>
              <w:pStyle w:val="CSTextdescript"/>
              <w:spacing w:line="480" w:lineRule="auto"/>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General condition of patient evaluated by PGE, completed by the physician</w:t>
            </w:r>
          </w:p>
        </w:tc>
        <w:tc>
          <w:tcPr>
            <w:tcW w:w="787" w:type="pct"/>
            <w:shd w:val="clear" w:color="auto" w:fill="auto"/>
            <w:vAlign w:val="center"/>
          </w:tcPr>
          <w:p w14:paraId="4E6B373B" w14:textId="77777777" w:rsidR="000D351C" w:rsidRPr="001C0D5A" w:rsidRDefault="000D351C" w:rsidP="00564DC3">
            <w:pPr>
              <w:pStyle w:val="CSTextdescript"/>
              <w:spacing w:line="480" w:lineRule="auto"/>
              <w:jc w:val="center"/>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X</w:t>
            </w:r>
          </w:p>
        </w:tc>
        <w:tc>
          <w:tcPr>
            <w:tcW w:w="911" w:type="pct"/>
            <w:shd w:val="clear" w:color="auto" w:fill="auto"/>
            <w:vAlign w:val="center"/>
          </w:tcPr>
          <w:p w14:paraId="0232C1C8" w14:textId="77777777" w:rsidR="000D351C" w:rsidRPr="001C0D5A" w:rsidRDefault="000D351C" w:rsidP="00564DC3">
            <w:pPr>
              <w:pStyle w:val="CSTextdescript"/>
              <w:spacing w:line="480" w:lineRule="auto"/>
              <w:jc w:val="center"/>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X</w:t>
            </w:r>
          </w:p>
        </w:tc>
      </w:tr>
      <w:tr w:rsidR="001C0D5A" w:rsidRPr="001C0D5A" w14:paraId="51BC223A" w14:textId="77777777" w:rsidTr="00BB1703">
        <w:tc>
          <w:tcPr>
            <w:tcW w:w="3302" w:type="pct"/>
            <w:shd w:val="clear" w:color="auto" w:fill="auto"/>
            <w:vAlign w:val="center"/>
          </w:tcPr>
          <w:p w14:paraId="7FF83474" w14:textId="77777777" w:rsidR="000D351C" w:rsidRPr="001C0D5A" w:rsidRDefault="000D351C" w:rsidP="00564DC3">
            <w:pPr>
              <w:pStyle w:val="CSTextdescript"/>
              <w:spacing w:line="480" w:lineRule="auto"/>
              <w:jc w:val="left"/>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Safety: adverse drug reactions (serious and non-serious), fatal adverse events, pregnancy</w:t>
            </w:r>
          </w:p>
        </w:tc>
        <w:tc>
          <w:tcPr>
            <w:tcW w:w="787" w:type="pct"/>
            <w:shd w:val="clear" w:color="auto" w:fill="auto"/>
            <w:vAlign w:val="center"/>
          </w:tcPr>
          <w:p w14:paraId="70014A3D" w14:textId="77777777" w:rsidR="000D351C" w:rsidRPr="001C0D5A" w:rsidRDefault="000D351C" w:rsidP="00564DC3">
            <w:pPr>
              <w:pStyle w:val="CSTextdescript"/>
              <w:spacing w:line="480" w:lineRule="auto"/>
              <w:jc w:val="center"/>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X</w:t>
            </w:r>
          </w:p>
        </w:tc>
        <w:tc>
          <w:tcPr>
            <w:tcW w:w="911" w:type="pct"/>
            <w:shd w:val="clear" w:color="auto" w:fill="auto"/>
            <w:vAlign w:val="center"/>
          </w:tcPr>
          <w:p w14:paraId="7C89E8FD" w14:textId="77777777" w:rsidR="000D351C" w:rsidRPr="001C0D5A" w:rsidRDefault="000D351C" w:rsidP="00564DC3">
            <w:pPr>
              <w:pStyle w:val="CSTextdescript"/>
              <w:spacing w:line="480" w:lineRule="auto"/>
              <w:jc w:val="center"/>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X</w:t>
            </w:r>
          </w:p>
        </w:tc>
      </w:tr>
      <w:tr w:rsidR="001C0D5A" w:rsidRPr="001C0D5A" w14:paraId="235CD95A" w14:textId="77777777" w:rsidTr="00BB1703">
        <w:tc>
          <w:tcPr>
            <w:tcW w:w="3302" w:type="pct"/>
            <w:shd w:val="clear" w:color="auto" w:fill="auto"/>
            <w:vAlign w:val="center"/>
          </w:tcPr>
          <w:p w14:paraId="3979EFB3" w14:textId="77777777" w:rsidR="000D351C" w:rsidRPr="001C0D5A" w:rsidRDefault="000D351C" w:rsidP="00564DC3">
            <w:pPr>
              <w:pStyle w:val="CSTextdescript"/>
              <w:spacing w:line="480" w:lineRule="auto"/>
              <w:jc w:val="left"/>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Patient satisfaction with tiotropium/</w:t>
            </w:r>
            <w:proofErr w:type="spellStart"/>
            <w:r w:rsidRPr="001C0D5A">
              <w:rPr>
                <w:rFonts w:asciiTheme="minorHAnsi" w:hAnsiTheme="minorHAnsi" w:cstheme="minorHAnsi"/>
                <w:i w:val="0"/>
                <w:sz w:val="22"/>
                <w:szCs w:val="22"/>
                <w:lang w:val="en-US"/>
              </w:rPr>
              <w:t>olodaterol</w:t>
            </w:r>
            <w:proofErr w:type="spellEnd"/>
            <w:r w:rsidRPr="001C0D5A">
              <w:rPr>
                <w:rFonts w:asciiTheme="minorHAnsi" w:hAnsiTheme="minorHAnsi" w:cstheme="minorHAnsi"/>
                <w:i w:val="0"/>
                <w:sz w:val="22"/>
                <w:szCs w:val="22"/>
                <w:lang w:val="en-US"/>
              </w:rPr>
              <w:t xml:space="preserve"> Respimat®, completed by the patient</w:t>
            </w:r>
          </w:p>
        </w:tc>
        <w:tc>
          <w:tcPr>
            <w:tcW w:w="787" w:type="pct"/>
            <w:shd w:val="clear" w:color="auto" w:fill="auto"/>
            <w:vAlign w:val="center"/>
          </w:tcPr>
          <w:p w14:paraId="15ED7DB2" w14:textId="77777777" w:rsidR="000D351C" w:rsidRPr="001C0D5A" w:rsidRDefault="000D351C" w:rsidP="00564DC3">
            <w:pPr>
              <w:pStyle w:val="CSTextdescript"/>
              <w:spacing w:line="480" w:lineRule="auto"/>
              <w:jc w:val="center"/>
              <w:rPr>
                <w:rFonts w:asciiTheme="minorHAnsi" w:hAnsiTheme="minorHAnsi" w:cstheme="minorHAnsi"/>
                <w:i w:val="0"/>
                <w:sz w:val="22"/>
                <w:szCs w:val="22"/>
                <w:lang w:val="en-US"/>
              </w:rPr>
            </w:pPr>
          </w:p>
        </w:tc>
        <w:tc>
          <w:tcPr>
            <w:tcW w:w="911" w:type="pct"/>
            <w:shd w:val="clear" w:color="auto" w:fill="auto"/>
            <w:vAlign w:val="center"/>
          </w:tcPr>
          <w:p w14:paraId="52FBDD12" w14:textId="77777777" w:rsidR="000D351C" w:rsidRPr="001C0D5A" w:rsidRDefault="000D351C" w:rsidP="00564DC3">
            <w:pPr>
              <w:pStyle w:val="CSTextdescript"/>
              <w:spacing w:line="480" w:lineRule="auto"/>
              <w:jc w:val="center"/>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X</w:t>
            </w:r>
          </w:p>
        </w:tc>
      </w:tr>
      <w:tr w:rsidR="001C0D5A" w:rsidRPr="001C0D5A" w14:paraId="2CE52073" w14:textId="77777777" w:rsidTr="00BB1703">
        <w:tc>
          <w:tcPr>
            <w:tcW w:w="3302" w:type="pct"/>
            <w:shd w:val="clear" w:color="auto" w:fill="auto"/>
            <w:vAlign w:val="center"/>
          </w:tcPr>
          <w:p w14:paraId="3C0B150E" w14:textId="77777777" w:rsidR="000D351C" w:rsidRPr="001C0D5A" w:rsidRDefault="000D351C" w:rsidP="00564DC3">
            <w:pPr>
              <w:pStyle w:val="CSTextdescript"/>
              <w:spacing w:line="480" w:lineRule="auto"/>
              <w:jc w:val="left"/>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Rationale for tiotropium/</w:t>
            </w:r>
            <w:proofErr w:type="spellStart"/>
            <w:r w:rsidRPr="001C0D5A">
              <w:rPr>
                <w:rFonts w:asciiTheme="minorHAnsi" w:hAnsiTheme="minorHAnsi" w:cstheme="minorHAnsi"/>
                <w:i w:val="0"/>
                <w:sz w:val="22"/>
                <w:szCs w:val="22"/>
                <w:lang w:val="en-US"/>
              </w:rPr>
              <w:t>olodaterol</w:t>
            </w:r>
            <w:proofErr w:type="spellEnd"/>
            <w:r w:rsidRPr="001C0D5A">
              <w:rPr>
                <w:rFonts w:asciiTheme="minorHAnsi" w:hAnsiTheme="minorHAnsi" w:cstheme="minorHAnsi"/>
                <w:i w:val="0"/>
                <w:sz w:val="22"/>
                <w:szCs w:val="22"/>
                <w:lang w:val="en-US"/>
              </w:rPr>
              <w:t xml:space="preserve"> Respimat®</w:t>
            </w:r>
            <w:r w:rsidRPr="001C0D5A">
              <w:rPr>
                <w:rFonts w:asciiTheme="minorHAnsi" w:hAnsiTheme="minorHAnsi" w:cstheme="minorHAnsi"/>
                <w:i w:val="0"/>
                <w:sz w:val="22"/>
                <w:szCs w:val="22"/>
                <w:vertAlign w:val="superscript"/>
                <w:lang w:val="en-US"/>
              </w:rPr>
              <w:t xml:space="preserve"> </w:t>
            </w:r>
            <w:r w:rsidRPr="001C0D5A">
              <w:rPr>
                <w:rFonts w:asciiTheme="minorHAnsi" w:hAnsiTheme="minorHAnsi" w:cstheme="minorHAnsi"/>
                <w:i w:val="0"/>
                <w:sz w:val="22"/>
                <w:szCs w:val="22"/>
                <w:lang w:val="en-US"/>
              </w:rPr>
              <w:t>treatment discontinuation (if applicable)</w:t>
            </w:r>
          </w:p>
        </w:tc>
        <w:tc>
          <w:tcPr>
            <w:tcW w:w="787" w:type="pct"/>
            <w:shd w:val="clear" w:color="auto" w:fill="auto"/>
            <w:vAlign w:val="center"/>
          </w:tcPr>
          <w:p w14:paraId="10339F3E" w14:textId="77777777" w:rsidR="000D351C" w:rsidRPr="001C0D5A" w:rsidRDefault="000D351C" w:rsidP="00564DC3">
            <w:pPr>
              <w:pStyle w:val="CSTextdescript"/>
              <w:spacing w:line="480" w:lineRule="auto"/>
              <w:jc w:val="center"/>
              <w:rPr>
                <w:rFonts w:asciiTheme="minorHAnsi" w:hAnsiTheme="minorHAnsi" w:cstheme="minorHAnsi"/>
                <w:i w:val="0"/>
                <w:sz w:val="22"/>
                <w:szCs w:val="22"/>
                <w:lang w:val="en-US"/>
              </w:rPr>
            </w:pPr>
          </w:p>
        </w:tc>
        <w:tc>
          <w:tcPr>
            <w:tcW w:w="911" w:type="pct"/>
            <w:shd w:val="clear" w:color="auto" w:fill="auto"/>
            <w:vAlign w:val="center"/>
          </w:tcPr>
          <w:p w14:paraId="2770C93E" w14:textId="77777777" w:rsidR="000D351C" w:rsidRPr="001C0D5A" w:rsidRDefault="000D351C" w:rsidP="00564DC3">
            <w:pPr>
              <w:pStyle w:val="CSTextdescript"/>
              <w:spacing w:line="480" w:lineRule="auto"/>
              <w:jc w:val="center"/>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X</w:t>
            </w:r>
          </w:p>
        </w:tc>
      </w:tr>
      <w:tr w:rsidR="001C0D5A" w:rsidRPr="001C0D5A" w14:paraId="78712174" w14:textId="77777777" w:rsidTr="00BB1703">
        <w:tc>
          <w:tcPr>
            <w:tcW w:w="3302" w:type="pct"/>
            <w:shd w:val="clear" w:color="auto" w:fill="auto"/>
            <w:vAlign w:val="center"/>
          </w:tcPr>
          <w:p w14:paraId="6D1A95D8" w14:textId="77777777" w:rsidR="000D351C" w:rsidRPr="001C0D5A" w:rsidRDefault="000D351C" w:rsidP="00564DC3">
            <w:pPr>
              <w:pStyle w:val="CSTextdescript"/>
              <w:spacing w:line="480" w:lineRule="auto"/>
              <w:jc w:val="left"/>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Continuation or discontinuation of treatment with tiotropium/olodaterol Respimat®</w:t>
            </w:r>
            <w:r w:rsidRPr="001C0D5A">
              <w:rPr>
                <w:rFonts w:asciiTheme="minorHAnsi" w:hAnsiTheme="minorHAnsi" w:cstheme="minorHAnsi"/>
                <w:i w:val="0"/>
                <w:sz w:val="22"/>
                <w:szCs w:val="22"/>
                <w:vertAlign w:val="superscript"/>
                <w:lang w:val="en-US"/>
              </w:rPr>
              <w:t xml:space="preserve"> </w:t>
            </w:r>
            <w:r w:rsidRPr="001C0D5A">
              <w:rPr>
                <w:rFonts w:asciiTheme="minorHAnsi" w:hAnsiTheme="minorHAnsi" w:cstheme="minorHAnsi"/>
                <w:i w:val="0"/>
                <w:sz w:val="22"/>
                <w:szCs w:val="22"/>
                <w:lang w:val="en-US"/>
              </w:rPr>
              <w:t>after the study (yes/no)</w:t>
            </w:r>
          </w:p>
        </w:tc>
        <w:tc>
          <w:tcPr>
            <w:tcW w:w="787" w:type="pct"/>
            <w:shd w:val="clear" w:color="auto" w:fill="auto"/>
            <w:vAlign w:val="center"/>
          </w:tcPr>
          <w:p w14:paraId="2FF376E8" w14:textId="77777777" w:rsidR="000D351C" w:rsidRPr="001C0D5A" w:rsidRDefault="000D351C" w:rsidP="00564DC3">
            <w:pPr>
              <w:pStyle w:val="CSTextdescript"/>
              <w:spacing w:line="480" w:lineRule="auto"/>
              <w:jc w:val="center"/>
              <w:rPr>
                <w:rFonts w:asciiTheme="minorHAnsi" w:hAnsiTheme="minorHAnsi" w:cstheme="minorHAnsi"/>
                <w:i w:val="0"/>
                <w:sz w:val="22"/>
                <w:szCs w:val="22"/>
                <w:lang w:val="en-US"/>
              </w:rPr>
            </w:pPr>
          </w:p>
        </w:tc>
        <w:tc>
          <w:tcPr>
            <w:tcW w:w="911" w:type="pct"/>
            <w:shd w:val="clear" w:color="auto" w:fill="auto"/>
            <w:vAlign w:val="center"/>
          </w:tcPr>
          <w:p w14:paraId="2A256A70" w14:textId="77777777" w:rsidR="000D351C" w:rsidRPr="001C0D5A" w:rsidRDefault="000D351C" w:rsidP="00564DC3">
            <w:pPr>
              <w:pStyle w:val="CSTextdescript"/>
              <w:spacing w:line="480" w:lineRule="auto"/>
              <w:jc w:val="center"/>
              <w:rPr>
                <w:rFonts w:asciiTheme="minorHAnsi" w:hAnsiTheme="minorHAnsi" w:cstheme="minorHAnsi"/>
                <w:i w:val="0"/>
                <w:sz w:val="22"/>
                <w:szCs w:val="22"/>
                <w:lang w:val="en-US"/>
              </w:rPr>
            </w:pPr>
            <w:r w:rsidRPr="001C0D5A">
              <w:rPr>
                <w:rFonts w:asciiTheme="minorHAnsi" w:hAnsiTheme="minorHAnsi" w:cstheme="minorHAnsi"/>
                <w:i w:val="0"/>
                <w:sz w:val="22"/>
                <w:szCs w:val="22"/>
                <w:lang w:val="en-US"/>
              </w:rPr>
              <w:t>X</w:t>
            </w:r>
          </w:p>
        </w:tc>
      </w:tr>
    </w:tbl>
    <w:p w14:paraId="271D4605" w14:textId="77777777" w:rsidR="000D351C" w:rsidRPr="001C0D5A" w:rsidRDefault="000D351C" w:rsidP="00564DC3">
      <w:pPr>
        <w:tabs>
          <w:tab w:val="left" w:pos="1639"/>
        </w:tabs>
        <w:spacing w:before="160" w:line="480" w:lineRule="auto"/>
        <w:rPr>
          <w:rFonts w:cstheme="minorHAnsi"/>
          <w:lang w:val="en-US"/>
        </w:rPr>
      </w:pPr>
      <w:proofErr w:type="spellStart"/>
      <w:r w:rsidRPr="001C0D5A">
        <w:rPr>
          <w:rFonts w:cstheme="minorHAnsi"/>
          <w:vertAlign w:val="superscript"/>
          <w:lang w:val="en-US"/>
        </w:rPr>
        <w:t>a</w:t>
      </w:r>
      <w:r w:rsidRPr="001C0D5A">
        <w:rPr>
          <w:rFonts w:cstheme="minorHAnsi"/>
          <w:lang w:val="en-US"/>
        </w:rPr>
        <w:t>GOLD</w:t>
      </w:r>
      <w:proofErr w:type="spellEnd"/>
      <w:r w:rsidRPr="001C0D5A">
        <w:rPr>
          <w:rFonts w:cstheme="minorHAnsi"/>
          <w:lang w:val="en-US"/>
        </w:rPr>
        <w:t xml:space="preserve"> patient group (B, C or D) was automatically calculated within the eCRF based on available exacerbation history and mMRC. </w:t>
      </w:r>
      <w:proofErr w:type="spellStart"/>
      <w:r w:rsidRPr="001C0D5A">
        <w:rPr>
          <w:rFonts w:cstheme="minorHAnsi"/>
          <w:vertAlign w:val="superscript"/>
          <w:lang w:val="en-US"/>
        </w:rPr>
        <w:t>b</w:t>
      </w:r>
      <w:r w:rsidRPr="001C0D5A">
        <w:rPr>
          <w:rFonts w:cstheme="minorHAnsi"/>
          <w:lang w:val="en-US"/>
        </w:rPr>
        <w:t>GOLD</w:t>
      </w:r>
      <w:proofErr w:type="spellEnd"/>
      <w:r w:rsidRPr="001C0D5A">
        <w:rPr>
          <w:rFonts w:cstheme="minorHAnsi"/>
          <w:lang w:val="en-US"/>
        </w:rPr>
        <w:t xml:space="preserve"> stage 1–4 </w:t>
      </w:r>
      <w:proofErr w:type="spellStart"/>
      <w:r w:rsidRPr="001C0D5A">
        <w:rPr>
          <w:rFonts w:cstheme="minorHAnsi"/>
          <w:lang w:val="en-US"/>
        </w:rPr>
        <w:t>spirometric</w:t>
      </w:r>
      <w:proofErr w:type="spellEnd"/>
      <w:r w:rsidRPr="001C0D5A">
        <w:rPr>
          <w:rFonts w:cstheme="minorHAnsi"/>
          <w:lang w:val="en-US"/>
        </w:rPr>
        <w:t xml:space="preserve"> classification of airflow limitation based on post-bronchodilator FEV</w:t>
      </w:r>
      <w:r w:rsidRPr="001C0D5A">
        <w:rPr>
          <w:rFonts w:cstheme="minorHAnsi"/>
          <w:vertAlign w:val="subscript"/>
          <w:lang w:val="en-US"/>
        </w:rPr>
        <w:t>1</w:t>
      </w:r>
      <w:r w:rsidRPr="001C0D5A">
        <w:rPr>
          <w:rFonts w:cstheme="minorHAnsi"/>
          <w:lang w:val="en-US"/>
        </w:rPr>
        <w:t xml:space="preserve"> if available.</w:t>
      </w:r>
    </w:p>
    <w:p w14:paraId="7CFB71CA" w14:textId="6A4A7AF1" w:rsidR="000D351C" w:rsidRPr="001C0D5A" w:rsidRDefault="000D351C" w:rsidP="00564DC3">
      <w:pPr>
        <w:tabs>
          <w:tab w:val="left" w:pos="1639"/>
        </w:tabs>
        <w:spacing w:before="160" w:line="480" w:lineRule="auto"/>
        <w:rPr>
          <w:rFonts w:cstheme="minorHAnsi"/>
          <w:lang w:val="en-US"/>
        </w:rPr>
      </w:pPr>
      <w:r w:rsidRPr="001C0D5A">
        <w:rPr>
          <w:rFonts w:cstheme="minorHAnsi"/>
          <w:lang w:val="en-US"/>
        </w:rPr>
        <w:t>CCQ, Clinical COPD Questionnaire; COPD, chronic obstructive pulmonary disease; eCRF, electronic case report form; FEV</w:t>
      </w:r>
      <w:r w:rsidRPr="001C0D5A">
        <w:rPr>
          <w:rFonts w:cstheme="minorHAnsi"/>
          <w:vertAlign w:val="subscript"/>
          <w:lang w:val="en-US"/>
        </w:rPr>
        <w:t>1</w:t>
      </w:r>
      <w:r w:rsidRPr="001C0D5A">
        <w:rPr>
          <w:rFonts w:cstheme="minorHAnsi"/>
          <w:lang w:val="en-US"/>
        </w:rPr>
        <w:t>, forced expiratory volume in 1 second; GOLD, Global Initiative for Chronic Obstructive Lung Disease; mMRC, modified Medical Research Council; PGE, Physician’s Global Evaluation; SABA, short-acting β</w:t>
      </w:r>
      <w:r w:rsidRPr="001C0D5A">
        <w:rPr>
          <w:rFonts w:cstheme="minorHAnsi"/>
          <w:vertAlign w:val="subscript"/>
          <w:lang w:val="en-US"/>
        </w:rPr>
        <w:t>2</w:t>
      </w:r>
      <w:r w:rsidRPr="001C0D5A">
        <w:rPr>
          <w:rFonts w:cstheme="minorHAnsi"/>
          <w:lang w:val="en-US"/>
        </w:rPr>
        <w:t>-agonist.</w:t>
      </w:r>
      <w:r w:rsidRPr="001C0D5A">
        <w:rPr>
          <w:rFonts w:cstheme="minorHAnsi"/>
          <w:b/>
          <w:lang w:val="en-US"/>
        </w:rPr>
        <w:br w:type="page"/>
      </w:r>
    </w:p>
    <w:p w14:paraId="55495DAC" w14:textId="77777777" w:rsidR="000D351C" w:rsidRPr="001C0D5A" w:rsidRDefault="000D351C" w:rsidP="00564DC3">
      <w:pPr>
        <w:tabs>
          <w:tab w:val="left" w:pos="1639"/>
        </w:tabs>
        <w:spacing w:line="480" w:lineRule="auto"/>
        <w:rPr>
          <w:rFonts w:cstheme="minorHAnsi"/>
          <w:b/>
          <w:lang w:val="en-US"/>
        </w:rPr>
      </w:pPr>
      <w:r w:rsidRPr="001C0D5A">
        <w:rPr>
          <w:rFonts w:cstheme="minorHAnsi"/>
          <w:b/>
          <w:lang w:val="en-US"/>
        </w:rPr>
        <w:lastRenderedPageBreak/>
        <w:t>Supplementary Table S2: Absolute reductions in CCQ domain scores, stratified by treatment pathway (full analysis set)</w:t>
      </w:r>
    </w:p>
    <w:tbl>
      <w:tblPr>
        <w:tblStyle w:val="TableGrid"/>
        <w:tblW w:w="5000" w:type="pct"/>
        <w:tblLook w:val="04A0" w:firstRow="1" w:lastRow="0" w:firstColumn="1" w:lastColumn="0" w:noHBand="0" w:noVBand="1"/>
      </w:tblPr>
      <w:tblGrid>
        <w:gridCol w:w="1385"/>
        <w:gridCol w:w="2400"/>
        <w:gridCol w:w="1045"/>
        <w:gridCol w:w="1699"/>
        <w:gridCol w:w="1436"/>
        <w:gridCol w:w="1045"/>
      </w:tblGrid>
      <w:tr w:rsidR="001C0D5A" w:rsidRPr="001C0D5A" w14:paraId="37D6A539" w14:textId="77777777" w:rsidTr="00BB1703">
        <w:tc>
          <w:tcPr>
            <w:tcW w:w="768" w:type="pct"/>
          </w:tcPr>
          <w:p w14:paraId="7A9B8318" w14:textId="77777777" w:rsidR="000D351C" w:rsidRPr="001C0D5A" w:rsidRDefault="000D351C" w:rsidP="00564DC3">
            <w:pPr>
              <w:spacing w:line="480" w:lineRule="auto"/>
              <w:rPr>
                <w:rFonts w:cstheme="minorHAnsi"/>
                <w:b/>
                <w:lang w:val="en-US"/>
              </w:rPr>
            </w:pPr>
            <w:r w:rsidRPr="001C0D5A">
              <w:rPr>
                <w:rFonts w:cstheme="minorHAnsi"/>
                <w:b/>
                <w:lang w:val="en-US"/>
              </w:rPr>
              <w:t>CCQ domain</w:t>
            </w:r>
          </w:p>
        </w:tc>
        <w:tc>
          <w:tcPr>
            <w:tcW w:w="1332" w:type="pct"/>
          </w:tcPr>
          <w:p w14:paraId="3B013A56" w14:textId="77777777" w:rsidR="000D351C" w:rsidRPr="001C0D5A" w:rsidRDefault="000D351C" w:rsidP="00564DC3">
            <w:pPr>
              <w:spacing w:line="480" w:lineRule="auto"/>
              <w:rPr>
                <w:rFonts w:cstheme="minorHAnsi"/>
                <w:b/>
                <w:lang w:val="en-US"/>
              </w:rPr>
            </w:pPr>
            <w:r w:rsidRPr="001C0D5A">
              <w:rPr>
                <w:rFonts w:cstheme="minorHAnsi"/>
                <w:b/>
                <w:lang w:val="en-US"/>
              </w:rPr>
              <w:t>Treatment group</w:t>
            </w:r>
          </w:p>
        </w:tc>
        <w:tc>
          <w:tcPr>
            <w:tcW w:w="580" w:type="pct"/>
          </w:tcPr>
          <w:p w14:paraId="3927D095" w14:textId="77777777" w:rsidR="000D351C" w:rsidRPr="001C0D5A" w:rsidRDefault="000D351C" w:rsidP="00564DC3">
            <w:pPr>
              <w:spacing w:line="480" w:lineRule="auto"/>
              <w:jc w:val="center"/>
              <w:rPr>
                <w:rFonts w:cstheme="minorHAnsi"/>
                <w:b/>
                <w:lang w:val="en-US"/>
              </w:rPr>
            </w:pPr>
            <w:r w:rsidRPr="001C0D5A">
              <w:rPr>
                <w:rFonts w:cstheme="minorHAnsi"/>
                <w:b/>
                <w:lang w:val="en-US"/>
              </w:rPr>
              <w:t>n</w:t>
            </w:r>
          </w:p>
        </w:tc>
        <w:tc>
          <w:tcPr>
            <w:tcW w:w="943" w:type="pct"/>
          </w:tcPr>
          <w:p w14:paraId="4779A7B7" w14:textId="77777777" w:rsidR="000D351C" w:rsidRPr="001C0D5A" w:rsidRDefault="000D351C" w:rsidP="00564DC3">
            <w:pPr>
              <w:spacing w:line="480" w:lineRule="auto"/>
              <w:jc w:val="center"/>
              <w:rPr>
                <w:rFonts w:cstheme="minorHAnsi"/>
                <w:b/>
                <w:lang w:val="en-US"/>
              </w:rPr>
            </w:pPr>
            <w:r w:rsidRPr="001C0D5A">
              <w:rPr>
                <w:rFonts w:cstheme="minorHAnsi"/>
                <w:b/>
                <w:lang w:val="en-US"/>
              </w:rPr>
              <w:t>Mean reduction</w:t>
            </w:r>
          </w:p>
        </w:tc>
        <w:tc>
          <w:tcPr>
            <w:tcW w:w="797" w:type="pct"/>
          </w:tcPr>
          <w:p w14:paraId="2123EB2D" w14:textId="77777777" w:rsidR="000D351C" w:rsidRPr="001C0D5A" w:rsidRDefault="000D351C" w:rsidP="00564DC3">
            <w:pPr>
              <w:spacing w:line="480" w:lineRule="auto"/>
              <w:jc w:val="center"/>
              <w:rPr>
                <w:rFonts w:cstheme="minorHAnsi"/>
                <w:b/>
                <w:lang w:val="en-US"/>
              </w:rPr>
            </w:pPr>
            <w:r w:rsidRPr="001C0D5A">
              <w:rPr>
                <w:rFonts w:cstheme="minorHAnsi"/>
                <w:b/>
                <w:lang w:val="en-US"/>
              </w:rPr>
              <w:t>95% CI</w:t>
            </w:r>
          </w:p>
        </w:tc>
        <w:tc>
          <w:tcPr>
            <w:tcW w:w="580" w:type="pct"/>
          </w:tcPr>
          <w:p w14:paraId="7A01F310" w14:textId="77777777" w:rsidR="000D351C" w:rsidRPr="001C0D5A" w:rsidRDefault="000D351C" w:rsidP="00564DC3">
            <w:pPr>
              <w:spacing w:line="480" w:lineRule="auto"/>
              <w:jc w:val="center"/>
              <w:rPr>
                <w:rFonts w:cstheme="minorHAnsi"/>
                <w:b/>
                <w:lang w:val="en-US"/>
              </w:rPr>
            </w:pPr>
            <w:r w:rsidRPr="001C0D5A">
              <w:rPr>
                <w:rFonts w:cstheme="minorHAnsi"/>
                <w:b/>
                <w:lang w:val="en-US"/>
              </w:rPr>
              <w:t>SD</w:t>
            </w:r>
          </w:p>
        </w:tc>
      </w:tr>
      <w:tr w:rsidR="001C0D5A" w:rsidRPr="001C0D5A" w14:paraId="50A71B09" w14:textId="77777777" w:rsidTr="00BB1703">
        <w:tc>
          <w:tcPr>
            <w:tcW w:w="768" w:type="pct"/>
            <w:vMerge w:val="restart"/>
          </w:tcPr>
          <w:p w14:paraId="408D51A6" w14:textId="77777777" w:rsidR="000D351C" w:rsidRPr="001C0D5A" w:rsidRDefault="000D351C" w:rsidP="00564DC3">
            <w:pPr>
              <w:spacing w:line="480" w:lineRule="auto"/>
              <w:rPr>
                <w:rFonts w:cstheme="minorHAnsi"/>
                <w:lang w:val="en-US"/>
              </w:rPr>
            </w:pPr>
            <w:r w:rsidRPr="001C0D5A">
              <w:rPr>
                <w:rFonts w:cstheme="minorHAnsi"/>
                <w:lang w:val="en-US"/>
              </w:rPr>
              <w:t>Total score</w:t>
            </w:r>
          </w:p>
        </w:tc>
        <w:tc>
          <w:tcPr>
            <w:tcW w:w="1332" w:type="pct"/>
          </w:tcPr>
          <w:p w14:paraId="08823443" w14:textId="77777777" w:rsidR="000D351C" w:rsidRPr="001C0D5A" w:rsidRDefault="000D351C" w:rsidP="00564DC3">
            <w:pPr>
              <w:spacing w:line="480" w:lineRule="auto"/>
              <w:rPr>
                <w:rFonts w:cstheme="minorHAnsi"/>
                <w:lang w:val="en-US"/>
              </w:rPr>
            </w:pPr>
            <w:r w:rsidRPr="001C0D5A">
              <w:rPr>
                <w:rFonts w:cstheme="minorHAnsi"/>
                <w:lang w:val="en-US"/>
              </w:rPr>
              <w:t xml:space="preserve">Treatment-naïve </w:t>
            </w:r>
          </w:p>
        </w:tc>
        <w:tc>
          <w:tcPr>
            <w:tcW w:w="580" w:type="pct"/>
          </w:tcPr>
          <w:p w14:paraId="061B917C" w14:textId="77777777" w:rsidR="000D351C" w:rsidRPr="001C0D5A" w:rsidRDefault="000D351C" w:rsidP="00564DC3">
            <w:pPr>
              <w:spacing w:line="480" w:lineRule="auto"/>
              <w:jc w:val="center"/>
              <w:rPr>
                <w:rFonts w:cstheme="minorHAnsi"/>
                <w:lang w:val="en-US"/>
              </w:rPr>
            </w:pPr>
            <w:r w:rsidRPr="001C0D5A">
              <w:rPr>
                <w:rFonts w:cstheme="minorHAnsi"/>
                <w:lang w:val="en-US"/>
              </w:rPr>
              <w:t>2,678</w:t>
            </w:r>
          </w:p>
        </w:tc>
        <w:tc>
          <w:tcPr>
            <w:tcW w:w="943" w:type="pct"/>
          </w:tcPr>
          <w:p w14:paraId="6AA8FCCA" w14:textId="77777777" w:rsidR="000D351C" w:rsidRPr="001C0D5A" w:rsidRDefault="000D351C" w:rsidP="00564DC3">
            <w:pPr>
              <w:spacing w:line="480" w:lineRule="auto"/>
              <w:jc w:val="center"/>
              <w:rPr>
                <w:rFonts w:cstheme="minorHAnsi"/>
                <w:lang w:val="en-US"/>
              </w:rPr>
            </w:pPr>
            <w:r w:rsidRPr="001C0D5A">
              <w:rPr>
                <w:rFonts w:cstheme="minorHAnsi"/>
                <w:lang w:val="en-US"/>
              </w:rPr>
              <w:t>1.17</w:t>
            </w:r>
          </w:p>
        </w:tc>
        <w:tc>
          <w:tcPr>
            <w:tcW w:w="797" w:type="pct"/>
          </w:tcPr>
          <w:p w14:paraId="6FF6BACE" w14:textId="77777777" w:rsidR="000D351C" w:rsidRPr="001C0D5A" w:rsidRDefault="000D351C" w:rsidP="00564DC3">
            <w:pPr>
              <w:spacing w:line="480" w:lineRule="auto"/>
              <w:jc w:val="center"/>
              <w:rPr>
                <w:rFonts w:cstheme="minorHAnsi"/>
                <w:lang w:val="en-US"/>
              </w:rPr>
            </w:pPr>
            <w:r w:rsidRPr="001C0D5A">
              <w:rPr>
                <w:rFonts w:cstheme="minorHAnsi"/>
                <w:lang w:val="en-US"/>
              </w:rPr>
              <w:t>1.13–1.20</w:t>
            </w:r>
          </w:p>
        </w:tc>
        <w:tc>
          <w:tcPr>
            <w:tcW w:w="580" w:type="pct"/>
          </w:tcPr>
          <w:p w14:paraId="6769607A" w14:textId="77777777" w:rsidR="000D351C" w:rsidRPr="001C0D5A" w:rsidRDefault="000D351C" w:rsidP="00564DC3">
            <w:pPr>
              <w:spacing w:line="480" w:lineRule="auto"/>
              <w:jc w:val="center"/>
              <w:rPr>
                <w:rFonts w:cstheme="minorHAnsi"/>
                <w:lang w:val="en-US"/>
              </w:rPr>
            </w:pPr>
            <w:r w:rsidRPr="001C0D5A">
              <w:rPr>
                <w:rFonts w:cstheme="minorHAnsi"/>
                <w:lang w:val="en-US"/>
              </w:rPr>
              <w:t>0.92</w:t>
            </w:r>
          </w:p>
        </w:tc>
      </w:tr>
      <w:tr w:rsidR="001C0D5A" w:rsidRPr="001C0D5A" w14:paraId="7F28040D" w14:textId="77777777" w:rsidTr="00BB1703">
        <w:tc>
          <w:tcPr>
            <w:tcW w:w="768" w:type="pct"/>
            <w:vMerge/>
          </w:tcPr>
          <w:p w14:paraId="35C505A2" w14:textId="77777777" w:rsidR="000D351C" w:rsidRPr="001C0D5A" w:rsidRDefault="000D351C" w:rsidP="00564DC3">
            <w:pPr>
              <w:spacing w:line="480" w:lineRule="auto"/>
              <w:rPr>
                <w:rFonts w:cstheme="minorHAnsi"/>
                <w:lang w:val="en-US"/>
              </w:rPr>
            </w:pPr>
          </w:p>
        </w:tc>
        <w:tc>
          <w:tcPr>
            <w:tcW w:w="1332" w:type="pct"/>
          </w:tcPr>
          <w:p w14:paraId="6275D7C3" w14:textId="77777777" w:rsidR="000D351C" w:rsidRPr="001C0D5A" w:rsidRDefault="000D351C" w:rsidP="00564DC3">
            <w:pPr>
              <w:spacing w:line="480" w:lineRule="auto"/>
              <w:rPr>
                <w:rFonts w:cstheme="minorHAnsi"/>
                <w:lang w:val="en-US"/>
              </w:rPr>
            </w:pPr>
            <w:r w:rsidRPr="001C0D5A">
              <w:rPr>
                <w:rFonts w:cstheme="minorHAnsi"/>
                <w:lang w:val="en-US"/>
              </w:rPr>
              <w:t>Pretreated (LABA only, LAMA only)</w:t>
            </w:r>
          </w:p>
        </w:tc>
        <w:tc>
          <w:tcPr>
            <w:tcW w:w="580" w:type="pct"/>
          </w:tcPr>
          <w:p w14:paraId="5DE351B8" w14:textId="77777777" w:rsidR="000D351C" w:rsidRPr="001C0D5A" w:rsidRDefault="000D351C" w:rsidP="00564DC3">
            <w:pPr>
              <w:spacing w:line="480" w:lineRule="auto"/>
              <w:jc w:val="center"/>
              <w:rPr>
                <w:rFonts w:cstheme="minorHAnsi"/>
                <w:lang w:val="en-US"/>
              </w:rPr>
            </w:pPr>
            <w:r w:rsidRPr="001C0D5A">
              <w:rPr>
                <w:rFonts w:cstheme="minorHAnsi"/>
                <w:lang w:val="en-US"/>
              </w:rPr>
              <w:t>1,322</w:t>
            </w:r>
          </w:p>
        </w:tc>
        <w:tc>
          <w:tcPr>
            <w:tcW w:w="943" w:type="pct"/>
          </w:tcPr>
          <w:p w14:paraId="74C2DFAD" w14:textId="77777777" w:rsidR="000D351C" w:rsidRPr="001C0D5A" w:rsidRDefault="000D351C" w:rsidP="00564DC3">
            <w:pPr>
              <w:spacing w:line="480" w:lineRule="auto"/>
              <w:jc w:val="center"/>
              <w:rPr>
                <w:rFonts w:cstheme="minorHAnsi"/>
                <w:lang w:val="en-US"/>
              </w:rPr>
            </w:pPr>
            <w:r w:rsidRPr="001C0D5A">
              <w:rPr>
                <w:rFonts w:cstheme="minorHAnsi"/>
                <w:lang w:val="en-US"/>
              </w:rPr>
              <w:t>0.78</w:t>
            </w:r>
          </w:p>
        </w:tc>
        <w:tc>
          <w:tcPr>
            <w:tcW w:w="797" w:type="pct"/>
          </w:tcPr>
          <w:p w14:paraId="730BD5E6" w14:textId="77777777" w:rsidR="000D351C" w:rsidRPr="001C0D5A" w:rsidRDefault="000D351C" w:rsidP="00564DC3">
            <w:pPr>
              <w:spacing w:line="480" w:lineRule="auto"/>
              <w:jc w:val="center"/>
              <w:rPr>
                <w:rFonts w:cstheme="minorHAnsi"/>
                <w:lang w:val="en-US"/>
              </w:rPr>
            </w:pPr>
            <w:r w:rsidRPr="001C0D5A">
              <w:rPr>
                <w:rFonts w:cstheme="minorHAnsi"/>
                <w:lang w:val="en-US"/>
              </w:rPr>
              <w:t>0.74–0.82</w:t>
            </w:r>
          </w:p>
        </w:tc>
        <w:tc>
          <w:tcPr>
            <w:tcW w:w="580" w:type="pct"/>
          </w:tcPr>
          <w:p w14:paraId="2819C1AE" w14:textId="77777777" w:rsidR="000D351C" w:rsidRPr="001C0D5A" w:rsidRDefault="000D351C" w:rsidP="00564DC3">
            <w:pPr>
              <w:spacing w:line="480" w:lineRule="auto"/>
              <w:jc w:val="center"/>
              <w:rPr>
                <w:rFonts w:cstheme="minorHAnsi"/>
                <w:lang w:val="en-US"/>
              </w:rPr>
            </w:pPr>
            <w:r w:rsidRPr="001C0D5A">
              <w:rPr>
                <w:rFonts w:cstheme="minorHAnsi"/>
                <w:lang w:val="en-US"/>
              </w:rPr>
              <w:t>0.73</w:t>
            </w:r>
          </w:p>
        </w:tc>
      </w:tr>
      <w:tr w:rsidR="001C0D5A" w:rsidRPr="001C0D5A" w14:paraId="48FFE954" w14:textId="77777777" w:rsidTr="00BB1703">
        <w:tc>
          <w:tcPr>
            <w:tcW w:w="768" w:type="pct"/>
            <w:vMerge/>
          </w:tcPr>
          <w:p w14:paraId="3D3070BE" w14:textId="77777777" w:rsidR="000D351C" w:rsidRPr="001C0D5A" w:rsidRDefault="000D351C" w:rsidP="00564DC3">
            <w:pPr>
              <w:spacing w:line="480" w:lineRule="auto"/>
              <w:rPr>
                <w:rFonts w:cstheme="minorHAnsi"/>
                <w:lang w:val="en-US"/>
              </w:rPr>
            </w:pPr>
          </w:p>
        </w:tc>
        <w:tc>
          <w:tcPr>
            <w:tcW w:w="1332" w:type="pct"/>
          </w:tcPr>
          <w:p w14:paraId="0661F2FB" w14:textId="77777777" w:rsidR="000D351C" w:rsidRPr="001C0D5A" w:rsidRDefault="000D351C" w:rsidP="00564DC3">
            <w:pPr>
              <w:spacing w:line="480" w:lineRule="auto"/>
              <w:rPr>
                <w:rFonts w:cstheme="minorHAnsi"/>
                <w:lang w:val="en-US"/>
              </w:rPr>
            </w:pPr>
            <w:r w:rsidRPr="001C0D5A">
              <w:rPr>
                <w:rFonts w:cstheme="minorHAnsi"/>
                <w:lang w:val="en-US"/>
              </w:rPr>
              <w:t>Pretreated (LABA/ICS)</w:t>
            </w:r>
          </w:p>
        </w:tc>
        <w:tc>
          <w:tcPr>
            <w:tcW w:w="580" w:type="pct"/>
          </w:tcPr>
          <w:p w14:paraId="76B3455F" w14:textId="77777777" w:rsidR="000D351C" w:rsidRPr="001C0D5A" w:rsidRDefault="000D351C" w:rsidP="00564DC3">
            <w:pPr>
              <w:spacing w:line="480" w:lineRule="auto"/>
              <w:jc w:val="center"/>
              <w:rPr>
                <w:rFonts w:cstheme="minorHAnsi"/>
                <w:lang w:val="en-US"/>
              </w:rPr>
            </w:pPr>
            <w:r w:rsidRPr="001C0D5A">
              <w:rPr>
                <w:rFonts w:cstheme="minorHAnsi"/>
                <w:lang w:val="en-US"/>
              </w:rPr>
              <w:t>523</w:t>
            </w:r>
          </w:p>
        </w:tc>
        <w:tc>
          <w:tcPr>
            <w:tcW w:w="943" w:type="pct"/>
          </w:tcPr>
          <w:p w14:paraId="56794492" w14:textId="77777777" w:rsidR="000D351C" w:rsidRPr="001C0D5A" w:rsidRDefault="000D351C" w:rsidP="00564DC3">
            <w:pPr>
              <w:spacing w:line="480" w:lineRule="auto"/>
              <w:jc w:val="center"/>
              <w:rPr>
                <w:rFonts w:cstheme="minorHAnsi"/>
                <w:lang w:val="en-US"/>
              </w:rPr>
            </w:pPr>
            <w:r w:rsidRPr="001C0D5A">
              <w:rPr>
                <w:rFonts w:cstheme="minorHAnsi"/>
                <w:lang w:val="en-US"/>
              </w:rPr>
              <w:t>0.95</w:t>
            </w:r>
          </w:p>
        </w:tc>
        <w:tc>
          <w:tcPr>
            <w:tcW w:w="797" w:type="pct"/>
          </w:tcPr>
          <w:p w14:paraId="05488702" w14:textId="77777777" w:rsidR="000D351C" w:rsidRPr="001C0D5A" w:rsidRDefault="000D351C" w:rsidP="00564DC3">
            <w:pPr>
              <w:spacing w:line="480" w:lineRule="auto"/>
              <w:jc w:val="center"/>
              <w:rPr>
                <w:rFonts w:cstheme="minorHAnsi"/>
                <w:lang w:val="en-US"/>
              </w:rPr>
            </w:pPr>
            <w:r w:rsidRPr="001C0D5A">
              <w:rPr>
                <w:rFonts w:cstheme="minorHAnsi"/>
                <w:lang w:val="en-US"/>
              </w:rPr>
              <w:t>0.88–1.03</w:t>
            </w:r>
          </w:p>
        </w:tc>
        <w:tc>
          <w:tcPr>
            <w:tcW w:w="580" w:type="pct"/>
          </w:tcPr>
          <w:p w14:paraId="4A7015C4" w14:textId="77777777" w:rsidR="000D351C" w:rsidRPr="001C0D5A" w:rsidRDefault="000D351C" w:rsidP="00564DC3">
            <w:pPr>
              <w:spacing w:line="480" w:lineRule="auto"/>
              <w:jc w:val="center"/>
              <w:rPr>
                <w:rFonts w:cstheme="minorHAnsi"/>
                <w:lang w:val="en-US"/>
              </w:rPr>
            </w:pPr>
            <w:r w:rsidRPr="001C0D5A">
              <w:rPr>
                <w:rFonts w:cstheme="minorHAnsi"/>
                <w:lang w:val="en-US"/>
              </w:rPr>
              <w:t>0.83</w:t>
            </w:r>
          </w:p>
        </w:tc>
      </w:tr>
      <w:tr w:rsidR="001C0D5A" w:rsidRPr="001C0D5A" w14:paraId="65EC0DD5" w14:textId="77777777" w:rsidTr="00BB1703">
        <w:tc>
          <w:tcPr>
            <w:tcW w:w="768" w:type="pct"/>
            <w:vMerge w:val="restart"/>
          </w:tcPr>
          <w:p w14:paraId="1CA70F4A" w14:textId="77777777" w:rsidR="000D351C" w:rsidRPr="001C0D5A" w:rsidRDefault="000D351C" w:rsidP="00564DC3">
            <w:pPr>
              <w:spacing w:line="480" w:lineRule="auto"/>
              <w:rPr>
                <w:rFonts w:cstheme="minorHAnsi"/>
                <w:lang w:val="en-US"/>
              </w:rPr>
            </w:pPr>
            <w:r w:rsidRPr="001C0D5A">
              <w:rPr>
                <w:rFonts w:cstheme="minorHAnsi"/>
                <w:lang w:val="en-US"/>
              </w:rPr>
              <w:t xml:space="preserve">Symptom </w:t>
            </w:r>
          </w:p>
        </w:tc>
        <w:tc>
          <w:tcPr>
            <w:tcW w:w="1332" w:type="pct"/>
          </w:tcPr>
          <w:p w14:paraId="50024035" w14:textId="77777777" w:rsidR="000D351C" w:rsidRPr="001C0D5A" w:rsidRDefault="000D351C" w:rsidP="00564DC3">
            <w:pPr>
              <w:spacing w:line="480" w:lineRule="auto"/>
              <w:rPr>
                <w:rFonts w:cstheme="minorHAnsi"/>
                <w:lang w:val="en-US"/>
              </w:rPr>
            </w:pPr>
            <w:r w:rsidRPr="001C0D5A">
              <w:rPr>
                <w:rFonts w:cstheme="minorHAnsi"/>
                <w:lang w:val="en-US"/>
              </w:rPr>
              <w:t xml:space="preserve">Treatment-naïve </w:t>
            </w:r>
          </w:p>
        </w:tc>
        <w:tc>
          <w:tcPr>
            <w:tcW w:w="580" w:type="pct"/>
          </w:tcPr>
          <w:p w14:paraId="0165FF2F" w14:textId="77777777" w:rsidR="000D351C" w:rsidRPr="001C0D5A" w:rsidRDefault="000D351C" w:rsidP="00564DC3">
            <w:pPr>
              <w:spacing w:line="480" w:lineRule="auto"/>
              <w:jc w:val="center"/>
              <w:rPr>
                <w:rFonts w:cstheme="minorHAnsi"/>
                <w:lang w:val="en-US"/>
              </w:rPr>
            </w:pPr>
            <w:r w:rsidRPr="001C0D5A">
              <w:rPr>
                <w:rFonts w:cstheme="minorHAnsi"/>
                <w:lang w:val="en-US"/>
              </w:rPr>
              <w:t>2,678</w:t>
            </w:r>
          </w:p>
        </w:tc>
        <w:tc>
          <w:tcPr>
            <w:tcW w:w="943" w:type="pct"/>
          </w:tcPr>
          <w:p w14:paraId="40FB5DF4" w14:textId="77777777" w:rsidR="000D351C" w:rsidRPr="001C0D5A" w:rsidRDefault="000D351C" w:rsidP="00564DC3">
            <w:pPr>
              <w:spacing w:line="480" w:lineRule="auto"/>
              <w:jc w:val="center"/>
              <w:rPr>
                <w:rFonts w:cstheme="minorHAnsi"/>
                <w:lang w:val="en-US"/>
              </w:rPr>
            </w:pPr>
            <w:r w:rsidRPr="001C0D5A">
              <w:rPr>
                <w:rFonts w:cstheme="minorHAnsi"/>
                <w:lang w:val="en-US"/>
              </w:rPr>
              <w:t>1.26</w:t>
            </w:r>
          </w:p>
        </w:tc>
        <w:tc>
          <w:tcPr>
            <w:tcW w:w="797" w:type="pct"/>
          </w:tcPr>
          <w:p w14:paraId="0650361B" w14:textId="77777777" w:rsidR="000D351C" w:rsidRPr="001C0D5A" w:rsidRDefault="000D351C" w:rsidP="00564DC3">
            <w:pPr>
              <w:spacing w:line="480" w:lineRule="auto"/>
              <w:jc w:val="center"/>
              <w:rPr>
                <w:rFonts w:cstheme="minorHAnsi"/>
                <w:lang w:val="en-US"/>
              </w:rPr>
            </w:pPr>
            <w:r w:rsidRPr="001C0D5A">
              <w:rPr>
                <w:rFonts w:cstheme="minorHAnsi"/>
                <w:lang w:val="en-US"/>
              </w:rPr>
              <w:t>1.22–1.29</w:t>
            </w:r>
          </w:p>
        </w:tc>
        <w:tc>
          <w:tcPr>
            <w:tcW w:w="580" w:type="pct"/>
          </w:tcPr>
          <w:p w14:paraId="4E386E4B" w14:textId="77777777" w:rsidR="000D351C" w:rsidRPr="001C0D5A" w:rsidRDefault="000D351C" w:rsidP="00564DC3">
            <w:pPr>
              <w:spacing w:line="480" w:lineRule="auto"/>
              <w:jc w:val="center"/>
              <w:rPr>
                <w:rFonts w:cstheme="minorHAnsi"/>
                <w:lang w:val="en-US"/>
              </w:rPr>
            </w:pPr>
            <w:r w:rsidRPr="001C0D5A">
              <w:rPr>
                <w:rFonts w:cstheme="minorHAnsi"/>
                <w:lang w:val="en-US"/>
              </w:rPr>
              <w:t>1.01</w:t>
            </w:r>
          </w:p>
        </w:tc>
      </w:tr>
      <w:tr w:rsidR="001C0D5A" w:rsidRPr="001C0D5A" w14:paraId="0DF3CB72" w14:textId="77777777" w:rsidTr="00BB1703">
        <w:tc>
          <w:tcPr>
            <w:tcW w:w="768" w:type="pct"/>
            <w:vMerge/>
          </w:tcPr>
          <w:p w14:paraId="2BDB955F" w14:textId="77777777" w:rsidR="000D351C" w:rsidRPr="001C0D5A" w:rsidRDefault="000D351C" w:rsidP="00564DC3">
            <w:pPr>
              <w:spacing w:line="480" w:lineRule="auto"/>
              <w:rPr>
                <w:rFonts w:cstheme="minorHAnsi"/>
                <w:lang w:val="en-US"/>
              </w:rPr>
            </w:pPr>
          </w:p>
        </w:tc>
        <w:tc>
          <w:tcPr>
            <w:tcW w:w="1332" w:type="pct"/>
          </w:tcPr>
          <w:p w14:paraId="21FE340E" w14:textId="77777777" w:rsidR="000D351C" w:rsidRPr="001C0D5A" w:rsidRDefault="000D351C" w:rsidP="00564DC3">
            <w:pPr>
              <w:spacing w:line="480" w:lineRule="auto"/>
              <w:rPr>
                <w:rFonts w:cstheme="minorHAnsi"/>
                <w:lang w:val="en-US"/>
              </w:rPr>
            </w:pPr>
            <w:r w:rsidRPr="001C0D5A">
              <w:rPr>
                <w:rFonts w:cstheme="minorHAnsi"/>
                <w:lang w:val="en-US"/>
              </w:rPr>
              <w:t>Pretreated (LABA only, LAMA only)</w:t>
            </w:r>
          </w:p>
        </w:tc>
        <w:tc>
          <w:tcPr>
            <w:tcW w:w="580" w:type="pct"/>
          </w:tcPr>
          <w:p w14:paraId="301FCF0F" w14:textId="77777777" w:rsidR="000D351C" w:rsidRPr="001C0D5A" w:rsidRDefault="000D351C" w:rsidP="00564DC3">
            <w:pPr>
              <w:spacing w:line="480" w:lineRule="auto"/>
              <w:jc w:val="center"/>
              <w:rPr>
                <w:rFonts w:cstheme="minorHAnsi"/>
                <w:lang w:val="en-US"/>
              </w:rPr>
            </w:pPr>
            <w:r w:rsidRPr="001C0D5A">
              <w:rPr>
                <w:rFonts w:cstheme="minorHAnsi"/>
                <w:lang w:val="en-US"/>
              </w:rPr>
              <w:t>1,322</w:t>
            </w:r>
          </w:p>
        </w:tc>
        <w:tc>
          <w:tcPr>
            <w:tcW w:w="943" w:type="pct"/>
          </w:tcPr>
          <w:p w14:paraId="4F574159" w14:textId="77777777" w:rsidR="000D351C" w:rsidRPr="001C0D5A" w:rsidRDefault="000D351C" w:rsidP="00564DC3">
            <w:pPr>
              <w:spacing w:line="480" w:lineRule="auto"/>
              <w:jc w:val="center"/>
              <w:rPr>
                <w:rFonts w:cstheme="minorHAnsi"/>
                <w:lang w:val="en-US"/>
              </w:rPr>
            </w:pPr>
            <w:r w:rsidRPr="001C0D5A">
              <w:rPr>
                <w:rFonts w:cstheme="minorHAnsi"/>
                <w:lang w:val="en-US"/>
              </w:rPr>
              <w:t>0.83</w:t>
            </w:r>
          </w:p>
        </w:tc>
        <w:tc>
          <w:tcPr>
            <w:tcW w:w="797" w:type="pct"/>
          </w:tcPr>
          <w:p w14:paraId="6172D76F" w14:textId="77777777" w:rsidR="000D351C" w:rsidRPr="001C0D5A" w:rsidRDefault="000D351C" w:rsidP="00564DC3">
            <w:pPr>
              <w:spacing w:line="480" w:lineRule="auto"/>
              <w:jc w:val="center"/>
              <w:rPr>
                <w:rFonts w:cstheme="minorHAnsi"/>
                <w:lang w:val="en-US"/>
              </w:rPr>
            </w:pPr>
            <w:r w:rsidRPr="001C0D5A">
              <w:rPr>
                <w:rFonts w:cstheme="minorHAnsi"/>
                <w:lang w:val="en-US"/>
              </w:rPr>
              <w:t>0.79–0.88</w:t>
            </w:r>
          </w:p>
        </w:tc>
        <w:tc>
          <w:tcPr>
            <w:tcW w:w="580" w:type="pct"/>
          </w:tcPr>
          <w:p w14:paraId="0DBFB0F1" w14:textId="77777777" w:rsidR="000D351C" w:rsidRPr="001C0D5A" w:rsidRDefault="000D351C" w:rsidP="00564DC3">
            <w:pPr>
              <w:spacing w:line="480" w:lineRule="auto"/>
              <w:jc w:val="center"/>
              <w:rPr>
                <w:rFonts w:cstheme="minorHAnsi"/>
                <w:lang w:val="en-US"/>
              </w:rPr>
            </w:pPr>
            <w:r w:rsidRPr="001C0D5A">
              <w:rPr>
                <w:rFonts w:cstheme="minorHAnsi"/>
                <w:lang w:val="en-US"/>
              </w:rPr>
              <w:t>0.83</w:t>
            </w:r>
          </w:p>
        </w:tc>
      </w:tr>
      <w:tr w:rsidR="001C0D5A" w:rsidRPr="001C0D5A" w14:paraId="1B85F02A" w14:textId="77777777" w:rsidTr="00BB1703">
        <w:tc>
          <w:tcPr>
            <w:tcW w:w="768" w:type="pct"/>
            <w:vMerge/>
          </w:tcPr>
          <w:p w14:paraId="5CD0893D" w14:textId="77777777" w:rsidR="000D351C" w:rsidRPr="001C0D5A" w:rsidRDefault="000D351C" w:rsidP="00564DC3">
            <w:pPr>
              <w:spacing w:line="480" w:lineRule="auto"/>
              <w:rPr>
                <w:rFonts w:cstheme="minorHAnsi"/>
                <w:lang w:val="en-US"/>
              </w:rPr>
            </w:pPr>
          </w:p>
        </w:tc>
        <w:tc>
          <w:tcPr>
            <w:tcW w:w="1332" w:type="pct"/>
          </w:tcPr>
          <w:p w14:paraId="472DC52C" w14:textId="77777777" w:rsidR="000D351C" w:rsidRPr="001C0D5A" w:rsidRDefault="000D351C" w:rsidP="00564DC3">
            <w:pPr>
              <w:spacing w:line="480" w:lineRule="auto"/>
              <w:rPr>
                <w:rFonts w:cstheme="minorHAnsi"/>
                <w:lang w:val="en-US"/>
              </w:rPr>
            </w:pPr>
            <w:r w:rsidRPr="001C0D5A">
              <w:rPr>
                <w:rFonts w:cstheme="minorHAnsi"/>
                <w:lang w:val="en-US"/>
              </w:rPr>
              <w:t>Pretreated (LABA/ICS)</w:t>
            </w:r>
          </w:p>
        </w:tc>
        <w:tc>
          <w:tcPr>
            <w:tcW w:w="580" w:type="pct"/>
          </w:tcPr>
          <w:p w14:paraId="41F204EC" w14:textId="77777777" w:rsidR="000D351C" w:rsidRPr="001C0D5A" w:rsidRDefault="000D351C" w:rsidP="00564DC3">
            <w:pPr>
              <w:spacing w:line="480" w:lineRule="auto"/>
              <w:jc w:val="center"/>
              <w:rPr>
                <w:rFonts w:cstheme="minorHAnsi"/>
                <w:lang w:val="en-US"/>
              </w:rPr>
            </w:pPr>
            <w:r w:rsidRPr="001C0D5A">
              <w:rPr>
                <w:rFonts w:cstheme="minorHAnsi"/>
                <w:lang w:val="en-US"/>
              </w:rPr>
              <w:t>523</w:t>
            </w:r>
          </w:p>
        </w:tc>
        <w:tc>
          <w:tcPr>
            <w:tcW w:w="943" w:type="pct"/>
          </w:tcPr>
          <w:p w14:paraId="7CB3A6B3" w14:textId="77777777" w:rsidR="000D351C" w:rsidRPr="001C0D5A" w:rsidRDefault="000D351C" w:rsidP="00564DC3">
            <w:pPr>
              <w:spacing w:line="480" w:lineRule="auto"/>
              <w:jc w:val="center"/>
              <w:rPr>
                <w:rFonts w:cstheme="minorHAnsi"/>
                <w:lang w:val="en-US"/>
              </w:rPr>
            </w:pPr>
            <w:r w:rsidRPr="001C0D5A">
              <w:rPr>
                <w:rFonts w:cstheme="minorHAnsi"/>
                <w:lang w:val="en-US"/>
              </w:rPr>
              <w:t>1.01</w:t>
            </w:r>
          </w:p>
        </w:tc>
        <w:tc>
          <w:tcPr>
            <w:tcW w:w="797" w:type="pct"/>
          </w:tcPr>
          <w:p w14:paraId="130F207C" w14:textId="77777777" w:rsidR="000D351C" w:rsidRPr="001C0D5A" w:rsidRDefault="000D351C" w:rsidP="00564DC3">
            <w:pPr>
              <w:spacing w:line="480" w:lineRule="auto"/>
              <w:jc w:val="center"/>
              <w:rPr>
                <w:rFonts w:cstheme="minorHAnsi"/>
                <w:lang w:val="en-US"/>
              </w:rPr>
            </w:pPr>
            <w:r w:rsidRPr="001C0D5A">
              <w:rPr>
                <w:rFonts w:cstheme="minorHAnsi"/>
                <w:lang w:val="en-US"/>
              </w:rPr>
              <w:t>0.92–1.09</w:t>
            </w:r>
          </w:p>
        </w:tc>
        <w:tc>
          <w:tcPr>
            <w:tcW w:w="580" w:type="pct"/>
          </w:tcPr>
          <w:p w14:paraId="465DE779" w14:textId="77777777" w:rsidR="000D351C" w:rsidRPr="001C0D5A" w:rsidRDefault="000D351C" w:rsidP="00564DC3">
            <w:pPr>
              <w:spacing w:line="480" w:lineRule="auto"/>
              <w:jc w:val="center"/>
              <w:rPr>
                <w:rFonts w:cstheme="minorHAnsi"/>
                <w:lang w:val="en-US"/>
              </w:rPr>
            </w:pPr>
            <w:r w:rsidRPr="001C0D5A">
              <w:rPr>
                <w:rFonts w:cstheme="minorHAnsi"/>
                <w:lang w:val="en-US"/>
              </w:rPr>
              <w:t>0.99</w:t>
            </w:r>
          </w:p>
        </w:tc>
      </w:tr>
      <w:tr w:rsidR="001C0D5A" w:rsidRPr="001C0D5A" w14:paraId="340E2E44" w14:textId="77777777" w:rsidTr="00BB1703">
        <w:tc>
          <w:tcPr>
            <w:tcW w:w="768" w:type="pct"/>
            <w:vMerge w:val="restart"/>
          </w:tcPr>
          <w:p w14:paraId="7C5B419D" w14:textId="77777777" w:rsidR="000D351C" w:rsidRPr="001C0D5A" w:rsidRDefault="000D351C" w:rsidP="00564DC3">
            <w:pPr>
              <w:spacing w:line="480" w:lineRule="auto"/>
              <w:rPr>
                <w:rFonts w:cstheme="minorHAnsi"/>
                <w:lang w:val="en-US"/>
              </w:rPr>
            </w:pPr>
            <w:r w:rsidRPr="001C0D5A">
              <w:rPr>
                <w:rFonts w:cstheme="minorHAnsi"/>
                <w:lang w:val="en-US"/>
              </w:rPr>
              <w:t xml:space="preserve">Functional state </w:t>
            </w:r>
          </w:p>
        </w:tc>
        <w:tc>
          <w:tcPr>
            <w:tcW w:w="1332" w:type="pct"/>
          </w:tcPr>
          <w:p w14:paraId="53F11361" w14:textId="77777777" w:rsidR="000D351C" w:rsidRPr="001C0D5A" w:rsidRDefault="000D351C" w:rsidP="00564DC3">
            <w:pPr>
              <w:spacing w:line="480" w:lineRule="auto"/>
              <w:rPr>
                <w:rFonts w:cstheme="minorHAnsi"/>
                <w:lang w:val="en-US"/>
              </w:rPr>
            </w:pPr>
            <w:r w:rsidRPr="001C0D5A">
              <w:rPr>
                <w:rFonts w:cstheme="minorHAnsi"/>
                <w:lang w:val="en-US"/>
              </w:rPr>
              <w:t xml:space="preserve">Treatment-naïve </w:t>
            </w:r>
          </w:p>
        </w:tc>
        <w:tc>
          <w:tcPr>
            <w:tcW w:w="580" w:type="pct"/>
          </w:tcPr>
          <w:p w14:paraId="62814714" w14:textId="77777777" w:rsidR="000D351C" w:rsidRPr="001C0D5A" w:rsidRDefault="000D351C" w:rsidP="00564DC3">
            <w:pPr>
              <w:spacing w:line="480" w:lineRule="auto"/>
              <w:jc w:val="center"/>
              <w:rPr>
                <w:rFonts w:cstheme="minorHAnsi"/>
                <w:lang w:val="en-US"/>
              </w:rPr>
            </w:pPr>
            <w:r w:rsidRPr="001C0D5A">
              <w:rPr>
                <w:rFonts w:cstheme="minorHAnsi"/>
                <w:lang w:val="en-US"/>
              </w:rPr>
              <w:t>2,678</w:t>
            </w:r>
          </w:p>
        </w:tc>
        <w:tc>
          <w:tcPr>
            <w:tcW w:w="943" w:type="pct"/>
          </w:tcPr>
          <w:p w14:paraId="1490B81D" w14:textId="77777777" w:rsidR="000D351C" w:rsidRPr="001C0D5A" w:rsidRDefault="000D351C" w:rsidP="00564DC3">
            <w:pPr>
              <w:spacing w:line="480" w:lineRule="auto"/>
              <w:jc w:val="center"/>
              <w:rPr>
                <w:rFonts w:cstheme="minorHAnsi"/>
                <w:lang w:val="en-US"/>
              </w:rPr>
            </w:pPr>
            <w:r w:rsidRPr="001C0D5A">
              <w:rPr>
                <w:rFonts w:cstheme="minorHAnsi"/>
                <w:lang w:val="en-US"/>
              </w:rPr>
              <w:t>1.07</w:t>
            </w:r>
          </w:p>
        </w:tc>
        <w:tc>
          <w:tcPr>
            <w:tcW w:w="797" w:type="pct"/>
          </w:tcPr>
          <w:p w14:paraId="0EF3EEF4" w14:textId="77777777" w:rsidR="000D351C" w:rsidRPr="001C0D5A" w:rsidRDefault="000D351C" w:rsidP="00564DC3">
            <w:pPr>
              <w:spacing w:line="480" w:lineRule="auto"/>
              <w:jc w:val="center"/>
              <w:rPr>
                <w:rFonts w:cstheme="minorHAnsi"/>
                <w:lang w:val="en-US"/>
              </w:rPr>
            </w:pPr>
            <w:r w:rsidRPr="001C0D5A">
              <w:rPr>
                <w:rFonts w:cstheme="minorHAnsi"/>
                <w:lang w:val="en-US"/>
              </w:rPr>
              <w:t>1.04–1.11</w:t>
            </w:r>
          </w:p>
        </w:tc>
        <w:tc>
          <w:tcPr>
            <w:tcW w:w="580" w:type="pct"/>
          </w:tcPr>
          <w:p w14:paraId="3F22C5E1" w14:textId="77777777" w:rsidR="000D351C" w:rsidRPr="001C0D5A" w:rsidRDefault="000D351C" w:rsidP="00564DC3">
            <w:pPr>
              <w:spacing w:line="480" w:lineRule="auto"/>
              <w:jc w:val="center"/>
              <w:rPr>
                <w:rFonts w:cstheme="minorHAnsi"/>
                <w:lang w:val="en-US"/>
              </w:rPr>
            </w:pPr>
            <w:r w:rsidRPr="001C0D5A">
              <w:rPr>
                <w:rFonts w:cstheme="minorHAnsi"/>
                <w:lang w:val="en-US"/>
              </w:rPr>
              <w:t>1.02</w:t>
            </w:r>
          </w:p>
        </w:tc>
      </w:tr>
      <w:tr w:rsidR="001C0D5A" w:rsidRPr="001C0D5A" w14:paraId="37520F8D" w14:textId="77777777" w:rsidTr="00BB1703">
        <w:tc>
          <w:tcPr>
            <w:tcW w:w="768" w:type="pct"/>
            <w:vMerge/>
          </w:tcPr>
          <w:p w14:paraId="1F11C544" w14:textId="77777777" w:rsidR="000D351C" w:rsidRPr="001C0D5A" w:rsidRDefault="000D351C" w:rsidP="00564DC3">
            <w:pPr>
              <w:spacing w:line="480" w:lineRule="auto"/>
              <w:rPr>
                <w:rFonts w:cstheme="minorHAnsi"/>
                <w:lang w:val="en-US"/>
              </w:rPr>
            </w:pPr>
          </w:p>
        </w:tc>
        <w:tc>
          <w:tcPr>
            <w:tcW w:w="1332" w:type="pct"/>
          </w:tcPr>
          <w:p w14:paraId="07C97E06" w14:textId="77777777" w:rsidR="000D351C" w:rsidRPr="001C0D5A" w:rsidRDefault="000D351C" w:rsidP="00564DC3">
            <w:pPr>
              <w:spacing w:line="480" w:lineRule="auto"/>
              <w:rPr>
                <w:rFonts w:cstheme="minorHAnsi"/>
                <w:lang w:val="en-US"/>
              </w:rPr>
            </w:pPr>
            <w:r w:rsidRPr="001C0D5A">
              <w:rPr>
                <w:rFonts w:cstheme="minorHAnsi"/>
                <w:lang w:val="en-US"/>
              </w:rPr>
              <w:t>Pretreated (LABA only, LAMA only)</w:t>
            </w:r>
          </w:p>
        </w:tc>
        <w:tc>
          <w:tcPr>
            <w:tcW w:w="580" w:type="pct"/>
          </w:tcPr>
          <w:p w14:paraId="57F4681F" w14:textId="77777777" w:rsidR="000D351C" w:rsidRPr="001C0D5A" w:rsidRDefault="000D351C" w:rsidP="00564DC3">
            <w:pPr>
              <w:spacing w:line="480" w:lineRule="auto"/>
              <w:jc w:val="center"/>
              <w:rPr>
                <w:rFonts w:cstheme="minorHAnsi"/>
                <w:lang w:val="en-US"/>
              </w:rPr>
            </w:pPr>
            <w:r w:rsidRPr="001C0D5A">
              <w:rPr>
                <w:rFonts w:cstheme="minorHAnsi"/>
                <w:lang w:val="en-US"/>
              </w:rPr>
              <w:t>1,322</w:t>
            </w:r>
          </w:p>
        </w:tc>
        <w:tc>
          <w:tcPr>
            <w:tcW w:w="943" w:type="pct"/>
          </w:tcPr>
          <w:p w14:paraId="564B5317" w14:textId="77777777" w:rsidR="000D351C" w:rsidRPr="001C0D5A" w:rsidRDefault="000D351C" w:rsidP="00564DC3">
            <w:pPr>
              <w:spacing w:line="480" w:lineRule="auto"/>
              <w:jc w:val="center"/>
              <w:rPr>
                <w:rFonts w:cstheme="minorHAnsi"/>
                <w:lang w:val="en-US"/>
              </w:rPr>
            </w:pPr>
            <w:r w:rsidRPr="001C0D5A">
              <w:rPr>
                <w:rFonts w:cstheme="minorHAnsi"/>
                <w:lang w:val="en-US"/>
              </w:rPr>
              <w:t>0.72</w:t>
            </w:r>
          </w:p>
        </w:tc>
        <w:tc>
          <w:tcPr>
            <w:tcW w:w="797" w:type="pct"/>
          </w:tcPr>
          <w:p w14:paraId="22BF6D6D" w14:textId="77777777" w:rsidR="000D351C" w:rsidRPr="001C0D5A" w:rsidRDefault="000D351C" w:rsidP="00564DC3">
            <w:pPr>
              <w:spacing w:line="480" w:lineRule="auto"/>
              <w:jc w:val="center"/>
              <w:rPr>
                <w:rFonts w:cstheme="minorHAnsi"/>
                <w:lang w:val="en-US"/>
              </w:rPr>
            </w:pPr>
            <w:r w:rsidRPr="001C0D5A">
              <w:rPr>
                <w:rFonts w:cstheme="minorHAnsi"/>
                <w:lang w:val="en-US"/>
              </w:rPr>
              <w:t>0.68–0.76</w:t>
            </w:r>
          </w:p>
        </w:tc>
        <w:tc>
          <w:tcPr>
            <w:tcW w:w="580" w:type="pct"/>
          </w:tcPr>
          <w:p w14:paraId="24D5C0CC" w14:textId="77777777" w:rsidR="000D351C" w:rsidRPr="001C0D5A" w:rsidRDefault="000D351C" w:rsidP="00564DC3">
            <w:pPr>
              <w:spacing w:line="480" w:lineRule="auto"/>
              <w:jc w:val="center"/>
              <w:rPr>
                <w:rFonts w:cstheme="minorHAnsi"/>
                <w:lang w:val="en-US"/>
              </w:rPr>
            </w:pPr>
            <w:r w:rsidRPr="001C0D5A">
              <w:rPr>
                <w:rFonts w:cstheme="minorHAnsi"/>
                <w:lang w:val="en-US"/>
              </w:rPr>
              <w:t>0.80</w:t>
            </w:r>
          </w:p>
        </w:tc>
      </w:tr>
      <w:tr w:rsidR="001C0D5A" w:rsidRPr="001C0D5A" w14:paraId="0388C37D" w14:textId="77777777" w:rsidTr="00BB1703">
        <w:tc>
          <w:tcPr>
            <w:tcW w:w="768" w:type="pct"/>
            <w:vMerge/>
          </w:tcPr>
          <w:p w14:paraId="622B6BF6" w14:textId="77777777" w:rsidR="000D351C" w:rsidRPr="001C0D5A" w:rsidRDefault="000D351C" w:rsidP="00564DC3">
            <w:pPr>
              <w:spacing w:line="480" w:lineRule="auto"/>
              <w:rPr>
                <w:rFonts w:cstheme="minorHAnsi"/>
                <w:lang w:val="en-US"/>
              </w:rPr>
            </w:pPr>
          </w:p>
        </w:tc>
        <w:tc>
          <w:tcPr>
            <w:tcW w:w="1332" w:type="pct"/>
          </w:tcPr>
          <w:p w14:paraId="36D9B11B" w14:textId="77777777" w:rsidR="000D351C" w:rsidRPr="001C0D5A" w:rsidRDefault="000D351C" w:rsidP="00564DC3">
            <w:pPr>
              <w:spacing w:line="480" w:lineRule="auto"/>
              <w:rPr>
                <w:rFonts w:cstheme="minorHAnsi"/>
                <w:lang w:val="en-US"/>
              </w:rPr>
            </w:pPr>
            <w:r w:rsidRPr="001C0D5A">
              <w:rPr>
                <w:rFonts w:cstheme="minorHAnsi"/>
                <w:lang w:val="en-US"/>
              </w:rPr>
              <w:t>Pretreated (LABA/ICS)</w:t>
            </w:r>
          </w:p>
        </w:tc>
        <w:tc>
          <w:tcPr>
            <w:tcW w:w="580" w:type="pct"/>
          </w:tcPr>
          <w:p w14:paraId="586C327F" w14:textId="77777777" w:rsidR="000D351C" w:rsidRPr="001C0D5A" w:rsidRDefault="000D351C" w:rsidP="00564DC3">
            <w:pPr>
              <w:spacing w:line="480" w:lineRule="auto"/>
              <w:jc w:val="center"/>
              <w:rPr>
                <w:rFonts w:cstheme="minorHAnsi"/>
                <w:lang w:val="en-US"/>
              </w:rPr>
            </w:pPr>
            <w:r w:rsidRPr="001C0D5A">
              <w:rPr>
                <w:rFonts w:cstheme="minorHAnsi"/>
                <w:lang w:val="en-US"/>
              </w:rPr>
              <w:t>523</w:t>
            </w:r>
          </w:p>
        </w:tc>
        <w:tc>
          <w:tcPr>
            <w:tcW w:w="943" w:type="pct"/>
          </w:tcPr>
          <w:p w14:paraId="49DA1C3C" w14:textId="77777777" w:rsidR="000D351C" w:rsidRPr="001C0D5A" w:rsidRDefault="000D351C" w:rsidP="00564DC3">
            <w:pPr>
              <w:spacing w:line="480" w:lineRule="auto"/>
              <w:jc w:val="center"/>
              <w:rPr>
                <w:rFonts w:cstheme="minorHAnsi"/>
                <w:lang w:val="en-US"/>
              </w:rPr>
            </w:pPr>
            <w:r w:rsidRPr="001C0D5A">
              <w:rPr>
                <w:rFonts w:cstheme="minorHAnsi"/>
                <w:lang w:val="en-US"/>
              </w:rPr>
              <w:t>0.88</w:t>
            </w:r>
          </w:p>
        </w:tc>
        <w:tc>
          <w:tcPr>
            <w:tcW w:w="797" w:type="pct"/>
          </w:tcPr>
          <w:p w14:paraId="4F7A0B6E" w14:textId="77777777" w:rsidR="000D351C" w:rsidRPr="001C0D5A" w:rsidRDefault="000D351C" w:rsidP="00564DC3">
            <w:pPr>
              <w:spacing w:line="480" w:lineRule="auto"/>
              <w:jc w:val="center"/>
              <w:rPr>
                <w:rFonts w:cstheme="minorHAnsi"/>
                <w:lang w:val="en-US"/>
              </w:rPr>
            </w:pPr>
            <w:r w:rsidRPr="001C0D5A">
              <w:rPr>
                <w:rFonts w:cstheme="minorHAnsi"/>
                <w:lang w:val="en-US"/>
              </w:rPr>
              <w:t>0.80–0.95</w:t>
            </w:r>
          </w:p>
        </w:tc>
        <w:tc>
          <w:tcPr>
            <w:tcW w:w="580" w:type="pct"/>
          </w:tcPr>
          <w:p w14:paraId="18154871" w14:textId="77777777" w:rsidR="000D351C" w:rsidRPr="001C0D5A" w:rsidRDefault="000D351C" w:rsidP="00564DC3">
            <w:pPr>
              <w:spacing w:line="480" w:lineRule="auto"/>
              <w:jc w:val="center"/>
              <w:rPr>
                <w:rFonts w:cstheme="minorHAnsi"/>
                <w:lang w:val="en-US"/>
              </w:rPr>
            </w:pPr>
            <w:r w:rsidRPr="001C0D5A">
              <w:rPr>
                <w:rFonts w:cstheme="minorHAnsi"/>
                <w:lang w:val="en-US"/>
              </w:rPr>
              <w:t>0.91</w:t>
            </w:r>
          </w:p>
        </w:tc>
      </w:tr>
      <w:tr w:rsidR="001C0D5A" w:rsidRPr="001C0D5A" w14:paraId="2D66F4C9" w14:textId="77777777" w:rsidTr="00BB1703">
        <w:tc>
          <w:tcPr>
            <w:tcW w:w="768" w:type="pct"/>
            <w:vMerge w:val="restart"/>
          </w:tcPr>
          <w:p w14:paraId="30C03ADF" w14:textId="77777777" w:rsidR="000D351C" w:rsidRPr="001C0D5A" w:rsidRDefault="000D351C" w:rsidP="00564DC3">
            <w:pPr>
              <w:spacing w:line="480" w:lineRule="auto"/>
              <w:rPr>
                <w:rFonts w:cstheme="minorHAnsi"/>
                <w:lang w:val="en-US"/>
              </w:rPr>
            </w:pPr>
            <w:r w:rsidRPr="001C0D5A">
              <w:rPr>
                <w:rFonts w:cstheme="minorHAnsi"/>
                <w:lang w:val="en-US"/>
              </w:rPr>
              <w:t>Mental state</w:t>
            </w:r>
          </w:p>
        </w:tc>
        <w:tc>
          <w:tcPr>
            <w:tcW w:w="1332" w:type="pct"/>
          </w:tcPr>
          <w:p w14:paraId="599F5A25" w14:textId="77777777" w:rsidR="000D351C" w:rsidRPr="001C0D5A" w:rsidRDefault="000D351C" w:rsidP="00564DC3">
            <w:pPr>
              <w:spacing w:line="480" w:lineRule="auto"/>
              <w:rPr>
                <w:rFonts w:cstheme="minorHAnsi"/>
                <w:lang w:val="en-US"/>
              </w:rPr>
            </w:pPr>
            <w:r w:rsidRPr="001C0D5A">
              <w:rPr>
                <w:rFonts w:cstheme="minorHAnsi"/>
                <w:lang w:val="en-US"/>
              </w:rPr>
              <w:t xml:space="preserve">Treatment-naïve </w:t>
            </w:r>
          </w:p>
        </w:tc>
        <w:tc>
          <w:tcPr>
            <w:tcW w:w="580" w:type="pct"/>
          </w:tcPr>
          <w:p w14:paraId="5152352D" w14:textId="77777777" w:rsidR="000D351C" w:rsidRPr="001C0D5A" w:rsidRDefault="000D351C" w:rsidP="00564DC3">
            <w:pPr>
              <w:spacing w:line="480" w:lineRule="auto"/>
              <w:jc w:val="center"/>
              <w:rPr>
                <w:rFonts w:cstheme="minorHAnsi"/>
                <w:lang w:val="en-US"/>
              </w:rPr>
            </w:pPr>
            <w:r w:rsidRPr="001C0D5A">
              <w:rPr>
                <w:rFonts w:cstheme="minorHAnsi"/>
                <w:lang w:val="en-US"/>
              </w:rPr>
              <w:t>2,678</w:t>
            </w:r>
          </w:p>
        </w:tc>
        <w:tc>
          <w:tcPr>
            <w:tcW w:w="943" w:type="pct"/>
          </w:tcPr>
          <w:p w14:paraId="59CEE33A" w14:textId="77777777" w:rsidR="000D351C" w:rsidRPr="001C0D5A" w:rsidRDefault="000D351C" w:rsidP="00564DC3">
            <w:pPr>
              <w:spacing w:line="480" w:lineRule="auto"/>
              <w:jc w:val="center"/>
              <w:rPr>
                <w:rFonts w:cstheme="minorHAnsi"/>
                <w:lang w:val="en-US"/>
              </w:rPr>
            </w:pPr>
            <w:r w:rsidRPr="001C0D5A">
              <w:rPr>
                <w:rFonts w:cstheme="minorHAnsi"/>
                <w:lang w:val="en-US"/>
              </w:rPr>
              <w:t>1.17</w:t>
            </w:r>
          </w:p>
        </w:tc>
        <w:tc>
          <w:tcPr>
            <w:tcW w:w="797" w:type="pct"/>
          </w:tcPr>
          <w:p w14:paraId="70F006C7" w14:textId="77777777" w:rsidR="000D351C" w:rsidRPr="001C0D5A" w:rsidRDefault="000D351C" w:rsidP="00564DC3">
            <w:pPr>
              <w:spacing w:line="480" w:lineRule="auto"/>
              <w:jc w:val="center"/>
              <w:rPr>
                <w:rFonts w:cstheme="minorHAnsi"/>
                <w:lang w:val="en-US"/>
              </w:rPr>
            </w:pPr>
            <w:r w:rsidRPr="001C0D5A">
              <w:rPr>
                <w:rFonts w:cstheme="minorHAnsi"/>
                <w:lang w:val="en-US"/>
              </w:rPr>
              <w:t>1.12–1.22</w:t>
            </w:r>
          </w:p>
        </w:tc>
        <w:tc>
          <w:tcPr>
            <w:tcW w:w="580" w:type="pct"/>
          </w:tcPr>
          <w:p w14:paraId="4340F0E9" w14:textId="77777777" w:rsidR="000D351C" w:rsidRPr="001C0D5A" w:rsidRDefault="000D351C" w:rsidP="00564DC3">
            <w:pPr>
              <w:spacing w:line="480" w:lineRule="auto"/>
              <w:jc w:val="center"/>
              <w:rPr>
                <w:rFonts w:cstheme="minorHAnsi"/>
                <w:lang w:val="en-US"/>
              </w:rPr>
            </w:pPr>
            <w:r w:rsidRPr="001C0D5A">
              <w:rPr>
                <w:rFonts w:cstheme="minorHAnsi"/>
                <w:lang w:val="en-US"/>
              </w:rPr>
              <w:t>1.27</w:t>
            </w:r>
          </w:p>
        </w:tc>
      </w:tr>
      <w:tr w:rsidR="001C0D5A" w:rsidRPr="001C0D5A" w14:paraId="1F133346" w14:textId="77777777" w:rsidTr="00BB1703">
        <w:tc>
          <w:tcPr>
            <w:tcW w:w="768" w:type="pct"/>
            <w:vMerge/>
          </w:tcPr>
          <w:p w14:paraId="61C98A33" w14:textId="77777777" w:rsidR="000D351C" w:rsidRPr="001C0D5A" w:rsidRDefault="000D351C" w:rsidP="00564DC3">
            <w:pPr>
              <w:spacing w:line="480" w:lineRule="auto"/>
              <w:rPr>
                <w:rFonts w:cstheme="minorHAnsi"/>
                <w:lang w:val="en-US"/>
              </w:rPr>
            </w:pPr>
          </w:p>
        </w:tc>
        <w:tc>
          <w:tcPr>
            <w:tcW w:w="1332" w:type="pct"/>
          </w:tcPr>
          <w:p w14:paraId="0BC7B5CD" w14:textId="77777777" w:rsidR="000D351C" w:rsidRPr="001C0D5A" w:rsidRDefault="000D351C" w:rsidP="00564DC3">
            <w:pPr>
              <w:spacing w:line="480" w:lineRule="auto"/>
              <w:rPr>
                <w:rFonts w:cstheme="minorHAnsi"/>
                <w:lang w:val="en-US"/>
              </w:rPr>
            </w:pPr>
            <w:r w:rsidRPr="001C0D5A">
              <w:rPr>
                <w:rFonts w:cstheme="minorHAnsi"/>
                <w:lang w:val="en-US"/>
              </w:rPr>
              <w:t>Pretreated (LABA only, LAMA only)</w:t>
            </w:r>
          </w:p>
        </w:tc>
        <w:tc>
          <w:tcPr>
            <w:tcW w:w="580" w:type="pct"/>
          </w:tcPr>
          <w:p w14:paraId="079622D6" w14:textId="77777777" w:rsidR="000D351C" w:rsidRPr="001C0D5A" w:rsidRDefault="000D351C" w:rsidP="00564DC3">
            <w:pPr>
              <w:spacing w:line="480" w:lineRule="auto"/>
              <w:jc w:val="center"/>
              <w:rPr>
                <w:rFonts w:cstheme="minorHAnsi"/>
                <w:lang w:val="en-US"/>
              </w:rPr>
            </w:pPr>
            <w:r w:rsidRPr="001C0D5A">
              <w:rPr>
                <w:rFonts w:cstheme="minorHAnsi"/>
                <w:lang w:val="en-US"/>
              </w:rPr>
              <w:t>1,322</w:t>
            </w:r>
          </w:p>
        </w:tc>
        <w:tc>
          <w:tcPr>
            <w:tcW w:w="943" w:type="pct"/>
          </w:tcPr>
          <w:p w14:paraId="25C32969" w14:textId="77777777" w:rsidR="000D351C" w:rsidRPr="001C0D5A" w:rsidRDefault="000D351C" w:rsidP="00564DC3">
            <w:pPr>
              <w:spacing w:line="480" w:lineRule="auto"/>
              <w:jc w:val="center"/>
              <w:rPr>
                <w:rFonts w:cstheme="minorHAnsi"/>
                <w:lang w:val="en-US"/>
              </w:rPr>
            </w:pPr>
            <w:r w:rsidRPr="001C0D5A">
              <w:rPr>
                <w:rFonts w:cstheme="minorHAnsi"/>
                <w:lang w:val="en-US"/>
              </w:rPr>
              <w:t>0.81</w:t>
            </w:r>
          </w:p>
        </w:tc>
        <w:tc>
          <w:tcPr>
            <w:tcW w:w="797" w:type="pct"/>
          </w:tcPr>
          <w:p w14:paraId="4B18676D" w14:textId="77777777" w:rsidR="000D351C" w:rsidRPr="001C0D5A" w:rsidRDefault="000D351C" w:rsidP="00564DC3">
            <w:pPr>
              <w:spacing w:line="480" w:lineRule="auto"/>
              <w:jc w:val="center"/>
              <w:rPr>
                <w:rFonts w:cstheme="minorHAnsi"/>
                <w:lang w:val="en-US"/>
              </w:rPr>
            </w:pPr>
            <w:r w:rsidRPr="001C0D5A">
              <w:rPr>
                <w:rFonts w:cstheme="minorHAnsi"/>
                <w:lang w:val="en-US"/>
              </w:rPr>
              <w:t>0.75–0.87</w:t>
            </w:r>
          </w:p>
        </w:tc>
        <w:tc>
          <w:tcPr>
            <w:tcW w:w="580" w:type="pct"/>
          </w:tcPr>
          <w:p w14:paraId="0244A8FA" w14:textId="77777777" w:rsidR="000D351C" w:rsidRPr="001C0D5A" w:rsidRDefault="000D351C" w:rsidP="00564DC3">
            <w:pPr>
              <w:spacing w:line="480" w:lineRule="auto"/>
              <w:jc w:val="center"/>
              <w:rPr>
                <w:rFonts w:cstheme="minorHAnsi"/>
                <w:lang w:val="en-US"/>
              </w:rPr>
            </w:pPr>
            <w:r w:rsidRPr="001C0D5A">
              <w:rPr>
                <w:rFonts w:cstheme="minorHAnsi"/>
                <w:lang w:val="en-US"/>
              </w:rPr>
              <w:t>1.08</w:t>
            </w:r>
          </w:p>
        </w:tc>
      </w:tr>
      <w:tr w:rsidR="001C0D5A" w:rsidRPr="001C0D5A" w14:paraId="4776C5EB" w14:textId="77777777" w:rsidTr="00BB1703">
        <w:tc>
          <w:tcPr>
            <w:tcW w:w="768" w:type="pct"/>
            <w:vMerge/>
          </w:tcPr>
          <w:p w14:paraId="3EA2BD9A" w14:textId="77777777" w:rsidR="000D351C" w:rsidRPr="001C0D5A" w:rsidRDefault="000D351C" w:rsidP="00564DC3">
            <w:pPr>
              <w:spacing w:line="480" w:lineRule="auto"/>
              <w:rPr>
                <w:rFonts w:cstheme="minorHAnsi"/>
                <w:lang w:val="en-US"/>
              </w:rPr>
            </w:pPr>
          </w:p>
        </w:tc>
        <w:tc>
          <w:tcPr>
            <w:tcW w:w="1332" w:type="pct"/>
          </w:tcPr>
          <w:p w14:paraId="04509E22" w14:textId="77777777" w:rsidR="000D351C" w:rsidRPr="001C0D5A" w:rsidRDefault="000D351C" w:rsidP="00564DC3">
            <w:pPr>
              <w:spacing w:line="480" w:lineRule="auto"/>
              <w:rPr>
                <w:rFonts w:cstheme="minorHAnsi"/>
                <w:lang w:val="en-US"/>
              </w:rPr>
            </w:pPr>
            <w:r w:rsidRPr="001C0D5A">
              <w:rPr>
                <w:rFonts w:cstheme="minorHAnsi"/>
                <w:lang w:val="en-US"/>
              </w:rPr>
              <w:t>Pretreated (LABA/ICS)</w:t>
            </w:r>
          </w:p>
        </w:tc>
        <w:tc>
          <w:tcPr>
            <w:tcW w:w="580" w:type="pct"/>
          </w:tcPr>
          <w:p w14:paraId="23CF2205" w14:textId="77777777" w:rsidR="000D351C" w:rsidRPr="001C0D5A" w:rsidRDefault="000D351C" w:rsidP="00564DC3">
            <w:pPr>
              <w:spacing w:line="480" w:lineRule="auto"/>
              <w:jc w:val="center"/>
              <w:rPr>
                <w:rFonts w:cstheme="minorHAnsi"/>
                <w:lang w:val="en-US"/>
              </w:rPr>
            </w:pPr>
            <w:r w:rsidRPr="001C0D5A">
              <w:rPr>
                <w:rFonts w:cstheme="minorHAnsi"/>
                <w:lang w:val="en-US"/>
              </w:rPr>
              <w:t>523</w:t>
            </w:r>
          </w:p>
        </w:tc>
        <w:tc>
          <w:tcPr>
            <w:tcW w:w="943" w:type="pct"/>
          </w:tcPr>
          <w:p w14:paraId="5C58DEF9" w14:textId="77777777" w:rsidR="000D351C" w:rsidRPr="001C0D5A" w:rsidRDefault="000D351C" w:rsidP="00564DC3">
            <w:pPr>
              <w:spacing w:line="480" w:lineRule="auto"/>
              <w:jc w:val="center"/>
              <w:rPr>
                <w:rFonts w:cstheme="minorHAnsi"/>
                <w:lang w:val="en-US"/>
              </w:rPr>
            </w:pPr>
            <w:r w:rsidRPr="001C0D5A">
              <w:rPr>
                <w:rFonts w:cstheme="minorHAnsi"/>
                <w:lang w:val="en-US"/>
              </w:rPr>
              <w:t>1.00</w:t>
            </w:r>
          </w:p>
        </w:tc>
        <w:tc>
          <w:tcPr>
            <w:tcW w:w="797" w:type="pct"/>
          </w:tcPr>
          <w:p w14:paraId="586EE965" w14:textId="77777777" w:rsidR="000D351C" w:rsidRPr="001C0D5A" w:rsidRDefault="000D351C" w:rsidP="00564DC3">
            <w:pPr>
              <w:spacing w:line="480" w:lineRule="auto"/>
              <w:jc w:val="center"/>
              <w:rPr>
                <w:rFonts w:cstheme="minorHAnsi"/>
                <w:lang w:val="en-US"/>
              </w:rPr>
            </w:pPr>
            <w:r w:rsidRPr="001C0D5A">
              <w:rPr>
                <w:rFonts w:cstheme="minorHAnsi"/>
                <w:lang w:val="en-US"/>
              </w:rPr>
              <w:t>0.90–1.10</w:t>
            </w:r>
          </w:p>
        </w:tc>
        <w:tc>
          <w:tcPr>
            <w:tcW w:w="580" w:type="pct"/>
          </w:tcPr>
          <w:p w14:paraId="31FCB9F5" w14:textId="77777777" w:rsidR="000D351C" w:rsidRPr="001C0D5A" w:rsidRDefault="000D351C" w:rsidP="00564DC3">
            <w:pPr>
              <w:spacing w:line="480" w:lineRule="auto"/>
              <w:jc w:val="center"/>
              <w:rPr>
                <w:rFonts w:cstheme="minorHAnsi"/>
                <w:lang w:val="en-US"/>
              </w:rPr>
            </w:pPr>
            <w:r w:rsidRPr="001C0D5A">
              <w:rPr>
                <w:rFonts w:cstheme="minorHAnsi"/>
                <w:lang w:val="en-US"/>
              </w:rPr>
              <w:t>1.14</w:t>
            </w:r>
          </w:p>
        </w:tc>
      </w:tr>
    </w:tbl>
    <w:p w14:paraId="3293A103" w14:textId="77777777" w:rsidR="000D351C" w:rsidRPr="001C0D5A" w:rsidRDefault="000D351C" w:rsidP="00564DC3">
      <w:pPr>
        <w:spacing w:line="480" w:lineRule="auto"/>
        <w:rPr>
          <w:rFonts w:cstheme="minorHAnsi"/>
          <w:lang w:val="en-US"/>
        </w:rPr>
      </w:pPr>
      <w:r w:rsidRPr="001C0D5A">
        <w:rPr>
          <w:rFonts w:cstheme="minorHAnsi"/>
          <w:lang w:val="en-US"/>
        </w:rPr>
        <w:t xml:space="preserve">CCQ, Clinical COPD Questionnaire; CI, confidence interval; </w:t>
      </w:r>
      <w:bookmarkStart w:id="2" w:name="_Hlk31966862"/>
      <w:r w:rsidRPr="001C0D5A">
        <w:rPr>
          <w:rFonts w:cstheme="minorHAnsi"/>
          <w:lang w:val="en-US"/>
        </w:rPr>
        <w:t>ICS, inhaled corticosteroids; LABA, long-acting β</w:t>
      </w:r>
      <w:r w:rsidRPr="001C0D5A">
        <w:rPr>
          <w:rFonts w:cstheme="minorHAnsi"/>
          <w:vertAlign w:val="subscript"/>
          <w:lang w:val="en-US"/>
        </w:rPr>
        <w:t>2</w:t>
      </w:r>
      <w:r w:rsidRPr="001C0D5A">
        <w:rPr>
          <w:rFonts w:cstheme="minorHAnsi"/>
          <w:lang w:val="en-US"/>
        </w:rPr>
        <w:t>-agonist</w:t>
      </w:r>
      <w:bookmarkEnd w:id="2"/>
      <w:r w:rsidRPr="001C0D5A">
        <w:rPr>
          <w:rFonts w:cstheme="minorHAnsi"/>
          <w:lang w:val="en-US"/>
        </w:rPr>
        <w:t>; LAMA, long-acting muscarinic antagonist; SD, standard deviation.</w:t>
      </w:r>
    </w:p>
    <w:p w14:paraId="3A642906" w14:textId="07C1E503" w:rsidR="000D351C" w:rsidRPr="001C0D5A" w:rsidRDefault="000D351C" w:rsidP="00564DC3">
      <w:pPr>
        <w:spacing w:line="480" w:lineRule="auto"/>
        <w:rPr>
          <w:rFonts w:cstheme="minorHAnsi"/>
          <w:bCs/>
          <w:lang w:val="en-US"/>
        </w:rPr>
      </w:pPr>
      <w:r w:rsidRPr="001C0D5A">
        <w:rPr>
          <w:rFonts w:cstheme="minorHAnsi"/>
          <w:bCs/>
          <w:lang w:val="en-US"/>
        </w:rPr>
        <w:t xml:space="preserve">Due to the low number of patients who switched from pre-existing treatments to a combination of tiotropium/olodaterol plus a separate ICS, this group was excluded from the subgroup analysis. </w:t>
      </w:r>
      <w:r w:rsidRPr="001C0D5A">
        <w:rPr>
          <w:rFonts w:cstheme="minorHAnsi"/>
          <w:lang w:val="en-US"/>
        </w:rPr>
        <w:t>Patients on other prior therapies were also excluded.</w:t>
      </w:r>
      <w:r w:rsidRPr="001C0D5A">
        <w:rPr>
          <w:rFonts w:cstheme="minorHAnsi"/>
          <w:lang w:val="en-US"/>
        </w:rPr>
        <w:br w:type="page"/>
      </w:r>
    </w:p>
    <w:p w14:paraId="2F869369" w14:textId="77777777" w:rsidR="000D351C" w:rsidRPr="001C0D5A" w:rsidRDefault="000D351C" w:rsidP="00564DC3">
      <w:pPr>
        <w:pStyle w:val="BodyText"/>
        <w:kinsoku w:val="0"/>
        <w:overflowPunct w:val="0"/>
        <w:spacing w:line="480" w:lineRule="auto"/>
        <w:ind w:right="567"/>
        <w:rPr>
          <w:rFonts w:cstheme="minorHAnsi"/>
          <w:b/>
          <w:iCs/>
          <w:lang w:val="en-US"/>
        </w:rPr>
      </w:pPr>
      <w:r w:rsidRPr="001C0D5A">
        <w:rPr>
          <w:rFonts w:cstheme="minorHAnsi"/>
          <w:b/>
          <w:iCs/>
          <w:lang w:val="en-US"/>
        </w:rPr>
        <w:lastRenderedPageBreak/>
        <w:t xml:space="preserve">Supplementary Table S3: Change in general condition of the patient, evaluated using the PGE, between baseline and Week 6, </w:t>
      </w:r>
      <w:r w:rsidRPr="001C0D5A">
        <w:rPr>
          <w:rFonts w:cstheme="minorHAnsi"/>
          <w:b/>
          <w:bCs/>
          <w:lang w:val="en-US"/>
        </w:rPr>
        <w:t xml:space="preserve">stratified by treatment pathway </w:t>
      </w:r>
      <w:r w:rsidRPr="001C0D5A">
        <w:rPr>
          <w:rFonts w:cstheme="minorHAnsi"/>
          <w:b/>
          <w:lang w:val="en-US"/>
        </w:rPr>
        <w:t>(full analysis set)</w:t>
      </w:r>
    </w:p>
    <w:tbl>
      <w:tblPr>
        <w:tblStyle w:val="TableGrid"/>
        <w:tblW w:w="5000" w:type="pct"/>
        <w:tblLayout w:type="fixed"/>
        <w:tblCellMar>
          <w:left w:w="57" w:type="dxa"/>
          <w:right w:w="57" w:type="dxa"/>
        </w:tblCellMar>
        <w:tblLook w:val="04A0" w:firstRow="1" w:lastRow="0" w:firstColumn="1" w:lastColumn="0" w:noHBand="0" w:noVBand="1"/>
      </w:tblPr>
      <w:tblGrid>
        <w:gridCol w:w="1316"/>
        <w:gridCol w:w="1515"/>
        <w:gridCol w:w="1051"/>
        <w:gridCol w:w="1398"/>
        <w:gridCol w:w="1168"/>
        <w:gridCol w:w="1398"/>
        <w:gridCol w:w="1164"/>
      </w:tblGrid>
      <w:tr w:rsidR="001C0D5A" w:rsidRPr="001C0D5A" w14:paraId="096AD228" w14:textId="77777777" w:rsidTr="00A7410B">
        <w:tc>
          <w:tcPr>
            <w:tcW w:w="730" w:type="pct"/>
            <w:vMerge w:val="restart"/>
          </w:tcPr>
          <w:p w14:paraId="58D200E1" w14:textId="77777777" w:rsidR="000D351C" w:rsidRPr="001C0D5A" w:rsidRDefault="000D351C" w:rsidP="00564DC3">
            <w:pPr>
              <w:pStyle w:val="BodyText"/>
              <w:kinsoku w:val="0"/>
              <w:overflowPunct w:val="0"/>
              <w:spacing w:line="480" w:lineRule="auto"/>
              <w:rPr>
                <w:rFonts w:cstheme="minorHAnsi"/>
                <w:b/>
                <w:iCs/>
                <w:lang w:val="en-US"/>
              </w:rPr>
            </w:pPr>
            <w:r w:rsidRPr="001C0D5A">
              <w:rPr>
                <w:rFonts w:cstheme="minorHAnsi"/>
                <w:b/>
                <w:iCs/>
                <w:lang w:val="en-US"/>
              </w:rPr>
              <w:t>PGE score</w:t>
            </w:r>
          </w:p>
        </w:tc>
        <w:tc>
          <w:tcPr>
            <w:tcW w:w="1423" w:type="pct"/>
            <w:gridSpan w:val="2"/>
          </w:tcPr>
          <w:p w14:paraId="0B789A7F" w14:textId="77777777" w:rsidR="000D351C" w:rsidRPr="001C0D5A" w:rsidRDefault="000D351C" w:rsidP="00564DC3">
            <w:pPr>
              <w:pStyle w:val="BodyText"/>
              <w:kinsoku w:val="0"/>
              <w:overflowPunct w:val="0"/>
              <w:spacing w:line="480" w:lineRule="auto"/>
              <w:jc w:val="center"/>
              <w:rPr>
                <w:rFonts w:cstheme="minorHAnsi"/>
                <w:b/>
                <w:iCs/>
                <w:lang w:val="en-US"/>
              </w:rPr>
            </w:pPr>
            <w:r w:rsidRPr="001C0D5A">
              <w:rPr>
                <w:rFonts w:cstheme="minorHAnsi"/>
                <w:b/>
                <w:iCs/>
                <w:lang w:val="en-US"/>
              </w:rPr>
              <w:t>Treatment-naïve (%)</w:t>
            </w:r>
          </w:p>
          <w:p w14:paraId="2CCBBD0D" w14:textId="77777777" w:rsidR="000D351C" w:rsidRPr="001C0D5A" w:rsidRDefault="000D351C" w:rsidP="00564DC3">
            <w:pPr>
              <w:pStyle w:val="BodyText"/>
              <w:kinsoku w:val="0"/>
              <w:overflowPunct w:val="0"/>
              <w:spacing w:line="480" w:lineRule="auto"/>
              <w:jc w:val="center"/>
              <w:rPr>
                <w:rFonts w:cstheme="minorHAnsi"/>
                <w:b/>
                <w:iCs/>
                <w:lang w:val="en-US"/>
              </w:rPr>
            </w:pPr>
            <w:r w:rsidRPr="001C0D5A">
              <w:rPr>
                <w:rFonts w:cstheme="minorHAnsi"/>
                <w:b/>
                <w:iCs/>
                <w:lang w:val="en-US"/>
              </w:rPr>
              <w:t>(n=2,678)</w:t>
            </w:r>
          </w:p>
        </w:tc>
        <w:tc>
          <w:tcPr>
            <w:tcW w:w="1423" w:type="pct"/>
            <w:gridSpan w:val="2"/>
          </w:tcPr>
          <w:p w14:paraId="1F205711" w14:textId="77777777" w:rsidR="000D351C" w:rsidRPr="001C0D5A" w:rsidRDefault="000D351C" w:rsidP="00564DC3">
            <w:pPr>
              <w:pStyle w:val="BodyText"/>
              <w:kinsoku w:val="0"/>
              <w:overflowPunct w:val="0"/>
              <w:spacing w:line="480" w:lineRule="auto"/>
              <w:jc w:val="center"/>
              <w:rPr>
                <w:rFonts w:cstheme="minorHAnsi"/>
                <w:b/>
                <w:iCs/>
                <w:lang w:val="en-US"/>
              </w:rPr>
            </w:pPr>
            <w:r w:rsidRPr="001C0D5A">
              <w:rPr>
                <w:rFonts w:cstheme="minorHAnsi"/>
                <w:b/>
                <w:lang w:val="en-US"/>
              </w:rPr>
              <w:t>Pretreated (LABA only, LAMA only)</w:t>
            </w:r>
            <w:r w:rsidRPr="001C0D5A">
              <w:rPr>
                <w:rFonts w:cstheme="minorHAnsi"/>
                <w:b/>
                <w:iCs/>
                <w:lang w:val="en-US"/>
              </w:rPr>
              <w:t xml:space="preserve"> (%)</w:t>
            </w:r>
          </w:p>
          <w:p w14:paraId="36B8FB9F" w14:textId="77777777" w:rsidR="000D351C" w:rsidRPr="001C0D5A" w:rsidRDefault="000D351C" w:rsidP="00564DC3">
            <w:pPr>
              <w:pStyle w:val="BodyText"/>
              <w:kinsoku w:val="0"/>
              <w:overflowPunct w:val="0"/>
              <w:spacing w:line="480" w:lineRule="auto"/>
              <w:jc w:val="center"/>
              <w:rPr>
                <w:rFonts w:cstheme="minorHAnsi"/>
                <w:b/>
                <w:iCs/>
                <w:lang w:val="en-US"/>
              </w:rPr>
            </w:pPr>
            <w:r w:rsidRPr="001C0D5A">
              <w:rPr>
                <w:rFonts w:cstheme="minorHAnsi"/>
                <w:b/>
                <w:iCs/>
                <w:lang w:val="en-US"/>
              </w:rPr>
              <w:t>(n=1,322)</w:t>
            </w:r>
          </w:p>
        </w:tc>
        <w:tc>
          <w:tcPr>
            <w:tcW w:w="1423" w:type="pct"/>
            <w:gridSpan w:val="2"/>
          </w:tcPr>
          <w:p w14:paraId="7199D16F" w14:textId="77777777" w:rsidR="000D351C" w:rsidRPr="001C0D5A" w:rsidRDefault="000D351C" w:rsidP="00564DC3">
            <w:pPr>
              <w:pStyle w:val="BodyText"/>
              <w:kinsoku w:val="0"/>
              <w:overflowPunct w:val="0"/>
              <w:spacing w:line="480" w:lineRule="auto"/>
              <w:jc w:val="center"/>
              <w:rPr>
                <w:rFonts w:cstheme="minorHAnsi"/>
                <w:b/>
                <w:iCs/>
                <w:lang w:val="en-US"/>
              </w:rPr>
            </w:pPr>
            <w:r w:rsidRPr="001C0D5A">
              <w:rPr>
                <w:rFonts w:cstheme="minorHAnsi"/>
                <w:b/>
                <w:lang w:val="en-US"/>
              </w:rPr>
              <w:t>Pretreated (LABA/ICS)</w:t>
            </w:r>
            <w:r w:rsidRPr="001C0D5A">
              <w:rPr>
                <w:rFonts w:cstheme="minorHAnsi"/>
                <w:b/>
                <w:iCs/>
                <w:lang w:val="en-US"/>
              </w:rPr>
              <w:t xml:space="preserve"> (%)</w:t>
            </w:r>
          </w:p>
          <w:p w14:paraId="350484E3" w14:textId="77777777" w:rsidR="000D351C" w:rsidRPr="001C0D5A" w:rsidRDefault="000D351C" w:rsidP="00564DC3">
            <w:pPr>
              <w:pStyle w:val="BodyText"/>
              <w:kinsoku w:val="0"/>
              <w:overflowPunct w:val="0"/>
              <w:spacing w:line="480" w:lineRule="auto"/>
              <w:jc w:val="center"/>
              <w:rPr>
                <w:rFonts w:cstheme="minorHAnsi"/>
                <w:b/>
                <w:iCs/>
                <w:lang w:val="en-US"/>
              </w:rPr>
            </w:pPr>
            <w:r w:rsidRPr="001C0D5A">
              <w:rPr>
                <w:rFonts w:cstheme="minorHAnsi"/>
                <w:b/>
                <w:iCs/>
                <w:lang w:val="en-US"/>
              </w:rPr>
              <w:t>(n=523)</w:t>
            </w:r>
          </w:p>
        </w:tc>
      </w:tr>
      <w:tr w:rsidR="001C0D5A" w:rsidRPr="001C0D5A" w14:paraId="4BA1C5FA" w14:textId="77777777" w:rsidTr="00A7410B">
        <w:tc>
          <w:tcPr>
            <w:tcW w:w="730" w:type="pct"/>
            <w:vMerge/>
          </w:tcPr>
          <w:p w14:paraId="620D0C44" w14:textId="77777777" w:rsidR="000D351C" w:rsidRPr="001C0D5A" w:rsidRDefault="000D351C" w:rsidP="00564DC3">
            <w:pPr>
              <w:pStyle w:val="BodyText"/>
              <w:kinsoku w:val="0"/>
              <w:overflowPunct w:val="0"/>
              <w:spacing w:line="480" w:lineRule="auto"/>
              <w:rPr>
                <w:rFonts w:cstheme="minorHAnsi"/>
                <w:b/>
                <w:iCs/>
                <w:lang w:val="en-US"/>
              </w:rPr>
            </w:pPr>
          </w:p>
        </w:tc>
        <w:tc>
          <w:tcPr>
            <w:tcW w:w="841" w:type="pct"/>
          </w:tcPr>
          <w:p w14:paraId="299C6E56" w14:textId="77777777" w:rsidR="000D351C" w:rsidRPr="001C0D5A" w:rsidRDefault="000D351C" w:rsidP="00564DC3">
            <w:pPr>
              <w:spacing w:line="480" w:lineRule="auto"/>
              <w:jc w:val="center"/>
              <w:rPr>
                <w:rFonts w:cstheme="minorHAnsi"/>
                <w:b/>
                <w:lang w:val="en-US"/>
              </w:rPr>
            </w:pPr>
            <w:r w:rsidRPr="001C0D5A">
              <w:rPr>
                <w:rFonts w:cstheme="minorHAnsi"/>
                <w:b/>
                <w:lang w:val="en-US"/>
              </w:rPr>
              <w:t>Baseline</w:t>
            </w:r>
          </w:p>
        </w:tc>
        <w:tc>
          <w:tcPr>
            <w:tcW w:w="583" w:type="pct"/>
          </w:tcPr>
          <w:p w14:paraId="7141A6B7" w14:textId="77777777" w:rsidR="000D351C" w:rsidRPr="001C0D5A" w:rsidRDefault="000D351C" w:rsidP="00564DC3">
            <w:pPr>
              <w:spacing w:line="480" w:lineRule="auto"/>
              <w:jc w:val="center"/>
              <w:rPr>
                <w:rFonts w:cstheme="minorHAnsi"/>
                <w:b/>
                <w:lang w:val="en-US"/>
              </w:rPr>
            </w:pPr>
            <w:r w:rsidRPr="001C0D5A">
              <w:rPr>
                <w:rFonts w:cstheme="minorHAnsi"/>
                <w:b/>
                <w:lang w:val="en-US"/>
              </w:rPr>
              <w:t>Week 6</w:t>
            </w:r>
          </w:p>
        </w:tc>
        <w:tc>
          <w:tcPr>
            <w:tcW w:w="776" w:type="pct"/>
          </w:tcPr>
          <w:p w14:paraId="7EA5B3A3" w14:textId="77777777" w:rsidR="000D351C" w:rsidRPr="001C0D5A" w:rsidRDefault="000D351C" w:rsidP="00564DC3">
            <w:pPr>
              <w:spacing w:line="480" w:lineRule="auto"/>
              <w:jc w:val="center"/>
              <w:rPr>
                <w:rFonts w:cstheme="minorHAnsi"/>
                <w:b/>
                <w:lang w:val="en-US"/>
              </w:rPr>
            </w:pPr>
            <w:r w:rsidRPr="001C0D5A">
              <w:rPr>
                <w:rFonts w:cstheme="minorHAnsi"/>
                <w:b/>
                <w:lang w:val="en-US"/>
              </w:rPr>
              <w:t>Baseline</w:t>
            </w:r>
          </w:p>
        </w:tc>
        <w:tc>
          <w:tcPr>
            <w:tcW w:w="648" w:type="pct"/>
          </w:tcPr>
          <w:p w14:paraId="35E9697B" w14:textId="77777777" w:rsidR="000D351C" w:rsidRPr="001C0D5A" w:rsidRDefault="000D351C" w:rsidP="00564DC3">
            <w:pPr>
              <w:spacing w:line="480" w:lineRule="auto"/>
              <w:jc w:val="center"/>
              <w:rPr>
                <w:rFonts w:cstheme="minorHAnsi"/>
                <w:b/>
                <w:lang w:val="en-US"/>
              </w:rPr>
            </w:pPr>
            <w:r w:rsidRPr="001C0D5A">
              <w:rPr>
                <w:rFonts w:cstheme="minorHAnsi"/>
                <w:b/>
                <w:lang w:val="en-US"/>
              </w:rPr>
              <w:t>Week 6</w:t>
            </w:r>
          </w:p>
        </w:tc>
        <w:tc>
          <w:tcPr>
            <w:tcW w:w="776" w:type="pct"/>
          </w:tcPr>
          <w:p w14:paraId="56805180" w14:textId="77777777" w:rsidR="000D351C" w:rsidRPr="001C0D5A" w:rsidRDefault="000D351C" w:rsidP="00564DC3">
            <w:pPr>
              <w:spacing w:line="480" w:lineRule="auto"/>
              <w:jc w:val="center"/>
              <w:rPr>
                <w:rFonts w:cstheme="minorHAnsi"/>
                <w:b/>
                <w:lang w:val="en-US"/>
              </w:rPr>
            </w:pPr>
            <w:r w:rsidRPr="001C0D5A">
              <w:rPr>
                <w:rFonts w:cstheme="minorHAnsi"/>
                <w:b/>
                <w:lang w:val="en-US"/>
              </w:rPr>
              <w:t>Baseline</w:t>
            </w:r>
          </w:p>
        </w:tc>
        <w:tc>
          <w:tcPr>
            <w:tcW w:w="648" w:type="pct"/>
          </w:tcPr>
          <w:p w14:paraId="13C36FB9" w14:textId="77777777" w:rsidR="000D351C" w:rsidRPr="001C0D5A" w:rsidRDefault="000D351C" w:rsidP="00564DC3">
            <w:pPr>
              <w:spacing w:line="480" w:lineRule="auto"/>
              <w:jc w:val="center"/>
              <w:rPr>
                <w:rFonts w:cstheme="minorHAnsi"/>
                <w:b/>
                <w:lang w:val="en-US"/>
              </w:rPr>
            </w:pPr>
            <w:r w:rsidRPr="001C0D5A">
              <w:rPr>
                <w:rFonts w:cstheme="minorHAnsi"/>
                <w:b/>
                <w:lang w:val="en-US"/>
              </w:rPr>
              <w:t>Week 6</w:t>
            </w:r>
          </w:p>
        </w:tc>
      </w:tr>
      <w:tr w:rsidR="001C0D5A" w:rsidRPr="001C0D5A" w14:paraId="4F1EB0B4" w14:textId="77777777" w:rsidTr="00A7410B">
        <w:tc>
          <w:tcPr>
            <w:tcW w:w="730" w:type="pct"/>
            <w:vAlign w:val="center"/>
          </w:tcPr>
          <w:p w14:paraId="1834E363" w14:textId="77777777" w:rsidR="000D351C" w:rsidRPr="001C0D5A" w:rsidRDefault="000D351C" w:rsidP="00564DC3">
            <w:pPr>
              <w:pStyle w:val="BodyText"/>
              <w:kinsoku w:val="0"/>
              <w:overflowPunct w:val="0"/>
              <w:spacing w:line="480" w:lineRule="auto"/>
              <w:rPr>
                <w:rFonts w:cstheme="minorHAnsi"/>
                <w:iCs/>
                <w:lang w:val="en-US"/>
              </w:rPr>
            </w:pPr>
            <w:r w:rsidRPr="001C0D5A">
              <w:rPr>
                <w:rFonts w:cstheme="minorHAnsi"/>
                <w:iCs/>
                <w:lang w:val="en-US"/>
              </w:rPr>
              <w:t>1</w:t>
            </w:r>
          </w:p>
        </w:tc>
        <w:tc>
          <w:tcPr>
            <w:tcW w:w="841" w:type="pct"/>
            <w:vAlign w:val="center"/>
          </w:tcPr>
          <w:p w14:paraId="4003FF18" w14:textId="77777777" w:rsidR="000D351C" w:rsidRPr="001C0D5A" w:rsidRDefault="000D351C" w:rsidP="00564DC3">
            <w:pPr>
              <w:spacing w:line="480" w:lineRule="auto"/>
              <w:jc w:val="center"/>
              <w:rPr>
                <w:rFonts w:cstheme="minorHAnsi"/>
                <w:lang w:val="en-US"/>
              </w:rPr>
            </w:pPr>
            <w:r w:rsidRPr="001C0D5A">
              <w:rPr>
                <w:rFonts w:cstheme="minorHAnsi"/>
                <w:lang w:val="en-US"/>
              </w:rPr>
              <w:t>1.19</w:t>
            </w:r>
          </w:p>
        </w:tc>
        <w:tc>
          <w:tcPr>
            <w:tcW w:w="583" w:type="pct"/>
            <w:vAlign w:val="center"/>
          </w:tcPr>
          <w:p w14:paraId="745E030C" w14:textId="77777777" w:rsidR="000D351C" w:rsidRPr="001C0D5A" w:rsidRDefault="000D351C" w:rsidP="00564DC3">
            <w:pPr>
              <w:spacing w:line="480" w:lineRule="auto"/>
              <w:jc w:val="center"/>
              <w:rPr>
                <w:rFonts w:cstheme="minorHAnsi"/>
                <w:lang w:val="en-US"/>
              </w:rPr>
            </w:pPr>
            <w:r w:rsidRPr="001C0D5A">
              <w:rPr>
                <w:rFonts w:cstheme="minorHAnsi"/>
                <w:lang w:val="en-US"/>
              </w:rPr>
              <w:t>0.11</w:t>
            </w:r>
          </w:p>
        </w:tc>
        <w:tc>
          <w:tcPr>
            <w:tcW w:w="776" w:type="pct"/>
            <w:vAlign w:val="center"/>
          </w:tcPr>
          <w:p w14:paraId="55A7E090" w14:textId="77777777" w:rsidR="000D351C" w:rsidRPr="001C0D5A" w:rsidRDefault="000D351C" w:rsidP="00564DC3">
            <w:pPr>
              <w:spacing w:line="480" w:lineRule="auto"/>
              <w:jc w:val="center"/>
              <w:rPr>
                <w:rFonts w:cstheme="minorHAnsi"/>
                <w:lang w:val="en-US"/>
              </w:rPr>
            </w:pPr>
            <w:r w:rsidRPr="001C0D5A">
              <w:rPr>
                <w:rFonts w:cstheme="minorHAnsi"/>
                <w:lang w:val="en-US"/>
              </w:rPr>
              <w:t>0.76</w:t>
            </w:r>
          </w:p>
        </w:tc>
        <w:tc>
          <w:tcPr>
            <w:tcW w:w="648" w:type="pct"/>
            <w:vAlign w:val="center"/>
          </w:tcPr>
          <w:p w14:paraId="245EE23C" w14:textId="77777777" w:rsidR="000D351C" w:rsidRPr="001C0D5A" w:rsidRDefault="000D351C" w:rsidP="00564DC3">
            <w:pPr>
              <w:spacing w:line="480" w:lineRule="auto"/>
              <w:jc w:val="center"/>
              <w:rPr>
                <w:rFonts w:cstheme="minorHAnsi"/>
                <w:lang w:val="en-US"/>
              </w:rPr>
            </w:pPr>
            <w:r w:rsidRPr="001C0D5A">
              <w:rPr>
                <w:rFonts w:cstheme="minorHAnsi"/>
                <w:lang w:val="en-US"/>
              </w:rPr>
              <w:t>0</w:t>
            </w:r>
          </w:p>
        </w:tc>
        <w:tc>
          <w:tcPr>
            <w:tcW w:w="776" w:type="pct"/>
            <w:vAlign w:val="center"/>
          </w:tcPr>
          <w:p w14:paraId="6719DD2E" w14:textId="77777777" w:rsidR="000D351C" w:rsidRPr="001C0D5A" w:rsidRDefault="000D351C" w:rsidP="00564DC3">
            <w:pPr>
              <w:spacing w:line="480" w:lineRule="auto"/>
              <w:jc w:val="center"/>
              <w:rPr>
                <w:rFonts w:cstheme="minorHAnsi"/>
                <w:lang w:val="en-US"/>
              </w:rPr>
            </w:pPr>
            <w:r w:rsidRPr="001C0D5A">
              <w:rPr>
                <w:rFonts w:cstheme="minorHAnsi"/>
                <w:lang w:val="en-US"/>
              </w:rPr>
              <w:t>0.19</w:t>
            </w:r>
          </w:p>
        </w:tc>
        <w:tc>
          <w:tcPr>
            <w:tcW w:w="648" w:type="pct"/>
            <w:vAlign w:val="center"/>
          </w:tcPr>
          <w:p w14:paraId="66470F31" w14:textId="77777777" w:rsidR="000D351C" w:rsidRPr="001C0D5A" w:rsidRDefault="000D351C" w:rsidP="00564DC3">
            <w:pPr>
              <w:spacing w:line="480" w:lineRule="auto"/>
              <w:jc w:val="center"/>
              <w:rPr>
                <w:rFonts w:cstheme="minorHAnsi"/>
                <w:lang w:val="en-US"/>
              </w:rPr>
            </w:pPr>
            <w:r w:rsidRPr="001C0D5A">
              <w:rPr>
                <w:rFonts w:cstheme="minorHAnsi"/>
                <w:lang w:val="en-US"/>
              </w:rPr>
              <w:t>0</w:t>
            </w:r>
          </w:p>
        </w:tc>
      </w:tr>
      <w:tr w:rsidR="001C0D5A" w:rsidRPr="001C0D5A" w14:paraId="7D4C0C62" w14:textId="77777777" w:rsidTr="00A7410B">
        <w:tc>
          <w:tcPr>
            <w:tcW w:w="730" w:type="pct"/>
            <w:vAlign w:val="center"/>
          </w:tcPr>
          <w:p w14:paraId="676DC46D" w14:textId="77777777" w:rsidR="000D351C" w:rsidRPr="001C0D5A" w:rsidRDefault="000D351C" w:rsidP="00564DC3">
            <w:pPr>
              <w:pStyle w:val="BodyText"/>
              <w:kinsoku w:val="0"/>
              <w:overflowPunct w:val="0"/>
              <w:spacing w:line="480" w:lineRule="auto"/>
              <w:rPr>
                <w:rFonts w:cstheme="minorHAnsi"/>
                <w:iCs/>
                <w:lang w:val="en-US"/>
              </w:rPr>
            </w:pPr>
            <w:r w:rsidRPr="001C0D5A">
              <w:rPr>
                <w:rFonts w:cstheme="minorHAnsi"/>
                <w:iCs/>
                <w:lang w:val="en-US"/>
              </w:rPr>
              <w:t>2</w:t>
            </w:r>
          </w:p>
        </w:tc>
        <w:tc>
          <w:tcPr>
            <w:tcW w:w="841" w:type="pct"/>
            <w:vAlign w:val="center"/>
          </w:tcPr>
          <w:p w14:paraId="79157E08" w14:textId="77777777" w:rsidR="000D351C" w:rsidRPr="001C0D5A" w:rsidRDefault="000D351C" w:rsidP="00564DC3">
            <w:pPr>
              <w:spacing w:line="480" w:lineRule="auto"/>
              <w:jc w:val="center"/>
              <w:rPr>
                <w:rFonts w:cstheme="minorHAnsi"/>
                <w:lang w:val="en-US"/>
              </w:rPr>
            </w:pPr>
            <w:r w:rsidRPr="001C0D5A">
              <w:rPr>
                <w:rFonts w:cstheme="minorHAnsi"/>
                <w:lang w:val="en-US"/>
              </w:rPr>
              <w:t>11.61</w:t>
            </w:r>
          </w:p>
        </w:tc>
        <w:tc>
          <w:tcPr>
            <w:tcW w:w="583" w:type="pct"/>
            <w:vAlign w:val="center"/>
          </w:tcPr>
          <w:p w14:paraId="48910373" w14:textId="77777777" w:rsidR="000D351C" w:rsidRPr="001C0D5A" w:rsidRDefault="000D351C" w:rsidP="00564DC3">
            <w:pPr>
              <w:spacing w:line="480" w:lineRule="auto"/>
              <w:jc w:val="center"/>
              <w:rPr>
                <w:rFonts w:cstheme="minorHAnsi"/>
                <w:lang w:val="en-US"/>
              </w:rPr>
            </w:pPr>
            <w:r w:rsidRPr="001C0D5A">
              <w:rPr>
                <w:rFonts w:cstheme="minorHAnsi"/>
                <w:lang w:val="en-US"/>
              </w:rPr>
              <w:t>0.93</w:t>
            </w:r>
          </w:p>
        </w:tc>
        <w:tc>
          <w:tcPr>
            <w:tcW w:w="776" w:type="pct"/>
            <w:vAlign w:val="center"/>
          </w:tcPr>
          <w:p w14:paraId="7E3E2711" w14:textId="77777777" w:rsidR="000D351C" w:rsidRPr="001C0D5A" w:rsidRDefault="000D351C" w:rsidP="00564DC3">
            <w:pPr>
              <w:spacing w:line="480" w:lineRule="auto"/>
              <w:jc w:val="center"/>
              <w:rPr>
                <w:rFonts w:cstheme="minorHAnsi"/>
                <w:lang w:val="en-US"/>
              </w:rPr>
            </w:pPr>
            <w:r w:rsidRPr="001C0D5A">
              <w:rPr>
                <w:rFonts w:cstheme="minorHAnsi"/>
                <w:lang w:val="en-US"/>
              </w:rPr>
              <w:t>6.81</w:t>
            </w:r>
          </w:p>
        </w:tc>
        <w:tc>
          <w:tcPr>
            <w:tcW w:w="648" w:type="pct"/>
            <w:vAlign w:val="center"/>
          </w:tcPr>
          <w:p w14:paraId="316DC4A4" w14:textId="77777777" w:rsidR="000D351C" w:rsidRPr="001C0D5A" w:rsidRDefault="000D351C" w:rsidP="00564DC3">
            <w:pPr>
              <w:spacing w:line="480" w:lineRule="auto"/>
              <w:jc w:val="center"/>
              <w:rPr>
                <w:rFonts w:cstheme="minorHAnsi"/>
                <w:lang w:val="en-US"/>
              </w:rPr>
            </w:pPr>
            <w:r w:rsidRPr="001C0D5A">
              <w:rPr>
                <w:rFonts w:cstheme="minorHAnsi"/>
                <w:lang w:val="en-US"/>
              </w:rPr>
              <w:t>0.68</w:t>
            </w:r>
          </w:p>
        </w:tc>
        <w:tc>
          <w:tcPr>
            <w:tcW w:w="776" w:type="pct"/>
            <w:vAlign w:val="center"/>
          </w:tcPr>
          <w:p w14:paraId="5B1D9F05" w14:textId="77777777" w:rsidR="000D351C" w:rsidRPr="001C0D5A" w:rsidRDefault="000D351C" w:rsidP="00564DC3">
            <w:pPr>
              <w:spacing w:line="480" w:lineRule="auto"/>
              <w:jc w:val="center"/>
              <w:rPr>
                <w:rFonts w:cstheme="minorHAnsi"/>
                <w:lang w:val="en-US"/>
              </w:rPr>
            </w:pPr>
            <w:r w:rsidRPr="001C0D5A">
              <w:rPr>
                <w:rFonts w:cstheme="minorHAnsi"/>
                <w:lang w:val="en-US"/>
              </w:rPr>
              <w:t>8.99</w:t>
            </w:r>
          </w:p>
        </w:tc>
        <w:tc>
          <w:tcPr>
            <w:tcW w:w="648" w:type="pct"/>
            <w:vAlign w:val="center"/>
          </w:tcPr>
          <w:p w14:paraId="1A6A5BAF" w14:textId="77777777" w:rsidR="000D351C" w:rsidRPr="001C0D5A" w:rsidRDefault="000D351C" w:rsidP="00564DC3">
            <w:pPr>
              <w:spacing w:line="480" w:lineRule="auto"/>
              <w:jc w:val="center"/>
              <w:rPr>
                <w:rFonts w:cstheme="minorHAnsi"/>
                <w:lang w:val="en-US"/>
              </w:rPr>
            </w:pPr>
            <w:r w:rsidRPr="001C0D5A">
              <w:rPr>
                <w:rFonts w:cstheme="minorHAnsi"/>
                <w:lang w:val="en-US"/>
              </w:rPr>
              <w:t>1.72</w:t>
            </w:r>
          </w:p>
        </w:tc>
      </w:tr>
      <w:tr w:rsidR="001C0D5A" w:rsidRPr="001C0D5A" w14:paraId="4A22D066" w14:textId="77777777" w:rsidTr="00A7410B">
        <w:tc>
          <w:tcPr>
            <w:tcW w:w="730" w:type="pct"/>
            <w:vAlign w:val="center"/>
          </w:tcPr>
          <w:p w14:paraId="6983F433" w14:textId="77777777" w:rsidR="000D351C" w:rsidRPr="001C0D5A" w:rsidRDefault="000D351C" w:rsidP="00564DC3">
            <w:pPr>
              <w:pStyle w:val="BodyText"/>
              <w:kinsoku w:val="0"/>
              <w:overflowPunct w:val="0"/>
              <w:spacing w:line="480" w:lineRule="auto"/>
              <w:rPr>
                <w:rFonts w:cstheme="minorHAnsi"/>
                <w:iCs/>
                <w:lang w:val="en-US"/>
              </w:rPr>
            </w:pPr>
            <w:r w:rsidRPr="001C0D5A">
              <w:rPr>
                <w:rFonts w:cstheme="minorHAnsi"/>
                <w:iCs/>
                <w:lang w:val="en-US"/>
              </w:rPr>
              <w:t>3</w:t>
            </w:r>
          </w:p>
        </w:tc>
        <w:tc>
          <w:tcPr>
            <w:tcW w:w="841" w:type="pct"/>
            <w:vAlign w:val="center"/>
          </w:tcPr>
          <w:p w14:paraId="063C3840" w14:textId="77777777" w:rsidR="000D351C" w:rsidRPr="001C0D5A" w:rsidRDefault="000D351C" w:rsidP="00564DC3">
            <w:pPr>
              <w:spacing w:line="480" w:lineRule="auto"/>
              <w:jc w:val="center"/>
              <w:rPr>
                <w:rFonts w:cstheme="minorHAnsi"/>
                <w:lang w:val="en-US"/>
              </w:rPr>
            </w:pPr>
            <w:r w:rsidRPr="001C0D5A">
              <w:rPr>
                <w:rFonts w:cstheme="minorHAnsi"/>
                <w:lang w:val="en-US"/>
              </w:rPr>
              <w:t>25.91</w:t>
            </w:r>
          </w:p>
        </w:tc>
        <w:tc>
          <w:tcPr>
            <w:tcW w:w="583" w:type="pct"/>
            <w:vAlign w:val="center"/>
          </w:tcPr>
          <w:p w14:paraId="4F469C0E" w14:textId="77777777" w:rsidR="000D351C" w:rsidRPr="001C0D5A" w:rsidRDefault="000D351C" w:rsidP="00564DC3">
            <w:pPr>
              <w:spacing w:line="480" w:lineRule="auto"/>
              <w:jc w:val="center"/>
              <w:rPr>
                <w:rFonts w:cstheme="minorHAnsi"/>
                <w:lang w:val="en-US"/>
              </w:rPr>
            </w:pPr>
            <w:r w:rsidRPr="001C0D5A">
              <w:rPr>
                <w:rFonts w:cstheme="minorHAnsi"/>
                <w:lang w:val="en-US"/>
              </w:rPr>
              <w:t>3.66</w:t>
            </w:r>
          </w:p>
        </w:tc>
        <w:tc>
          <w:tcPr>
            <w:tcW w:w="776" w:type="pct"/>
            <w:vAlign w:val="center"/>
          </w:tcPr>
          <w:p w14:paraId="62DDB6C0" w14:textId="77777777" w:rsidR="000D351C" w:rsidRPr="001C0D5A" w:rsidRDefault="000D351C" w:rsidP="00564DC3">
            <w:pPr>
              <w:spacing w:line="480" w:lineRule="auto"/>
              <w:jc w:val="center"/>
              <w:rPr>
                <w:rFonts w:cstheme="minorHAnsi"/>
                <w:lang w:val="en-US"/>
              </w:rPr>
            </w:pPr>
            <w:r w:rsidRPr="001C0D5A">
              <w:rPr>
                <w:rFonts w:cstheme="minorHAnsi"/>
                <w:lang w:val="en-US"/>
              </w:rPr>
              <w:t>22.01</w:t>
            </w:r>
          </w:p>
        </w:tc>
        <w:tc>
          <w:tcPr>
            <w:tcW w:w="648" w:type="pct"/>
            <w:vAlign w:val="center"/>
          </w:tcPr>
          <w:p w14:paraId="6EB8D2A4" w14:textId="77777777" w:rsidR="000D351C" w:rsidRPr="001C0D5A" w:rsidRDefault="000D351C" w:rsidP="00564DC3">
            <w:pPr>
              <w:spacing w:line="480" w:lineRule="auto"/>
              <w:jc w:val="center"/>
              <w:rPr>
                <w:rFonts w:cstheme="minorHAnsi"/>
                <w:lang w:val="en-US"/>
              </w:rPr>
            </w:pPr>
            <w:r w:rsidRPr="001C0D5A">
              <w:rPr>
                <w:rFonts w:cstheme="minorHAnsi"/>
                <w:lang w:val="en-US"/>
              </w:rPr>
              <w:t>4.39</w:t>
            </w:r>
          </w:p>
        </w:tc>
        <w:tc>
          <w:tcPr>
            <w:tcW w:w="776" w:type="pct"/>
            <w:vAlign w:val="center"/>
          </w:tcPr>
          <w:p w14:paraId="4375D730" w14:textId="77777777" w:rsidR="000D351C" w:rsidRPr="001C0D5A" w:rsidRDefault="000D351C" w:rsidP="00564DC3">
            <w:pPr>
              <w:spacing w:line="480" w:lineRule="auto"/>
              <w:jc w:val="center"/>
              <w:rPr>
                <w:rFonts w:cstheme="minorHAnsi"/>
                <w:lang w:val="en-US"/>
              </w:rPr>
            </w:pPr>
            <w:r w:rsidRPr="001C0D5A">
              <w:rPr>
                <w:rFonts w:cstheme="minorHAnsi"/>
                <w:lang w:val="en-US"/>
              </w:rPr>
              <w:t>26.39</w:t>
            </w:r>
          </w:p>
        </w:tc>
        <w:tc>
          <w:tcPr>
            <w:tcW w:w="648" w:type="pct"/>
            <w:vAlign w:val="center"/>
          </w:tcPr>
          <w:p w14:paraId="1ACD1EC9" w14:textId="77777777" w:rsidR="000D351C" w:rsidRPr="001C0D5A" w:rsidRDefault="000D351C" w:rsidP="00564DC3">
            <w:pPr>
              <w:spacing w:line="480" w:lineRule="auto"/>
              <w:jc w:val="center"/>
              <w:rPr>
                <w:rFonts w:cstheme="minorHAnsi"/>
                <w:lang w:val="en-US"/>
              </w:rPr>
            </w:pPr>
            <w:r w:rsidRPr="001C0D5A">
              <w:rPr>
                <w:rFonts w:cstheme="minorHAnsi"/>
                <w:lang w:val="en-US"/>
              </w:rPr>
              <w:t>8.60</w:t>
            </w:r>
          </w:p>
        </w:tc>
      </w:tr>
      <w:tr w:rsidR="001C0D5A" w:rsidRPr="001C0D5A" w14:paraId="3A754DCE" w14:textId="77777777" w:rsidTr="00A7410B">
        <w:tc>
          <w:tcPr>
            <w:tcW w:w="730" w:type="pct"/>
            <w:vAlign w:val="center"/>
          </w:tcPr>
          <w:p w14:paraId="34A1A88E" w14:textId="77777777" w:rsidR="000D351C" w:rsidRPr="001C0D5A" w:rsidRDefault="000D351C" w:rsidP="00564DC3">
            <w:pPr>
              <w:pStyle w:val="BodyText"/>
              <w:kinsoku w:val="0"/>
              <w:overflowPunct w:val="0"/>
              <w:spacing w:line="480" w:lineRule="auto"/>
              <w:rPr>
                <w:rFonts w:cstheme="minorHAnsi"/>
                <w:iCs/>
                <w:lang w:val="en-US"/>
              </w:rPr>
            </w:pPr>
            <w:r w:rsidRPr="001C0D5A">
              <w:rPr>
                <w:rFonts w:cstheme="minorHAnsi"/>
                <w:iCs/>
                <w:lang w:val="en-US"/>
              </w:rPr>
              <w:t>4</w:t>
            </w:r>
          </w:p>
        </w:tc>
        <w:tc>
          <w:tcPr>
            <w:tcW w:w="841" w:type="pct"/>
            <w:vAlign w:val="center"/>
          </w:tcPr>
          <w:p w14:paraId="38CC1EB6" w14:textId="77777777" w:rsidR="000D351C" w:rsidRPr="001C0D5A" w:rsidRDefault="000D351C" w:rsidP="00564DC3">
            <w:pPr>
              <w:spacing w:line="480" w:lineRule="auto"/>
              <w:jc w:val="center"/>
              <w:rPr>
                <w:rFonts w:cstheme="minorHAnsi"/>
                <w:lang w:val="en-US"/>
              </w:rPr>
            </w:pPr>
            <w:r w:rsidRPr="001C0D5A">
              <w:rPr>
                <w:rFonts w:cstheme="minorHAnsi"/>
                <w:lang w:val="en-US"/>
              </w:rPr>
              <w:t>30.58</w:t>
            </w:r>
          </w:p>
        </w:tc>
        <w:tc>
          <w:tcPr>
            <w:tcW w:w="583" w:type="pct"/>
            <w:vAlign w:val="center"/>
          </w:tcPr>
          <w:p w14:paraId="09C2FEC4" w14:textId="77777777" w:rsidR="000D351C" w:rsidRPr="001C0D5A" w:rsidRDefault="000D351C" w:rsidP="00564DC3">
            <w:pPr>
              <w:spacing w:line="480" w:lineRule="auto"/>
              <w:jc w:val="center"/>
              <w:rPr>
                <w:rFonts w:cstheme="minorHAnsi"/>
                <w:lang w:val="en-US"/>
              </w:rPr>
            </w:pPr>
            <w:r w:rsidRPr="001C0D5A">
              <w:rPr>
                <w:rFonts w:cstheme="minorHAnsi"/>
                <w:lang w:val="en-US"/>
              </w:rPr>
              <w:t>14.04</w:t>
            </w:r>
          </w:p>
        </w:tc>
        <w:tc>
          <w:tcPr>
            <w:tcW w:w="776" w:type="pct"/>
            <w:vAlign w:val="center"/>
          </w:tcPr>
          <w:p w14:paraId="18B46618" w14:textId="77777777" w:rsidR="000D351C" w:rsidRPr="001C0D5A" w:rsidRDefault="000D351C" w:rsidP="00564DC3">
            <w:pPr>
              <w:spacing w:line="480" w:lineRule="auto"/>
              <w:jc w:val="center"/>
              <w:rPr>
                <w:rFonts w:cstheme="minorHAnsi"/>
                <w:lang w:val="en-US"/>
              </w:rPr>
            </w:pPr>
            <w:r w:rsidRPr="001C0D5A">
              <w:rPr>
                <w:rFonts w:cstheme="minorHAnsi"/>
                <w:lang w:val="en-US"/>
              </w:rPr>
              <w:t>29.88</w:t>
            </w:r>
          </w:p>
        </w:tc>
        <w:tc>
          <w:tcPr>
            <w:tcW w:w="648" w:type="pct"/>
            <w:vAlign w:val="center"/>
          </w:tcPr>
          <w:p w14:paraId="5BBD65BB" w14:textId="77777777" w:rsidR="000D351C" w:rsidRPr="001C0D5A" w:rsidRDefault="000D351C" w:rsidP="00564DC3">
            <w:pPr>
              <w:spacing w:line="480" w:lineRule="auto"/>
              <w:jc w:val="center"/>
              <w:rPr>
                <w:rFonts w:cstheme="minorHAnsi"/>
                <w:lang w:val="en-US"/>
              </w:rPr>
            </w:pPr>
            <w:r w:rsidRPr="001C0D5A">
              <w:rPr>
                <w:rFonts w:cstheme="minorHAnsi"/>
                <w:lang w:val="en-US"/>
              </w:rPr>
              <w:t>13.84</w:t>
            </w:r>
          </w:p>
        </w:tc>
        <w:tc>
          <w:tcPr>
            <w:tcW w:w="776" w:type="pct"/>
            <w:vAlign w:val="center"/>
          </w:tcPr>
          <w:p w14:paraId="0BF4ADEC" w14:textId="77777777" w:rsidR="000D351C" w:rsidRPr="001C0D5A" w:rsidRDefault="000D351C" w:rsidP="00564DC3">
            <w:pPr>
              <w:spacing w:line="480" w:lineRule="auto"/>
              <w:jc w:val="center"/>
              <w:rPr>
                <w:rFonts w:cstheme="minorHAnsi"/>
                <w:lang w:val="en-US"/>
              </w:rPr>
            </w:pPr>
            <w:r w:rsidRPr="001C0D5A">
              <w:rPr>
                <w:rFonts w:cstheme="minorHAnsi"/>
                <w:lang w:val="en-US"/>
              </w:rPr>
              <w:t>30.98</w:t>
            </w:r>
          </w:p>
        </w:tc>
        <w:tc>
          <w:tcPr>
            <w:tcW w:w="648" w:type="pct"/>
            <w:vAlign w:val="center"/>
          </w:tcPr>
          <w:p w14:paraId="44C0FB4B" w14:textId="77777777" w:rsidR="000D351C" w:rsidRPr="001C0D5A" w:rsidRDefault="000D351C" w:rsidP="00564DC3">
            <w:pPr>
              <w:spacing w:line="480" w:lineRule="auto"/>
              <w:jc w:val="center"/>
              <w:rPr>
                <w:rFonts w:cstheme="minorHAnsi"/>
                <w:lang w:val="en-US"/>
              </w:rPr>
            </w:pPr>
            <w:r w:rsidRPr="001C0D5A">
              <w:rPr>
                <w:rFonts w:cstheme="minorHAnsi"/>
                <w:lang w:val="en-US"/>
              </w:rPr>
              <w:t>13.19</w:t>
            </w:r>
          </w:p>
        </w:tc>
      </w:tr>
      <w:tr w:rsidR="001C0D5A" w:rsidRPr="001C0D5A" w14:paraId="79F4DD6F" w14:textId="77777777" w:rsidTr="00A7410B">
        <w:tc>
          <w:tcPr>
            <w:tcW w:w="730" w:type="pct"/>
            <w:vAlign w:val="center"/>
          </w:tcPr>
          <w:p w14:paraId="41369E58" w14:textId="77777777" w:rsidR="000D351C" w:rsidRPr="001C0D5A" w:rsidRDefault="000D351C" w:rsidP="00564DC3">
            <w:pPr>
              <w:pStyle w:val="BodyText"/>
              <w:kinsoku w:val="0"/>
              <w:overflowPunct w:val="0"/>
              <w:spacing w:line="480" w:lineRule="auto"/>
              <w:rPr>
                <w:rFonts w:cstheme="minorHAnsi"/>
                <w:iCs/>
                <w:lang w:val="en-US"/>
              </w:rPr>
            </w:pPr>
            <w:r w:rsidRPr="001C0D5A">
              <w:rPr>
                <w:rFonts w:cstheme="minorHAnsi"/>
                <w:iCs/>
                <w:lang w:val="en-US"/>
              </w:rPr>
              <w:t>5</w:t>
            </w:r>
          </w:p>
        </w:tc>
        <w:tc>
          <w:tcPr>
            <w:tcW w:w="841" w:type="pct"/>
            <w:vAlign w:val="center"/>
          </w:tcPr>
          <w:p w14:paraId="67656CE2" w14:textId="77777777" w:rsidR="000D351C" w:rsidRPr="001C0D5A" w:rsidRDefault="000D351C" w:rsidP="00564DC3">
            <w:pPr>
              <w:spacing w:line="480" w:lineRule="auto"/>
              <w:jc w:val="center"/>
              <w:rPr>
                <w:rFonts w:cstheme="minorHAnsi"/>
                <w:lang w:val="en-US"/>
              </w:rPr>
            </w:pPr>
            <w:r w:rsidRPr="001C0D5A">
              <w:rPr>
                <w:rFonts w:cstheme="minorHAnsi"/>
                <w:lang w:val="en-US"/>
              </w:rPr>
              <w:t>17.66</w:t>
            </w:r>
          </w:p>
        </w:tc>
        <w:tc>
          <w:tcPr>
            <w:tcW w:w="583" w:type="pct"/>
            <w:vAlign w:val="center"/>
          </w:tcPr>
          <w:p w14:paraId="390F0EEA" w14:textId="77777777" w:rsidR="000D351C" w:rsidRPr="001C0D5A" w:rsidRDefault="000D351C" w:rsidP="00564DC3">
            <w:pPr>
              <w:spacing w:line="480" w:lineRule="auto"/>
              <w:jc w:val="center"/>
              <w:rPr>
                <w:rFonts w:cstheme="minorHAnsi"/>
                <w:lang w:val="en-US"/>
              </w:rPr>
            </w:pPr>
            <w:r w:rsidRPr="001C0D5A">
              <w:rPr>
                <w:rFonts w:cstheme="minorHAnsi"/>
                <w:lang w:val="en-US"/>
              </w:rPr>
              <w:t>27.04</w:t>
            </w:r>
          </w:p>
        </w:tc>
        <w:tc>
          <w:tcPr>
            <w:tcW w:w="776" w:type="pct"/>
            <w:vAlign w:val="center"/>
          </w:tcPr>
          <w:p w14:paraId="11BC07AB" w14:textId="77777777" w:rsidR="000D351C" w:rsidRPr="001C0D5A" w:rsidRDefault="000D351C" w:rsidP="00564DC3">
            <w:pPr>
              <w:spacing w:line="480" w:lineRule="auto"/>
              <w:jc w:val="center"/>
              <w:rPr>
                <w:rFonts w:cstheme="minorHAnsi"/>
                <w:lang w:val="en-US"/>
              </w:rPr>
            </w:pPr>
            <w:r w:rsidRPr="001C0D5A">
              <w:rPr>
                <w:rFonts w:cstheme="minorHAnsi"/>
                <w:lang w:val="en-US"/>
              </w:rPr>
              <w:t>20.88</w:t>
            </w:r>
          </w:p>
        </w:tc>
        <w:tc>
          <w:tcPr>
            <w:tcW w:w="648" w:type="pct"/>
            <w:vAlign w:val="center"/>
          </w:tcPr>
          <w:p w14:paraId="757EEABB" w14:textId="77777777" w:rsidR="000D351C" w:rsidRPr="001C0D5A" w:rsidRDefault="000D351C" w:rsidP="00564DC3">
            <w:pPr>
              <w:spacing w:line="480" w:lineRule="auto"/>
              <w:jc w:val="center"/>
              <w:rPr>
                <w:rFonts w:cstheme="minorHAnsi"/>
                <w:lang w:val="en-US"/>
              </w:rPr>
            </w:pPr>
            <w:r w:rsidRPr="001C0D5A">
              <w:rPr>
                <w:rFonts w:cstheme="minorHAnsi"/>
                <w:lang w:val="en-US"/>
              </w:rPr>
              <w:t>25.04</w:t>
            </w:r>
          </w:p>
        </w:tc>
        <w:tc>
          <w:tcPr>
            <w:tcW w:w="776" w:type="pct"/>
            <w:vAlign w:val="center"/>
          </w:tcPr>
          <w:p w14:paraId="2100104E" w14:textId="77777777" w:rsidR="000D351C" w:rsidRPr="001C0D5A" w:rsidRDefault="000D351C" w:rsidP="00564DC3">
            <w:pPr>
              <w:spacing w:line="480" w:lineRule="auto"/>
              <w:jc w:val="center"/>
              <w:rPr>
                <w:rFonts w:cstheme="minorHAnsi"/>
                <w:lang w:val="en-US"/>
              </w:rPr>
            </w:pPr>
            <w:r w:rsidRPr="001C0D5A">
              <w:rPr>
                <w:rFonts w:cstheme="minorHAnsi"/>
                <w:lang w:val="en-US"/>
              </w:rPr>
              <w:t>20.65</w:t>
            </w:r>
          </w:p>
        </w:tc>
        <w:tc>
          <w:tcPr>
            <w:tcW w:w="648" w:type="pct"/>
            <w:vAlign w:val="center"/>
          </w:tcPr>
          <w:p w14:paraId="1A7E4A4B" w14:textId="77777777" w:rsidR="000D351C" w:rsidRPr="001C0D5A" w:rsidRDefault="000D351C" w:rsidP="00564DC3">
            <w:pPr>
              <w:spacing w:line="480" w:lineRule="auto"/>
              <w:jc w:val="center"/>
              <w:rPr>
                <w:rFonts w:cstheme="minorHAnsi"/>
                <w:lang w:val="en-US"/>
              </w:rPr>
            </w:pPr>
            <w:r w:rsidRPr="001C0D5A">
              <w:rPr>
                <w:rFonts w:cstheme="minorHAnsi"/>
                <w:lang w:val="en-US"/>
              </w:rPr>
              <w:t>23.52</w:t>
            </w:r>
          </w:p>
        </w:tc>
      </w:tr>
      <w:tr w:rsidR="001C0D5A" w:rsidRPr="001C0D5A" w14:paraId="73198003" w14:textId="77777777" w:rsidTr="00A7410B">
        <w:tc>
          <w:tcPr>
            <w:tcW w:w="730" w:type="pct"/>
            <w:vAlign w:val="center"/>
          </w:tcPr>
          <w:p w14:paraId="41DFE263" w14:textId="77777777" w:rsidR="000D351C" w:rsidRPr="001C0D5A" w:rsidRDefault="000D351C" w:rsidP="00564DC3">
            <w:pPr>
              <w:pStyle w:val="BodyText"/>
              <w:kinsoku w:val="0"/>
              <w:overflowPunct w:val="0"/>
              <w:spacing w:line="480" w:lineRule="auto"/>
              <w:rPr>
                <w:rFonts w:cstheme="minorHAnsi"/>
                <w:iCs/>
                <w:lang w:val="en-US"/>
              </w:rPr>
            </w:pPr>
            <w:r w:rsidRPr="001C0D5A">
              <w:rPr>
                <w:rFonts w:cstheme="minorHAnsi"/>
                <w:iCs/>
                <w:lang w:val="en-US"/>
              </w:rPr>
              <w:t>6</w:t>
            </w:r>
          </w:p>
        </w:tc>
        <w:tc>
          <w:tcPr>
            <w:tcW w:w="841" w:type="pct"/>
            <w:vAlign w:val="center"/>
          </w:tcPr>
          <w:p w14:paraId="44FCBB91" w14:textId="77777777" w:rsidR="000D351C" w:rsidRPr="001C0D5A" w:rsidRDefault="000D351C" w:rsidP="00564DC3">
            <w:pPr>
              <w:spacing w:line="480" w:lineRule="auto"/>
              <w:jc w:val="center"/>
              <w:rPr>
                <w:rFonts w:cstheme="minorHAnsi"/>
                <w:lang w:val="en-US"/>
              </w:rPr>
            </w:pPr>
            <w:r w:rsidRPr="001C0D5A">
              <w:rPr>
                <w:rFonts w:cstheme="minorHAnsi"/>
                <w:lang w:val="en-US"/>
              </w:rPr>
              <w:t>10.31</w:t>
            </w:r>
          </w:p>
        </w:tc>
        <w:tc>
          <w:tcPr>
            <w:tcW w:w="583" w:type="pct"/>
            <w:vAlign w:val="center"/>
          </w:tcPr>
          <w:p w14:paraId="2EB48E15" w14:textId="77777777" w:rsidR="000D351C" w:rsidRPr="001C0D5A" w:rsidRDefault="000D351C" w:rsidP="00564DC3">
            <w:pPr>
              <w:spacing w:line="480" w:lineRule="auto"/>
              <w:jc w:val="center"/>
              <w:rPr>
                <w:rFonts w:cstheme="minorHAnsi"/>
                <w:lang w:val="en-US"/>
              </w:rPr>
            </w:pPr>
            <w:r w:rsidRPr="001C0D5A">
              <w:rPr>
                <w:rFonts w:cstheme="minorHAnsi"/>
                <w:lang w:val="en-US"/>
              </w:rPr>
              <w:t>30.92</w:t>
            </w:r>
          </w:p>
        </w:tc>
        <w:tc>
          <w:tcPr>
            <w:tcW w:w="776" w:type="pct"/>
            <w:vAlign w:val="center"/>
          </w:tcPr>
          <w:p w14:paraId="5FBB7E63" w14:textId="77777777" w:rsidR="000D351C" w:rsidRPr="001C0D5A" w:rsidRDefault="000D351C" w:rsidP="00564DC3">
            <w:pPr>
              <w:spacing w:line="480" w:lineRule="auto"/>
              <w:jc w:val="center"/>
              <w:rPr>
                <w:rFonts w:cstheme="minorHAnsi"/>
                <w:lang w:val="en-US"/>
              </w:rPr>
            </w:pPr>
            <w:r w:rsidRPr="001C0D5A">
              <w:rPr>
                <w:rFonts w:cstheme="minorHAnsi"/>
                <w:lang w:val="en-US"/>
              </w:rPr>
              <w:t>14.90</w:t>
            </w:r>
          </w:p>
        </w:tc>
        <w:tc>
          <w:tcPr>
            <w:tcW w:w="648" w:type="pct"/>
            <w:vAlign w:val="center"/>
          </w:tcPr>
          <w:p w14:paraId="36EC9619" w14:textId="77777777" w:rsidR="000D351C" w:rsidRPr="001C0D5A" w:rsidRDefault="000D351C" w:rsidP="00564DC3">
            <w:pPr>
              <w:spacing w:line="480" w:lineRule="auto"/>
              <w:jc w:val="center"/>
              <w:rPr>
                <w:rFonts w:cstheme="minorHAnsi"/>
                <w:lang w:val="en-US"/>
              </w:rPr>
            </w:pPr>
            <w:r w:rsidRPr="001C0D5A">
              <w:rPr>
                <w:rFonts w:cstheme="minorHAnsi"/>
                <w:lang w:val="en-US"/>
              </w:rPr>
              <w:t>31.69</w:t>
            </w:r>
          </w:p>
        </w:tc>
        <w:tc>
          <w:tcPr>
            <w:tcW w:w="776" w:type="pct"/>
            <w:vAlign w:val="center"/>
          </w:tcPr>
          <w:p w14:paraId="2D4719C5" w14:textId="77777777" w:rsidR="000D351C" w:rsidRPr="001C0D5A" w:rsidRDefault="000D351C" w:rsidP="00564DC3">
            <w:pPr>
              <w:spacing w:line="480" w:lineRule="auto"/>
              <w:jc w:val="center"/>
              <w:rPr>
                <w:rFonts w:cstheme="minorHAnsi"/>
                <w:lang w:val="en-US"/>
              </w:rPr>
            </w:pPr>
            <w:r w:rsidRPr="001C0D5A">
              <w:rPr>
                <w:rFonts w:cstheme="minorHAnsi"/>
                <w:lang w:val="en-US"/>
              </w:rPr>
              <w:t>10.13</w:t>
            </w:r>
          </w:p>
        </w:tc>
        <w:tc>
          <w:tcPr>
            <w:tcW w:w="648" w:type="pct"/>
            <w:vAlign w:val="center"/>
          </w:tcPr>
          <w:p w14:paraId="1BB4687F" w14:textId="77777777" w:rsidR="000D351C" w:rsidRPr="001C0D5A" w:rsidRDefault="000D351C" w:rsidP="00564DC3">
            <w:pPr>
              <w:spacing w:line="480" w:lineRule="auto"/>
              <w:jc w:val="center"/>
              <w:rPr>
                <w:rFonts w:cstheme="minorHAnsi"/>
                <w:lang w:val="en-US"/>
              </w:rPr>
            </w:pPr>
            <w:r w:rsidRPr="001C0D5A">
              <w:rPr>
                <w:rFonts w:cstheme="minorHAnsi"/>
                <w:lang w:val="en-US"/>
              </w:rPr>
              <w:t>31.55</w:t>
            </w:r>
          </w:p>
        </w:tc>
      </w:tr>
      <w:tr w:rsidR="001C0D5A" w:rsidRPr="001C0D5A" w14:paraId="01794C0D" w14:textId="77777777" w:rsidTr="00A7410B">
        <w:tc>
          <w:tcPr>
            <w:tcW w:w="730" w:type="pct"/>
            <w:vAlign w:val="center"/>
          </w:tcPr>
          <w:p w14:paraId="3450F5EA" w14:textId="77777777" w:rsidR="000D351C" w:rsidRPr="001C0D5A" w:rsidRDefault="000D351C" w:rsidP="00564DC3">
            <w:pPr>
              <w:pStyle w:val="BodyText"/>
              <w:kinsoku w:val="0"/>
              <w:overflowPunct w:val="0"/>
              <w:spacing w:line="480" w:lineRule="auto"/>
              <w:rPr>
                <w:rFonts w:cstheme="minorHAnsi"/>
                <w:iCs/>
                <w:lang w:val="en-US"/>
              </w:rPr>
            </w:pPr>
            <w:r w:rsidRPr="001C0D5A">
              <w:rPr>
                <w:rFonts w:cstheme="minorHAnsi"/>
                <w:iCs/>
                <w:lang w:val="en-US"/>
              </w:rPr>
              <w:t>7</w:t>
            </w:r>
          </w:p>
        </w:tc>
        <w:tc>
          <w:tcPr>
            <w:tcW w:w="841" w:type="pct"/>
            <w:vAlign w:val="center"/>
          </w:tcPr>
          <w:p w14:paraId="20F6F18B" w14:textId="77777777" w:rsidR="000D351C" w:rsidRPr="001C0D5A" w:rsidRDefault="000D351C" w:rsidP="00564DC3">
            <w:pPr>
              <w:spacing w:line="480" w:lineRule="auto"/>
              <w:jc w:val="center"/>
              <w:rPr>
                <w:rFonts w:cstheme="minorHAnsi"/>
                <w:lang w:val="en-US"/>
              </w:rPr>
            </w:pPr>
            <w:r w:rsidRPr="001C0D5A">
              <w:rPr>
                <w:rFonts w:cstheme="minorHAnsi"/>
                <w:lang w:val="en-US"/>
              </w:rPr>
              <w:t>2.35</w:t>
            </w:r>
          </w:p>
        </w:tc>
        <w:tc>
          <w:tcPr>
            <w:tcW w:w="583" w:type="pct"/>
            <w:vAlign w:val="center"/>
          </w:tcPr>
          <w:p w14:paraId="3C9D2BAD" w14:textId="77777777" w:rsidR="000D351C" w:rsidRPr="001C0D5A" w:rsidRDefault="000D351C" w:rsidP="00564DC3">
            <w:pPr>
              <w:spacing w:line="480" w:lineRule="auto"/>
              <w:jc w:val="center"/>
              <w:rPr>
                <w:rFonts w:cstheme="minorHAnsi"/>
                <w:lang w:val="en-US"/>
              </w:rPr>
            </w:pPr>
            <w:r w:rsidRPr="001C0D5A">
              <w:rPr>
                <w:rFonts w:cstheme="minorHAnsi"/>
                <w:lang w:val="en-US"/>
              </w:rPr>
              <w:t>18.71</w:t>
            </w:r>
          </w:p>
        </w:tc>
        <w:tc>
          <w:tcPr>
            <w:tcW w:w="776" w:type="pct"/>
            <w:vAlign w:val="center"/>
          </w:tcPr>
          <w:p w14:paraId="74A15EF1" w14:textId="77777777" w:rsidR="000D351C" w:rsidRPr="001C0D5A" w:rsidRDefault="000D351C" w:rsidP="00564DC3">
            <w:pPr>
              <w:spacing w:line="480" w:lineRule="auto"/>
              <w:jc w:val="center"/>
              <w:rPr>
                <w:rFonts w:cstheme="minorHAnsi"/>
                <w:lang w:val="en-US"/>
              </w:rPr>
            </w:pPr>
            <w:r w:rsidRPr="001C0D5A">
              <w:rPr>
                <w:rFonts w:cstheme="minorHAnsi"/>
                <w:lang w:val="en-US"/>
              </w:rPr>
              <w:t>4.46</w:t>
            </w:r>
          </w:p>
        </w:tc>
        <w:tc>
          <w:tcPr>
            <w:tcW w:w="648" w:type="pct"/>
            <w:vAlign w:val="center"/>
          </w:tcPr>
          <w:p w14:paraId="6DC42E3F" w14:textId="77777777" w:rsidR="000D351C" w:rsidRPr="001C0D5A" w:rsidRDefault="000D351C" w:rsidP="00564DC3">
            <w:pPr>
              <w:spacing w:line="480" w:lineRule="auto"/>
              <w:jc w:val="center"/>
              <w:rPr>
                <w:rFonts w:cstheme="minorHAnsi"/>
                <w:lang w:val="en-US"/>
              </w:rPr>
            </w:pPr>
            <w:r w:rsidRPr="001C0D5A">
              <w:rPr>
                <w:rFonts w:cstheme="minorHAnsi"/>
                <w:lang w:val="en-US"/>
              </w:rPr>
              <w:t>20.80</w:t>
            </w:r>
          </w:p>
        </w:tc>
        <w:tc>
          <w:tcPr>
            <w:tcW w:w="776" w:type="pct"/>
            <w:vAlign w:val="center"/>
          </w:tcPr>
          <w:p w14:paraId="1A2F19E7" w14:textId="77777777" w:rsidR="000D351C" w:rsidRPr="001C0D5A" w:rsidRDefault="000D351C" w:rsidP="00564DC3">
            <w:pPr>
              <w:spacing w:line="480" w:lineRule="auto"/>
              <w:jc w:val="center"/>
              <w:rPr>
                <w:rFonts w:cstheme="minorHAnsi"/>
                <w:lang w:val="en-US"/>
              </w:rPr>
            </w:pPr>
            <w:r w:rsidRPr="001C0D5A">
              <w:rPr>
                <w:rFonts w:cstheme="minorHAnsi"/>
                <w:lang w:val="en-US"/>
              </w:rPr>
              <w:t>2.68</w:t>
            </w:r>
          </w:p>
        </w:tc>
        <w:tc>
          <w:tcPr>
            <w:tcW w:w="648" w:type="pct"/>
            <w:vAlign w:val="center"/>
          </w:tcPr>
          <w:p w14:paraId="1C0185DE" w14:textId="77777777" w:rsidR="000D351C" w:rsidRPr="001C0D5A" w:rsidRDefault="000D351C" w:rsidP="00564DC3">
            <w:pPr>
              <w:spacing w:line="480" w:lineRule="auto"/>
              <w:jc w:val="center"/>
              <w:rPr>
                <w:rFonts w:cstheme="minorHAnsi"/>
                <w:lang w:val="en-US"/>
              </w:rPr>
            </w:pPr>
            <w:r w:rsidRPr="001C0D5A">
              <w:rPr>
                <w:rFonts w:cstheme="minorHAnsi"/>
                <w:lang w:val="en-US"/>
              </w:rPr>
              <w:t>17.40</w:t>
            </w:r>
          </w:p>
        </w:tc>
      </w:tr>
      <w:tr w:rsidR="001C0D5A" w:rsidRPr="001C0D5A" w14:paraId="5AF6B9B3" w14:textId="77777777" w:rsidTr="00A7410B">
        <w:tc>
          <w:tcPr>
            <w:tcW w:w="730" w:type="pct"/>
            <w:vAlign w:val="center"/>
          </w:tcPr>
          <w:p w14:paraId="25673D41" w14:textId="77777777" w:rsidR="000D351C" w:rsidRPr="001C0D5A" w:rsidRDefault="000D351C" w:rsidP="00564DC3">
            <w:pPr>
              <w:pStyle w:val="BodyText"/>
              <w:kinsoku w:val="0"/>
              <w:overflowPunct w:val="0"/>
              <w:spacing w:line="480" w:lineRule="auto"/>
              <w:rPr>
                <w:rFonts w:cstheme="minorHAnsi"/>
                <w:iCs/>
                <w:lang w:val="en-US"/>
              </w:rPr>
            </w:pPr>
            <w:r w:rsidRPr="001C0D5A">
              <w:rPr>
                <w:rFonts w:cstheme="minorHAnsi"/>
                <w:iCs/>
                <w:lang w:val="en-US"/>
              </w:rPr>
              <w:t>8</w:t>
            </w:r>
          </w:p>
        </w:tc>
        <w:tc>
          <w:tcPr>
            <w:tcW w:w="841" w:type="pct"/>
            <w:vAlign w:val="center"/>
          </w:tcPr>
          <w:p w14:paraId="04A5B8BD" w14:textId="77777777" w:rsidR="000D351C" w:rsidRPr="001C0D5A" w:rsidRDefault="000D351C" w:rsidP="00564DC3">
            <w:pPr>
              <w:spacing w:line="480" w:lineRule="auto"/>
              <w:jc w:val="center"/>
              <w:rPr>
                <w:rFonts w:cstheme="minorHAnsi"/>
                <w:lang w:val="en-US"/>
              </w:rPr>
            </w:pPr>
            <w:r w:rsidRPr="001C0D5A">
              <w:rPr>
                <w:rFonts w:cstheme="minorHAnsi"/>
                <w:lang w:val="en-US"/>
              </w:rPr>
              <w:t>0.37</w:t>
            </w:r>
          </w:p>
        </w:tc>
        <w:tc>
          <w:tcPr>
            <w:tcW w:w="583" w:type="pct"/>
            <w:vAlign w:val="center"/>
          </w:tcPr>
          <w:p w14:paraId="64ACECA2" w14:textId="77777777" w:rsidR="000D351C" w:rsidRPr="001C0D5A" w:rsidRDefault="000D351C" w:rsidP="00564DC3">
            <w:pPr>
              <w:spacing w:line="480" w:lineRule="auto"/>
              <w:jc w:val="center"/>
              <w:rPr>
                <w:rFonts w:cstheme="minorHAnsi"/>
                <w:lang w:val="en-US"/>
              </w:rPr>
            </w:pPr>
            <w:r w:rsidRPr="001C0D5A">
              <w:rPr>
                <w:rFonts w:cstheme="minorHAnsi"/>
                <w:lang w:val="en-US"/>
              </w:rPr>
              <w:t>4.59</w:t>
            </w:r>
          </w:p>
        </w:tc>
        <w:tc>
          <w:tcPr>
            <w:tcW w:w="776" w:type="pct"/>
            <w:vAlign w:val="center"/>
          </w:tcPr>
          <w:p w14:paraId="58FEED5C" w14:textId="77777777" w:rsidR="000D351C" w:rsidRPr="001C0D5A" w:rsidRDefault="000D351C" w:rsidP="00564DC3">
            <w:pPr>
              <w:spacing w:line="480" w:lineRule="auto"/>
              <w:jc w:val="center"/>
              <w:rPr>
                <w:rFonts w:cstheme="minorHAnsi"/>
                <w:lang w:val="en-US"/>
              </w:rPr>
            </w:pPr>
            <w:r w:rsidRPr="001C0D5A">
              <w:rPr>
                <w:rFonts w:cstheme="minorHAnsi"/>
                <w:lang w:val="en-US"/>
              </w:rPr>
              <w:t>0.30</w:t>
            </w:r>
          </w:p>
        </w:tc>
        <w:tc>
          <w:tcPr>
            <w:tcW w:w="648" w:type="pct"/>
            <w:vAlign w:val="center"/>
          </w:tcPr>
          <w:p w14:paraId="46E4D729" w14:textId="77777777" w:rsidR="000D351C" w:rsidRPr="001C0D5A" w:rsidRDefault="000D351C" w:rsidP="00564DC3">
            <w:pPr>
              <w:spacing w:line="480" w:lineRule="auto"/>
              <w:jc w:val="center"/>
              <w:rPr>
                <w:rFonts w:cstheme="minorHAnsi"/>
                <w:lang w:val="en-US"/>
              </w:rPr>
            </w:pPr>
            <w:r w:rsidRPr="001C0D5A">
              <w:rPr>
                <w:rFonts w:cstheme="minorHAnsi"/>
                <w:lang w:val="en-US"/>
              </w:rPr>
              <w:t>3.56</w:t>
            </w:r>
          </w:p>
        </w:tc>
        <w:tc>
          <w:tcPr>
            <w:tcW w:w="776" w:type="pct"/>
            <w:vAlign w:val="center"/>
          </w:tcPr>
          <w:p w14:paraId="541F1995" w14:textId="77777777" w:rsidR="000D351C" w:rsidRPr="001C0D5A" w:rsidRDefault="000D351C" w:rsidP="00564DC3">
            <w:pPr>
              <w:spacing w:line="480" w:lineRule="auto"/>
              <w:jc w:val="center"/>
              <w:rPr>
                <w:rFonts w:cstheme="minorHAnsi"/>
                <w:lang w:val="en-US"/>
              </w:rPr>
            </w:pPr>
            <w:r w:rsidRPr="001C0D5A">
              <w:rPr>
                <w:rFonts w:cstheme="minorHAnsi"/>
                <w:lang w:val="en-US"/>
              </w:rPr>
              <w:t>0</w:t>
            </w:r>
          </w:p>
        </w:tc>
        <w:tc>
          <w:tcPr>
            <w:tcW w:w="648" w:type="pct"/>
            <w:vAlign w:val="center"/>
          </w:tcPr>
          <w:p w14:paraId="4825533A" w14:textId="77777777" w:rsidR="000D351C" w:rsidRPr="001C0D5A" w:rsidRDefault="000D351C" w:rsidP="00564DC3">
            <w:pPr>
              <w:spacing w:line="480" w:lineRule="auto"/>
              <w:jc w:val="center"/>
              <w:rPr>
                <w:rFonts w:cstheme="minorHAnsi"/>
                <w:lang w:val="en-US"/>
              </w:rPr>
            </w:pPr>
            <w:r w:rsidRPr="001C0D5A">
              <w:rPr>
                <w:rFonts w:cstheme="minorHAnsi"/>
                <w:lang w:val="en-US"/>
              </w:rPr>
              <w:t>3.82</w:t>
            </w:r>
          </w:p>
        </w:tc>
      </w:tr>
      <w:tr w:rsidR="001C0D5A" w:rsidRPr="001C0D5A" w14:paraId="400B9AEF" w14:textId="77777777" w:rsidTr="00A7410B">
        <w:tc>
          <w:tcPr>
            <w:tcW w:w="730" w:type="pct"/>
            <w:vAlign w:val="center"/>
          </w:tcPr>
          <w:p w14:paraId="463EFBDE" w14:textId="77777777" w:rsidR="000D351C" w:rsidRPr="001C0D5A" w:rsidRDefault="000D351C" w:rsidP="00564DC3">
            <w:pPr>
              <w:pStyle w:val="BodyText"/>
              <w:kinsoku w:val="0"/>
              <w:overflowPunct w:val="0"/>
              <w:spacing w:line="480" w:lineRule="auto"/>
              <w:rPr>
                <w:rFonts w:cstheme="minorHAnsi"/>
                <w:iCs/>
                <w:lang w:val="en-US"/>
              </w:rPr>
            </w:pPr>
            <w:r w:rsidRPr="001C0D5A">
              <w:rPr>
                <w:rFonts w:cstheme="minorHAnsi"/>
                <w:iCs/>
                <w:lang w:val="en-US"/>
              </w:rPr>
              <w:t>Missing</w:t>
            </w:r>
          </w:p>
        </w:tc>
        <w:tc>
          <w:tcPr>
            <w:tcW w:w="841" w:type="pct"/>
            <w:vAlign w:val="center"/>
          </w:tcPr>
          <w:p w14:paraId="79514671" w14:textId="77777777" w:rsidR="000D351C" w:rsidRPr="001C0D5A" w:rsidRDefault="000D351C" w:rsidP="00564DC3">
            <w:pPr>
              <w:spacing w:line="480" w:lineRule="auto"/>
              <w:jc w:val="center"/>
              <w:rPr>
                <w:rFonts w:cstheme="minorHAnsi"/>
                <w:lang w:val="en-US"/>
              </w:rPr>
            </w:pPr>
            <w:r w:rsidRPr="001C0D5A">
              <w:rPr>
                <w:rFonts w:cstheme="minorHAnsi"/>
                <w:lang w:val="en-US"/>
              </w:rPr>
              <w:t>0</w:t>
            </w:r>
          </w:p>
        </w:tc>
        <w:tc>
          <w:tcPr>
            <w:tcW w:w="583" w:type="pct"/>
            <w:vAlign w:val="center"/>
          </w:tcPr>
          <w:p w14:paraId="3E08523D" w14:textId="77777777" w:rsidR="000D351C" w:rsidRPr="001C0D5A" w:rsidRDefault="000D351C" w:rsidP="00564DC3">
            <w:pPr>
              <w:spacing w:line="480" w:lineRule="auto"/>
              <w:jc w:val="center"/>
              <w:rPr>
                <w:rFonts w:cstheme="minorHAnsi"/>
                <w:lang w:val="en-US"/>
              </w:rPr>
            </w:pPr>
            <w:r w:rsidRPr="001C0D5A">
              <w:rPr>
                <w:rFonts w:cstheme="minorHAnsi"/>
                <w:lang w:val="en-US"/>
              </w:rPr>
              <w:t>0</w:t>
            </w:r>
          </w:p>
        </w:tc>
        <w:tc>
          <w:tcPr>
            <w:tcW w:w="776" w:type="pct"/>
            <w:vAlign w:val="center"/>
          </w:tcPr>
          <w:p w14:paraId="6047CB4B" w14:textId="77777777" w:rsidR="000D351C" w:rsidRPr="001C0D5A" w:rsidRDefault="000D351C" w:rsidP="00564DC3">
            <w:pPr>
              <w:spacing w:line="480" w:lineRule="auto"/>
              <w:jc w:val="center"/>
              <w:rPr>
                <w:rFonts w:cstheme="minorHAnsi"/>
                <w:lang w:val="en-US"/>
              </w:rPr>
            </w:pPr>
            <w:r w:rsidRPr="001C0D5A">
              <w:rPr>
                <w:rFonts w:cstheme="minorHAnsi"/>
                <w:lang w:val="en-US"/>
              </w:rPr>
              <w:t>0</w:t>
            </w:r>
          </w:p>
        </w:tc>
        <w:tc>
          <w:tcPr>
            <w:tcW w:w="648" w:type="pct"/>
            <w:vAlign w:val="center"/>
          </w:tcPr>
          <w:p w14:paraId="3D4EF3FB" w14:textId="77777777" w:rsidR="000D351C" w:rsidRPr="001C0D5A" w:rsidRDefault="000D351C" w:rsidP="00564DC3">
            <w:pPr>
              <w:spacing w:line="480" w:lineRule="auto"/>
              <w:jc w:val="center"/>
              <w:rPr>
                <w:rFonts w:cstheme="minorHAnsi"/>
                <w:lang w:val="en-US"/>
              </w:rPr>
            </w:pPr>
            <w:r w:rsidRPr="001C0D5A">
              <w:rPr>
                <w:rFonts w:cstheme="minorHAnsi"/>
                <w:lang w:val="en-US"/>
              </w:rPr>
              <w:t>0</w:t>
            </w:r>
          </w:p>
        </w:tc>
        <w:tc>
          <w:tcPr>
            <w:tcW w:w="776" w:type="pct"/>
            <w:vAlign w:val="center"/>
          </w:tcPr>
          <w:p w14:paraId="18F2C811" w14:textId="77777777" w:rsidR="000D351C" w:rsidRPr="001C0D5A" w:rsidRDefault="000D351C" w:rsidP="00564DC3">
            <w:pPr>
              <w:spacing w:line="480" w:lineRule="auto"/>
              <w:jc w:val="center"/>
              <w:rPr>
                <w:rFonts w:cstheme="minorHAnsi"/>
                <w:lang w:val="en-US"/>
              </w:rPr>
            </w:pPr>
            <w:r w:rsidRPr="001C0D5A">
              <w:rPr>
                <w:rFonts w:cstheme="minorHAnsi"/>
                <w:lang w:val="en-US"/>
              </w:rPr>
              <w:t>0</w:t>
            </w:r>
          </w:p>
        </w:tc>
        <w:tc>
          <w:tcPr>
            <w:tcW w:w="648" w:type="pct"/>
            <w:vAlign w:val="center"/>
          </w:tcPr>
          <w:p w14:paraId="34F1EC86" w14:textId="77777777" w:rsidR="000D351C" w:rsidRPr="001C0D5A" w:rsidRDefault="000D351C" w:rsidP="00564DC3">
            <w:pPr>
              <w:spacing w:line="480" w:lineRule="auto"/>
              <w:jc w:val="center"/>
              <w:rPr>
                <w:rFonts w:cstheme="minorHAnsi"/>
                <w:lang w:val="en-US"/>
              </w:rPr>
            </w:pPr>
            <w:r w:rsidRPr="001C0D5A">
              <w:rPr>
                <w:rFonts w:cstheme="minorHAnsi"/>
                <w:lang w:val="en-US"/>
              </w:rPr>
              <w:t>0.19</w:t>
            </w:r>
          </w:p>
        </w:tc>
      </w:tr>
    </w:tbl>
    <w:p w14:paraId="18439CE4" w14:textId="77777777" w:rsidR="000D351C" w:rsidRPr="001C0D5A" w:rsidRDefault="000D351C" w:rsidP="00564DC3">
      <w:pPr>
        <w:spacing w:line="480" w:lineRule="auto"/>
        <w:rPr>
          <w:rFonts w:cstheme="minorHAnsi"/>
          <w:bCs/>
          <w:lang w:val="en-US"/>
        </w:rPr>
      </w:pPr>
      <w:r w:rsidRPr="001C0D5A">
        <w:rPr>
          <w:rFonts w:cstheme="minorHAnsi"/>
          <w:bCs/>
          <w:lang w:val="en-US"/>
        </w:rPr>
        <w:t xml:space="preserve">Due to the low number of patients who switched from pre-existing treatments to a combination of tiotropium/olodaterol plus a separate ICS, this group was excluded from the subgroup analysis. </w:t>
      </w:r>
      <w:r w:rsidRPr="001C0D5A">
        <w:rPr>
          <w:rFonts w:cstheme="minorHAnsi"/>
          <w:lang w:val="en-US"/>
        </w:rPr>
        <w:t>Patients on other prior therapies were also excluded.</w:t>
      </w:r>
    </w:p>
    <w:p w14:paraId="4D3D4E06" w14:textId="21CA7724" w:rsidR="000D351C" w:rsidRPr="001C0D5A" w:rsidRDefault="000D351C" w:rsidP="00564DC3">
      <w:pPr>
        <w:spacing w:line="480" w:lineRule="auto"/>
        <w:rPr>
          <w:rFonts w:cstheme="minorHAnsi"/>
          <w:lang w:val="en-US"/>
        </w:rPr>
      </w:pPr>
      <w:r w:rsidRPr="001C0D5A">
        <w:rPr>
          <w:rFonts w:cstheme="minorHAnsi"/>
          <w:lang w:val="en-US"/>
        </w:rPr>
        <w:t>ICS, inhaled corticosteroids; LABA, long-acting β</w:t>
      </w:r>
      <w:r w:rsidRPr="001C0D5A">
        <w:rPr>
          <w:rFonts w:cstheme="minorHAnsi"/>
          <w:vertAlign w:val="subscript"/>
          <w:lang w:val="en-US"/>
        </w:rPr>
        <w:t>2</w:t>
      </w:r>
      <w:r w:rsidRPr="001C0D5A">
        <w:rPr>
          <w:rFonts w:cstheme="minorHAnsi"/>
          <w:lang w:val="en-US"/>
        </w:rPr>
        <w:t xml:space="preserve">-agonist; LAMA, long-acting muscarinic antagonist; PGE, Physician’s Global Evaluation. </w:t>
      </w:r>
      <w:r w:rsidRPr="001C0D5A">
        <w:rPr>
          <w:rFonts w:cstheme="minorHAnsi"/>
          <w:b/>
          <w:bCs/>
          <w:lang w:val="en-US"/>
        </w:rPr>
        <w:br w:type="page"/>
      </w:r>
    </w:p>
    <w:p w14:paraId="43E70B87" w14:textId="77777777" w:rsidR="000D351C" w:rsidRPr="001C0D5A" w:rsidRDefault="000D351C" w:rsidP="00564DC3">
      <w:pPr>
        <w:spacing w:line="480" w:lineRule="auto"/>
        <w:rPr>
          <w:rFonts w:cstheme="minorHAnsi"/>
          <w:lang w:val="en-US"/>
        </w:rPr>
      </w:pPr>
      <w:r w:rsidRPr="001C0D5A">
        <w:rPr>
          <w:rFonts w:cstheme="minorHAnsi"/>
          <w:b/>
          <w:lang w:val="en-US"/>
        </w:rPr>
        <w:lastRenderedPageBreak/>
        <w:t xml:space="preserve">Supplementary Table S4: Change in average daily use of rescue medication between the week before </w:t>
      </w:r>
      <w:r w:rsidRPr="001C0D5A">
        <w:rPr>
          <w:rFonts w:cstheme="minorHAnsi"/>
          <w:b/>
          <w:iCs/>
          <w:lang w:val="en-US"/>
        </w:rPr>
        <w:t xml:space="preserve">baseline and the week before Week 6, </w:t>
      </w:r>
      <w:r w:rsidRPr="001C0D5A">
        <w:rPr>
          <w:rFonts w:cstheme="minorHAnsi"/>
          <w:b/>
          <w:bCs/>
          <w:lang w:val="en-US"/>
        </w:rPr>
        <w:t xml:space="preserve">all patients and stratified by treatment pathway </w:t>
      </w:r>
      <w:r w:rsidRPr="001C0D5A">
        <w:rPr>
          <w:rFonts w:cstheme="minorHAnsi"/>
          <w:b/>
          <w:lang w:val="en-US"/>
        </w:rPr>
        <w:t>(full analysis set)</w:t>
      </w:r>
    </w:p>
    <w:tbl>
      <w:tblPr>
        <w:tblStyle w:val="TableGrid"/>
        <w:tblW w:w="0" w:type="auto"/>
        <w:tblLook w:val="04A0" w:firstRow="1" w:lastRow="0" w:firstColumn="1" w:lastColumn="0" w:noHBand="0" w:noVBand="1"/>
      </w:tblPr>
      <w:tblGrid>
        <w:gridCol w:w="1980"/>
        <w:gridCol w:w="2693"/>
        <w:gridCol w:w="2084"/>
        <w:gridCol w:w="2253"/>
      </w:tblGrid>
      <w:tr w:rsidR="001C0D5A" w:rsidRPr="001C0D5A" w14:paraId="12F06CBC" w14:textId="77777777" w:rsidTr="00A7410B">
        <w:tc>
          <w:tcPr>
            <w:tcW w:w="1980" w:type="dxa"/>
          </w:tcPr>
          <w:p w14:paraId="11B22199" w14:textId="77777777" w:rsidR="000D351C" w:rsidRPr="001C0D5A" w:rsidRDefault="000D351C" w:rsidP="00564DC3">
            <w:pPr>
              <w:spacing w:line="480" w:lineRule="auto"/>
              <w:rPr>
                <w:rFonts w:cstheme="minorHAnsi"/>
                <w:b/>
                <w:lang w:val="en-US"/>
              </w:rPr>
            </w:pPr>
          </w:p>
        </w:tc>
        <w:tc>
          <w:tcPr>
            <w:tcW w:w="2693" w:type="dxa"/>
          </w:tcPr>
          <w:p w14:paraId="79BF9F1B" w14:textId="77777777" w:rsidR="000D351C" w:rsidRPr="001C0D5A" w:rsidRDefault="000D351C" w:rsidP="00564DC3">
            <w:pPr>
              <w:spacing w:line="480" w:lineRule="auto"/>
              <w:jc w:val="center"/>
              <w:rPr>
                <w:rFonts w:cstheme="minorHAnsi"/>
                <w:b/>
                <w:lang w:val="en-US"/>
              </w:rPr>
            </w:pPr>
            <w:r w:rsidRPr="001C0D5A">
              <w:rPr>
                <w:rFonts w:cstheme="minorHAnsi"/>
                <w:b/>
                <w:lang w:val="en-US"/>
              </w:rPr>
              <w:t>Mean decrease in patient-reported puffs/day</w:t>
            </w:r>
          </w:p>
        </w:tc>
        <w:tc>
          <w:tcPr>
            <w:tcW w:w="2084" w:type="dxa"/>
          </w:tcPr>
          <w:p w14:paraId="4747B54F" w14:textId="77777777" w:rsidR="000D351C" w:rsidRPr="001C0D5A" w:rsidRDefault="000D351C" w:rsidP="00564DC3">
            <w:pPr>
              <w:spacing w:line="480" w:lineRule="auto"/>
              <w:jc w:val="center"/>
              <w:rPr>
                <w:rFonts w:cstheme="minorHAnsi"/>
                <w:b/>
                <w:lang w:val="en-US"/>
              </w:rPr>
            </w:pPr>
            <w:r w:rsidRPr="001C0D5A">
              <w:rPr>
                <w:rFonts w:cstheme="minorHAnsi"/>
                <w:b/>
                <w:lang w:val="en-US"/>
              </w:rPr>
              <w:t>95% CI</w:t>
            </w:r>
          </w:p>
        </w:tc>
        <w:tc>
          <w:tcPr>
            <w:tcW w:w="2253" w:type="dxa"/>
          </w:tcPr>
          <w:p w14:paraId="2503841F" w14:textId="77777777" w:rsidR="000D351C" w:rsidRPr="001C0D5A" w:rsidRDefault="000D351C" w:rsidP="00564DC3">
            <w:pPr>
              <w:spacing w:line="480" w:lineRule="auto"/>
              <w:jc w:val="center"/>
              <w:rPr>
                <w:rFonts w:cstheme="minorHAnsi"/>
                <w:b/>
                <w:lang w:val="en-US"/>
              </w:rPr>
            </w:pPr>
            <w:r w:rsidRPr="001C0D5A">
              <w:rPr>
                <w:rFonts w:cstheme="minorHAnsi"/>
                <w:b/>
                <w:lang w:val="en-US"/>
              </w:rPr>
              <w:t>SD</w:t>
            </w:r>
          </w:p>
        </w:tc>
      </w:tr>
      <w:tr w:rsidR="001C0D5A" w:rsidRPr="001C0D5A" w14:paraId="77B8028C" w14:textId="77777777" w:rsidTr="00A7410B">
        <w:tc>
          <w:tcPr>
            <w:tcW w:w="1980" w:type="dxa"/>
          </w:tcPr>
          <w:p w14:paraId="2C88291D" w14:textId="77777777" w:rsidR="000D351C" w:rsidRPr="001C0D5A" w:rsidRDefault="000D351C" w:rsidP="00564DC3">
            <w:pPr>
              <w:spacing w:line="480" w:lineRule="auto"/>
              <w:rPr>
                <w:rFonts w:cstheme="minorHAnsi"/>
                <w:lang w:val="en-US"/>
              </w:rPr>
            </w:pPr>
            <w:r w:rsidRPr="001C0D5A">
              <w:rPr>
                <w:rFonts w:cstheme="minorHAnsi"/>
                <w:lang w:val="en-US"/>
              </w:rPr>
              <w:t xml:space="preserve">All patients </w:t>
            </w:r>
          </w:p>
          <w:p w14:paraId="7E9DF594" w14:textId="77777777" w:rsidR="000D351C" w:rsidRPr="001C0D5A" w:rsidRDefault="000D351C" w:rsidP="00564DC3">
            <w:pPr>
              <w:spacing w:line="480" w:lineRule="auto"/>
              <w:rPr>
                <w:rFonts w:cstheme="minorHAnsi"/>
                <w:lang w:val="en-US"/>
              </w:rPr>
            </w:pPr>
            <w:r w:rsidRPr="001C0D5A">
              <w:rPr>
                <w:rFonts w:cstheme="minorHAnsi"/>
                <w:lang w:val="en-US"/>
              </w:rPr>
              <w:t>(n=4,700)</w:t>
            </w:r>
          </w:p>
        </w:tc>
        <w:tc>
          <w:tcPr>
            <w:tcW w:w="2693" w:type="dxa"/>
            <w:vAlign w:val="center"/>
          </w:tcPr>
          <w:p w14:paraId="0CE329E0" w14:textId="77777777" w:rsidR="000D351C" w:rsidRPr="001C0D5A" w:rsidRDefault="000D351C" w:rsidP="00564DC3">
            <w:pPr>
              <w:spacing w:line="480" w:lineRule="auto"/>
              <w:jc w:val="center"/>
              <w:rPr>
                <w:rFonts w:cstheme="minorHAnsi"/>
                <w:lang w:val="en-US"/>
              </w:rPr>
            </w:pPr>
            <w:r w:rsidRPr="001C0D5A">
              <w:rPr>
                <w:rFonts w:cstheme="minorHAnsi"/>
                <w:lang w:val="en-US"/>
              </w:rPr>
              <w:t>1.25</w:t>
            </w:r>
          </w:p>
        </w:tc>
        <w:tc>
          <w:tcPr>
            <w:tcW w:w="2084" w:type="dxa"/>
            <w:vAlign w:val="center"/>
          </w:tcPr>
          <w:p w14:paraId="01CA3AA4" w14:textId="77777777" w:rsidR="000D351C" w:rsidRPr="001C0D5A" w:rsidRDefault="000D351C" w:rsidP="00564DC3">
            <w:pPr>
              <w:spacing w:line="480" w:lineRule="auto"/>
              <w:jc w:val="center"/>
              <w:rPr>
                <w:rFonts w:cstheme="minorHAnsi"/>
                <w:lang w:val="en-US"/>
              </w:rPr>
            </w:pPr>
            <w:r w:rsidRPr="001C0D5A">
              <w:rPr>
                <w:rFonts w:cstheme="minorHAnsi"/>
                <w:lang w:val="en-US"/>
              </w:rPr>
              <w:t>1.19–1.31</w:t>
            </w:r>
          </w:p>
        </w:tc>
        <w:tc>
          <w:tcPr>
            <w:tcW w:w="2253" w:type="dxa"/>
            <w:vAlign w:val="center"/>
          </w:tcPr>
          <w:p w14:paraId="463844E6" w14:textId="77777777" w:rsidR="000D351C" w:rsidRPr="001C0D5A" w:rsidRDefault="000D351C" w:rsidP="00564DC3">
            <w:pPr>
              <w:spacing w:line="480" w:lineRule="auto"/>
              <w:jc w:val="center"/>
              <w:rPr>
                <w:rFonts w:cstheme="minorHAnsi"/>
                <w:lang w:val="en-US"/>
              </w:rPr>
            </w:pPr>
            <w:r w:rsidRPr="001C0D5A">
              <w:rPr>
                <w:rFonts w:cstheme="minorHAnsi"/>
                <w:lang w:val="en-US"/>
              </w:rPr>
              <w:t>2.14</w:t>
            </w:r>
          </w:p>
        </w:tc>
      </w:tr>
      <w:tr w:rsidR="001C0D5A" w:rsidRPr="001C0D5A" w14:paraId="5D55C78C" w14:textId="77777777" w:rsidTr="00A7410B">
        <w:tc>
          <w:tcPr>
            <w:tcW w:w="1980" w:type="dxa"/>
          </w:tcPr>
          <w:p w14:paraId="6946A147" w14:textId="77777777" w:rsidR="000D351C" w:rsidRPr="001C0D5A" w:rsidRDefault="000D351C" w:rsidP="00564DC3">
            <w:pPr>
              <w:spacing w:line="480" w:lineRule="auto"/>
              <w:rPr>
                <w:rFonts w:cstheme="minorHAnsi"/>
                <w:lang w:val="en-US"/>
              </w:rPr>
            </w:pPr>
            <w:r w:rsidRPr="001C0D5A">
              <w:rPr>
                <w:rFonts w:cstheme="minorHAnsi"/>
                <w:lang w:val="en-US"/>
              </w:rPr>
              <w:t>Treatment-naïve (n=2,678)</w:t>
            </w:r>
          </w:p>
        </w:tc>
        <w:tc>
          <w:tcPr>
            <w:tcW w:w="2693" w:type="dxa"/>
            <w:vAlign w:val="center"/>
          </w:tcPr>
          <w:p w14:paraId="55A61AB3" w14:textId="77777777" w:rsidR="000D351C" w:rsidRPr="001C0D5A" w:rsidRDefault="000D351C" w:rsidP="00564DC3">
            <w:pPr>
              <w:spacing w:line="480" w:lineRule="auto"/>
              <w:jc w:val="center"/>
              <w:rPr>
                <w:rFonts w:cstheme="minorHAnsi"/>
                <w:lang w:val="en-US"/>
              </w:rPr>
            </w:pPr>
            <w:r w:rsidRPr="001C0D5A">
              <w:rPr>
                <w:rFonts w:cstheme="minorHAnsi"/>
                <w:lang w:val="en-US"/>
              </w:rPr>
              <w:t>1.38</w:t>
            </w:r>
          </w:p>
        </w:tc>
        <w:tc>
          <w:tcPr>
            <w:tcW w:w="2084" w:type="dxa"/>
            <w:vAlign w:val="center"/>
          </w:tcPr>
          <w:p w14:paraId="605B332C" w14:textId="77777777" w:rsidR="000D351C" w:rsidRPr="001C0D5A" w:rsidRDefault="000D351C" w:rsidP="00564DC3">
            <w:pPr>
              <w:spacing w:line="480" w:lineRule="auto"/>
              <w:jc w:val="center"/>
              <w:rPr>
                <w:rFonts w:cstheme="minorHAnsi"/>
                <w:lang w:val="en-US"/>
              </w:rPr>
            </w:pPr>
            <w:r w:rsidRPr="001C0D5A">
              <w:rPr>
                <w:rFonts w:cstheme="minorHAnsi"/>
                <w:lang w:val="en-US"/>
              </w:rPr>
              <w:t>1.29–1.47</w:t>
            </w:r>
          </w:p>
        </w:tc>
        <w:tc>
          <w:tcPr>
            <w:tcW w:w="2253" w:type="dxa"/>
            <w:vAlign w:val="center"/>
          </w:tcPr>
          <w:p w14:paraId="25C6F946" w14:textId="77777777" w:rsidR="000D351C" w:rsidRPr="001C0D5A" w:rsidRDefault="000D351C" w:rsidP="00564DC3">
            <w:pPr>
              <w:spacing w:line="480" w:lineRule="auto"/>
              <w:jc w:val="center"/>
              <w:rPr>
                <w:rFonts w:cstheme="minorHAnsi"/>
                <w:lang w:val="en-US"/>
              </w:rPr>
            </w:pPr>
            <w:r w:rsidRPr="001C0D5A">
              <w:rPr>
                <w:rFonts w:cstheme="minorHAnsi"/>
                <w:lang w:val="en-US"/>
              </w:rPr>
              <w:t>2.33</w:t>
            </w:r>
          </w:p>
        </w:tc>
      </w:tr>
      <w:tr w:rsidR="001C0D5A" w:rsidRPr="001C0D5A" w14:paraId="528845C7" w14:textId="77777777" w:rsidTr="00A7410B">
        <w:tc>
          <w:tcPr>
            <w:tcW w:w="1980" w:type="dxa"/>
          </w:tcPr>
          <w:p w14:paraId="3ED52CE3" w14:textId="77777777" w:rsidR="000D351C" w:rsidRPr="001C0D5A" w:rsidRDefault="000D351C" w:rsidP="00564DC3">
            <w:pPr>
              <w:spacing w:line="480" w:lineRule="auto"/>
              <w:rPr>
                <w:rFonts w:cstheme="minorHAnsi"/>
                <w:lang w:val="en-US"/>
              </w:rPr>
            </w:pPr>
            <w:r w:rsidRPr="001C0D5A">
              <w:rPr>
                <w:rFonts w:cstheme="minorHAnsi"/>
                <w:lang w:val="en-US"/>
              </w:rPr>
              <w:t>Pretreated (LABA only, LAMA only)</w:t>
            </w:r>
            <w:r w:rsidRPr="001C0D5A">
              <w:rPr>
                <w:rFonts w:cstheme="minorHAnsi"/>
                <w:iCs/>
                <w:lang w:val="en-US"/>
              </w:rPr>
              <w:t xml:space="preserve"> </w:t>
            </w:r>
            <w:r w:rsidRPr="001C0D5A">
              <w:rPr>
                <w:rFonts w:cstheme="minorHAnsi"/>
                <w:lang w:val="en-US"/>
              </w:rPr>
              <w:t>(n=1,322)</w:t>
            </w:r>
          </w:p>
        </w:tc>
        <w:tc>
          <w:tcPr>
            <w:tcW w:w="2693" w:type="dxa"/>
            <w:vAlign w:val="center"/>
          </w:tcPr>
          <w:p w14:paraId="1327D0F1" w14:textId="77777777" w:rsidR="000D351C" w:rsidRPr="001C0D5A" w:rsidRDefault="000D351C" w:rsidP="00564DC3">
            <w:pPr>
              <w:spacing w:line="480" w:lineRule="auto"/>
              <w:jc w:val="center"/>
              <w:rPr>
                <w:rFonts w:cstheme="minorHAnsi"/>
                <w:lang w:val="en-US"/>
              </w:rPr>
            </w:pPr>
            <w:r w:rsidRPr="001C0D5A">
              <w:rPr>
                <w:rFonts w:cstheme="minorHAnsi"/>
                <w:lang w:val="en-US"/>
              </w:rPr>
              <w:t>1.01</w:t>
            </w:r>
          </w:p>
        </w:tc>
        <w:tc>
          <w:tcPr>
            <w:tcW w:w="2084" w:type="dxa"/>
            <w:vAlign w:val="center"/>
          </w:tcPr>
          <w:p w14:paraId="7987642C" w14:textId="77777777" w:rsidR="000D351C" w:rsidRPr="001C0D5A" w:rsidRDefault="000D351C" w:rsidP="00564DC3">
            <w:pPr>
              <w:spacing w:line="480" w:lineRule="auto"/>
              <w:jc w:val="center"/>
              <w:rPr>
                <w:rFonts w:cstheme="minorHAnsi"/>
                <w:lang w:val="en-US"/>
              </w:rPr>
            </w:pPr>
            <w:r w:rsidRPr="001C0D5A">
              <w:rPr>
                <w:rFonts w:cstheme="minorHAnsi"/>
                <w:lang w:val="en-US"/>
              </w:rPr>
              <w:t>0.92–1.11</w:t>
            </w:r>
          </w:p>
        </w:tc>
        <w:tc>
          <w:tcPr>
            <w:tcW w:w="2253" w:type="dxa"/>
            <w:vAlign w:val="center"/>
          </w:tcPr>
          <w:p w14:paraId="5A1AD5C8" w14:textId="77777777" w:rsidR="000D351C" w:rsidRPr="001C0D5A" w:rsidRDefault="000D351C" w:rsidP="00564DC3">
            <w:pPr>
              <w:spacing w:line="480" w:lineRule="auto"/>
              <w:jc w:val="center"/>
              <w:rPr>
                <w:rFonts w:cstheme="minorHAnsi"/>
                <w:lang w:val="en-US"/>
              </w:rPr>
            </w:pPr>
            <w:r w:rsidRPr="001C0D5A">
              <w:rPr>
                <w:rFonts w:cstheme="minorHAnsi"/>
                <w:lang w:val="en-US"/>
              </w:rPr>
              <w:t>1.78</w:t>
            </w:r>
          </w:p>
        </w:tc>
      </w:tr>
      <w:tr w:rsidR="001C0D5A" w:rsidRPr="001C0D5A" w14:paraId="29B96556" w14:textId="77777777" w:rsidTr="00A7410B">
        <w:tc>
          <w:tcPr>
            <w:tcW w:w="1980" w:type="dxa"/>
          </w:tcPr>
          <w:p w14:paraId="50E9C141" w14:textId="77777777" w:rsidR="000D351C" w:rsidRPr="001C0D5A" w:rsidRDefault="000D351C" w:rsidP="00564DC3">
            <w:pPr>
              <w:spacing w:line="480" w:lineRule="auto"/>
              <w:rPr>
                <w:rFonts w:cstheme="minorHAnsi"/>
                <w:lang w:val="en-US"/>
              </w:rPr>
            </w:pPr>
            <w:r w:rsidRPr="001C0D5A">
              <w:rPr>
                <w:rFonts w:cstheme="minorHAnsi"/>
                <w:lang w:val="en-US"/>
              </w:rPr>
              <w:t xml:space="preserve">Pretreated (LABA/ICS) </w:t>
            </w:r>
          </w:p>
          <w:p w14:paraId="32A7ABE9" w14:textId="77777777" w:rsidR="000D351C" w:rsidRPr="001C0D5A" w:rsidRDefault="000D351C" w:rsidP="00564DC3">
            <w:pPr>
              <w:spacing w:line="480" w:lineRule="auto"/>
              <w:rPr>
                <w:rFonts w:cstheme="minorHAnsi"/>
                <w:lang w:val="en-US"/>
              </w:rPr>
            </w:pPr>
            <w:r w:rsidRPr="001C0D5A">
              <w:rPr>
                <w:rFonts w:cstheme="minorHAnsi"/>
                <w:lang w:val="en-US"/>
              </w:rPr>
              <w:t>(n=523)</w:t>
            </w:r>
          </w:p>
        </w:tc>
        <w:tc>
          <w:tcPr>
            <w:tcW w:w="2693" w:type="dxa"/>
            <w:vAlign w:val="center"/>
          </w:tcPr>
          <w:p w14:paraId="657AE68E" w14:textId="77777777" w:rsidR="000D351C" w:rsidRPr="001C0D5A" w:rsidRDefault="000D351C" w:rsidP="00564DC3">
            <w:pPr>
              <w:spacing w:line="480" w:lineRule="auto"/>
              <w:jc w:val="center"/>
              <w:rPr>
                <w:rFonts w:cstheme="minorHAnsi"/>
                <w:lang w:val="en-US"/>
              </w:rPr>
            </w:pPr>
            <w:r w:rsidRPr="001C0D5A">
              <w:rPr>
                <w:rFonts w:cstheme="minorHAnsi"/>
                <w:lang w:val="en-US"/>
              </w:rPr>
              <w:t>1.17</w:t>
            </w:r>
          </w:p>
        </w:tc>
        <w:tc>
          <w:tcPr>
            <w:tcW w:w="2084" w:type="dxa"/>
            <w:vAlign w:val="center"/>
          </w:tcPr>
          <w:p w14:paraId="36EBB86B" w14:textId="77777777" w:rsidR="000D351C" w:rsidRPr="001C0D5A" w:rsidRDefault="000D351C" w:rsidP="00564DC3">
            <w:pPr>
              <w:spacing w:line="480" w:lineRule="auto"/>
              <w:jc w:val="center"/>
              <w:rPr>
                <w:rFonts w:cstheme="minorHAnsi"/>
                <w:lang w:val="en-US"/>
              </w:rPr>
            </w:pPr>
            <w:r w:rsidRPr="001C0D5A">
              <w:rPr>
                <w:rFonts w:cstheme="minorHAnsi"/>
                <w:lang w:val="en-US"/>
              </w:rPr>
              <w:t>1.01–1.33</w:t>
            </w:r>
          </w:p>
        </w:tc>
        <w:tc>
          <w:tcPr>
            <w:tcW w:w="2253" w:type="dxa"/>
            <w:vAlign w:val="center"/>
          </w:tcPr>
          <w:p w14:paraId="0C0EAAC1" w14:textId="77777777" w:rsidR="000D351C" w:rsidRPr="001C0D5A" w:rsidRDefault="000D351C" w:rsidP="00564DC3">
            <w:pPr>
              <w:spacing w:line="480" w:lineRule="auto"/>
              <w:jc w:val="center"/>
              <w:rPr>
                <w:rFonts w:cstheme="minorHAnsi"/>
                <w:lang w:val="en-US"/>
              </w:rPr>
            </w:pPr>
            <w:r w:rsidRPr="001C0D5A">
              <w:rPr>
                <w:rFonts w:cstheme="minorHAnsi"/>
                <w:lang w:val="en-US"/>
              </w:rPr>
              <w:t>1.89</w:t>
            </w:r>
          </w:p>
        </w:tc>
      </w:tr>
    </w:tbl>
    <w:p w14:paraId="48716910" w14:textId="77777777" w:rsidR="000D351C" w:rsidRPr="001C0D5A" w:rsidRDefault="000D351C" w:rsidP="00564DC3">
      <w:pPr>
        <w:spacing w:line="480" w:lineRule="auto"/>
        <w:rPr>
          <w:rFonts w:cstheme="minorHAnsi"/>
          <w:lang w:val="en-US"/>
        </w:rPr>
      </w:pPr>
      <w:r w:rsidRPr="001C0D5A">
        <w:rPr>
          <w:rFonts w:cstheme="minorHAnsi"/>
          <w:bCs/>
          <w:lang w:val="en-US"/>
        </w:rPr>
        <w:t xml:space="preserve">Due to the low number of patients who switched from pre-existing treatments to a combination of tiotropium/olodaterol plus a separate ICS, this group was excluded from the subgroup analysis. </w:t>
      </w:r>
      <w:r w:rsidRPr="001C0D5A">
        <w:rPr>
          <w:rFonts w:cstheme="minorHAnsi"/>
          <w:lang w:val="en-US"/>
        </w:rPr>
        <w:t>Patients on other prior therapies were also excluded.</w:t>
      </w:r>
    </w:p>
    <w:p w14:paraId="2366C5B1" w14:textId="308844F3" w:rsidR="000D351C" w:rsidRPr="001C0D5A" w:rsidRDefault="000D351C" w:rsidP="00BB1703">
      <w:pPr>
        <w:spacing w:line="480" w:lineRule="auto"/>
        <w:ind w:right="567"/>
        <w:rPr>
          <w:rFonts w:cstheme="minorHAnsi"/>
          <w:lang w:val="en-US"/>
        </w:rPr>
      </w:pPr>
      <w:r w:rsidRPr="001C0D5A">
        <w:rPr>
          <w:rFonts w:cstheme="minorHAnsi"/>
          <w:lang w:val="en-US"/>
        </w:rPr>
        <w:t>CI, confidence interval; ICS, inhaled corticosteroids; LABA, long-acting β</w:t>
      </w:r>
      <w:r w:rsidRPr="001C0D5A">
        <w:rPr>
          <w:rFonts w:cstheme="minorHAnsi"/>
          <w:vertAlign w:val="subscript"/>
          <w:lang w:val="en-US"/>
        </w:rPr>
        <w:t>2</w:t>
      </w:r>
      <w:r w:rsidRPr="001C0D5A">
        <w:rPr>
          <w:rFonts w:cstheme="minorHAnsi"/>
          <w:lang w:val="en-US"/>
        </w:rPr>
        <w:t>-agonist; LAMA, long-acting muscarinic antagonist; SD, standard deviation.</w:t>
      </w:r>
    </w:p>
    <w:p w14:paraId="38BACC6D" w14:textId="77777777" w:rsidR="000D351C" w:rsidRPr="001C0D5A" w:rsidRDefault="000D351C" w:rsidP="00564DC3">
      <w:pPr>
        <w:spacing w:line="480" w:lineRule="auto"/>
        <w:rPr>
          <w:rFonts w:cstheme="minorHAnsi"/>
          <w:b/>
          <w:lang w:val="en-US"/>
        </w:rPr>
        <w:sectPr w:rsidR="000D351C" w:rsidRPr="001C0D5A" w:rsidSect="000D351C">
          <w:pgSz w:w="11900" w:h="16840" w:code="9"/>
          <w:pgMar w:top="1440" w:right="1440" w:bottom="1440" w:left="1440" w:header="720" w:footer="720" w:gutter="0"/>
          <w:lnNumType w:countBy="1" w:restart="continuous"/>
          <w:cols w:space="720"/>
          <w:noEndnote/>
          <w:docGrid w:linePitch="299"/>
        </w:sectPr>
      </w:pPr>
    </w:p>
    <w:p w14:paraId="7141431E" w14:textId="77777777" w:rsidR="000D351C" w:rsidRPr="001C0D5A" w:rsidRDefault="000D351C" w:rsidP="00564DC3">
      <w:pPr>
        <w:spacing w:line="480" w:lineRule="auto"/>
        <w:rPr>
          <w:rFonts w:cstheme="minorHAnsi"/>
          <w:b/>
          <w:lang w:val="en-US"/>
        </w:rPr>
      </w:pPr>
      <w:r w:rsidRPr="001C0D5A">
        <w:rPr>
          <w:rFonts w:cstheme="minorHAnsi"/>
          <w:b/>
          <w:lang w:val="en-US"/>
        </w:rPr>
        <w:lastRenderedPageBreak/>
        <w:t>Supplementary Table S5. Summary of adverse events</w:t>
      </w:r>
    </w:p>
    <w:tbl>
      <w:tblPr>
        <w:tblW w:w="5000" w:type="pct"/>
        <w:tblCellMar>
          <w:left w:w="0" w:type="dxa"/>
          <w:right w:w="0" w:type="dxa"/>
        </w:tblCellMar>
        <w:tblLook w:val="0000" w:firstRow="0" w:lastRow="0" w:firstColumn="0" w:lastColumn="0" w:noHBand="0" w:noVBand="0"/>
      </w:tblPr>
      <w:tblGrid>
        <w:gridCol w:w="4678"/>
        <w:gridCol w:w="2693"/>
        <w:gridCol w:w="709"/>
        <w:gridCol w:w="940"/>
      </w:tblGrid>
      <w:tr w:rsidR="001C0D5A" w:rsidRPr="001C0D5A" w14:paraId="1088DCF1" w14:textId="77777777" w:rsidTr="00A7410B">
        <w:trPr>
          <w:cantSplit/>
          <w:tblHeader/>
        </w:trPr>
        <w:tc>
          <w:tcPr>
            <w:tcW w:w="4086" w:type="pct"/>
            <w:gridSpan w:val="2"/>
            <w:tcBorders>
              <w:top w:val="single" w:sz="4" w:space="0" w:color="000000"/>
              <w:left w:val="nil"/>
              <w:bottom w:val="single" w:sz="4" w:space="0" w:color="000000"/>
              <w:right w:val="nil"/>
            </w:tcBorders>
            <w:shd w:val="clear" w:color="auto" w:fill="FFFFFF"/>
            <w:tcMar>
              <w:left w:w="67" w:type="dxa"/>
              <w:right w:w="67" w:type="dxa"/>
            </w:tcMar>
            <w:vAlign w:val="center"/>
          </w:tcPr>
          <w:p w14:paraId="6FB8C7B6" w14:textId="77777777" w:rsidR="000D351C" w:rsidRPr="001C0D5A" w:rsidRDefault="000D351C" w:rsidP="00564DC3">
            <w:pPr>
              <w:adjustRightInd w:val="0"/>
              <w:spacing w:before="67" w:after="67" w:line="480" w:lineRule="auto"/>
              <w:jc w:val="center"/>
              <w:rPr>
                <w:rFonts w:cstheme="minorHAnsi"/>
                <w:i/>
                <w:iCs/>
                <w:lang w:val="en-US"/>
              </w:rPr>
            </w:pPr>
          </w:p>
        </w:tc>
        <w:tc>
          <w:tcPr>
            <w:tcW w:w="393" w:type="pct"/>
            <w:tcBorders>
              <w:top w:val="single" w:sz="4" w:space="0" w:color="000000"/>
              <w:left w:val="nil"/>
              <w:bottom w:val="single" w:sz="4" w:space="0" w:color="000000"/>
              <w:right w:val="nil"/>
            </w:tcBorders>
            <w:shd w:val="clear" w:color="auto" w:fill="FFFFFF"/>
            <w:tcMar>
              <w:left w:w="67" w:type="dxa"/>
              <w:right w:w="67" w:type="dxa"/>
            </w:tcMar>
            <w:vAlign w:val="bottom"/>
          </w:tcPr>
          <w:p w14:paraId="1ED28E06" w14:textId="77777777" w:rsidR="000D351C" w:rsidRPr="001C0D5A" w:rsidRDefault="000D351C" w:rsidP="00564DC3">
            <w:pPr>
              <w:adjustRightInd w:val="0"/>
              <w:spacing w:before="67" w:after="67" w:line="480" w:lineRule="auto"/>
              <w:jc w:val="center"/>
              <w:rPr>
                <w:rFonts w:cstheme="minorHAnsi"/>
                <w:b/>
                <w:bCs/>
                <w:lang w:val="en-US"/>
              </w:rPr>
            </w:pPr>
            <w:r w:rsidRPr="001C0D5A">
              <w:rPr>
                <w:rFonts w:cstheme="minorHAnsi"/>
                <w:b/>
                <w:bCs/>
                <w:lang w:val="en-US"/>
              </w:rPr>
              <w:t>N</w:t>
            </w:r>
          </w:p>
        </w:tc>
        <w:tc>
          <w:tcPr>
            <w:tcW w:w="521" w:type="pct"/>
            <w:tcBorders>
              <w:top w:val="single" w:sz="4" w:space="0" w:color="000000"/>
              <w:left w:val="nil"/>
              <w:bottom w:val="single" w:sz="4" w:space="0" w:color="000000"/>
              <w:right w:val="nil"/>
            </w:tcBorders>
            <w:shd w:val="clear" w:color="auto" w:fill="FFFFFF"/>
            <w:tcMar>
              <w:left w:w="67" w:type="dxa"/>
              <w:right w:w="67" w:type="dxa"/>
            </w:tcMar>
            <w:vAlign w:val="bottom"/>
          </w:tcPr>
          <w:p w14:paraId="0E9F4E3B" w14:textId="77777777" w:rsidR="000D351C" w:rsidRPr="001C0D5A" w:rsidRDefault="000D351C" w:rsidP="00564DC3">
            <w:pPr>
              <w:adjustRightInd w:val="0"/>
              <w:spacing w:before="67" w:after="67" w:line="480" w:lineRule="auto"/>
              <w:jc w:val="center"/>
              <w:rPr>
                <w:rFonts w:cstheme="minorHAnsi"/>
                <w:b/>
                <w:bCs/>
                <w:lang w:val="en-US"/>
              </w:rPr>
            </w:pPr>
            <w:r w:rsidRPr="001C0D5A">
              <w:rPr>
                <w:rFonts w:cstheme="minorHAnsi"/>
                <w:b/>
                <w:bCs/>
                <w:lang w:val="en-US"/>
              </w:rPr>
              <w:t>%</w:t>
            </w:r>
          </w:p>
        </w:tc>
      </w:tr>
      <w:tr w:rsidR="001C0D5A" w:rsidRPr="001C0D5A" w14:paraId="3B716EAC" w14:textId="77777777" w:rsidTr="00A7410B">
        <w:trPr>
          <w:cantSplit/>
        </w:trPr>
        <w:tc>
          <w:tcPr>
            <w:tcW w:w="2593" w:type="pct"/>
            <w:tcBorders>
              <w:top w:val="nil"/>
              <w:left w:val="nil"/>
              <w:bottom w:val="nil"/>
              <w:right w:val="nil"/>
            </w:tcBorders>
            <w:shd w:val="clear" w:color="auto" w:fill="FFFFFF"/>
            <w:tcMar>
              <w:left w:w="67" w:type="dxa"/>
              <w:right w:w="67" w:type="dxa"/>
            </w:tcMar>
          </w:tcPr>
          <w:p w14:paraId="6D90C32B" w14:textId="77777777" w:rsidR="000D351C" w:rsidRPr="001C0D5A" w:rsidRDefault="000D351C" w:rsidP="00564DC3">
            <w:pPr>
              <w:adjustRightInd w:val="0"/>
              <w:spacing w:before="67" w:after="67" w:line="480" w:lineRule="auto"/>
              <w:rPr>
                <w:rFonts w:cstheme="minorHAnsi"/>
                <w:lang w:val="en-US"/>
              </w:rPr>
            </w:pPr>
            <w:r w:rsidRPr="001C0D5A">
              <w:rPr>
                <w:rFonts w:cstheme="minorHAnsi"/>
                <w:lang w:val="en-US"/>
              </w:rPr>
              <w:t>Number of patients</w:t>
            </w:r>
          </w:p>
        </w:tc>
        <w:tc>
          <w:tcPr>
            <w:tcW w:w="1493" w:type="pct"/>
            <w:tcBorders>
              <w:top w:val="nil"/>
              <w:left w:val="nil"/>
              <w:bottom w:val="nil"/>
              <w:right w:val="nil"/>
            </w:tcBorders>
            <w:shd w:val="clear" w:color="auto" w:fill="FFFFFF"/>
            <w:tcMar>
              <w:left w:w="67" w:type="dxa"/>
              <w:right w:w="67" w:type="dxa"/>
            </w:tcMar>
          </w:tcPr>
          <w:p w14:paraId="659C3C9C" w14:textId="77777777" w:rsidR="000D351C" w:rsidRPr="001C0D5A" w:rsidRDefault="000D351C" w:rsidP="00564DC3">
            <w:pPr>
              <w:adjustRightInd w:val="0"/>
              <w:spacing w:before="67" w:after="67" w:line="480" w:lineRule="auto"/>
              <w:rPr>
                <w:rFonts w:cstheme="minorHAnsi"/>
                <w:i/>
                <w:iCs/>
                <w:lang w:val="en-US"/>
              </w:rPr>
            </w:pPr>
          </w:p>
        </w:tc>
        <w:tc>
          <w:tcPr>
            <w:tcW w:w="393" w:type="pct"/>
            <w:tcBorders>
              <w:top w:val="nil"/>
              <w:left w:val="nil"/>
              <w:bottom w:val="nil"/>
              <w:right w:val="nil"/>
            </w:tcBorders>
            <w:shd w:val="clear" w:color="auto" w:fill="FFFFFF"/>
            <w:tcMar>
              <w:left w:w="67" w:type="dxa"/>
              <w:right w:w="67" w:type="dxa"/>
            </w:tcMar>
            <w:vAlign w:val="bottom"/>
          </w:tcPr>
          <w:p w14:paraId="35CE0D68" w14:textId="77777777" w:rsidR="000D351C" w:rsidRPr="001C0D5A" w:rsidRDefault="000D351C" w:rsidP="00564DC3">
            <w:pPr>
              <w:adjustRightInd w:val="0"/>
              <w:spacing w:before="67" w:after="67" w:line="480" w:lineRule="auto"/>
              <w:jc w:val="center"/>
              <w:rPr>
                <w:rFonts w:cstheme="minorHAnsi"/>
                <w:lang w:val="en-US"/>
              </w:rPr>
            </w:pPr>
            <w:r w:rsidRPr="001C0D5A">
              <w:rPr>
                <w:rFonts w:cstheme="minorHAnsi"/>
                <w:lang w:val="en-US"/>
              </w:rPr>
              <w:t>4819</w:t>
            </w:r>
          </w:p>
        </w:tc>
        <w:tc>
          <w:tcPr>
            <w:tcW w:w="521" w:type="pct"/>
            <w:tcBorders>
              <w:top w:val="nil"/>
              <w:left w:val="nil"/>
              <w:bottom w:val="nil"/>
              <w:right w:val="nil"/>
            </w:tcBorders>
            <w:shd w:val="clear" w:color="auto" w:fill="FFFFFF"/>
            <w:tcMar>
              <w:left w:w="67" w:type="dxa"/>
              <w:right w:w="67" w:type="dxa"/>
            </w:tcMar>
            <w:vAlign w:val="bottom"/>
          </w:tcPr>
          <w:p w14:paraId="3CE5155D" w14:textId="77777777" w:rsidR="000D351C" w:rsidRPr="001C0D5A" w:rsidRDefault="000D351C" w:rsidP="00564DC3">
            <w:pPr>
              <w:adjustRightInd w:val="0"/>
              <w:spacing w:before="67" w:after="67" w:line="480" w:lineRule="auto"/>
              <w:jc w:val="center"/>
              <w:rPr>
                <w:rFonts w:cstheme="minorHAnsi"/>
                <w:lang w:val="en-US"/>
              </w:rPr>
            </w:pPr>
            <w:r w:rsidRPr="001C0D5A">
              <w:rPr>
                <w:rFonts w:cstheme="minorHAnsi"/>
                <w:lang w:val="en-US"/>
              </w:rPr>
              <w:t>100</w:t>
            </w:r>
          </w:p>
        </w:tc>
      </w:tr>
      <w:tr w:rsidR="001C0D5A" w:rsidRPr="001C0D5A" w14:paraId="0DFB4815" w14:textId="77777777" w:rsidTr="00A7410B">
        <w:trPr>
          <w:cantSplit/>
        </w:trPr>
        <w:tc>
          <w:tcPr>
            <w:tcW w:w="2593" w:type="pct"/>
            <w:tcBorders>
              <w:top w:val="nil"/>
              <w:left w:val="nil"/>
              <w:bottom w:val="nil"/>
              <w:right w:val="nil"/>
            </w:tcBorders>
            <w:shd w:val="clear" w:color="auto" w:fill="FFFFFF"/>
            <w:tcMar>
              <w:left w:w="67" w:type="dxa"/>
              <w:right w:w="67" w:type="dxa"/>
            </w:tcMar>
          </w:tcPr>
          <w:p w14:paraId="09AF86D1" w14:textId="77777777" w:rsidR="000D351C" w:rsidRPr="001C0D5A" w:rsidRDefault="000D351C" w:rsidP="00564DC3">
            <w:pPr>
              <w:adjustRightInd w:val="0"/>
              <w:spacing w:before="67" w:after="67" w:line="480" w:lineRule="auto"/>
              <w:rPr>
                <w:rFonts w:cstheme="minorHAnsi"/>
                <w:lang w:val="en-US"/>
              </w:rPr>
            </w:pPr>
            <w:r w:rsidRPr="001C0D5A">
              <w:rPr>
                <w:rFonts w:cstheme="minorHAnsi"/>
                <w:lang w:val="en-US"/>
              </w:rPr>
              <w:t>Patients with investigator-defined AE</w:t>
            </w:r>
          </w:p>
        </w:tc>
        <w:tc>
          <w:tcPr>
            <w:tcW w:w="1493" w:type="pct"/>
            <w:tcBorders>
              <w:top w:val="nil"/>
              <w:left w:val="nil"/>
              <w:bottom w:val="nil"/>
              <w:right w:val="nil"/>
            </w:tcBorders>
            <w:shd w:val="clear" w:color="auto" w:fill="FFFFFF"/>
            <w:tcMar>
              <w:left w:w="67" w:type="dxa"/>
              <w:right w:w="67" w:type="dxa"/>
            </w:tcMar>
          </w:tcPr>
          <w:p w14:paraId="2DD3BA99" w14:textId="77777777" w:rsidR="000D351C" w:rsidRPr="001C0D5A" w:rsidRDefault="000D351C" w:rsidP="00564DC3">
            <w:pPr>
              <w:adjustRightInd w:val="0"/>
              <w:spacing w:before="67" w:after="67" w:line="480" w:lineRule="auto"/>
              <w:rPr>
                <w:rFonts w:cstheme="minorHAnsi"/>
                <w:i/>
                <w:iCs/>
                <w:lang w:val="en-US"/>
              </w:rPr>
            </w:pPr>
          </w:p>
        </w:tc>
        <w:tc>
          <w:tcPr>
            <w:tcW w:w="393" w:type="pct"/>
            <w:tcBorders>
              <w:top w:val="nil"/>
              <w:left w:val="nil"/>
              <w:bottom w:val="nil"/>
              <w:right w:val="nil"/>
            </w:tcBorders>
            <w:shd w:val="clear" w:color="auto" w:fill="FFFFFF"/>
            <w:tcMar>
              <w:left w:w="67" w:type="dxa"/>
              <w:right w:w="67" w:type="dxa"/>
            </w:tcMar>
            <w:vAlign w:val="bottom"/>
          </w:tcPr>
          <w:p w14:paraId="2EAA3BAD" w14:textId="77777777" w:rsidR="000D351C" w:rsidRPr="001C0D5A" w:rsidRDefault="000D351C" w:rsidP="00564DC3">
            <w:pPr>
              <w:adjustRightInd w:val="0"/>
              <w:spacing w:before="67" w:after="67" w:line="480" w:lineRule="auto"/>
              <w:jc w:val="center"/>
              <w:rPr>
                <w:rFonts w:cstheme="minorHAnsi"/>
                <w:lang w:val="en-US"/>
              </w:rPr>
            </w:pPr>
            <w:r w:rsidRPr="001C0D5A">
              <w:rPr>
                <w:rFonts w:cstheme="minorHAnsi"/>
                <w:lang w:val="en-US"/>
              </w:rPr>
              <w:t>36</w:t>
            </w:r>
          </w:p>
        </w:tc>
        <w:tc>
          <w:tcPr>
            <w:tcW w:w="521" w:type="pct"/>
            <w:tcBorders>
              <w:top w:val="nil"/>
              <w:left w:val="nil"/>
              <w:bottom w:val="nil"/>
              <w:right w:val="nil"/>
            </w:tcBorders>
            <w:shd w:val="clear" w:color="auto" w:fill="FFFFFF"/>
            <w:tcMar>
              <w:left w:w="67" w:type="dxa"/>
              <w:right w:w="67" w:type="dxa"/>
            </w:tcMar>
            <w:vAlign w:val="bottom"/>
          </w:tcPr>
          <w:p w14:paraId="53C0293F" w14:textId="77777777" w:rsidR="000D351C" w:rsidRPr="001C0D5A" w:rsidRDefault="000D351C" w:rsidP="00564DC3">
            <w:pPr>
              <w:adjustRightInd w:val="0"/>
              <w:spacing w:before="67" w:after="67" w:line="480" w:lineRule="auto"/>
              <w:jc w:val="center"/>
              <w:rPr>
                <w:rFonts w:cstheme="minorHAnsi"/>
                <w:lang w:val="en-US"/>
              </w:rPr>
            </w:pPr>
            <w:r w:rsidRPr="001C0D5A">
              <w:rPr>
                <w:rFonts w:cstheme="minorHAnsi"/>
                <w:lang w:val="en-US"/>
              </w:rPr>
              <w:t>0.74</w:t>
            </w:r>
          </w:p>
        </w:tc>
      </w:tr>
      <w:tr w:rsidR="001C0D5A" w:rsidRPr="001C0D5A" w14:paraId="36C26072" w14:textId="77777777" w:rsidTr="00A7410B">
        <w:trPr>
          <w:cantSplit/>
        </w:trPr>
        <w:tc>
          <w:tcPr>
            <w:tcW w:w="2593" w:type="pct"/>
            <w:tcBorders>
              <w:top w:val="nil"/>
              <w:left w:val="nil"/>
              <w:bottom w:val="nil"/>
              <w:right w:val="nil"/>
            </w:tcBorders>
            <w:shd w:val="clear" w:color="auto" w:fill="FFFFFF"/>
            <w:tcMar>
              <w:left w:w="67" w:type="dxa"/>
              <w:right w:w="67" w:type="dxa"/>
            </w:tcMar>
          </w:tcPr>
          <w:p w14:paraId="7C08FA35" w14:textId="77777777" w:rsidR="000D351C" w:rsidRPr="001C0D5A" w:rsidRDefault="000D351C" w:rsidP="00564DC3">
            <w:pPr>
              <w:adjustRightInd w:val="0"/>
              <w:spacing w:before="67" w:after="67" w:line="480" w:lineRule="auto"/>
              <w:rPr>
                <w:rFonts w:cstheme="minorHAnsi"/>
                <w:lang w:val="en-US"/>
              </w:rPr>
            </w:pPr>
            <w:r w:rsidRPr="001C0D5A">
              <w:rPr>
                <w:rFonts w:cstheme="minorHAnsi"/>
                <w:lang w:val="en-US"/>
              </w:rPr>
              <w:t>Patients with investigator-defined drug-related AE</w:t>
            </w:r>
          </w:p>
        </w:tc>
        <w:tc>
          <w:tcPr>
            <w:tcW w:w="1493" w:type="pct"/>
            <w:tcBorders>
              <w:top w:val="nil"/>
              <w:left w:val="nil"/>
              <w:bottom w:val="nil"/>
              <w:right w:val="nil"/>
            </w:tcBorders>
            <w:shd w:val="clear" w:color="auto" w:fill="FFFFFF"/>
            <w:tcMar>
              <w:left w:w="67" w:type="dxa"/>
              <w:right w:w="67" w:type="dxa"/>
            </w:tcMar>
          </w:tcPr>
          <w:p w14:paraId="7F73C660" w14:textId="77777777" w:rsidR="000D351C" w:rsidRPr="001C0D5A" w:rsidRDefault="000D351C" w:rsidP="00564DC3">
            <w:pPr>
              <w:adjustRightInd w:val="0"/>
              <w:spacing w:before="67" w:after="67" w:line="480" w:lineRule="auto"/>
              <w:rPr>
                <w:rFonts w:cstheme="minorHAnsi"/>
                <w:i/>
                <w:iCs/>
                <w:lang w:val="en-US"/>
              </w:rPr>
            </w:pPr>
          </w:p>
        </w:tc>
        <w:tc>
          <w:tcPr>
            <w:tcW w:w="393" w:type="pct"/>
            <w:tcBorders>
              <w:top w:val="nil"/>
              <w:left w:val="nil"/>
              <w:bottom w:val="nil"/>
              <w:right w:val="nil"/>
            </w:tcBorders>
            <w:shd w:val="clear" w:color="auto" w:fill="FFFFFF"/>
            <w:tcMar>
              <w:left w:w="67" w:type="dxa"/>
              <w:right w:w="67" w:type="dxa"/>
            </w:tcMar>
            <w:vAlign w:val="bottom"/>
          </w:tcPr>
          <w:p w14:paraId="178E4C49" w14:textId="77777777" w:rsidR="000D351C" w:rsidRPr="001C0D5A" w:rsidRDefault="000D351C" w:rsidP="00564DC3">
            <w:pPr>
              <w:adjustRightInd w:val="0"/>
              <w:spacing w:before="67" w:after="67" w:line="480" w:lineRule="auto"/>
              <w:jc w:val="center"/>
              <w:rPr>
                <w:rFonts w:cstheme="minorHAnsi"/>
                <w:lang w:val="en-US"/>
              </w:rPr>
            </w:pPr>
            <w:r w:rsidRPr="001C0D5A">
              <w:rPr>
                <w:rFonts w:cstheme="minorHAnsi"/>
                <w:lang w:val="en-US"/>
              </w:rPr>
              <w:t>29</w:t>
            </w:r>
          </w:p>
        </w:tc>
        <w:tc>
          <w:tcPr>
            <w:tcW w:w="521" w:type="pct"/>
            <w:tcBorders>
              <w:top w:val="nil"/>
              <w:left w:val="nil"/>
              <w:bottom w:val="nil"/>
              <w:right w:val="nil"/>
            </w:tcBorders>
            <w:shd w:val="clear" w:color="auto" w:fill="FFFFFF"/>
            <w:tcMar>
              <w:left w:w="67" w:type="dxa"/>
              <w:right w:w="67" w:type="dxa"/>
            </w:tcMar>
            <w:vAlign w:val="bottom"/>
          </w:tcPr>
          <w:p w14:paraId="4911464A" w14:textId="77777777" w:rsidR="000D351C" w:rsidRPr="001C0D5A" w:rsidRDefault="000D351C" w:rsidP="00564DC3">
            <w:pPr>
              <w:adjustRightInd w:val="0"/>
              <w:spacing w:before="67" w:after="67" w:line="480" w:lineRule="auto"/>
              <w:jc w:val="center"/>
              <w:rPr>
                <w:rFonts w:cstheme="minorHAnsi"/>
                <w:lang w:val="en-US"/>
              </w:rPr>
            </w:pPr>
            <w:r w:rsidRPr="001C0D5A">
              <w:rPr>
                <w:rFonts w:cstheme="minorHAnsi"/>
                <w:lang w:val="en-US"/>
              </w:rPr>
              <w:t>0.60</w:t>
            </w:r>
          </w:p>
        </w:tc>
      </w:tr>
      <w:tr w:rsidR="001C0D5A" w:rsidRPr="001C0D5A" w14:paraId="28CB8520" w14:textId="77777777" w:rsidTr="00A7410B">
        <w:trPr>
          <w:cantSplit/>
        </w:trPr>
        <w:tc>
          <w:tcPr>
            <w:tcW w:w="2593" w:type="pct"/>
            <w:tcBorders>
              <w:top w:val="nil"/>
              <w:left w:val="nil"/>
              <w:bottom w:val="nil"/>
              <w:right w:val="nil"/>
            </w:tcBorders>
            <w:shd w:val="clear" w:color="auto" w:fill="FFFFFF"/>
            <w:tcMar>
              <w:left w:w="67" w:type="dxa"/>
              <w:right w:w="67" w:type="dxa"/>
            </w:tcMar>
          </w:tcPr>
          <w:p w14:paraId="59FACDE7" w14:textId="77777777" w:rsidR="000D351C" w:rsidRPr="001C0D5A" w:rsidRDefault="000D351C" w:rsidP="00564DC3">
            <w:pPr>
              <w:adjustRightInd w:val="0"/>
              <w:spacing w:before="67" w:after="67" w:line="480" w:lineRule="auto"/>
              <w:rPr>
                <w:rFonts w:cstheme="minorHAnsi"/>
                <w:lang w:val="en-US"/>
              </w:rPr>
            </w:pPr>
            <w:r w:rsidRPr="001C0D5A">
              <w:rPr>
                <w:rFonts w:cstheme="minorHAnsi"/>
                <w:lang w:val="en-US"/>
              </w:rPr>
              <w:t>Patients with investigator-defined drug-related AE leading to discontinuation of trial drug</w:t>
            </w:r>
          </w:p>
        </w:tc>
        <w:tc>
          <w:tcPr>
            <w:tcW w:w="1493" w:type="pct"/>
            <w:tcBorders>
              <w:top w:val="nil"/>
              <w:left w:val="nil"/>
              <w:bottom w:val="nil"/>
              <w:right w:val="nil"/>
            </w:tcBorders>
            <w:shd w:val="clear" w:color="auto" w:fill="FFFFFF"/>
            <w:tcMar>
              <w:left w:w="67" w:type="dxa"/>
              <w:right w:w="67" w:type="dxa"/>
            </w:tcMar>
          </w:tcPr>
          <w:p w14:paraId="05BA049E" w14:textId="77777777" w:rsidR="000D351C" w:rsidRPr="001C0D5A" w:rsidRDefault="000D351C" w:rsidP="00564DC3">
            <w:pPr>
              <w:adjustRightInd w:val="0"/>
              <w:spacing w:before="67" w:after="67" w:line="480" w:lineRule="auto"/>
              <w:rPr>
                <w:rFonts w:cstheme="minorHAnsi"/>
                <w:i/>
                <w:iCs/>
                <w:lang w:val="en-US"/>
              </w:rPr>
            </w:pPr>
          </w:p>
        </w:tc>
        <w:tc>
          <w:tcPr>
            <w:tcW w:w="393" w:type="pct"/>
            <w:tcBorders>
              <w:top w:val="nil"/>
              <w:left w:val="nil"/>
              <w:bottom w:val="nil"/>
              <w:right w:val="nil"/>
            </w:tcBorders>
            <w:shd w:val="clear" w:color="auto" w:fill="FFFFFF"/>
            <w:tcMar>
              <w:left w:w="67" w:type="dxa"/>
              <w:right w:w="67" w:type="dxa"/>
            </w:tcMar>
            <w:vAlign w:val="bottom"/>
          </w:tcPr>
          <w:p w14:paraId="4C4FD1E0" w14:textId="77777777" w:rsidR="000D351C" w:rsidRPr="001C0D5A" w:rsidRDefault="000D351C" w:rsidP="00564DC3">
            <w:pPr>
              <w:adjustRightInd w:val="0"/>
              <w:spacing w:before="67" w:after="67" w:line="480" w:lineRule="auto"/>
              <w:jc w:val="center"/>
              <w:rPr>
                <w:rFonts w:cstheme="minorHAnsi"/>
                <w:lang w:val="en-US"/>
              </w:rPr>
            </w:pPr>
            <w:r w:rsidRPr="001C0D5A">
              <w:rPr>
                <w:rFonts w:cstheme="minorHAnsi"/>
                <w:lang w:val="en-US"/>
              </w:rPr>
              <w:t>19</w:t>
            </w:r>
          </w:p>
        </w:tc>
        <w:tc>
          <w:tcPr>
            <w:tcW w:w="521" w:type="pct"/>
            <w:tcBorders>
              <w:top w:val="nil"/>
              <w:left w:val="nil"/>
              <w:bottom w:val="nil"/>
              <w:right w:val="nil"/>
            </w:tcBorders>
            <w:shd w:val="clear" w:color="auto" w:fill="FFFFFF"/>
            <w:tcMar>
              <w:left w:w="67" w:type="dxa"/>
              <w:right w:w="67" w:type="dxa"/>
            </w:tcMar>
            <w:vAlign w:val="bottom"/>
          </w:tcPr>
          <w:p w14:paraId="2D336C39" w14:textId="77777777" w:rsidR="000D351C" w:rsidRPr="001C0D5A" w:rsidRDefault="000D351C" w:rsidP="00564DC3">
            <w:pPr>
              <w:adjustRightInd w:val="0"/>
              <w:spacing w:before="67" w:after="67" w:line="480" w:lineRule="auto"/>
              <w:jc w:val="center"/>
              <w:rPr>
                <w:rFonts w:cstheme="minorHAnsi"/>
                <w:lang w:val="en-US"/>
              </w:rPr>
            </w:pPr>
            <w:r w:rsidRPr="001C0D5A">
              <w:rPr>
                <w:rFonts w:cstheme="minorHAnsi"/>
                <w:lang w:val="en-US"/>
              </w:rPr>
              <w:t>0.39</w:t>
            </w:r>
          </w:p>
        </w:tc>
      </w:tr>
      <w:tr w:rsidR="001C0D5A" w:rsidRPr="001C0D5A" w14:paraId="54BABEDB" w14:textId="77777777" w:rsidTr="00A7410B">
        <w:trPr>
          <w:cantSplit/>
        </w:trPr>
        <w:tc>
          <w:tcPr>
            <w:tcW w:w="2593" w:type="pct"/>
            <w:tcBorders>
              <w:top w:val="nil"/>
              <w:left w:val="nil"/>
              <w:bottom w:val="nil"/>
              <w:right w:val="nil"/>
            </w:tcBorders>
            <w:shd w:val="clear" w:color="auto" w:fill="FFFFFF"/>
            <w:tcMar>
              <w:left w:w="67" w:type="dxa"/>
              <w:right w:w="67" w:type="dxa"/>
            </w:tcMar>
          </w:tcPr>
          <w:p w14:paraId="22BEDBDE" w14:textId="03670F94" w:rsidR="000D351C" w:rsidRPr="001C0D5A" w:rsidRDefault="000D351C" w:rsidP="00564DC3">
            <w:pPr>
              <w:adjustRightInd w:val="0"/>
              <w:spacing w:before="67" w:after="67" w:line="480" w:lineRule="auto"/>
              <w:rPr>
                <w:rFonts w:cstheme="minorHAnsi"/>
                <w:lang w:val="en-US"/>
              </w:rPr>
            </w:pPr>
            <w:r w:rsidRPr="001C0D5A">
              <w:rPr>
                <w:rFonts w:cstheme="minorHAnsi"/>
                <w:lang w:val="en-US"/>
              </w:rPr>
              <w:t>Patients with serious AE</w:t>
            </w:r>
            <w:r w:rsidR="001B79B2" w:rsidRPr="001C0D5A">
              <w:rPr>
                <w:rFonts w:cstheme="minorHAnsi"/>
                <w:lang w:val="en-US"/>
              </w:rPr>
              <w:t>*</w:t>
            </w:r>
          </w:p>
        </w:tc>
        <w:tc>
          <w:tcPr>
            <w:tcW w:w="1493" w:type="pct"/>
            <w:tcBorders>
              <w:top w:val="nil"/>
              <w:left w:val="nil"/>
              <w:bottom w:val="nil"/>
              <w:right w:val="nil"/>
            </w:tcBorders>
            <w:shd w:val="clear" w:color="auto" w:fill="FFFFFF"/>
            <w:tcMar>
              <w:left w:w="67" w:type="dxa"/>
              <w:right w:w="67" w:type="dxa"/>
            </w:tcMar>
          </w:tcPr>
          <w:p w14:paraId="0F0592D1" w14:textId="77777777" w:rsidR="000D351C" w:rsidRPr="001C0D5A" w:rsidRDefault="000D351C" w:rsidP="00564DC3">
            <w:pPr>
              <w:adjustRightInd w:val="0"/>
              <w:spacing w:before="67" w:after="67" w:line="480" w:lineRule="auto"/>
              <w:rPr>
                <w:rFonts w:cstheme="minorHAnsi"/>
                <w:i/>
                <w:iCs/>
                <w:lang w:val="en-US"/>
              </w:rPr>
            </w:pPr>
          </w:p>
        </w:tc>
        <w:tc>
          <w:tcPr>
            <w:tcW w:w="393" w:type="pct"/>
            <w:tcBorders>
              <w:top w:val="nil"/>
              <w:left w:val="nil"/>
              <w:bottom w:val="nil"/>
              <w:right w:val="nil"/>
            </w:tcBorders>
            <w:shd w:val="clear" w:color="auto" w:fill="FFFFFF"/>
            <w:tcMar>
              <w:left w:w="67" w:type="dxa"/>
              <w:right w:w="67" w:type="dxa"/>
            </w:tcMar>
            <w:vAlign w:val="bottom"/>
          </w:tcPr>
          <w:p w14:paraId="63DE141F" w14:textId="77777777" w:rsidR="000D351C" w:rsidRPr="001C0D5A" w:rsidRDefault="000D351C" w:rsidP="00564DC3">
            <w:pPr>
              <w:adjustRightInd w:val="0"/>
              <w:spacing w:before="67" w:after="67" w:line="480" w:lineRule="auto"/>
              <w:jc w:val="center"/>
              <w:rPr>
                <w:rFonts w:cstheme="minorHAnsi"/>
                <w:lang w:val="en-US"/>
              </w:rPr>
            </w:pPr>
            <w:r w:rsidRPr="001C0D5A">
              <w:rPr>
                <w:rFonts w:cstheme="minorHAnsi"/>
                <w:lang w:val="en-US"/>
              </w:rPr>
              <w:t>7</w:t>
            </w:r>
          </w:p>
        </w:tc>
        <w:tc>
          <w:tcPr>
            <w:tcW w:w="521" w:type="pct"/>
            <w:tcBorders>
              <w:top w:val="nil"/>
              <w:left w:val="nil"/>
              <w:bottom w:val="nil"/>
              <w:right w:val="nil"/>
            </w:tcBorders>
            <w:shd w:val="clear" w:color="auto" w:fill="FFFFFF"/>
            <w:tcMar>
              <w:left w:w="67" w:type="dxa"/>
              <w:right w:w="67" w:type="dxa"/>
            </w:tcMar>
            <w:vAlign w:val="bottom"/>
          </w:tcPr>
          <w:p w14:paraId="59B6CBF1" w14:textId="77777777" w:rsidR="000D351C" w:rsidRPr="001C0D5A" w:rsidRDefault="000D351C" w:rsidP="00564DC3">
            <w:pPr>
              <w:adjustRightInd w:val="0"/>
              <w:spacing w:before="67" w:after="67" w:line="480" w:lineRule="auto"/>
              <w:jc w:val="center"/>
              <w:rPr>
                <w:rFonts w:cstheme="minorHAnsi"/>
                <w:lang w:val="en-US"/>
              </w:rPr>
            </w:pPr>
            <w:r w:rsidRPr="001C0D5A">
              <w:rPr>
                <w:rFonts w:cstheme="minorHAnsi"/>
                <w:lang w:val="en-US"/>
              </w:rPr>
              <w:t>0.15</w:t>
            </w:r>
          </w:p>
        </w:tc>
      </w:tr>
      <w:tr w:rsidR="001C0D5A" w:rsidRPr="001C0D5A" w14:paraId="3D46A7E2" w14:textId="77777777" w:rsidTr="00A7410B">
        <w:trPr>
          <w:cantSplit/>
        </w:trPr>
        <w:tc>
          <w:tcPr>
            <w:tcW w:w="2593" w:type="pct"/>
            <w:vMerge w:val="restart"/>
            <w:tcBorders>
              <w:top w:val="nil"/>
              <w:left w:val="nil"/>
              <w:bottom w:val="nil"/>
              <w:right w:val="nil"/>
            </w:tcBorders>
            <w:shd w:val="clear" w:color="auto" w:fill="FFFFFF"/>
            <w:tcMar>
              <w:left w:w="67" w:type="dxa"/>
              <w:right w:w="67" w:type="dxa"/>
            </w:tcMar>
          </w:tcPr>
          <w:p w14:paraId="1B38BD64" w14:textId="77777777" w:rsidR="000D351C" w:rsidRPr="001C0D5A" w:rsidRDefault="000D351C" w:rsidP="00564DC3">
            <w:pPr>
              <w:adjustRightInd w:val="0"/>
              <w:spacing w:before="67" w:after="67" w:line="480" w:lineRule="auto"/>
              <w:rPr>
                <w:rFonts w:cstheme="minorHAnsi"/>
                <w:lang w:val="en-US"/>
              </w:rPr>
            </w:pPr>
            <w:r w:rsidRPr="001C0D5A">
              <w:rPr>
                <w:rFonts w:cstheme="minorHAnsi"/>
                <w:lang w:val="en-US"/>
              </w:rPr>
              <w:t>Reason for seriousness</w:t>
            </w:r>
          </w:p>
        </w:tc>
        <w:tc>
          <w:tcPr>
            <w:tcW w:w="1493" w:type="pct"/>
            <w:tcBorders>
              <w:top w:val="nil"/>
              <w:left w:val="nil"/>
              <w:bottom w:val="nil"/>
              <w:right w:val="nil"/>
            </w:tcBorders>
            <w:shd w:val="clear" w:color="auto" w:fill="FFFFFF"/>
            <w:tcMar>
              <w:left w:w="67" w:type="dxa"/>
              <w:right w:w="67" w:type="dxa"/>
            </w:tcMar>
          </w:tcPr>
          <w:p w14:paraId="6AC65308" w14:textId="77777777" w:rsidR="000D351C" w:rsidRPr="001C0D5A" w:rsidRDefault="000D351C" w:rsidP="00564DC3">
            <w:pPr>
              <w:adjustRightInd w:val="0"/>
              <w:spacing w:before="67" w:after="67" w:line="480" w:lineRule="auto"/>
              <w:rPr>
                <w:rFonts w:cstheme="minorHAnsi"/>
                <w:lang w:val="en-US"/>
              </w:rPr>
            </w:pPr>
            <w:r w:rsidRPr="001C0D5A">
              <w:rPr>
                <w:rFonts w:cstheme="minorHAnsi"/>
                <w:lang w:val="en-US"/>
              </w:rPr>
              <w:t>Results in death</w:t>
            </w:r>
          </w:p>
        </w:tc>
        <w:tc>
          <w:tcPr>
            <w:tcW w:w="393" w:type="pct"/>
            <w:tcBorders>
              <w:top w:val="nil"/>
              <w:left w:val="nil"/>
              <w:bottom w:val="nil"/>
              <w:right w:val="nil"/>
            </w:tcBorders>
            <w:shd w:val="clear" w:color="auto" w:fill="FFFFFF"/>
            <w:tcMar>
              <w:left w:w="67" w:type="dxa"/>
              <w:right w:w="67" w:type="dxa"/>
            </w:tcMar>
            <w:vAlign w:val="bottom"/>
          </w:tcPr>
          <w:p w14:paraId="556C5277" w14:textId="77777777" w:rsidR="000D351C" w:rsidRPr="001C0D5A" w:rsidRDefault="000D351C" w:rsidP="00564DC3">
            <w:pPr>
              <w:adjustRightInd w:val="0"/>
              <w:spacing w:before="67" w:after="67" w:line="480" w:lineRule="auto"/>
              <w:jc w:val="center"/>
              <w:rPr>
                <w:rFonts w:cstheme="minorHAnsi"/>
                <w:lang w:val="en-US"/>
              </w:rPr>
            </w:pPr>
            <w:r w:rsidRPr="001C0D5A">
              <w:rPr>
                <w:rFonts w:cstheme="minorHAnsi"/>
                <w:lang w:val="en-US"/>
              </w:rPr>
              <w:t>7</w:t>
            </w:r>
          </w:p>
        </w:tc>
        <w:tc>
          <w:tcPr>
            <w:tcW w:w="521" w:type="pct"/>
            <w:tcBorders>
              <w:top w:val="nil"/>
              <w:left w:val="nil"/>
              <w:bottom w:val="nil"/>
              <w:right w:val="nil"/>
            </w:tcBorders>
            <w:shd w:val="clear" w:color="auto" w:fill="FFFFFF"/>
            <w:tcMar>
              <w:left w:w="67" w:type="dxa"/>
              <w:right w:w="67" w:type="dxa"/>
            </w:tcMar>
            <w:vAlign w:val="bottom"/>
          </w:tcPr>
          <w:p w14:paraId="37A4831C" w14:textId="77777777" w:rsidR="000D351C" w:rsidRPr="001C0D5A" w:rsidRDefault="000D351C" w:rsidP="00564DC3">
            <w:pPr>
              <w:adjustRightInd w:val="0"/>
              <w:spacing w:before="67" w:after="67" w:line="480" w:lineRule="auto"/>
              <w:jc w:val="center"/>
              <w:rPr>
                <w:rFonts w:cstheme="minorHAnsi"/>
                <w:lang w:val="en-US"/>
              </w:rPr>
            </w:pPr>
            <w:r w:rsidRPr="001C0D5A">
              <w:rPr>
                <w:rFonts w:cstheme="minorHAnsi"/>
                <w:lang w:val="en-US"/>
              </w:rPr>
              <w:t>0.15</w:t>
            </w:r>
          </w:p>
        </w:tc>
      </w:tr>
      <w:tr w:rsidR="001C0D5A" w:rsidRPr="001C0D5A" w14:paraId="68780FB3" w14:textId="77777777" w:rsidTr="00A7410B">
        <w:trPr>
          <w:cantSplit/>
        </w:trPr>
        <w:tc>
          <w:tcPr>
            <w:tcW w:w="2593" w:type="pct"/>
            <w:vMerge/>
            <w:tcBorders>
              <w:top w:val="nil"/>
              <w:left w:val="nil"/>
              <w:bottom w:val="nil"/>
              <w:right w:val="nil"/>
            </w:tcBorders>
            <w:shd w:val="clear" w:color="auto" w:fill="FFFFFF"/>
            <w:tcMar>
              <w:left w:w="67" w:type="dxa"/>
              <w:right w:w="67" w:type="dxa"/>
            </w:tcMar>
          </w:tcPr>
          <w:p w14:paraId="5AA3535B" w14:textId="77777777" w:rsidR="000D351C" w:rsidRPr="001C0D5A" w:rsidRDefault="000D351C" w:rsidP="00564DC3">
            <w:pPr>
              <w:adjustRightInd w:val="0"/>
              <w:spacing w:line="480" w:lineRule="auto"/>
              <w:rPr>
                <w:rFonts w:cstheme="minorHAnsi"/>
                <w:lang w:val="en-US"/>
              </w:rPr>
            </w:pPr>
          </w:p>
        </w:tc>
        <w:tc>
          <w:tcPr>
            <w:tcW w:w="1493" w:type="pct"/>
            <w:tcBorders>
              <w:top w:val="nil"/>
              <w:left w:val="nil"/>
              <w:bottom w:val="nil"/>
              <w:right w:val="nil"/>
            </w:tcBorders>
            <w:shd w:val="clear" w:color="auto" w:fill="FFFFFF"/>
            <w:tcMar>
              <w:left w:w="67" w:type="dxa"/>
              <w:right w:w="67" w:type="dxa"/>
            </w:tcMar>
          </w:tcPr>
          <w:p w14:paraId="46C1A41F" w14:textId="77777777" w:rsidR="000D351C" w:rsidRPr="001C0D5A" w:rsidRDefault="000D351C" w:rsidP="00564DC3">
            <w:pPr>
              <w:adjustRightInd w:val="0"/>
              <w:spacing w:before="67" w:after="67" w:line="480" w:lineRule="auto"/>
              <w:rPr>
                <w:rFonts w:cstheme="minorHAnsi"/>
                <w:lang w:val="en-US"/>
              </w:rPr>
            </w:pPr>
            <w:r w:rsidRPr="001C0D5A">
              <w:rPr>
                <w:rFonts w:cstheme="minorHAnsi"/>
                <w:lang w:val="en-US"/>
              </w:rPr>
              <w:t>Immediately life threatening</w:t>
            </w:r>
          </w:p>
        </w:tc>
        <w:tc>
          <w:tcPr>
            <w:tcW w:w="393" w:type="pct"/>
            <w:tcBorders>
              <w:top w:val="nil"/>
              <w:left w:val="nil"/>
              <w:bottom w:val="nil"/>
              <w:right w:val="nil"/>
            </w:tcBorders>
            <w:shd w:val="clear" w:color="auto" w:fill="FFFFFF"/>
            <w:tcMar>
              <w:left w:w="67" w:type="dxa"/>
              <w:right w:w="67" w:type="dxa"/>
            </w:tcMar>
            <w:vAlign w:val="bottom"/>
          </w:tcPr>
          <w:p w14:paraId="0DC21FD8" w14:textId="77777777" w:rsidR="000D351C" w:rsidRPr="001C0D5A" w:rsidRDefault="000D351C" w:rsidP="00564DC3">
            <w:pPr>
              <w:adjustRightInd w:val="0"/>
              <w:spacing w:before="67" w:after="67" w:line="480" w:lineRule="auto"/>
              <w:jc w:val="center"/>
              <w:rPr>
                <w:rFonts w:cstheme="minorHAnsi"/>
                <w:lang w:val="en-US"/>
              </w:rPr>
            </w:pPr>
            <w:r w:rsidRPr="001C0D5A">
              <w:rPr>
                <w:rFonts w:cstheme="minorHAnsi"/>
                <w:lang w:val="en-US"/>
              </w:rPr>
              <w:t>2</w:t>
            </w:r>
          </w:p>
        </w:tc>
        <w:tc>
          <w:tcPr>
            <w:tcW w:w="521" w:type="pct"/>
            <w:tcBorders>
              <w:top w:val="nil"/>
              <w:left w:val="nil"/>
              <w:bottom w:val="nil"/>
              <w:right w:val="nil"/>
            </w:tcBorders>
            <w:shd w:val="clear" w:color="auto" w:fill="FFFFFF"/>
            <w:tcMar>
              <w:left w:w="67" w:type="dxa"/>
              <w:right w:w="67" w:type="dxa"/>
            </w:tcMar>
            <w:vAlign w:val="bottom"/>
          </w:tcPr>
          <w:p w14:paraId="6B4C4821" w14:textId="77777777" w:rsidR="000D351C" w:rsidRPr="001C0D5A" w:rsidRDefault="000D351C" w:rsidP="00564DC3">
            <w:pPr>
              <w:adjustRightInd w:val="0"/>
              <w:spacing w:before="67" w:after="67" w:line="480" w:lineRule="auto"/>
              <w:jc w:val="center"/>
              <w:rPr>
                <w:rFonts w:cstheme="minorHAnsi"/>
                <w:lang w:val="en-US"/>
              </w:rPr>
            </w:pPr>
            <w:r w:rsidRPr="001C0D5A">
              <w:rPr>
                <w:rFonts w:cstheme="minorHAnsi"/>
                <w:lang w:val="en-US"/>
              </w:rPr>
              <w:t>0.04</w:t>
            </w:r>
          </w:p>
        </w:tc>
      </w:tr>
      <w:tr w:rsidR="001C0D5A" w:rsidRPr="001C0D5A" w14:paraId="74CA70D5" w14:textId="77777777" w:rsidTr="00A7410B">
        <w:trPr>
          <w:cantSplit/>
        </w:trPr>
        <w:tc>
          <w:tcPr>
            <w:tcW w:w="2593" w:type="pct"/>
            <w:vMerge/>
            <w:tcBorders>
              <w:top w:val="nil"/>
              <w:left w:val="nil"/>
              <w:bottom w:val="nil"/>
              <w:right w:val="nil"/>
            </w:tcBorders>
            <w:shd w:val="clear" w:color="auto" w:fill="FFFFFF"/>
            <w:tcMar>
              <w:left w:w="67" w:type="dxa"/>
              <w:right w:w="67" w:type="dxa"/>
            </w:tcMar>
          </w:tcPr>
          <w:p w14:paraId="60FF2DA7" w14:textId="77777777" w:rsidR="000D351C" w:rsidRPr="001C0D5A" w:rsidRDefault="000D351C" w:rsidP="00564DC3">
            <w:pPr>
              <w:adjustRightInd w:val="0"/>
              <w:spacing w:line="480" w:lineRule="auto"/>
              <w:rPr>
                <w:rFonts w:cstheme="minorHAnsi"/>
                <w:lang w:val="en-US"/>
              </w:rPr>
            </w:pPr>
          </w:p>
        </w:tc>
        <w:tc>
          <w:tcPr>
            <w:tcW w:w="1493" w:type="pct"/>
            <w:tcBorders>
              <w:top w:val="nil"/>
              <w:left w:val="nil"/>
              <w:bottom w:val="nil"/>
              <w:right w:val="nil"/>
            </w:tcBorders>
            <w:shd w:val="clear" w:color="auto" w:fill="FFFFFF"/>
            <w:tcMar>
              <w:left w:w="67" w:type="dxa"/>
              <w:right w:w="67" w:type="dxa"/>
            </w:tcMar>
          </w:tcPr>
          <w:p w14:paraId="38874186" w14:textId="77777777" w:rsidR="000D351C" w:rsidRPr="001C0D5A" w:rsidRDefault="000D351C" w:rsidP="00564DC3">
            <w:pPr>
              <w:adjustRightInd w:val="0"/>
              <w:spacing w:before="67" w:after="67" w:line="480" w:lineRule="auto"/>
              <w:rPr>
                <w:rFonts w:cstheme="minorHAnsi"/>
                <w:lang w:val="en-US"/>
              </w:rPr>
            </w:pPr>
            <w:r w:rsidRPr="001C0D5A">
              <w:rPr>
                <w:rFonts w:cstheme="minorHAnsi"/>
                <w:lang w:val="en-US"/>
              </w:rPr>
              <w:t>Hospitalization required/prolonged</w:t>
            </w:r>
          </w:p>
        </w:tc>
        <w:tc>
          <w:tcPr>
            <w:tcW w:w="393" w:type="pct"/>
            <w:tcBorders>
              <w:top w:val="nil"/>
              <w:left w:val="nil"/>
              <w:bottom w:val="nil"/>
              <w:right w:val="nil"/>
            </w:tcBorders>
            <w:shd w:val="clear" w:color="auto" w:fill="FFFFFF"/>
            <w:tcMar>
              <w:left w:w="67" w:type="dxa"/>
              <w:right w:w="67" w:type="dxa"/>
            </w:tcMar>
            <w:vAlign w:val="bottom"/>
          </w:tcPr>
          <w:p w14:paraId="37E99410" w14:textId="77777777" w:rsidR="000D351C" w:rsidRPr="001C0D5A" w:rsidRDefault="000D351C" w:rsidP="00564DC3">
            <w:pPr>
              <w:adjustRightInd w:val="0"/>
              <w:spacing w:before="67" w:after="67" w:line="480" w:lineRule="auto"/>
              <w:jc w:val="center"/>
              <w:rPr>
                <w:rFonts w:cstheme="minorHAnsi"/>
                <w:lang w:val="en-US"/>
              </w:rPr>
            </w:pPr>
            <w:r w:rsidRPr="001C0D5A">
              <w:rPr>
                <w:rFonts w:cstheme="minorHAnsi"/>
                <w:lang w:val="en-US"/>
              </w:rPr>
              <w:t>1</w:t>
            </w:r>
          </w:p>
        </w:tc>
        <w:tc>
          <w:tcPr>
            <w:tcW w:w="521" w:type="pct"/>
            <w:tcBorders>
              <w:top w:val="nil"/>
              <w:left w:val="nil"/>
              <w:bottom w:val="nil"/>
              <w:right w:val="nil"/>
            </w:tcBorders>
            <w:shd w:val="clear" w:color="auto" w:fill="FFFFFF"/>
            <w:tcMar>
              <w:left w:w="67" w:type="dxa"/>
              <w:right w:w="67" w:type="dxa"/>
            </w:tcMar>
            <w:vAlign w:val="bottom"/>
          </w:tcPr>
          <w:p w14:paraId="16E1F03F" w14:textId="77777777" w:rsidR="000D351C" w:rsidRPr="001C0D5A" w:rsidRDefault="000D351C" w:rsidP="00564DC3">
            <w:pPr>
              <w:adjustRightInd w:val="0"/>
              <w:spacing w:before="67" w:after="67" w:line="480" w:lineRule="auto"/>
              <w:jc w:val="center"/>
              <w:rPr>
                <w:rFonts w:cstheme="minorHAnsi"/>
                <w:lang w:val="en-US"/>
              </w:rPr>
            </w:pPr>
            <w:r w:rsidRPr="001C0D5A">
              <w:rPr>
                <w:rFonts w:cstheme="minorHAnsi"/>
                <w:lang w:val="en-US"/>
              </w:rPr>
              <w:t>0.02</w:t>
            </w:r>
          </w:p>
        </w:tc>
      </w:tr>
      <w:tr w:rsidR="001C0D5A" w:rsidRPr="001C0D5A" w14:paraId="053A4C09" w14:textId="77777777" w:rsidTr="00A7410B">
        <w:trPr>
          <w:cantSplit/>
        </w:trPr>
        <w:tc>
          <w:tcPr>
            <w:tcW w:w="2593" w:type="pct"/>
            <w:tcBorders>
              <w:top w:val="nil"/>
              <w:left w:val="nil"/>
              <w:bottom w:val="single" w:sz="4" w:space="0" w:color="000000"/>
              <w:right w:val="nil"/>
            </w:tcBorders>
            <w:shd w:val="clear" w:color="auto" w:fill="FFFFFF"/>
            <w:tcMar>
              <w:left w:w="67" w:type="dxa"/>
              <w:right w:w="67" w:type="dxa"/>
            </w:tcMar>
          </w:tcPr>
          <w:p w14:paraId="15579451" w14:textId="77777777" w:rsidR="000D351C" w:rsidRPr="001C0D5A" w:rsidRDefault="000D351C" w:rsidP="00564DC3">
            <w:pPr>
              <w:adjustRightInd w:val="0"/>
              <w:spacing w:before="67" w:after="67" w:line="480" w:lineRule="auto"/>
              <w:rPr>
                <w:rFonts w:cstheme="minorHAnsi"/>
                <w:lang w:val="en-US"/>
              </w:rPr>
            </w:pPr>
            <w:r w:rsidRPr="001C0D5A">
              <w:rPr>
                <w:rFonts w:cstheme="minorHAnsi"/>
                <w:lang w:val="en-US"/>
              </w:rPr>
              <w:t>Patients with serious AE leading to discontinuation</w:t>
            </w:r>
          </w:p>
        </w:tc>
        <w:tc>
          <w:tcPr>
            <w:tcW w:w="1493" w:type="pct"/>
            <w:tcBorders>
              <w:top w:val="nil"/>
              <w:left w:val="nil"/>
              <w:bottom w:val="single" w:sz="4" w:space="0" w:color="000000"/>
              <w:right w:val="nil"/>
            </w:tcBorders>
            <w:shd w:val="clear" w:color="auto" w:fill="FFFFFF"/>
            <w:tcMar>
              <w:left w:w="67" w:type="dxa"/>
              <w:right w:w="67" w:type="dxa"/>
            </w:tcMar>
          </w:tcPr>
          <w:p w14:paraId="5BE1A17E" w14:textId="77777777" w:rsidR="000D351C" w:rsidRPr="001C0D5A" w:rsidRDefault="000D351C" w:rsidP="00564DC3">
            <w:pPr>
              <w:adjustRightInd w:val="0"/>
              <w:spacing w:before="67" w:after="67" w:line="480" w:lineRule="auto"/>
              <w:rPr>
                <w:rFonts w:cstheme="minorHAnsi"/>
                <w:i/>
                <w:iCs/>
                <w:lang w:val="en-US"/>
              </w:rPr>
            </w:pPr>
          </w:p>
        </w:tc>
        <w:tc>
          <w:tcPr>
            <w:tcW w:w="393" w:type="pct"/>
            <w:tcBorders>
              <w:top w:val="nil"/>
              <w:left w:val="nil"/>
              <w:bottom w:val="single" w:sz="4" w:space="0" w:color="000000"/>
              <w:right w:val="nil"/>
            </w:tcBorders>
            <w:shd w:val="clear" w:color="auto" w:fill="FFFFFF"/>
            <w:tcMar>
              <w:left w:w="67" w:type="dxa"/>
              <w:right w:w="67" w:type="dxa"/>
            </w:tcMar>
            <w:vAlign w:val="bottom"/>
          </w:tcPr>
          <w:p w14:paraId="79FD5635" w14:textId="77777777" w:rsidR="000D351C" w:rsidRPr="001C0D5A" w:rsidRDefault="000D351C" w:rsidP="00564DC3">
            <w:pPr>
              <w:adjustRightInd w:val="0"/>
              <w:spacing w:before="67" w:after="67" w:line="480" w:lineRule="auto"/>
              <w:jc w:val="center"/>
              <w:rPr>
                <w:rFonts w:cstheme="minorHAnsi"/>
                <w:lang w:val="en-US"/>
              </w:rPr>
            </w:pPr>
            <w:r w:rsidRPr="001C0D5A">
              <w:rPr>
                <w:rFonts w:cstheme="minorHAnsi"/>
                <w:lang w:val="en-US"/>
              </w:rPr>
              <w:t>3</w:t>
            </w:r>
          </w:p>
        </w:tc>
        <w:tc>
          <w:tcPr>
            <w:tcW w:w="521" w:type="pct"/>
            <w:tcBorders>
              <w:top w:val="nil"/>
              <w:left w:val="nil"/>
              <w:bottom w:val="single" w:sz="4" w:space="0" w:color="000000"/>
              <w:right w:val="nil"/>
            </w:tcBorders>
            <w:shd w:val="clear" w:color="auto" w:fill="FFFFFF"/>
            <w:tcMar>
              <w:left w:w="67" w:type="dxa"/>
              <w:right w:w="67" w:type="dxa"/>
            </w:tcMar>
            <w:vAlign w:val="bottom"/>
          </w:tcPr>
          <w:p w14:paraId="06E11DA1" w14:textId="77777777" w:rsidR="000D351C" w:rsidRPr="001C0D5A" w:rsidRDefault="000D351C" w:rsidP="00564DC3">
            <w:pPr>
              <w:adjustRightInd w:val="0"/>
              <w:spacing w:before="67" w:after="67" w:line="480" w:lineRule="auto"/>
              <w:jc w:val="center"/>
              <w:rPr>
                <w:rFonts w:cstheme="minorHAnsi"/>
                <w:lang w:val="en-US"/>
              </w:rPr>
            </w:pPr>
            <w:r w:rsidRPr="001C0D5A">
              <w:rPr>
                <w:rFonts w:cstheme="minorHAnsi"/>
                <w:lang w:val="en-US"/>
              </w:rPr>
              <w:t>0.06</w:t>
            </w:r>
          </w:p>
        </w:tc>
      </w:tr>
    </w:tbl>
    <w:p w14:paraId="28839EA2" w14:textId="23CD6241" w:rsidR="000D351C" w:rsidRPr="001C0D5A" w:rsidRDefault="000D351C" w:rsidP="00564DC3">
      <w:pPr>
        <w:spacing w:line="480" w:lineRule="auto"/>
        <w:rPr>
          <w:rFonts w:cstheme="minorHAnsi"/>
          <w:lang w:val="en-US"/>
        </w:rPr>
      </w:pPr>
      <w:r w:rsidRPr="001C0D5A">
        <w:rPr>
          <w:rFonts w:cstheme="minorHAnsi"/>
          <w:lang w:val="en-US"/>
        </w:rPr>
        <w:t>AE, adverse event.</w:t>
      </w:r>
    </w:p>
    <w:p w14:paraId="193F2804" w14:textId="6E58C981" w:rsidR="001B79B2" w:rsidRPr="001C0D5A" w:rsidRDefault="001B79B2" w:rsidP="00564DC3">
      <w:pPr>
        <w:spacing w:line="480" w:lineRule="auto"/>
        <w:rPr>
          <w:rFonts w:cstheme="minorHAnsi"/>
          <w:lang w:val="en-US"/>
        </w:rPr>
      </w:pPr>
      <w:r w:rsidRPr="001C0D5A">
        <w:rPr>
          <w:rFonts w:cstheme="minorHAnsi"/>
          <w:vertAlign w:val="superscript"/>
          <w:lang w:val="en-US"/>
        </w:rPr>
        <w:t>*</w:t>
      </w:r>
      <w:r w:rsidRPr="001C0D5A">
        <w:rPr>
          <w:rFonts w:cstheme="minorHAnsi"/>
          <w:lang w:val="en-US"/>
        </w:rPr>
        <w:t>Only serious adverse events leading to a fatal outcome were collected.</w:t>
      </w:r>
    </w:p>
    <w:p w14:paraId="53283699" w14:textId="77777777" w:rsidR="000D351C" w:rsidRPr="001C0D5A" w:rsidRDefault="000D351C" w:rsidP="00564DC3">
      <w:pPr>
        <w:tabs>
          <w:tab w:val="left" w:pos="1108"/>
        </w:tabs>
        <w:spacing w:line="480" w:lineRule="auto"/>
        <w:rPr>
          <w:rFonts w:cstheme="minorHAnsi"/>
          <w:lang w:val="en-US"/>
        </w:rPr>
        <w:sectPr w:rsidR="000D351C" w:rsidRPr="001C0D5A" w:rsidSect="000D351C">
          <w:pgSz w:w="11900" w:h="16840" w:code="9"/>
          <w:pgMar w:top="1440" w:right="1440" w:bottom="1440" w:left="1440" w:header="720" w:footer="720" w:gutter="0"/>
          <w:lnNumType w:countBy="1" w:restart="continuous"/>
          <w:cols w:space="720"/>
          <w:noEndnote/>
          <w:docGrid w:linePitch="299"/>
        </w:sectPr>
      </w:pPr>
    </w:p>
    <w:p w14:paraId="48C373F5" w14:textId="77777777" w:rsidR="000D351C" w:rsidRPr="001C0D5A" w:rsidRDefault="000D351C" w:rsidP="00564DC3">
      <w:pPr>
        <w:kinsoku w:val="0"/>
        <w:overflowPunct w:val="0"/>
        <w:autoSpaceDE w:val="0"/>
        <w:autoSpaceDN w:val="0"/>
        <w:adjustRightInd w:val="0"/>
        <w:spacing w:before="138" w:after="0" w:line="480" w:lineRule="auto"/>
        <w:ind w:right="567"/>
        <w:rPr>
          <w:rFonts w:cstheme="minorHAnsi"/>
          <w:b/>
          <w:bCs/>
          <w:lang w:val="en-US"/>
        </w:rPr>
      </w:pPr>
      <w:bookmarkStart w:id="3" w:name="_Hlk45277056"/>
      <w:r w:rsidRPr="001C0D5A">
        <w:rPr>
          <w:rFonts w:cstheme="minorHAnsi"/>
          <w:b/>
          <w:bCs/>
          <w:lang w:val="en-US"/>
        </w:rPr>
        <w:lastRenderedPageBreak/>
        <w:t>Supplementary Figure S</w:t>
      </w:r>
      <w:bookmarkEnd w:id="3"/>
      <w:r w:rsidRPr="001C0D5A">
        <w:rPr>
          <w:rFonts w:cstheme="minorHAnsi"/>
          <w:b/>
          <w:bCs/>
          <w:lang w:val="en-US"/>
        </w:rPr>
        <w:t xml:space="preserve">1: Patient satisfaction with tiotropium/olodaterol and device, all patients and stratified by treatment pathway </w:t>
      </w:r>
      <w:r w:rsidRPr="001C0D5A">
        <w:rPr>
          <w:rFonts w:cstheme="minorHAnsi"/>
          <w:b/>
          <w:lang w:val="en-US"/>
        </w:rPr>
        <w:t>(full analysis set)</w:t>
      </w:r>
    </w:p>
    <w:p w14:paraId="12102976" w14:textId="7A0E60F0" w:rsidR="000D351C" w:rsidRPr="001C0D5A" w:rsidRDefault="000D351C" w:rsidP="00564DC3">
      <w:pPr>
        <w:kinsoku w:val="0"/>
        <w:overflowPunct w:val="0"/>
        <w:autoSpaceDE w:val="0"/>
        <w:autoSpaceDN w:val="0"/>
        <w:adjustRightInd w:val="0"/>
        <w:spacing w:before="138" w:after="0" w:line="480" w:lineRule="auto"/>
        <w:ind w:right="567"/>
        <w:rPr>
          <w:rFonts w:cstheme="minorHAnsi"/>
          <w:b/>
          <w:bCs/>
          <w:vertAlign w:val="superscript"/>
          <w:lang w:val="en-US"/>
        </w:rPr>
      </w:pPr>
      <w:r w:rsidRPr="001C0D5A">
        <w:rPr>
          <w:rFonts w:cstheme="minorHAnsi"/>
          <w:noProof/>
          <w:lang w:val="en-US" w:eastAsia="zh-CN" w:bidi="th-TH"/>
        </w:rPr>
        <w:drawing>
          <wp:inline distT="0" distB="0" distL="0" distR="0" wp14:anchorId="28EAC4A0" wp14:editId="5185E93E">
            <wp:extent cx="5731510" cy="333629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31510" cy="3336290"/>
                    </a:xfrm>
                    <a:prstGeom prst="rect">
                      <a:avLst/>
                    </a:prstGeom>
                  </pic:spPr>
                </pic:pic>
              </a:graphicData>
            </a:graphic>
          </wp:inline>
        </w:drawing>
      </w:r>
    </w:p>
    <w:p w14:paraId="11135E0D" w14:textId="77777777" w:rsidR="000D351C" w:rsidRPr="001C0D5A" w:rsidRDefault="000D351C" w:rsidP="00564DC3">
      <w:pPr>
        <w:spacing w:line="480" w:lineRule="auto"/>
        <w:rPr>
          <w:rFonts w:cstheme="minorHAnsi"/>
          <w:lang w:val="en-US"/>
        </w:rPr>
      </w:pPr>
      <w:r w:rsidRPr="001C0D5A">
        <w:rPr>
          <w:rFonts w:cstheme="minorHAnsi"/>
          <w:bCs/>
          <w:lang w:val="en-US"/>
        </w:rPr>
        <w:t xml:space="preserve">Due to the low number of patients who switched from pre-existing treatments to a combination of tiotropium/olodaterol plus a separate ICS, this group was excluded from the subgroup analysis. </w:t>
      </w:r>
      <w:r w:rsidRPr="001C0D5A">
        <w:rPr>
          <w:rFonts w:cstheme="minorHAnsi"/>
          <w:lang w:val="en-US"/>
        </w:rPr>
        <w:t>Patients on other prior therapies were also excluded.</w:t>
      </w:r>
    </w:p>
    <w:p w14:paraId="71A2DDD6" w14:textId="288437D8" w:rsidR="00F5078E" w:rsidRPr="001C0D5A" w:rsidRDefault="000D351C" w:rsidP="00564DC3">
      <w:pPr>
        <w:spacing w:line="480" w:lineRule="auto"/>
        <w:rPr>
          <w:rFonts w:cstheme="minorHAnsi"/>
          <w:lang w:val="en-US"/>
        </w:rPr>
      </w:pPr>
      <w:r w:rsidRPr="001C0D5A">
        <w:rPr>
          <w:rFonts w:cstheme="minorHAnsi"/>
          <w:lang w:val="en-US"/>
        </w:rPr>
        <w:t>ICS, inhaled corticosteroids; LABA, long-acting β</w:t>
      </w:r>
      <w:r w:rsidRPr="001C0D5A">
        <w:rPr>
          <w:rFonts w:cstheme="minorHAnsi"/>
          <w:vertAlign w:val="subscript"/>
          <w:lang w:val="en-US"/>
        </w:rPr>
        <w:t>2</w:t>
      </w:r>
      <w:r w:rsidRPr="001C0D5A">
        <w:rPr>
          <w:rFonts w:cstheme="minorHAnsi"/>
          <w:lang w:val="en-US"/>
        </w:rPr>
        <w:t>-agonist; LAMA, long-acting muscarinic antagonist.</w:t>
      </w:r>
    </w:p>
    <w:sectPr w:rsidR="00F5078E" w:rsidRPr="001C0D5A" w:rsidSect="000D351C">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51C"/>
    <w:rsid w:val="00024573"/>
    <w:rsid w:val="000403DE"/>
    <w:rsid w:val="000D351C"/>
    <w:rsid w:val="00135D6C"/>
    <w:rsid w:val="001B79B2"/>
    <w:rsid w:val="001C0D5A"/>
    <w:rsid w:val="00276EB7"/>
    <w:rsid w:val="00340684"/>
    <w:rsid w:val="004506A5"/>
    <w:rsid w:val="004F6034"/>
    <w:rsid w:val="00522323"/>
    <w:rsid w:val="00550E02"/>
    <w:rsid w:val="00564DC3"/>
    <w:rsid w:val="00642031"/>
    <w:rsid w:val="006D0737"/>
    <w:rsid w:val="006F2017"/>
    <w:rsid w:val="008B5E7D"/>
    <w:rsid w:val="00A45C21"/>
    <w:rsid w:val="00B412FE"/>
    <w:rsid w:val="00BB1703"/>
    <w:rsid w:val="00BD65D1"/>
    <w:rsid w:val="00C93896"/>
    <w:rsid w:val="00CF6832"/>
    <w:rsid w:val="00D81072"/>
    <w:rsid w:val="00EB18A1"/>
    <w:rsid w:val="00F50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C4337"/>
  <w15:chartTrackingRefBased/>
  <w15:docId w15:val="{017C2FEA-F421-496C-A6C6-FE62D6B0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5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3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0D351C"/>
    <w:pPr>
      <w:spacing w:after="120"/>
    </w:pPr>
  </w:style>
  <w:style w:type="character" w:customStyle="1" w:styleId="BodyTextChar">
    <w:name w:val="Body Text Char"/>
    <w:basedOn w:val="DefaultParagraphFont"/>
    <w:link w:val="BodyText"/>
    <w:uiPriority w:val="99"/>
    <w:rsid w:val="000D351C"/>
  </w:style>
  <w:style w:type="paragraph" w:customStyle="1" w:styleId="CSTextdescript">
    <w:name w:val="CS Text descript"/>
    <w:basedOn w:val="Normal"/>
    <w:link w:val="CSTextdescriptZchn"/>
    <w:qFormat/>
    <w:rsid w:val="000D351C"/>
    <w:pPr>
      <w:spacing w:after="120" w:line="276" w:lineRule="auto"/>
      <w:jc w:val="both"/>
    </w:pPr>
    <w:rPr>
      <w:rFonts w:ascii="Times New Roman" w:eastAsia="Times New Roman" w:hAnsi="Times New Roman" w:cs="Times New Roman"/>
      <w:i/>
      <w:sz w:val="24"/>
      <w:szCs w:val="20"/>
      <w:lang w:eastAsia="de-DE"/>
    </w:rPr>
  </w:style>
  <w:style w:type="character" w:customStyle="1" w:styleId="CSTextdescriptZchn">
    <w:name w:val="CS Text descript Zchn"/>
    <w:basedOn w:val="DefaultParagraphFont"/>
    <w:link w:val="CSTextdescript"/>
    <w:rsid w:val="000D351C"/>
    <w:rPr>
      <w:rFonts w:ascii="Times New Roman" w:eastAsia="Times New Roman" w:hAnsi="Times New Roman" w:cs="Times New Roman"/>
      <w:i/>
      <w:sz w:val="24"/>
      <w:szCs w:val="20"/>
      <w:lang w:eastAsia="de-DE"/>
    </w:rPr>
  </w:style>
  <w:style w:type="character" w:styleId="LineNumber">
    <w:name w:val="line number"/>
    <w:basedOn w:val="DefaultParagraphFont"/>
    <w:uiPriority w:val="99"/>
    <w:semiHidden/>
    <w:unhideWhenUsed/>
    <w:rsid w:val="000D351C"/>
  </w:style>
  <w:style w:type="paragraph" w:styleId="BalloonText">
    <w:name w:val="Balloon Text"/>
    <w:basedOn w:val="Normal"/>
    <w:link w:val="BalloonTextChar"/>
    <w:uiPriority w:val="99"/>
    <w:semiHidden/>
    <w:unhideWhenUsed/>
    <w:rsid w:val="00C938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896"/>
    <w:rPr>
      <w:rFonts w:ascii="Segoe UI" w:hAnsi="Segoe UI" w:cs="Segoe UI"/>
      <w:sz w:val="18"/>
      <w:szCs w:val="18"/>
    </w:rPr>
  </w:style>
  <w:style w:type="character" w:styleId="CommentReference">
    <w:name w:val="annotation reference"/>
    <w:basedOn w:val="DefaultParagraphFont"/>
    <w:uiPriority w:val="99"/>
    <w:semiHidden/>
    <w:unhideWhenUsed/>
    <w:rsid w:val="00D81072"/>
    <w:rPr>
      <w:sz w:val="16"/>
      <w:szCs w:val="16"/>
    </w:rPr>
  </w:style>
  <w:style w:type="paragraph" w:styleId="CommentText">
    <w:name w:val="annotation text"/>
    <w:basedOn w:val="Normal"/>
    <w:link w:val="CommentTextChar"/>
    <w:uiPriority w:val="99"/>
    <w:semiHidden/>
    <w:unhideWhenUsed/>
    <w:rsid w:val="00D81072"/>
    <w:pPr>
      <w:spacing w:line="240" w:lineRule="auto"/>
    </w:pPr>
    <w:rPr>
      <w:sz w:val="20"/>
      <w:szCs w:val="20"/>
    </w:rPr>
  </w:style>
  <w:style w:type="character" w:customStyle="1" w:styleId="CommentTextChar">
    <w:name w:val="Comment Text Char"/>
    <w:basedOn w:val="DefaultParagraphFont"/>
    <w:link w:val="CommentText"/>
    <w:uiPriority w:val="99"/>
    <w:semiHidden/>
    <w:rsid w:val="00D81072"/>
    <w:rPr>
      <w:sz w:val="20"/>
      <w:szCs w:val="20"/>
    </w:rPr>
  </w:style>
  <w:style w:type="paragraph" w:styleId="CommentSubject">
    <w:name w:val="annotation subject"/>
    <w:basedOn w:val="CommentText"/>
    <w:next w:val="CommentText"/>
    <w:link w:val="CommentSubjectChar"/>
    <w:uiPriority w:val="99"/>
    <w:semiHidden/>
    <w:unhideWhenUsed/>
    <w:rsid w:val="00D81072"/>
    <w:rPr>
      <w:b/>
      <w:bCs/>
    </w:rPr>
  </w:style>
  <w:style w:type="character" w:customStyle="1" w:styleId="CommentSubjectChar">
    <w:name w:val="Comment Subject Char"/>
    <w:basedOn w:val="CommentTextChar"/>
    <w:link w:val="CommentSubject"/>
    <w:uiPriority w:val="99"/>
    <w:semiHidden/>
    <w:rsid w:val="00D810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1392</Words>
  <Characters>7937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Eckhardt (MTM)</dc:creator>
  <cp:keywords/>
  <dc:description/>
  <cp:lastModifiedBy>Boon Lee</cp:lastModifiedBy>
  <cp:revision>2</cp:revision>
  <dcterms:created xsi:type="dcterms:W3CDTF">2021-02-23T23:50:00Z</dcterms:created>
  <dcterms:modified xsi:type="dcterms:W3CDTF">2021-02-23T23:50:00Z</dcterms:modified>
</cp:coreProperties>
</file>