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375150"/>
            <wp:effectExtent l="0" t="0" r="6985" b="6350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szCs w:val="21"/>
        </w:rPr>
        <w:t>Figure S1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)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Cs w:val="21"/>
        </w:rPr>
        <w:t>The representative</w:t>
      </w:r>
      <w:r>
        <w:rPr>
          <w:rFonts w:hint="eastAsia" w:ascii="Times New Roman" w:hAnsi="Times New Roman" w:cs="Times New Roman"/>
          <w:szCs w:val="21"/>
        </w:rPr>
        <w:t xml:space="preserve"> images</w:t>
      </w:r>
      <w:r>
        <w:rPr>
          <w:rFonts w:ascii="Times New Roman" w:hAnsi="Times New Roman" w:cs="Times New Roman"/>
          <w:szCs w:val="21"/>
        </w:rPr>
        <w:t xml:space="preserve"> of proliferation in </w:t>
      </w:r>
      <w:r>
        <w:rPr>
          <w:rFonts w:hint="eastAsia" w:ascii="Times New Roman" w:hAnsi="Times New Roman" w:cs="Times New Roman"/>
          <w:szCs w:val="21"/>
        </w:rPr>
        <w:t>ex-</w:t>
      </w:r>
      <w:r>
        <w:rPr>
          <w:rFonts w:ascii="Times New Roman" w:hAnsi="Times New Roman" w:cs="Times New Roman"/>
          <w:szCs w:val="21"/>
        </w:rPr>
        <w:t>circEPB41L2-SMMC</w:t>
      </w:r>
      <w:r>
        <w:rPr>
          <w:rFonts w:hint="eastAsia"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 xml:space="preserve">7721 treated with miR-590-5p or NC by </w:t>
      </w:r>
      <w:r>
        <w:rPr>
          <w:rFonts w:hint="eastAsia" w:ascii="Times New Roman" w:hAnsi="Times New Roman" w:cs="Times New Roman"/>
          <w:szCs w:val="21"/>
        </w:rPr>
        <w:t>colony</w:t>
      </w:r>
      <w:r>
        <w:rPr>
          <w:rFonts w:ascii="Times New Roman" w:hAnsi="Times New Roman" w:cs="Times New Roman"/>
          <w:szCs w:val="21"/>
        </w:rPr>
        <w:t xml:space="preserve"> formation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assay. (</w:t>
      </w:r>
      <w:r>
        <w:rPr>
          <w:rFonts w:hint="eastAsia"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)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Cs w:val="21"/>
        </w:rPr>
        <w:t>The representative</w:t>
      </w:r>
      <w:r>
        <w:rPr>
          <w:rFonts w:hint="eastAsia" w:ascii="Times New Roman" w:hAnsi="Times New Roman" w:cs="Times New Roman"/>
          <w:szCs w:val="21"/>
        </w:rPr>
        <w:t xml:space="preserve"> images</w:t>
      </w:r>
      <w:r>
        <w:rPr>
          <w:rFonts w:ascii="Times New Roman" w:hAnsi="Times New Roman" w:cs="Times New Roman"/>
          <w:szCs w:val="21"/>
        </w:rPr>
        <w:t xml:space="preserve"> of proliferation in sh</w:t>
      </w:r>
      <w:r>
        <w:rPr>
          <w:rFonts w:hint="eastAsia" w:ascii="Times New Roman" w:hAnsi="Times New Roman" w:cs="Times New Roman"/>
          <w:szCs w:val="21"/>
        </w:rPr>
        <w:t>-circ</w:t>
      </w:r>
      <w:r>
        <w:rPr>
          <w:rFonts w:ascii="Times New Roman" w:hAnsi="Times New Roman" w:cs="Times New Roman"/>
          <w:szCs w:val="21"/>
        </w:rPr>
        <w:t xml:space="preserve">EPB41L2-Hep3B treated with miR-590-5p inhibitor or NC by and </w:t>
      </w:r>
      <w:r>
        <w:rPr>
          <w:rFonts w:hint="eastAsia" w:ascii="Times New Roman" w:hAnsi="Times New Roman" w:cs="Times New Roman"/>
          <w:szCs w:val="21"/>
        </w:rPr>
        <w:t>colony</w:t>
      </w:r>
      <w:r>
        <w:rPr>
          <w:rFonts w:ascii="Times New Roman" w:hAnsi="Times New Roman" w:cs="Times New Roman"/>
          <w:szCs w:val="21"/>
        </w:rPr>
        <w:t xml:space="preserve"> formation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assay. The representative images of </w:t>
      </w:r>
      <w:r>
        <w:rPr>
          <w:rFonts w:hint="eastAsia" w:ascii="Times New Roman" w:hAnsi="Times New Roman" w:cs="Times New Roman"/>
          <w:szCs w:val="21"/>
        </w:rPr>
        <w:t>migration and invasion</w:t>
      </w:r>
      <w:r>
        <w:rPr>
          <w:rFonts w:ascii="Times New Roman" w:hAnsi="Times New Roman" w:cs="Times New Roman"/>
          <w:szCs w:val="21"/>
        </w:rPr>
        <w:t xml:space="preserve"> in </w:t>
      </w:r>
      <w:r>
        <w:rPr>
          <w:rFonts w:hint="eastAsia" w:ascii="Times New Roman" w:hAnsi="Times New Roman" w:cs="Times New Roman"/>
          <w:szCs w:val="21"/>
        </w:rPr>
        <w:t>ex-</w:t>
      </w:r>
      <w:r>
        <w:rPr>
          <w:rFonts w:ascii="Times New Roman" w:hAnsi="Times New Roman" w:cs="Times New Roman"/>
          <w:szCs w:val="21"/>
        </w:rPr>
        <w:t>circEPB41L2-SMMC</w:t>
      </w:r>
      <w:r>
        <w:rPr>
          <w:rFonts w:hint="eastAsia"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 xml:space="preserve">7721 treated with miR-590-5p or NC by </w:t>
      </w:r>
      <w:r>
        <w:rPr>
          <w:rFonts w:hint="eastAsia"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 xml:space="preserve">ound </w:t>
      </w:r>
      <w:r>
        <w:rPr>
          <w:rFonts w:hint="eastAsia"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</w:rPr>
        <w:t>ealing assay (</w:t>
      </w:r>
      <w:r>
        <w:rPr>
          <w:rFonts w:hint="eastAsia"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 xml:space="preserve">) and </w:t>
      </w:r>
      <w:r>
        <w:rPr>
          <w:rFonts w:hint="eastAsia"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ranswell assay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 xml:space="preserve">). The representative images of </w:t>
      </w:r>
      <w:r>
        <w:rPr>
          <w:rFonts w:hint="eastAsia" w:ascii="Times New Roman" w:hAnsi="Times New Roman" w:cs="Times New Roman"/>
          <w:szCs w:val="21"/>
        </w:rPr>
        <w:t>migration and invasion</w:t>
      </w:r>
      <w:r>
        <w:rPr>
          <w:rFonts w:ascii="Times New Roman" w:hAnsi="Times New Roman" w:cs="Times New Roman"/>
          <w:szCs w:val="21"/>
        </w:rPr>
        <w:t xml:space="preserve"> in sh</w:t>
      </w:r>
      <w:r>
        <w:rPr>
          <w:rFonts w:hint="eastAsia" w:ascii="Times New Roman" w:hAnsi="Times New Roman" w:cs="Times New Roman"/>
          <w:szCs w:val="21"/>
        </w:rPr>
        <w:t>-circ</w:t>
      </w:r>
      <w:r>
        <w:rPr>
          <w:rFonts w:ascii="Times New Roman" w:hAnsi="Times New Roman" w:cs="Times New Roman"/>
          <w:szCs w:val="21"/>
        </w:rPr>
        <w:t xml:space="preserve">EPB41L2-Hep3B treated with miR-590-5p inhibitor or NC by </w:t>
      </w:r>
      <w:r>
        <w:rPr>
          <w:rFonts w:hint="eastAsia"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 xml:space="preserve">ound </w:t>
      </w:r>
      <w:r>
        <w:rPr>
          <w:rFonts w:hint="eastAsia"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</w:rPr>
        <w:t>ealing assay (</w:t>
      </w:r>
      <w:r>
        <w:rPr>
          <w:rFonts w:hint="eastAsia" w:ascii="Times New Roman" w:hAnsi="Times New Roman" w:cs="Times New Roman"/>
          <w:szCs w:val="21"/>
        </w:rPr>
        <w:t>E</w:t>
      </w:r>
      <w:r>
        <w:rPr>
          <w:rFonts w:ascii="Times New Roman" w:hAnsi="Times New Roman" w:cs="Times New Roman"/>
          <w:szCs w:val="21"/>
        </w:rPr>
        <w:t xml:space="preserve">) and </w:t>
      </w:r>
      <w:r>
        <w:rPr>
          <w:rFonts w:hint="eastAsia"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ranswell assay(</w:t>
      </w:r>
      <w:r>
        <w:rPr>
          <w:rFonts w:hint="eastAsia" w:ascii="Times New Roman" w:hAnsi="Times New Roman" w:cs="Times New Roman"/>
          <w:szCs w:val="21"/>
        </w:rPr>
        <w:t>F</w:t>
      </w:r>
      <w:r>
        <w:rPr>
          <w:rFonts w:ascii="Times New Roman" w:hAnsi="Times New Roman" w:cs="Times New Roman"/>
          <w:szCs w:val="21"/>
        </w:rPr>
        <w:t>).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5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AUSU6</dc:creator>
  <cp:lastModifiedBy>风景格外好</cp:lastModifiedBy>
  <dcterms:modified xsi:type="dcterms:W3CDTF">2021-02-20T04:55:50Z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