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8953E" w14:textId="62BE2719" w:rsidR="00A2012F" w:rsidRDefault="00A2012F" w:rsidP="00A2012F">
      <w:pPr>
        <w:adjustRightInd w:val="0"/>
        <w:snapToGrid w:val="0"/>
        <w:spacing w:after="120" w:line="260" w:lineRule="atLeast"/>
        <w:rPr>
          <w:rFonts w:ascii="Palatino Linotype" w:hAnsi="Palatino Linotype"/>
          <w:b/>
          <w:bCs/>
          <w:snapToGrid w:val="0"/>
          <w:color w:val="auto"/>
          <w:sz w:val="36"/>
          <w:szCs w:val="22"/>
          <w:lang w:bidi="en-US"/>
        </w:rPr>
      </w:pPr>
      <w:r w:rsidRPr="001049FE">
        <w:rPr>
          <w:rFonts w:ascii="Palatino Linotype" w:hAnsi="Palatino Linotype"/>
          <w:b/>
          <w:bCs/>
          <w:snapToGrid w:val="0"/>
          <w:color w:val="auto"/>
          <w:sz w:val="36"/>
          <w:szCs w:val="22"/>
          <w:lang w:bidi="en-US"/>
        </w:rPr>
        <w:t>Thiazole Based Thiosemicarbazones: Synthesis, Cytotoxicity Evaluation and Molecular Docking Study</w:t>
      </w:r>
    </w:p>
    <w:p w14:paraId="33EEC69F" w14:textId="6A4681C0" w:rsidR="009F048B" w:rsidRDefault="009F048B" w:rsidP="00A2012F">
      <w:pPr>
        <w:adjustRightInd w:val="0"/>
        <w:snapToGrid w:val="0"/>
        <w:spacing w:after="120" w:line="260" w:lineRule="atLeast"/>
        <w:rPr>
          <w:rFonts w:ascii="Palatino Linotype" w:hAnsi="Palatino Linotype"/>
          <w:b/>
          <w:bCs/>
          <w:snapToGrid w:val="0"/>
          <w:color w:val="auto"/>
          <w:sz w:val="36"/>
          <w:szCs w:val="22"/>
          <w:lang w:bidi="en-US"/>
        </w:rPr>
      </w:pPr>
    </w:p>
    <w:p w14:paraId="2DEC813C" w14:textId="57280088" w:rsidR="009F048B" w:rsidRPr="001049FE" w:rsidRDefault="009F048B" w:rsidP="00A2012F">
      <w:pPr>
        <w:adjustRightInd w:val="0"/>
        <w:snapToGrid w:val="0"/>
        <w:spacing w:after="120" w:line="260" w:lineRule="atLeast"/>
        <w:rPr>
          <w:rFonts w:ascii="Palatino Linotype" w:hAnsi="Palatino Linotype"/>
          <w:b/>
          <w:bCs/>
          <w:snapToGrid w:val="0"/>
          <w:color w:val="auto"/>
          <w:sz w:val="36"/>
          <w:szCs w:val="22"/>
          <w:lang w:bidi="en-US"/>
        </w:rPr>
      </w:pPr>
      <w:r>
        <w:rPr>
          <w:rFonts w:ascii="Palatino Linotype" w:hAnsi="Palatino Linotype"/>
          <w:b/>
          <w:bCs/>
          <w:snapToGrid w:val="0"/>
          <w:color w:val="auto"/>
          <w:sz w:val="36"/>
          <w:szCs w:val="22"/>
          <w:lang w:bidi="en-US"/>
        </w:rPr>
        <w:t>Supplementary data</w:t>
      </w:r>
    </w:p>
    <w:p w14:paraId="49DD7777" w14:textId="77777777" w:rsidR="00E54776" w:rsidRPr="001049FE" w:rsidRDefault="00E54776" w:rsidP="00E82B6F">
      <w:pPr>
        <w:tabs>
          <w:tab w:val="left" w:pos="0"/>
          <w:tab w:val="left" w:pos="90"/>
        </w:tabs>
        <w:autoSpaceDE w:val="0"/>
        <w:autoSpaceDN w:val="0"/>
        <w:adjustRightInd w:val="0"/>
        <w:spacing w:line="260" w:lineRule="atLeast"/>
        <w:rPr>
          <w:rFonts w:ascii="Palatino Linotype" w:hAnsi="Palatino Linotype"/>
          <w:b/>
          <w:bCs/>
          <w:color w:val="auto"/>
          <w:sz w:val="20"/>
        </w:rPr>
      </w:pPr>
    </w:p>
    <w:p w14:paraId="503CE114" w14:textId="77777777" w:rsidR="00211362" w:rsidRPr="001049FE" w:rsidRDefault="00211362" w:rsidP="00E82B6F">
      <w:pPr>
        <w:spacing w:line="260" w:lineRule="atLeast"/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</w:pPr>
    </w:p>
    <w:p w14:paraId="4A9395BB" w14:textId="77777777" w:rsidR="00577067" w:rsidRPr="001049FE" w:rsidRDefault="00577067" w:rsidP="00E82B6F">
      <w:pPr>
        <w:spacing w:line="260" w:lineRule="atLeast"/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</w:pPr>
    </w:p>
    <w:p w14:paraId="1AE3FC21" w14:textId="77777777" w:rsidR="00211362" w:rsidRPr="001049FE" w:rsidRDefault="00622A1C" w:rsidP="00E82B6F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5CA3800B" wp14:editId="077415B8">
            <wp:extent cx="3679546" cy="2207728"/>
            <wp:effectExtent l="0" t="0" r="0" b="2540"/>
            <wp:docPr id="2" name="Picture 2" descr="G:\6-4-2020ابحاث\SOBHI\Cancer dr sobhi\Manuscript_for_Molecules-_re-submission\molecules\biochemical pathway Rab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-4-2020ابحاث\SOBHI\Cancer dr sobhi\Manuscript_for_Molecules-_re-submission\molecules\biochemical pathway Rab7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41" cy="22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459F" w14:textId="77777777" w:rsidR="00211362" w:rsidRPr="001049FE" w:rsidRDefault="00211362" w:rsidP="00E82B6F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  <w:t xml:space="preserve">Figure S1. </w:t>
      </w:r>
      <w:r w:rsidRPr="001049FE">
        <w:rPr>
          <w:rFonts w:ascii="Palatino Linotype" w:hAnsi="Palatino Linotype" w:cstheme="majorBidi"/>
          <w:color w:val="auto"/>
          <w:sz w:val="20"/>
          <w:lang w:val="en-GB" w:bidi="ar-EG"/>
        </w:rPr>
        <w:t>Biochemical pathway of human Rab7b protein</w:t>
      </w:r>
    </w:p>
    <w:p w14:paraId="0417B11E" w14:textId="77777777" w:rsidR="00211362" w:rsidRPr="001049FE" w:rsidRDefault="00211362" w:rsidP="00E82B6F">
      <w:pPr>
        <w:spacing w:line="260" w:lineRule="atLeast"/>
        <w:rPr>
          <w:rFonts w:ascii="Palatino Linotype" w:hAnsi="Palatino Linotype" w:cstheme="majorBidi"/>
          <w:b/>
          <w:bCs/>
          <w:color w:val="auto"/>
          <w:sz w:val="20"/>
          <w:lang w:val="en-GB" w:bidi="ar-EG"/>
        </w:rPr>
      </w:pPr>
    </w:p>
    <w:p w14:paraId="1BF282E6" w14:textId="77777777" w:rsidR="00211362" w:rsidRPr="001049FE" w:rsidRDefault="00211362" w:rsidP="00E82B6F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41947178" w14:textId="77777777" w:rsidR="00BE7C5C" w:rsidRPr="001049FE" w:rsidRDefault="00BE7C5C" w:rsidP="00E82B6F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76D1E01B" w14:textId="77777777" w:rsidR="00BE7C5C" w:rsidRPr="001049FE" w:rsidRDefault="00BE7C5C" w:rsidP="00E82B6F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25BC1FBF" w14:textId="77777777" w:rsidR="00E82B6F" w:rsidRPr="001049FE" w:rsidRDefault="00E82B6F" w:rsidP="00E82B6F">
      <w:pPr>
        <w:spacing w:line="260" w:lineRule="atLeast"/>
        <w:rPr>
          <w:rFonts w:ascii="Palatino Linotype" w:hAnsi="Palatino Linotype" w:cstheme="majorBidi"/>
          <w:b/>
          <w:bCs/>
          <w:i/>
          <w:iCs/>
          <w:snapToGrid w:val="0"/>
          <w:color w:val="auto"/>
          <w:sz w:val="20"/>
          <w:lang w:bidi="en-US"/>
        </w:rPr>
      </w:pPr>
    </w:p>
    <w:p w14:paraId="3D1AAFA3" w14:textId="77777777" w:rsidR="00AD1FB0" w:rsidRPr="001049FE" w:rsidRDefault="00AD1FB0">
      <w:pPr>
        <w:spacing w:after="200" w:line="276" w:lineRule="auto"/>
        <w:jc w:val="left"/>
        <w:rPr>
          <w:rFonts w:ascii="Palantino" w:hAnsi="Palantino"/>
          <w:b/>
          <w:bCs/>
          <w:color w:val="auto"/>
          <w:sz w:val="20"/>
          <w:lang w:bidi="ar-EG"/>
        </w:rPr>
      </w:pPr>
      <w:r w:rsidRPr="001049FE">
        <w:rPr>
          <w:rFonts w:ascii="Palantino" w:hAnsi="Palantino"/>
          <w:b/>
          <w:bCs/>
          <w:color w:val="auto"/>
          <w:sz w:val="20"/>
          <w:lang w:bidi="ar-EG"/>
        </w:rPr>
        <w:br w:type="page"/>
      </w:r>
    </w:p>
    <w:p w14:paraId="43D0E478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lastRenderedPageBreak/>
        <w:drawing>
          <wp:inline distT="0" distB="0" distL="0" distR="0" wp14:anchorId="34A0F77B" wp14:editId="1E42EB8C">
            <wp:extent cx="5230341" cy="7863840"/>
            <wp:effectExtent l="0" t="0" r="8890" b="3810"/>
            <wp:docPr id="3" name="Picture 3" descr="D:\s.m.papers\Huda kamel\Doaa\New folder\Ms2\Molecules\New\spectra\CamScanner ٠٩-١٢-٢٠٢٠ ١٧.٠٤.٢١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.m.papers\Huda kamel\Doaa\New folder\Ms2\Molecules\New\spectra\CamScanner ٠٩-١٢-٢٠٢٠ ١٧.٠٤.٢١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17" cy="78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AAC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3</w:t>
      </w:r>
    </w:p>
    <w:p w14:paraId="1C7996AC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F95FA0E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37A6E66B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18E2701D" w14:textId="77777777" w:rsidR="00970572" w:rsidRPr="001049FE" w:rsidRDefault="00FA31C8" w:rsidP="00970572">
      <w:pPr>
        <w:ind w:hanging="270"/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085326BD" wp14:editId="7901E212">
            <wp:extent cx="6268893" cy="4397071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20" cy="43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C8D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13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C-NMR of compound 3</w:t>
      </w:r>
    </w:p>
    <w:p w14:paraId="406C1AA6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0E471D8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 w:hint="cs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584ABC55" wp14:editId="4627E305">
            <wp:extent cx="5939790" cy="689800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D255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4045DE3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3</w:t>
      </w:r>
    </w:p>
    <w:p w14:paraId="536BE8C8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DCE2EF3" w14:textId="77777777" w:rsidR="00970572" w:rsidRPr="001049FE" w:rsidRDefault="00970572" w:rsidP="00970572">
      <w:pPr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19EC088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033CFE01" wp14:editId="55E90EE7">
            <wp:extent cx="4680995" cy="7015277"/>
            <wp:effectExtent l="0" t="0" r="5715" b="0"/>
            <wp:docPr id="6" name="Picture 6" descr="D:\s.m.papers\Huda kamel\Doaa\New folder\Ms2\Molecules\New\spectra\CamScanner ٠٩-١٢-٢٠٢٠ ١٧.٠٤.٢١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.m.papers\Huda kamel\Doaa\New folder\Ms2\Molecules\New\spectra\CamScanner ٠٩-١٢-٢٠٢٠ ١٧.٠٤.٢١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30" cy="70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09D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4EF85F4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296D1F02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5</w:t>
      </w:r>
    </w:p>
    <w:p w14:paraId="5A4B6A3D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1A379030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0A335BC" w14:textId="77777777" w:rsidR="00970572" w:rsidRPr="001049FE" w:rsidRDefault="00B36DC5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68EDAA01" wp14:editId="009FE366">
            <wp:extent cx="5876290" cy="40316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654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5</w:t>
      </w:r>
    </w:p>
    <w:p w14:paraId="7DA66765" w14:textId="77777777" w:rsidR="00970572" w:rsidRPr="001049FE" w:rsidRDefault="00970572" w:rsidP="00970572">
      <w:pPr>
        <w:rPr>
          <w:color w:val="auto"/>
        </w:rPr>
      </w:pPr>
      <w:r w:rsidRPr="001049FE">
        <w:rPr>
          <w:color w:val="auto"/>
        </w:rPr>
        <w:br w:type="page"/>
      </w:r>
    </w:p>
    <w:p w14:paraId="73D98666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B05E8D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2CC3898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10E37D46" wp14:editId="0249A945">
            <wp:extent cx="5106010" cy="7578320"/>
            <wp:effectExtent l="0" t="0" r="0" b="3810"/>
            <wp:docPr id="8" name="Picture 8" descr="D:\s.m.papers\Huda kamel\Doaa\New folder\Ms2\Molecules\New\spectra\CamScanner ٠٩-١٢-٢٠٢٠ ١٧.٠٤.٢١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.m.papers\Huda kamel\Doaa\New folder\Ms2\Molecules\New\spectra\CamScanner ٠٩-١٢-٢٠٢٠ ١٧.٠٤.٢١_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26" cy="75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DEA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5</w:t>
      </w:r>
    </w:p>
    <w:p w14:paraId="3EE9C2B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28DFECD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5EEF7BF1" wp14:editId="2472B3C5">
            <wp:extent cx="5489094" cy="7323152"/>
            <wp:effectExtent l="0" t="0" r="0" b="0"/>
            <wp:docPr id="26" name="Picture 26" descr="D:\s.m.papers\Huda kamel\Doaa\New folder\Ms2\Molecules\New\spectra\comp 7\comp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.m.papers\Huda kamel\Doaa\New folder\Ms2\Molecules\New\spectra\comp 7\comp 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27" cy="73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4EA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7</w:t>
      </w:r>
    </w:p>
    <w:p w14:paraId="150ECA50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737425A4" w14:textId="77777777" w:rsidR="00970572" w:rsidRPr="001049FE" w:rsidRDefault="006A2C14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5F674BE1" wp14:editId="18D6E33D">
            <wp:extent cx="6234388" cy="3864334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55" cy="38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08D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7</w:t>
      </w:r>
    </w:p>
    <w:p w14:paraId="0CC0776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4EB22BDF" w14:textId="77777777" w:rsidR="00970572" w:rsidRPr="001049FE" w:rsidRDefault="00970572" w:rsidP="00970572">
      <w:pPr>
        <w:rPr>
          <w:color w:val="auto"/>
        </w:rPr>
      </w:pPr>
    </w:p>
    <w:p w14:paraId="2449E85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06D84F3D" wp14:editId="336493DA">
            <wp:extent cx="5482007" cy="7739482"/>
            <wp:effectExtent l="0" t="0" r="4445" b="0"/>
            <wp:docPr id="25" name="Picture 25" descr="D:\s.m.papers\Huda kamel\Doaa\New folder\Ms2\Molecules\New\spectra\comp 7\comp 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.m.papers\Huda kamel\Doaa\New folder\Ms2\Molecules\New\spectra\comp 7\comp 7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00" cy="77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6C1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7</w:t>
      </w:r>
    </w:p>
    <w:p w14:paraId="7B37367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1031CB07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14683D0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3488F0FB" wp14:editId="04919E69">
            <wp:extent cx="4622774" cy="7329830"/>
            <wp:effectExtent l="0" t="0" r="6985" b="4445"/>
            <wp:docPr id="9" name="Picture 9" descr="D:\s.m.papers\Huda kamel\Doaa\New folder\Ms2\Molecules\New\spectra\CamScanner ٠٩-١٢-٢٠٢٠ ١٧.٠٤.٢١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.m.papers\Huda kamel\Doaa\New folder\Ms2\Molecules\New\spectra\CamScanner ٠٩-١٢-٢٠٢٠ ١٧.٠٤.٢١_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17" cy="73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AC36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314A71C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0FFCABA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9</w:t>
      </w:r>
    </w:p>
    <w:p w14:paraId="6B52DC6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4DDF2A5" w14:textId="77777777" w:rsidR="00970572" w:rsidRPr="001049FE" w:rsidRDefault="00245108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6176D1B9" wp14:editId="26588D29">
            <wp:extent cx="6295349" cy="39438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61" cy="39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89C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9</w:t>
      </w:r>
    </w:p>
    <w:p w14:paraId="295C1EA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4E10256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5C7810F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052F1206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9D31830" w14:textId="77777777" w:rsidR="00970572" w:rsidRPr="001049FE" w:rsidRDefault="00970572" w:rsidP="00970572">
      <w:pPr>
        <w:spacing w:after="200" w:line="276" w:lineRule="auto"/>
        <w:jc w:val="left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br w:type="page"/>
      </w:r>
    </w:p>
    <w:p w14:paraId="3253E97E" w14:textId="77777777" w:rsidR="00970572" w:rsidRPr="001049FE" w:rsidRDefault="00FA31C8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2E2C2767" wp14:editId="6EF05529">
            <wp:extent cx="6082748" cy="471455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75" cy="47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4A9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6071EB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13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C-NMR of compound 9</w:t>
      </w:r>
    </w:p>
    <w:p w14:paraId="0A32B54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5661AB2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BEEE342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169145C1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5E2DAA72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14FFEF52" wp14:editId="398CE625">
            <wp:extent cx="5243058" cy="7746797"/>
            <wp:effectExtent l="0" t="0" r="0" b="6985"/>
            <wp:docPr id="11" name="Picture 11" descr="D:\s.m.papers\Huda kamel\Doaa\New folder\Ms2\Molecules\New\spectra\CamScanner ٠٩-١٢-٢٠٢٠ ١٧.٠٤.٢١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.m.papers\Huda kamel\Doaa\New folder\Ms2\Molecules\New\spectra\CamScanner ٠٩-١٢-٢٠٢٠ ١٧.٠٤.٢١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59" cy="77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AD22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42EC36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9</w:t>
      </w:r>
    </w:p>
    <w:p w14:paraId="710AF5E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4C893EB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6D65EC9C" wp14:editId="7A330E56">
            <wp:extent cx="4960293" cy="7710768"/>
            <wp:effectExtent l="0" t="0" r="0" b="5080"/>
            <wp:docPr id="50" name="Picture 50" descr="D:\s.m.papers\Huda kamel\Doaa\New folder\Ms2\Molecules\New\spectra\comp 11a\comp 11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s.m.papers\Huda kamel\Doaa\New folder\Ms2\Molecules\New\spectra\comp 11a\comp 11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93" cy="77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E68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11a</w:t>
      </w:r>
    </w:p>
    <w:p w14:paraId="23944A3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0AEF48FE" w14:textId="77777777" w:rsidR="00970572" w:rsidRPr="001049FE" w:rsidRDefault="00F94F36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13B9E837" wp14:editId="5E0E39E7">
            <wp:extent cx="6188722" cy="3959750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17" cy="39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F02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11a</w:t>
      </w:r>
    </w:p>
    <w:p w14:paraId="7C3D8EC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609BCE2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54415250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 w:hint="cs"/>
          <w:b/>
          <w:bCs/>
          <w:noProof/>
          <w:color w:val="auto"/>
          <w:sz w:val="20"/>
          <w:lang w:eastAsia="en-US"/>
        </w:rPr>
        <w:drawing>
          <wp:inline distT="0" distB="0" distL="0" distR="0" wp14:anchorId="62D04E66" wp14:editId="6C5C8614">
            <wp:extent cx="5533814" cy="7540388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A937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11a</w:t>
      </w:r>
    </w:p>
    <w:p w14:paraId="330BA13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035571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3490A41A" wp14:editId="2BF45695">
            <wp:extent cx="5036024" cy="7268522"/>
            <wp:effectExtent l="0" t="0" r="0" b="8890"/>
            <wp:docPr id="12" name="Picture 12" descr="D:\s.m.papers\Huda kamel\Doaa\New folder\Ms2\Molecules\New\spectra\CamScanner ٠٩-١٢-٢٠٢٠ ١٧.٠٤.٢١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.m.papers\Huda kamel\Doaa\New folder\Ms2\Molecules\New\spectra\CamScanner ٠٩-١٢-٢٠٢٠ ١٧.٠٤.٢١_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67" cy="72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9E9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11b</w:t>
      </w:r>
    </w:p>
    <w:p w14:paraId="4AE0FE3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348691A0" w14:textId="77777777" w:rsidR="00970572" w:rsidRPr="001049FE" w:rsidRDefault="00970572" w:rsidP="00970572">
      <w:pPr>
        <w:spacing w:after="200" w:line="276" w:lineRule="auto"/>
        <w:jc w:val="left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br w:type="page"/>
      </w:r>
    </w:p>
    <w:p w14:paraId="298D7FB1" w14:textId="77777777" w:rsidR="00970572" w:rsidRPr="001049FE" w:rsidRDefault="00970572" w:rsidP="00970572">
      <w:pPr>
        <w:spacing w:after="200" w:line="276" w:lineRule="auto"/>
        <w:jc w:val="left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</w:p>
    <w:p w14:paraId="3468779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26C121A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5A3564F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4D6FAC1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57AA6380" wp14:editId="3EB80961">
            <wp:extent cx="5943600" cy="4200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4C4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11b</w:t>
      </w:r>
    </w:p>
    <w:p w14:paraId="5B5F8DBD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7BCD7EF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br w:type="page"/>
      </w: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354CACF3" wp14:editId="5993B088">
            <wp:extent cx="6368418" cy="36655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06" cy="36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053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13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C-NMR of compound 11b</w:t>
      </w:r>
    </w:p>
    <w:p w14:paraId="5E0D6159" w14:textId="77777777" w:rsidR="00970572" w:rsidRPr="001049FE" w:rsidRDefault="00970572" w:rsidP="00970572">
      <w:pPr>
        <w:spacing w:after="200" w:line="276" w:lineRule="auto"/>
        <w:jc w:val="left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425C7BC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105896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C766919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11E82B79" wp14:editId="12D8812C">
            <wp:extent cx="5942203" cy="7044537"/>
            <wp:effectExtent l="0" t="0" r="1905" b="4445"/>
            <wp:docPr id="31" name="Picture 31" descr="C:\Users\ASUS\Downloads\WhatsApp Image 2020-09-19 at 1.5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ownloads\WhatsApp Image 2020-09-19 at 1.58.37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D4F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65BA30A6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11b</w:t>
      </w:r>
    </w:p>
    <w:p w14:paraId="32E92D5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367E398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16E04203" wp14:editId="34513C71">
            <wp:extent cx="5942851" cy="7315200"/>
            <wp:effectExtent l="0" t="0" r="1270" b="0"/>
            <wp:docPr id="33" name="Picture 33" descr="D:\s.m.papers\Huda kamel\Doaa\New folder\Ms2\Molecules\New\spectra\comp 14\comp 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.m.papers\Huda kamel\Doaa\New folder\Ms2\Molecules\New\spectra\comp 14\comp 14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BE3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</w:p>
    <w:p w14:paraId="03F86F0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14</w:t>
      </w:r>
    </w:p>
    <w:p w14:paraId="6CC8C6C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</w:p>
    <w:p w14:paraId="6D7E623C" w14:textId="77777777" w:rsidR="00970572" w:rsidRPr="001049FE" w:rsidRDefault="00F94F36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2B887C3D" wp14:editId="2E130B0D">
            <wp:extent cx="5939790" cy="379285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7C94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14</w:t>
      </w:r>
    </w:p>
    <w:p w14:paraId="1636F91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</w:p>
    <w:p w14:paraId="55FE60C3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2B9BB1DD" wp14:editId="0F033159">
            <wp:extent cx="5574486" cy="7066483"/>
            <wp:effectExtent l="0" t="0" r="7620" b="1270"/>
            <wp:docPr id="37" name="Picture 37" descr="C:\Users\ASUS\Downloads\WhatsApp Image 2020-09-19 at 1.57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ownloads\WhatsApp Image 2020-09-19 at 1.57.44 P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9" cy="70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F34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29CBCDD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14</w:t>
      </w:r>
    </w:p>
    <w:p w14:paraId="0AA4DC9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71B06A9E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17F72BB5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  <w:rtl/>
        </w:rPr>
      </w:pPr>
    </w:p>
    <w:p w14:paraId="00547F6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vertAlign w:val="superscript"/>
          <w:lang w:eastAsia="en-US"/>
        </w:rPr>
        <w:drawing>
          <wp:inline distT="0" distB="0" distL="0" distR="0" wp14:anchorId="0888D071" wp14:editId="03B13FDE">
            <wp:extent cx="5942826" cy="7644384"/>
            <wp:effectExtent l="0" t="0" r="1270" b="0"/>
            <wp:docPr id="40" name="Picture 40" descr="D:\s.m.papers\Huda kamel\Doaa\New folder\Ms2\Molecules\New\spectra\comp 16a\comp 16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.m.papers\Huda kamel\Doaa\New folder\Ms2\Molecules\New\spectra\comp 16a\comp 16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FC58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16a</w:t>
      </w:r>
    </w:p>
    <w:p w14:paraId="21E598F5" w14:textId="77777777" w:rsidR="00970572" w:rsidRPr="001049FE" w:rsidRDefault="00970572" w:rsidP="00970572">
      <w:pPr>
        <w:rPr>
          <w:color w:val="auto"/>
        </w:rPr>
      </w:pPr>
      <w:r w:rsidRPr="001049FE">
        <w:rPr>
          <w:color w:val="auto"/>
        </w:rPr>
        <w:br w:type="page"/>
      </w:r>
    </w:p>
    <w:p w14:paraId="0029C0D4" w14:textId="77777777" w:rsidR="00970572" w:rsidRPr="001049FE" w:rsidRDefault="00F94F36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41EBDFB2" wp14:editId="10F18469">
            <wp:extent cx="5764530" cy="3641725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45F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16a</w:t>
      </w:r>
    </w:p>
    <w:p w14:paraId="49A4742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45097082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162E11B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006AF8F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1C717455" wp14:editId="47889F98">
            <wp:extent cx="5533467" cy="7956468"/>
            <wp:effectExtent l="0" t="0" r="0" b="6985"/>
            <wp:docPr id="46" name="Picture 46" descr="D:\s.m.papers\Huda kamel\Doaa\New folder\Ms2\Molecules\New\spectra\comp 16b\comp 16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s.m.papers\Huda kamel\Doaa\New folder\Ms2\Molecules\New\spectra\comp 16b\comp 16b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01" cy="79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FBBF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IR of compound 16b</w:t>
      </w:r>
    </w:p>
    <w:p w14:paraId="5F6C8F33" w14:textId="77777777" w:rsidR="00970572" w:rsidRPr="001049FE" w:rsidRDefault="00F94F36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5F5F6554" wp14:editId="69BF42EC">
            <wp:extent cx="6010507" cy="427780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4" cy="42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8170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vertAlign w:val="superscript"/>
        </w:rPr>
        <w:t>1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H-NMR of compound 16b</w:t>
      </w:r>
    </w:p>
    <w:p w14:paraId="4178890B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482E3F4A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</w:p>
    <w:p w14:paraId="313EE0FC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5449FAFD" w14:textId="77777777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697737CA" wp14:editId="1DA43B58">
            <wp:extent cx="5538186" cy="7760524"/>
            <wp:effectExtent l="0" t="0" r="5715" b="0"/>
            <wp:docPr id="47" name="Picture 47" descr="D:\s.m.papers\Huda kamel\Doaa\New folder\Ms2\Molecules\New\spectra\comp 16b\comp 16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s.m.papers\Huda kamel\Doaa\New folder\Ms2\Molecules\New\spectra\comp 16b\comp 16b_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39" cy="776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94C7" w14:textId="770E021C" w:rsidR="00970572" w:rsidRPr="001049FE" w:rsidRDefault="00970572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>Mass of compound 16b</w:t>
      </w:r>
    </w:p>
    <w:p w14:paraId="6F73E33B" w14:textId="0D9B136E" w:rsidR="00C427ED" w:rsidRPr="001049FE" w:rsidRDefault="00C427ED" w:rsidP="00C427ED">
      <w:pPr>
        <w:jc w:val="left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>Figure S2.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 xml:space="preserve"> </w:t>
      </w:r>
      <w:r w:rsidRPr="001049FE">
        <w:rPr>
          <w:rFonts w:ascii="Palatino Linotype" w:hAnsi="Palatino Linotype" w:cstheme="majorBidi"/>
          <w:color w:val="auto"/>
          <w:sz w:val="20"/>
        </w:rPr>
        <w:t>Spectral data for some compounds.</w:t>
      </w:r>
      <w:r w:rsidRPr="001049FE">
        <w:rPr>
          <w:rFonts w:ascii="Palatino Linotype" w:hAnsi="Palatino Linotype" w:cstheme="majorBidi"/>
          <w:b/>
          <w:bCs/>
          <w:color w:val="auto"/>
          <w:sz w:val="20"/>
        </w:rPr>
        <w:t xml:space="preserve"> </w:t>
      </w:r>
    </w:p>
    <w:p w14:paraId="4326EA80" w14:textId="77777777" w:rsidR="00C427ED" w:rsidRPr="001049FE" w:rsidRDefault="00C427ED" w:rsidP="00C427ED">
      <w:pPr>
        <w:jc w:val="center"/>
        <w:rPr>
          <w:color w:val="auto"/>
          <w:lang w:bidi="ar-EG"/>
        </w:rPr>
      </w:pPr>
      <w:r w:rsidRPr="001049FE">
        <w:rPr>
          <w:noProof/>
          <w:color w:val="auto"/>
          <w:lang w:eastAsia="en-US"/>
        </w:rPr>
        <w:drawing>
          <wp:inline distT="0" distB="0" distL="0" distR="0" wp14:anchorId="66E797E4" wp14:editId="5DBAE49C">
            <wp:extent cx="4728503" cy="30138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41" cy="301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F0026" w14:textId="24AE06D2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S3a.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Cell viability% of compounds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3, 5, 7, 9, 11a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and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11b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 xml:space="preserve"> versus compound concentration (µM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>)</w:t>
      </w:r>
    </w:p>
    <w:p w14:paraId="3FB58EDE" w14:textId="77777777" w:rsidR="00C427ED" w:rsidRPr="001049FE" w:rsidRDefault="00C427ED" w:rsidP="00C427ED">
      <w:pPr>
        <w:jc w:val="center"/>
        <w:rPr>
          <w:color w:val="auto"/>
          <w:lang w:bidi="ar-EG"/>
        </w:rPr>
      </w:pPr>
    </w:p>
    <w:p w14:paraId="3336A50E" w14:textId="77777777" w:rsidR="00C427ED" w:rsidRPr="001049FE" w:rsidRDefault="00C427ED" w:rsidP="00C427ED">
      <w:pPr>
        <w:jc w:val="center"/>
        <w:rPr>
          <w:color w:val="auto"/>
          <w:rtl/>
          <w:lang w:bidi="ar-EG"/>
        </w:rPr>
      </w:pPr>
    </w:p>
    <w:p w14:paraId="5266CBB9" w14:textId="77777777" w:rsidR="00C427ED" w:rsidRPr="001049FE" w:rsidRDefault="00C427ED" w:rsidP="00C427ED">
      <w:pPr>
        <w:rPr>
          <w:color w:val="auto"/>
          <w:rtl/>
          <w:lang w:bidi="ar-EG"/>
        </w:rPr>
      </w:pPr>
    </w:p>
    <w:p w14:paraId="4CA2568B" w14:textId="77777777" w:rsidR="00C427ED" w:rsidRPr="001049FE" w:rsidRDefault="00C427ED" w:rsidP="00C427ED">
      <w:pPr>
        <w:jc w:val="center"/>
        <w:rPr>
          <w:color w:val="auto"/>
          <w:rtl/>
          <w:lang w:bidi="ar-EG"/>
        </w:rPr>
      </w:pPr>
      <w:r w:rsidRPr="001049FE">
        <w:rPr>
          <w:noProof/>
          <w:color w:val="auto"/>
          <w:lang w:eastAsia="en-US"/>
        </w:rPr>
        <w:drawing>
          <wp:inline distT="0" distB="0" distL="0" distR="0" wp14:anchorId="65E12C41" wp14:editId="0A6BB5EC">
            <wp:extent cx="4696223" cy="2991502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31" cy="299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EE046" w14:textId="77777777" w:rsidR="00C427ED" w:rsidRPr="001049FE" w:rsidRDefault="00C427ED" w:rsidP="00C427ED">
      <w:pPr>
        <w:rPr>
          <w:color w:val="auto"/>
          <w:rtl/>
          <w:lang w:bidi="ar-EG"/>
        </w:rPr>
      </w:pPr>
    </w:p>
    <w:p w14:paraId="234EA5BD" w14:textId="69D8EE6D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S3b.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Cell viability% of compounds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13, 14, 15, 16a, 16b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and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17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versus compound concentration (µM)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</w:t>
      </w:r>
    </w:p>
    <w:p w14:paraId="1B390201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750E98A2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/>
          <w:noProof/>
          <w:color w:val="auto"/>
          <w:sz w:val="20"/>
          <w:lang w:eastAsia="en-US"/>
        </w:rPr>
        <w:drawing>
          <wp:inline distT="0" distB="0" distL="0" distR="0" wp14:anchorId="612EDF52" wp14:editId="5E3A3CA8">
            <wp:extent cx="2838298" cy="2820966"/>
            <wp:effectExtent l="19050" t="19050" r="19685" b="17780"/>
            <wp:docPr id="30" name="Picture 30" descr="C:\Users\a.msallam.chsci\AppData\Local\Microsoft\Windows\Temporary Internet Files\Content.Word\Q96AH8.B99990021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msallam.chsci\AppData\Local\Microsoft\Windows\Temporary Internet Files\Content.Word\Q96AH8.B99990021 new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2835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6880" w14:textId="45B39D05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S4.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The 3D structure of Rab7b protein</w:t>
      </w:r>
    </w:p>
    <w:p w14:paraId="136FD4D6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4444E385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noProof/>
          <w:color w:val="auto"/>
          <w:sz w:val="20"/>
          <w:lang w:eastAsia="en-US"/>
        </w:rPr>
        <w:drawing>
          <wp:inline distT="0" distB="0" distL="0" distR="0" wp14:anchorId="7B35DA23" wp14:editId="5BFE5A23">
            <wp:extent cx="2896819" cy="2888151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45" cy="28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2DA0" w14:textId="71771016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S5.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The homology model of the target consists of 8 α-helices and 6 β-strands</w:t>
      </w:r>
    </w:p>
    <w:p w14:paraId="23B81178" w14:textId="77777777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color w:val="auto"/>
          <w:sz w:val="20"/>
          <w:lang w:bidi="ar-EG"/>
        </w:rPr>
      </w:pPr>
    </w:p>
    <w:p w14:paraId="6782E0DD" w14:textId="77777777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color w:val="auto"/>
          <w:sz w:val="20"/>
          <w:lang w:bidi="ar-EG"/>
        </w:rPr>
      </w:pPr>
      <w:r w:rsidRPr="001049FE">
        <w:rPr>
          <w:rFonts w:ascii="Palatino Linotype" w:hAnsi="Palatino Linotype"/>
          <w:noProof/>
          <w:color w:val="auto"/>
          <w:sz w:val="20"/>
          <w:lang w:eastAsia="en-US"/>
        </w:rPr>
        <w:drawing>
          <wp:inline distT="0" distB="0" distL="0" distR="0" wp14:anchorId="47D4E06F" wp14:editId="4CB2D57F">
            <wp:extent cx="5135270" cy="2728569"/>
            <wp:effectExtent l="0" t="0" r="27305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2F967F0" w14:textId="3DB25BE3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>Figure S6.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 xml:space="preserve"> </w:t>
      </w:r>
      <w:r w:rsidRPr="001049FE">
        <w:rPr>
          <w:rFonts w:ascii="Palatino Linotype" w:hAnsi="Palatino Linotype" w:cstheme="majorBidi"/>
          <w:color w:val="auto"/>
          <w:sz w:val="20"/>
        </w:rPr>
        <w:t>The abundance of amino acids in Rab7b protein</w:t>
      </w:r>
    </w:p>
    <w:p w14:paraId="55151A02" w14:textId="77777777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color w:val="auto"/>
          <w:sz w:val="20"/>
          <w:lang w:bidi="ar-EG"/>
        </w:rPr>
      </w:pPr>
    </w:p>
    <w:p w14:paraId="2593A4EE" w14:textId="77777777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color w:val="auto"/>
          <w:sz w:val="20"/>
          <w:lang w:bidi="ar-EG"/>
        </w:rPr>
      </w:pPr>
    </w:p>
    <w:p w14:paraId="2C2B0F03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/>
          <w:noProof/>
          <w:color w:val="auto"/>
          <w:sz w:val="20"/>
          <w:lang w:eastAsia="en-US"/>
        </w:rPr>
        <w:drawing>
          <wp:inline distT="0" distB="0" distL="0" distR="0" wp14:anchorId="03B53472" wp14:editId="59A99B95">
            <wp:extent cx="2655418" cy="2666198"/>
            <wp:effectExtent l="19050" t="19050" r="12065" b="203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9043" cy="2669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BA3AF" w14:textId="2ADF30B9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S7.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Ramachandran plot of the modeled Rab7b. Red color represents the most favored regions, while yellow color represents the allowed regions</w:t>
      </w:r>
    </w:p>
    <w:p w14:paraId="0CF32FE4" w14:textId="77777777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</w:p>
    <w:p w14:paraId="688103F5" w14:textId="77777777" w:rsidR="00C427ED" w:rsidRPr="001049FE" w:rsidRDefault="00C427ED" w:rsidP="00C427ED">
      <w:pPr>
        <w:spacing w:line="260" w:lineRule="atLeast"/>
        <w:jc w:val="center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/>
          <w:noProof/>
          <w:color w:val="auto"/>
          <w:sz w:val="20"/>
          <w:lang w:eastAsia="en-US"/>
        </w:rPr>
        <w:drawing>
          <wp:inline distT="0" distB="0" distL="0" distR="0" wp14:anchorId="5AC2765F" wp14:editId="71441325">
            <wp:extent cx="2912042" cy="3072384"/>
            <wp:effectExtent l="19050" t="19050" r="22225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6" cy="3087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1CECE" w14:textId="0BC7DAAE" w:rsidR="00C427ED" w:rsidRPr="001049FE" w:rsidRDefault="00C427ED" w:rsidP="00C427ED">
      <w:pPr>
        <w:spacing w:line="260" w:lineRule="atLeast"/>
        <w:jc w:val="left"/>
        <w:rPr>
          <w:rFonts w:ascii="Palatino Linotype" w:hAnsi="Palatino Linotype" w:cstheme="majorBidi"/>
          <w:b/>
          <w:bCs/>
          <w:color w:val="auto"/>
          <w:sz w:val="20"/>
          <w:lang w:bidi="ar-EG"/>
        </w:rPr>
      </w:pP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Figure S8. </w:t>
      </w:r>
      <w:r w:rsidRPr="001049FE">
        <w:rPr>
          <w:rFonts w:ascii="Palatino Linotype" w:hAnsi="Palatino Linotype" w:cstheme="majorBidi"/>
          <w:color w:val="auto"/>
          <w:sz w:val="20"/>
          <w:lang w:bidi="ar-EG"/>
        </w:rPr>
        <w:t>Grid box around the binding site cavity</w:t>
      </w:r>
      <w:r w:rsidRPr="001049FE">
        <w:rPr>
          <w:rFonts w:ascii="Palatino Linotype" w:hAnsi="Palatino Linotype" w:cstheme="majorBidi"/>
          <w:b/>
          <w:bCs/>
          <w:color w:val="auto"/>
          <w:sz w:val="20"/>
          <w:lang w:bidi="ar-EG"/>
        </w:rPr>
        <w:t xml:space="preserve"> </w:t>
      </w:r>
    </w:p>
    <w:p w14:paraId="1B706D89" w14:textId="77777777" w:rsidR="00C427ED" w:rsidRPr="001049FE" w:rsidRDefault="00C427ED" w:rsidP="00970572">
      <w:pPr>
        <w:jc w:val="center"/>
        <w:rPr>
          <w:rFonts w:ascii="Palatino Linotype" w:hAnsi="Palatino Linotype" w:cstheme="majorBidi"/>
          <w:b/>
          <w:bCs/>
          <w:color w:val="auto"/>
          <w:sz w:val="20"/>
          <w:rtl/>
        </w:rPr>
      </w:pPr>
    </w:p>
    <w:p w14:paraId="570E5A1A" w14:textId="77777777" w:rsidR="007F2E92" w:rsidRPr="001049FE" w:rsidRDefault="007F2E92" w:rsidP="00AD1FB0">
      <w:pPr>
        <w:spacing w:after="200" w:line="276" w:lineRule="auto"/>
        <w:jc w:val="left"/>
        <w:rPr>
          <w:rFonts w:ascii="Palatino Linotype" w:hAnsi="Palatino Linotype" w:cstheme="majorBidi"/>
          <w:b/>
          <w:bCs/>
          <w:color w:val="auto"/>
          <w:sz w:val="20"/>
        </w:rPr>
      </w:pPr>
    </w:p>
    <w:sectPr w:rsidR="007F2E92" w:rsidRPr="001049FE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A88DD" w14:textId="77777777" w:rsidR="005A34F6" w:rsidRDefault="005A34F6" w:rsidP="00AF3BB7">
      <w:pPr>
        <w:spacing w:line="240" w:lineRule="auto"/>
      </w:pPr>
      <w:r>
        <w:separator/>
      </w:r>
    </w:p>
  </w:endnote>
  <w:endnote w:type="continuationSeparator" w:id="0">
    <w:p w14:paraId="51DE763E" w14:textId="77777777" w:rsidR="005A34F6" w:rsidRDefault="005A34F6" w:rsidP="00AF3B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ntin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15272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8C461" w14:textId="77777777" w:rsidR="00AF3BB7" w:rsidRDefault="00AF3B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C93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25E2A7B7" w14:textId="77777777" w:rsidR="00AF3BB7" w:rsidRDefault="00AF3B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C0C8D" w14:textId="77777777" w:rsidR="005A34F6" w:rsidRDefault="005A34F6" w:rsidP="00AF3BB7">
      <w:pPr>
        <w:spacing w:line="240" w:lineRule="auto"/>
      </w:pPr>
      <w:r>
        <w:separator/>
      </w:r>
    </w:p>
  </w:footnote>
  <w:footnote w:type="continuationSeparator" w:id="0">
    <w:p w14:paraId="758E6ACB" w14:textId="77777777" w:rsidR="005A34F6" w:rsidRDefault="005A34F6" w:rsidP="00AF3B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763E8"/>
    <w:multiLevelType w:val="hybridMultilevel"/>
    <w:tmpl w:val="F73C44F4"/>
    <w:lvl w:ilvl="0" w:tplc="C41875D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43B84"/>
    <w:multiLevelType w:val="hybridMultilevel"/>
    <w:tmpl w:val="0E8A1AEC"/>
    <w:lvl w:ilvl="0" w:tplc="4DD8D4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B"/>
    <w:rsid w:val="00000471"/>
    <w:rsid w:val="00003B38"/>
    <w:rsid w:val="00025D96"/>
    <w:rsid w:val="000A788F"/>
    <w:rsid w:val="000C1D4C"/>
    <w:rsid w:val="001049FE"/>
    <w:rsid w:val="00126C25"/>
    <w:rsid w:val="00153E82"/>
    <w:rsid w:val="001714C0"/>
    <w:rsid w:val="001821DB"/>
    <w:rsid w:val="00191FF2"/>
    <w:rsid w:val="001A0AD3"/>
    <w:rsid w:val="002073E1"/>
    <w:rsid w:val="00211362"/>
    <w:rsid w:val="00245108"/>
    <w:rsid w:val="002457F1"/>
    <w:rsid w:val="0028786F"/>
    <w:rsid w:val="002A5783"/>
    <w:rsid w:val="002D32AD"/>
    <w:rsid w:val="002F5F8F"/>
    <w:rsid w:val="00332D62"/>
    <w:rsid w:val="00332E7C"/>
    <w:rsid w:val="0034323E"/>
    <w:rsid w:val="00350EAB"/>
    <w:rsid w:val="003B1F05"/>
    <w:rsid w:val="003B5F6E"/>
    <w:rsid w:val="003C0B1D"/>
    <w:rsid w:val="004177E7"/>
    <w:rsid w:val="004234B7"/>
    <w:rsid w:val="004512CE"/>
    <w:rsid w:val="00457D2F"/>
    <w:rsid w:val="004642CC"/>
    <w:rsid w:val="00475B6E"/>
    <w:rsid w:val="004B48FF"/>
    <w:rsid w:val="004F26D7"/>
    <w:rsid w:val="004F601D"/>
    <w:rsid w:val="00505172"/>
    <w:rsid w:val="00542A73"/>
    <w:rsid w:val="00577067"/>
    <w:rsid w:val="005A34F6"/>
    <w:rsid w:val="005C615D"/>
    <w:rsid w:val="00622A1C"/>
    <w:rsid w:val="006378B4"/>
    <w:rsid w:val="00650330"/>
    <w:rsid w:val="0065051F"/>
    <w:rsid w:val="0066555C"/>
    <w:rsid w:val="0068024C"/>
    <w:rsid w:val="00685DF4"/>
    <w:rsid w:val="00690C14"/>
    <w:rsid w:val="006A2C14"/>
    <w:rsid w:val="006A6C93"/>
    <w:rsid w:val="006C5D40"/>
    <w:rsid w:val="006C7F60"/>
    <w:rsid w:val="00787BD8"/>
    <w:rsid w:val="007F2E92"/>
    <w:rsid w:val="00822AE7"/>
    <w:rsid w:val="00846C8D"/>
    <w:rsid w:val="00874555"/>
    <w:rsid w:val="0088053B"/>
    <w:rsid w:val="00884784"/>
    <w:rsid w:val="00891BC8"/>
    <w:rsid w:val="00891D2F"/>
    <w:rsid w:val="008B72D6"/>
    <w:rsid w:val="008E787C"/>
    <w:rsid w:val="00920048"/>
    <w:rsid w:val="00930260"/>
    <w:rsid w:val="00943A81"/>
    <w:rsid w:val="0094615F"/>
    <w:rsid w:val="00970572"/>
    <w:rsid w:val="0097797D"/>
    <w:rsid w:val="009A0277"/>
    <w:rsid w:val="009F048B"/>
    <w:rsid w:val="00A15686"/>
    <w:rsid w:val="00A2012F"/>
    <w:rsid w:val="00A460AF"/>
    <w:rsid w:val="00A637DB"/>
    <w:rsid w:val="00AD1FB0"/>
    <w:rsid w:val="00AF3BB7"/>
    <w:rsid w:val="00B00E3A"/>
    <w:rsid w:val="00B12472"/>
    <w:rsid w:val="00B140E6"/>
    <w:rsid w:val="00B22146"/>
    <w:rsid w:val="00B36DC5"/>
    <w:rsid w:val="00B5319C"/>
    <w:rsid w:val="00B62D23"/>
    <w:rsid w:val="00B9208B"/>
    <w:rsid w:val="00BE7C5C"/>
    <w:rsid w:val="00C32519"/>
    <w:rsid w:val="00C427ED"/>
    <w:rsid w:val="00CF016E"/>
    <w:rsid w:val="00D05315"/>
    <w:rsid w:val="00D24CFE"/>
    <w:rsid w:val="00D869AB"/>
    <w:rsid w:val="00DD2F0B"/>
    <w:rsid w:val="00DD6581"/>
    <w:rsid w:val="00DD6F86"/>
    <w:rsid w:val="00DF4E5A"/>
    <w:rsid w:val="00E172D8"/>
    <w:rsid w:val="00E22AEA"/>
    <w:rsid w:val="00E42BEF"/>
    <w:rsid w:val="00E53CCF"/>
    <w:rsid w:val="00E54776"/>
    <w:rsid w:val="00E82B6F"/>
    <w:rsid w:val="00E834EF"/>
    <w:rsid w:val="00ED6CFD"/>
    <w:rsid w:val="00EE117C"/>
    <w:rsid w:val="00EE52C4"/>
    <w:rsid w:val="00F424BB"/>
    <w:rsid w:val="00F44680"/>
    <w:rsid w:val="00F67AF8"/>
    <w:rsid w:val="00F94F36"/>
    <w:rsid w:val="00FA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1DD26"/>
  <w15:docId w15:val="{A7D4F9F8-E14A-4550-ACD2-CB09EAE9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F60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paragraph" w:styleId="Heading3">
    <w:name w:val="heading 3"/>
    <w:basedOn w:val="Normal"/>
    <w:next w:val="Normal"/>
    <w:link w:val="Heading3Char"/>
    <w:qFormat/>
    <w:rsid w:val="00E54776"/>
    <w:pPr>
      <w:ind w:left="3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88053B"/>
  </w:style>
  <w:style w:type="character" w:styleId="Hyperlink">
    <w:name w:val="Hyperlink"/>
    <w:basedOn w:val="DefaultParagraphFont"/>
    <w:uiPriority w:val="99"/>
    <w:unhideWhenUsed/>
    <w:rsid w:val="008805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6C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362"/>
    <w:rPr>
      <w:rFonts w:ascii="Tahoma" w:eastAsia="Times New Roman" w:hAnsi="Tahoma" w:cs="Tahoma"/>
      <w:color w:val="000000"/>
      <w:sz w:val="16"/>
      <w:szCs w:val="16"/>
      <w:lang w:eastAsia="de-DE"/>
    </w:rPr>
  </w:style>
  <w:style w:type="character" w:customStyle="1" w:styleId="Heading3Char">
    <w:name w:val="Heading 3 Char"/>
    <w:basedOn w:val="DefaultParagraphFont"/>
    <w:link w:val="Heading3"/>
    <w:rsid w:val="00E54776"/>
    <w:rPr>
      <w:rFonts w:ascii="Times New Roman" w:eastAsia="Times New Roman" w:hAnsi="Times New Roman" w:cs="Times New Roman"/>
      <w:b/>
      <w:color w:val="000000"/>
      <w:sz w:val="24"/>
      <w:szCs w:val="20"/>
      <w:lang w:eastAsia="de-DE"/>
    </w:rPr>
  </w:style>
  <w:style w:type="paragraph" w:styleId="NormalWeb">
    <w:name w:val="Normal (Web)"/>
    <w:basedOn w:val="Normal"/>
    <w:uiPriority w:val="99"/>
    <w:rsid w:val="00E54776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3B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BB7"/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AF3B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BB7"/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8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chart" Target="charts/chart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6-4-2020&#1575;&#1576;&#1581;&#1575;&#1579;\SOBHI\Cancer%20dr%20sobhi\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</c:v>
                </c:pt>
              </c:strCache>
            </c:strRef>
          </c:tx>
          <c:spPr>
            <a:ln w="28575">
              <a:noFill/>
            </a:ln>
          </c:spPr>
          <c:invertIfNegative val="0"/>
          <c:cat>
            <c:strRef>
              <c:f>Sheet1!$A$2:$A$21</c:f>
              <c:strCache>
                <c:ptCount val="20"/>
                <c:pt idx="0">
                  <c:v>Ala (A)</c:v>
                </c:pt>
                <c:pt idx="1">
                  <c:v>Arg (R)</c:v>
                </c:pt>
                <c:pt idx="2">
                  <c:v>Asn (N)</c:v>
                </c:pt>
                <c:pt idx="3">
                  <c:v>Asp (D)</c:v>
                </c:pt>
                <c:pt idx="4">
                  <c:v>Cys (C)</c:v>
                </c:pt>
                <c:pt idx="5">
                  <c:v>Gln (Q)</c:v>
                </c:pt>
                <c:pt idx="6">
                  <c:v>Glu (E)</c:v>
                </c:pt>
                <c:pt idx="7">
                  <c:v>Gly (G)</c:v>
                </c:pt>
                <c:pt idx="8">
                  <c:v>His (H)</c:v>
                </c:pt>
                <c:pt idx="9">
                  <c:v>Ile (I)</c:v>
                </c:pt>
                <c:pt idx="10">
                  <c:v>Leu (L)</c:v>
                </c:pt>
                <c:pt idx="11">
                  <c:v>Lys (K)</c:v>
                </c:pt>
                <c:pt idx="12">
                  <c:v>Met (M)</c:v>
                </c:pt>
                <c:pt idx="13">
                  <c:v>Phe (F)</c:v>
                </c:pt>
                <c:pt idx="14">
                  <c:v>Pro (P)</c:v>
                </c:pt>
                <c:pt idx="15">
                  <c:v>Ser (S)</c:v>
                </c:pt>
                <c:pt idx="16">
                  <c:v>Thr (T)</c:v>
                </c:pt>
                <c:pt idx="17">
                  <c:v>Trp (W)</c:v>
                </c:pt>
                <c:pt idx="18">
                  <c:v>Tyr (Y)</c:v>
                </c:pt>
                <c:pt idx="19">
                  <c:v>Val (V)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11</c:v>
                </c:pt>
                <c:pt idx="1">
                  <c:v>10</c:v>
                </c:pt>
                <c:pt idx="2">
                  <c:v>5</c:v>
                </c:pt>
                <c:pt idx="3">
                  <c:v>13</c:v>
                </c:pt>
                <c:pt idx="4">
                  <c:v>4</c:v>
                </c:pt>
                <c:pt idx="5">
                  <c:v>10</c:v>
                </c:pt>
                <c:pt idx="6">
                  <c:v>12</c:v>
                </c:pt>
                <c:pt idx="7">
                  <c:v>12</c:v>
                </c:pt>
                <c:pt idx="8">
                  <c:v>3</c:v>
                </c:pt>
                <c:pt idx="9">
                  <c:v>16</c:v>
                </c:pt>
                <c:pt idx="10">
                  <c:v>21</c:v>
                </c:pt>
                <c:pt idx="11">
                  <c:v>14</c:v>
                </c:pt>
                <c:pt idx="12">
                  <c:v>5</c:v>
                </c:pt>
                <c:pt idx="13">
                  <c:v>7</c:v>
                </c:pt>
                <c:pt idx="14">
                  <c:v>6</c:v>
                </c:pt>
                <c:pt idx="15">
                  <c:v>16</c:v>
                </c:pt>
                <c:pt idx="16">
                  <c:v>10</c:v>
                </c:pt>
                <c:pt idx="17">
                  <c:v>3</c:v>
                </c:pt>
                <c:pt idx="18">
                  <c:v>7</c:v>
                </c:pt>
                <c:pt idx="1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B-4D5F-9C06-9CA654C6E04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Abundance %</c:v>
                </c:pt>
              </c:strCache>
            </c:strRef>
          </c:tx>
          <c:spPr>
            <a:ln w="28575">
              <a:noFill/>
            </a:ln>
          </c:spPr>
          <c:invertIfNegative val="0"/>
          <c:cat>
            <c:strRef>
              <c:f>Sheet1!$A$2:$A$21</c:f>
              <c:strCache>
                <c:ptCount val="20"/>
                <c:pt idx="0">
                  <c:v>Ala (A)</c:v>
                </c:pt>
                <c:pt idx="1">
                  <c:v>Arg (R)</c:v>
                </c:pt>
                <c:pt idx="2">
                  <c:v>Asn (N)</c:v>
                </c:pt>
                <c:pt idx="3">
                  <c:v>Asp (D)</c:v>
                </c:pt>
                <c:pt idx="4">
                  <c:v>Cys (C)</c:v>
                </c:pt>
                <c:pt idx="5">
                  <c:v>Gln (Q)</c:v>
                </c:pt>
                <c:pt idx="6">
                  <c:v>Glu (E)</c:v>
                </c:pt>
                <c:pt idx="7">
                  <c:v>Gly (G)</c:v>
                </c:pt>
                <c:pt idx="8">
                  <c:v>His (H)</c:v>
                </c:pt>
                <c:pt idx="9">
                  <c:v>Ile (I)</c:v>
                </c:pt>
                <c:pt idx="10">
                  <c:v>Leu (L)</c:v>
                </c:pt>
                <c:pt idx="11">
                  <c:v>Lys (K)</c:v>
                </c:pt>
                <c:pt idx="12">
                  <c:v>Met (M)</c:v>
                </c:pt>
                <c:pt idx="13">
                  <c:v>Phe (F)</c:v>
                </c:pt>
                <c:pt idx="14">
                  <c:v>Pro (P)</c:v>
                </c:pt>
                <c:pt idx="15">
                  <c:v>Ser (S)</c:v>
                </c:pt>
                <c:pt idx="16">
                  <c:v>Thr (T)</c:v>
                </c:pt>
                <c:pt idx="17">
                  <c:v>Trp (W)</c:v>
                </c:pt>
                <c:pt idx="18">
                  <c:v>Tyr (Y)</c:v>
                </c:pt>
                <c:pt idx="19">
                  <c:v>Val (V)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5.5</c:v>
                </c:pt>
                <c:pt idx="1">
                  <c:v>5</c:v>
                </c:pt>
                <c:pt idx="2">
                  <c:v>2.5</c:v>
                </c:pt>
                <c:pt idx="3">
                  <c:v>6.5</c:v>
                </c:pt>
                <c:pt idx="4">
                  <c:v>2</c:v>
                </c:pt>
                <c:pt idx="5">
                  <c:v>5</c:v>
                </c:pt>
                <c:pt idx="6">
                  <c:v>6</c:v>
                </c:pt>
                <c:pt idx="7">
                  <c:v>6</c:v>
                </c:pt>
                <c:pt idx="8">
                  <c:v>1.5</c:v>
                </c:pt>
                <c:pt idx="9">
                  <c:v>8</c:v>
                </c:pt>
                <c:pt idx="10">
                  <c:v>10.6</c:v>
                </c:pt>
                <c:pt idx="11">
                  <c:v>7</c:v>
                </c:pt>
                <c:pt idx="12">
                  <c:v>2.5</c:v>
                </c:pt>
                <c:pt idx="13">
                  <c:v>3.5</c:v>
                </c:pt>
                <c:pt idx="14">
                  <c:v>3</c:v>
                </c:pt>
                <c:pt idx="15">
                  <c:v>8</c:v>
                </c:pt>
                <c:pt idx="16">
                  <c:v>5</c:v>
                </c:pt>
                <c:pt idx="17">
                  <c:v>1.5</c:v>
                </c:pt>
                <c:pt idx="18">
                  <c:v>3.5</c:v>
                </c:pt>
                <c:pt idx="1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B-4D5F-9C06-9CA654C6E0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390080"/>
        <c:axId val="151678976"/>
      </c:barChart>
      <c:catAx>
        <c:axId val="151390080"/>
        <c:scaling>
          <c:orientation val="maxMin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ndalus" panose="02020603050405020304" pitchFamily="18" charset="-78"/>
                <a:cs typeface="Andalus" panose="02020603050405020304" pitchFamily="18" charset="-78"/>
              </a:defRPr>
            </a:pPr>
            <a:endParaRPr lang="en-US"/>
          </a:p>
        </c:txPr>
        <c:crossAx val="151678976"/>
        <c:crosses val="autoZero"/>
        <c:auto val="1"/>
        <c:lblAlgn val="ctr"/>
        <c:lblOffset val="100"/>
        <c:noMultiLvlLbl val="0"/>
      </c:catAx>
      <c:valAx>
        <c:axId val="151678976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151390080"/>
        <c:crosses val="autoZero"/>
        <c:crossBetween val="between"/>
      </c:valAx>
    </c:plotArea>
    <c:legend>
      <c:legendPos val="l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Mel Phimester</cp:lastModifiedBy>
  <cp:revision>2</cp:revision>
  <cp:lastPrinted>2020-12-27T04:26:00Z</cp:lastPrinted>
  <dcterms:created xsi:type="dcterms:W3CDTF">2021-01-25T01:06:00Z</dcterms:created>
  <dcterms:modified xsi:type="dcterms:W3CDTF">2021-01-25T01:06:00Z</dcterms:modified>
</cp:coreProperties>
</file>