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A6F43" w14:textId="63FE48AA" w:rsidR="009136F8" w:rsidRPr="00DB1A16" w:rsidRDefault="002C4AB5" w:rsidP="009136F8">
      <w:pPr>
        <w:rPr>
          <w:rFonts w:ascii="Verdana" w:eastAsia="PMingLiU" w:hAnsi="Verdana"/>
          <w:color w:val="FF0000"/>
          <w:kern w:val="2"/>
          <w:szCs w:val="22"/>
          <w:lang w:eastAsia="zh-TW"/>
        </w:rPr>
      </w:pPr>
      <w:r>
        <w:rPr>
          <w:rFonts w:ascii="Verdana" w:eastAsia="PMingLiU" w:hAnsi="Verdana"/>
          <w:noProof/>
          <w:color w:val="FF0000"/>
          <w:kern w:val="2"/>
          <w:szCs w:val="22"/>
          <w:lang w:eastAsia="zh-TW"/>
        </w:rPr>
        <w:drawing>
          <wp:inline distT="0" distB="0" distL="0" distR="0" wp14:anchorId="2D367FB8" wp14:editId="7278A14C">
            <wp:extent cx="5892120" cy="22225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693" cy="222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27F8" w14:textId="77777777" w:rsidR="009136F8" w:rsidRPr="002C4AB5" w:rsidRDefault="009136F8" w:rsidP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Supplementary Figure</w:t>
      </w:r>
      <w:r w:rsidRPr="002C4AB5">
        <w:rPr>
          <w:rFonts w:ascii="Times New Roman" w:eastAsia="PMingLiU" w:hAnsi="Times New Roman" w:hint="eastAsia"/>
          <w:b/>
          <w:color w:val="000000" w:themeColor="text1"/>
          <w:kern w:val="2"/>
          <w:sz w:val="24"/>
          <w:lang w:eastAsia="zh-TW"/>
        </w:rPr>
        <w:t xml:space="preserve"> 1</w:t>
      </w: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 xml:space="preserve">. </w:t>
      </w:r>
      <w:r w:rsidRPr="002C4AB5">
        <w:rPr>
          <w:rFonts w:ascii="Times New Roman" w:eastAsia="PMingLiU" w:hAnsi="Times New Roman"/>
          <w:b/>
          <w:bCs/>
          <w:color w:val="000000" w:themeColor="text1"/>
          <w:kern w:val="2"/>
          <w:sz w:val="24"/>
          <w:lang w:eastAsia="zh-TW"/>
        </w:rPr>
        <w:t>The schematic</w:t>
      </w: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 xml:space="preserve"> synthesis process of </w:t>
      </w:r>
      <w:proofErr w:type="spellStart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Vit.D</w:t>
      </w:r>
      <w:proofErr w:type="spellEnd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-MNPs.</w:t>
      </w:r>
    </w:p>
    <w:p w14:paraId="2A792BA3" w14:textId="77777777" w:rsidR="009136F8" w:rsidRPr="00DB1A16" w:rsidRDefault="009136F8" w:rsidP="009136F8">
      <w:pPr>
        <w:spacing w:line="240" w:lineRule="auto"/>
        <w:rPr>
          <w:rFonts w:ascii="Times New Roman" w:eastAsia="PMingLiU" w:hAnsi="Times New Roman"/>
          <w:b/>
          <w:kern w:val="2"/>
          <w:sz w:val="24"/>
          <w:lang w:eastAsia="zh-TW"/>
        </w:rPr>
      </w:pPr>
      <w:r w:rsidRPr="00DB1A16">
        <w:rPr>
          <w:rFonts w:ascii="Times New Roman" w:eastAsia="PMingLiU" w:hAnsi="Times New Roman"/>
          <w:b/>
          <w:kern w:val="2"/>
          <w:sz w:val="24"/>
          <w:lang w:eastAsia="zh-TW"/>
        </w:rPr>
        <w:br w:type="page"/>
      </w:r>
    </w:p>
    <w:p w14:paraId="058BDE31" w14:textId="7AC90027" w:rsidR="009136F8" w:rsidRPr="00DB1A16" w:rsidRDefault="002C4AB5" w:rsidP="009136F8">
      <w:pP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b/>
          <w:noProof/>
          <w:color w:val="FF0000"/>
          <w:kern w:val="2"/>
          <w:sz w:val="24"/>
          <w:lang w:eastAsia="zh-TW"/>
        </w:rPr>
        <w:lastRenderedPageBreak/>
        <w:drawing>
          <wp:inline distT="0" distB="0" distL="0" distR="0" wp14:anchorId="0C17C438" wp14:editId="23326054">
            <wp:extent cx="5187950" cy="2487661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5107"/>
                    <a:stretch/>
                  </pic:blipFill>
                  <pic:spPr bwMode="auto">
                    <a:xfrm>
                      <a:off x="0" y="0"/>
                      <a:ext cx="5208933" cy="249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7A656" w14:textId="77777777" w:rsidR="009136F8" w:rsidRPr="002C4AB5" w:rsidRDefault="009136F8" w:rsidP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 xml:space="preserve">Supplementary Figure 2. The chemical structure of chemical reaction of </w:t>
      </w:r>
      <w:proofErr w:type="spellStart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alg</w:t>
      </w:r>
      <w:proofErr w:type="spellEnd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-MNP and antibody. EDC is a cross-linker to rapidly form an amide bond.</w:t>
      </w:r>
    </w:p>
    <w:p w14:paraId="29151559" w14:textId="77777777" w:rsidR="009136F8" w:rsidRPr="00DB1A16" w:rsidRDefault="009136F8" w:rsidP="009136F8">
      <w:pPr>
        <w:spacing w:line="240" w:lineRule="auto"/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 w:rsidRPr="00DB1A16"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  <w:br w:type="page"/>
      </w:r>
    </w:p>
    <w:p w14:paraId="28E0C496" w14:textId="77777777" w:rsidR="009136F8" w:rsidRPr="00DB1A16" w:rsidRDefault="009136F8" w:rsidP="009136F8">
      <w:pP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</w:p>
    <w:p w14:paraId="51E26C62" w14:textId="3EF7DC60" w:rsidR="009136F8" w:rsidRPr="00DB1A16" w:rsidRDefault="002C4AB5" w:rsidP="009136F8">
      <w:pPr>
        <w:rPr>
          <w:rFonts w:ascii="Times New Roman" w:eastAsia="PMingLiU" w:hAnsi="Times New Roman"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noProof/>
          <w:color w:val="FF0000"/>
          <w:kern w:val="2"/>
          <w:sz w:val="24"/>
          <w:lang w:eastAsia="zh-TW"/>
        </w:rPr>
        <w:drawing>
          <wp:inline distT="0" distB="0" distL="0" distR="0" wp14:anchorId="45CE1947" wp14:editId="2AEEB614">
            <wp:extent cx="5092700" cy="3397259"/>
            <wp:effectExtent l="0" t="0" r="0" b="0"/>
            <wp:docPr id="4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3" t="8289"/>
                    <a:stretch/>
                  </pic:blipFill>
                  <pic:spPr bwMode="auto">
                    <a:xfrm>
                      <a:off x="0" y="0"/>
                      <a:ext cx="5119451" cy="34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07C6" w14:textId="77777777" w:rsidR="009136F8" w:rsidRPr="002C4AB5" w:rsidRDefault="009136F8" w:rsidP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bookmarkStart w:id="0" w:name="_Hlk62910733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Supplementary Figure 3</w:t>
      </w:r>
      <w:bookmarkEnd w:id="0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. The HPLC data of calibration curve and real samples (</w:t>
      </w:r>
      <w:proofErr w:type="spellStart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Vit.D</w:t>
      </w:r>
      <w:proofErr w:type="spellEnd"/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-MNPs).</w:t>
      </w:r>
    </w:p>
    <w:p w14:paraId="0117FF77" w14:textId="77777777" w:rsidR="009136F8" w:rsidRDefault="009136F8" w:rsidP="009136F8">
      <w:pPr>
        <w:spacing w:line="240" w:lineRule="auto"/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  <w:br w:type="page"/>
      </w:r>
    </w:p>
    <w:p w14:paraId="10B0251E" w14:textId="0747C4AF" w:rsidR="009136F8" w:rsidRDefault="002C4AB5" w:rsidP="009136F8">
      <w:pP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b/>
          <w:noProof/>
          <w:color w:val="FF0000"/>
          <w:kern w:val="2"/>
          <w:sz w:val="24"/>
          <w:lang w:eastAsia="zh-TW"/>
        </w:rPr>
        <w:lastRenderedPageBreak/>
        <w:drawing>
          <wp:inline distT="0" distB="0" distL="0" distR="0" wp14:anchorId="67512385" wp14:editId="2EF3E5C1">
            <wp:extent cx="3549650" cy="308713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7" t="3240"/>
                    <a:stretch/>
                  </pic:blipFill>
                  <pic:spPr bwMode="auto">
                    <a:xfrm>
                      <a:off x="0" y="0"/>
                      <a:ext cx="3573671" cy="310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C9BCF" w14:textId="77777777" w:rsidR="009136F8" w:rsidRPr="002C4AB5" w:rsidRDefault="009136F8" w:rsidP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Supplementary Figure 4. The spot urine Fe content 72 h after nanoparticles injection.</w:t>
      </w:r>
    </w:p>
    <w:p w14:paraId="3D42241C" w14:textId="77777777" w:rsidR="009136F8" w:rsidRDefault="009136F8" w:rsidP="009136F8">
      <w:pPr>
        <w:spacing w:line="240" w:lineRule="auto"/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  <w:br w:type="page"/>
      </w:r>
    </w:p>
    <w:p w14:paraId="2D70287B" w14:textId="1AD239DE" w:rsidR="009136F8" w:rsidRDefault="002C4AB5" w:rsidP="009136F8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 wp14:anchorId="0E02AA48" wp14:editId="57D97876">
            <wp:extent cx="4804460" cy="2057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t="13986"/>
                    <a:stretch/>
                  </pic:blipFill>
                  <pic:spPr bwMode="auto">
                    <a:xfrm>
                      <a:off x="0" y="0"/>
                      <a:ext cx="4817264" cy="206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DB626" w14:textId="77777777" w:rsidR="009136F8" w:rsidRPr="002C4AB5" w:rsidRDefault="009136F8" w:rsidP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Supplementary Figure 5. The renal function 72h after nanoparticles injection.</w:t>
      </w:r>
    </w:p>
    <w:p w14:paraId="68D1A3DF" w14:textId="77777777" w:rsidR="009136F8" w:rsidRDefault="009136F8" w:rsidP="009136F8">
      <w:pPr>
        <w:spacing w:line="240" w:lineRule="auto"/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</w:pPr>
      <w:r>
        <w:rPr>
          <w:rFonts w:ascii="Times New Roman" w:eastAsia="PMingLiU" w:hAnsi="Times New Roman"/>
          <w:b/>
          <w:color w:val="FF0000"/>
          <w:kern w:val="2"/>
          <w:sz w:val="24"/>
          <w:lang w:eastAsia="zh-TW"/>
        </w:rPr>
        <w:br w:type="page"/>
      </w:r>
    </w:p>
    <w:p w14:paraId="4D889A92" w14:textId="2099D9E1" w:rsidR="009136F8" w:rsidRDefault="002C4AB5" w:rsidP="009136F8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 wp14:anchorId="49483D4B" wp14:editId="71014A70">
            <wp:extent cx="5030048" cy="21209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13223"/>
                    <a:stretch/>
                  </pic:blipFill>
                  <pic:spPr bwMode="auto">
                    <a:xfrm>
                      <a:off x="0" y="0"/>
                      <a:ext cx="5045077" cy="212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2B68D" w14:textId="7531126F" w:rsidR="00FB4E35" w:rsidRPr="002C4AB5" w:rsidRDefault="009136F8">
      <w:pPr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</w:pPr>
      <w:r w:rsidRPr="002C4AB5">
        <w:rPr>
          <w:rFonts w:ascii="Times New Roman" w:eastAsia="PMingLiU" w:hAnsi="Times New Roman"/>
          <w:b/>
          <w:color w:val="000000" w:themeColor="text1"/>
          <w:kern w:val="2"/>
          <w:sz w:val="24"/>
          <w:lang w:eastAsia="zh-TW"/>
        </w:rPr>
        <w:t>Supplementary Figure 6. The liver function 72h after nanoparticles injection.</w:t>
      </w:r>
    </w:p>
    <w:sectPr w:rsidR="00FB4E35" w:rsidRPr="002C4AB5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6F8"/>
    <w:rsid w:val="002C4AB5"/>
    <w:rsid w:val="009136F8"/>
    <w:rsid w:val="00FB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3AAF0"/>
  <w15:chartTrackingRefBased/>
  <w15:docId w15:val="{59E371AD-468C-44A9-A105-020BA86F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6F8"/>
    <w:pPr>
      <w:spacing w:line="480" w:lineRule="auto"/>
    </w:pPr>
    <w:rPr>
      <w:rFonts w:ascii="Arial" w:hAnsi="Arial" w:cs="Times New Roman"/>
      <w:kern w:val="0"/>
      <w:sz w:val="2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theme" Target="theme/theme1.xml"/><Relationship Id="rId5" Type="http://schemas.openxmlformats.org/officeDocument/2006/relationships/image" Target="media/image2.ti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2021-02-03T12:00:00Z</dcterms:created>
  <dcterms:modified xsi:type="dcterms:W3CDTF">2021-02-03T13:16:00Z</dcterms:modified>
</cp:coreProperties>
</file>