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3C1692" w14:textId="16686581" w:rsidR="00AC6838" w:rsidRPr="009D429D" w:rsidRDefault="00FD62D9" w:rsidP="00AC6838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color w:val="FF0000"/>
          <w:lang w:val="en-GB"/>
        </w:rPr>
      </w:pPr>
      <w:r>
        <w:rPr>
          <w:rFonts w:ascii="Arial" w:hAnsi="Arial" w:cs="Arial"/>
          <w:b/>
          <w:lang w:val="en-GB"/>
        </w:rPr>
        <w:t xml:space="preserve">Supplementary </w:t>
      </w:r>
      <w:r w:rsidR="00AC6838" w:rsidRPr="009D429D">
        <w:rPr>
          <w:rFonts w:ascii="Arial" w:hAnsi="Arial" w:cs="Arial"/>
          <w:b/>
          <w:lang w:val="en-GB"/>
        </w:rPr>
        <w:t xml:space="preserve">Table </w:t>
      </w:r>
      <w:r w:rsidR="00215005" w:rsidRPr="009D429D">
        <w:rPr>
          <w:rFonts w:ascii="Arial" w:hAnsi="Arial" w:cs="Arial"/>
          <w:b/>
          <w:lang w:val="en-GB"/>
        </w:rPr>
        <w:t>2</w:t>
      </w:r>
      <w:r w:rsidR="00AC6838" w:rsidRPr="009D429D">
        <w:rPr>
          <w:rFonts w:ascii="Arial" w:hAnsi="Arial" w:cs="Arial"/>
          <w:lang w:val="en-GB"/>
        </w:rPr>
        <w:t xml:space="preserve"> – Refractive outcomes of each of the investigated formulas, over the entire axial length range, </w:t>
      </w:r>
      <w:r>
        <w:rPr>
          <w:rFonts w:ascii="Arial" w:hAnsi="Arial" w:cs="Arial"/>
          <w:lang w:val="en-GB"/>
        </w:rPr>
        <w:t>ranked by MedAE</w:t>
      </w:r>
      <w:r w:rsidR="00AC6838" w:rsidRPr="009D429D">
        <w:rPr>
          <w:rFonts w:ascii="Arial" w:hAnsi="Arial" w:cs="Arial"/>
          <w:lang w:val="en-GB"/>
        </w:rPr>
        <w:t xml:space="preserve"> (n=828). </w:t>
      </w:r>
    </w:p>
    <w:tbl>
      <w:tblPr>
        <w:tblW w:w="9951" w:type="dxa"/>
        <w:jc w:val="center"/>
        <w:tblBorders>
          <w:top w:val="single" w:sz="2" w:space="0" w:color="C9C9C9"/>
          <w:bottom w:val="single" w:sz="2" w:space="0" w:color="C9C9C9"/>
          <w:insideH w:val="single" w:sz="2" w:space="0" w:color="C9C9C9"/>
          <w:insideV w:val="single" w:sz="2" w:space="0" w:color="C9C9C9"/>
        </w:tblBorders>
        <w:tblLook w:val="04A0" w:firstRow="1" w:lastRow="0" w:firstColumn="1" w:lastColumn="0" w:noHBand="0" w:noVBand="1"/>
      </w:tblPr>
      <w:tblGrid>
        <w:gridCol w:w="1795"/>
        <w:gridCol w:w="1045"/>
        <w:gridCol w:w="1045"/>
        <w:gridCol w:w="1046"/>
        <w:gridCol w:w="1259"/>
        <w:gridCol w:w="939"/>
        <w:gridCol w:w="939"/>
        <w:gridCol w:w="939"/>
        <w:gridCol w:w="944"/>
      </w:tblGrid>
      <w:tr w:rsidR="00AC6838" w:rsidRPr="009D429D" w14:paraId="6116AB67" w14:textId="77777777" w:rsidTr="006C733D">
        <w:trPr>
          <w:trHeight w:val="404"/>
          <w:jc w:val="center"/>
        </w:trPr>
        <w:tc>
          <w:tcPr>
            <w:tcW w:w="1795" w:type="dxa"/>
            <w:vMerge w:val="restart"/>
            <w:tcBorders>
              <w:top w:val="nil"/>
              <w:left w:val="nil"/>
              <w:bottom w:val="single" w:sz="12" w:space="0" w:color="C9C9C9"/>
              <w:right w:val="nil"/>
            </w:tcBorders>
            <w:shd w:val="clear" w:color="auto" w:fill="7B7B7B"/>
            <w:vAlign w:val="center"/>
          </w:tcPr>
          <w:p w14:paraId="7B3ACC48" w14:textId="77777777" w:rsidR="00AC6838" w:rsidRPr="009D429D" w:rsidRDefault="00AC6838" w:rsidP="006C733D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lang w:val="en-GB"/>
              </w:rPr>
            </w:pPr>
            <w:bookmarkStart w:id="0" w:name="_Hlk51162744"/>
            <w:r w:rsidRPr="009D429D">
              <w:rPr>
                <w:rFonts w:ascii="Arial" w:hAnsi="Arial" w:cs="Arial"/>
                <w:b/>
                <w:bCs/>
                <w:color w:val="FFFFFF"/>
                <w:lang w:val="en-GB"/>
              </w:rPr>
              <w:t>FORMULA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12" w:space="0" w:color="C9C9C9"/>
              <w:right w:val="nil"/>
            </w:tcBorders>
            <w:shd w:val="clear" w:color="auto" w:fill="7B7B7B"/>
            <w:vAlign w:val="center"/>
          </w:tcPr>
          <w:p w14:paraId="19BBE011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color w:val="FFFFFF"/>
                <w:lang w:val="en-GB"/>
              </w:rPr>
            </w:pPr>
            <w:r w:rsidRPr="009D429D">
              <w:rPr>
                <w:rFonts w:ascii="Arial" w:hAnsi="Arial" w:cs="Arial"/>
                <w:b/>
                <w:bCs/>
                <w:color w:val="FFFFFF"/>
                <w:lang w:val="en-GB"/>
              </w:rPr>
              <w:t>ME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12" w:space="0" w:color="C9C9C9"/>
              <w:right w:val="nil"/>
            </w:tcBorders>
            <w:shd w:val="clear" w:color="auto" w:fill="7B7B7B"/>
            <w:vAlign w:val="center"/>
          </w:tcPr>
          <w:p w14:paraId="578FB408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color w:val="FFFFFF"/>
                <w:lang w:val="en-GB"/>
              </w:rPr>
            </w:pPr>
            <w:r w:rsidRPr="009D429D">
              <w:rPr>
                <w:rFonts w:ascii="Arial" w:hAnsi="Arial" w:cs="Arial"/>
                <w:b/>
                <w:bCs/>
                <w:color w:val="FFFFFF"/>
                <w:lang w:val="en-GB"/>
              </w:rPr>
              <w:t>SD</w:t>
            </w: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single" w:sz="12" w:space="0" w:color="C9C9C9"/>
              <w:right w:val="nil"/>
            </w:tcBorders>
            <w:shd w:val="clear" w:color="auto" w:fill="7B7B7B"/>
            <w:vAlign w:val="center"/>
          </w:tcPr>
          <w:p w14:paraId="3EFA782A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color w:val="FFFFFF"/>
                <w:lang w:val="en-GB"/>
              </w:rPr>
            </w:pPr>
            <w:r w:rsidRPr="009D429D">
              <w:rPr>
                <w:rFonts w:ascii="Arial" w:hAnsi="Arial" w:cs="Arial"/>
                <w:b/>
                <w:bCs/>
                <w:color w:val="FFFFFF"/>
                <w:lang w:val="en-GB"/>
              </w:rPr>
              <w:t>MAE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single" w:sz="12" w:space="0" w:color="C9C9C9"/>
              <w:right w:val="nil"/>
            </w:tcBorders>
            <w:shd w:val="clear" w:color="auto" w:fill="7B7B7B"/>
            <w:vAlign w:val="center"/>
          </w:tcPr>
          <w:p w14:paraId="29E0B442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color w:val="FFFFFF"/>
                <w:lang w:val="en-GB"/>
              </w:rPr>
            </w:pPr>
            <w:r w:rsidRPr="009D429D">
              <w:rPr>
                <w:rFonts w:ascii="Arial" w:hAnsi="Arial" w:cs="Arial"/>
                <w:b/>
                <w:bCs/>
                <w:color w:val="FFFFFF"/>
                <w:lang w:val="en-GB"/>
              </w:rPr>
              <w:t>MedAE</w:t>
            </w:r>
          </w:p>
        </w:tc>
        <w:tc>
          <w:tcPr>
            <w:tcW w:w="3761" w:type="dxa"/>
            <w:gridSpan w:val="4"/>
            <w:tcBorders>
              <w:top w:val="nil"/>
              <w:left w:val="nil"/>
              <w:bottom w:val="single" w:sz="2" w:space="0" w:color="C9C9C9"/>
              <w:right w:val="nil"/>
            </w:tcBorders>
            <w:shd w:val="clear" w:color="auto" w:fill="7B7B7B"/>
          </w:tcPr>
          <w:p w14:paraId="2C700904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/>
                <w:lang w:val="en-GB"/>
              </w:rPr>
            </w:pPr>
            <w:r w:rsidRPr="009D429D">
              <w:rPr>
                <w:rFonts w:ascii="Arial" w:hAnsi="Arial" w:cs="Arial"/>
                <w:b/>
                <w:bCs/>
                <w:color w:val="FFFFFF"/>
                <w:lang w:val="en-GB"/>
              </w:rPr>
              <w:t>Percentage of eyes within</w:t>
            </w:r>
          </w:p>
        </w:tc>
      </w:tr>
      <w:tr w:rsidR="00AC6838" w:rsidRPr="009D429D" w14:paraId="72EC45B0" w14:textId="77777777" w:rsidTr="00FD62D9">
        <w:trPr>
          <w:trHeight w:val="404"/>
          <w:jc w:val="center"/>
        </w:trPr>
        <w:tc>
          <w:tcPr>
            <w:tcW w:w="1795" w:type="dxa"/>
            <w:vMerge/>
            <w:tcBorders>
              <w:left w:val="nil"/>
              <w:right w:val="nil"/>
            </w:tcBorders>
            <w:shd w:val="clear" w:color="auto" w:fill="7B7B7B"/>
            <w:vAlign w:val="center"/>
          </w:tcPr>
          <w:p w14:paraId="3DBA7D2A" w14:textId="77777777" w:rsidR="00AC6838" w:rsidRPr="009D429D" w:rsidRDefault="00AC6838" w:rsidP="006C733D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lang w:val="en-GB"/>
              </w:rPr>
            </w:pPr>
          </w:p>
        </w:tc>
        <w:tc>
          <w:tcPr>
            <w:tcW w:w="1045" w:type="dxa"/>
            <w:vMerge/>
            <w:tcBorders>
              <w:left w:val="nil"/>
              <w:right w:val="nil"/>
            </w:tcBorders>
            <w:shd w:val="clear" w:color="auto" w:fill="7B7B7B"/>
            <w:vAlign w:val="center"/>
          </w:tcPr>
          <w:p w14:paraId="36607991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/>
                <w:lang w:val="en-GB"/>
              </w:rPr>
            </w:pPr>
          </w:p>
        </w:tc>
        <w:tc>
          <w:tcPr>
            <w:tcW w:w="1045" w:type="dxa"/>
            <w:vMerge/>
            <w:tcBorders>
              <w:left w:val="nil"/>
              <w:right w:val="nil"/>
            </w:tcBorders>
            <w:shd w:val="clear" w:color="auto" w:fill="7B7B7B"/>
            <w:vAlign w:val="center"/>
          </w:tcPr>
          <w:p w14:paraId="2E248A31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/>
                <w:lang w:val="en-GB"/>
              </w:rPr>
            </w:pPr>
          </w:p>
        </w:tc>
        <w:tc>
          <w:tcPr>
            <w:tcW w:w="1046" w:type="dxa"/>
            <w:vMerge/>
            <w:tcBorders>
              <w:left w:val="nil"/>
              <w:right w:val="nil"/>
            </w:tcBorders>
            <w:shd w:val="clear" w:color="auto" w:fill="7B7B7B"/>
            <w:vAlign w:val="center"/>
          </w:tcPr>
          <w:p w14:paraId="4AD63D76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/>
                <w:lang w:val="en-GB"/>
              </w:rPr>
            </w:pPr>
          </w:p>
        </w:tc>
        <w:tc>
          <w:tcPr>
            <w:tcW w:w="1259" w:type="dxa"/>
            <w:vMerge/>
            <w:tcBorders>
              <w:left w:val="nil"/>
              <w:right w:val="nil"/>
            </w:tcBorders>
            <w:shd w:val="clear" w:color="auto" w:fill="7B7B7B"/>
            <w:vAlign w:val="center"/>
          </w:tcPr>
          <w:p w14:paraId="1800B288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/>
                <w:lang w:val="en-GB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7B7B7B"/>
            <w:vAlign w:val="center"/>
          </w:tcPr>
          <w:p w14:paraId="6DCDDD00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/>
                <w:lang w:val="en-GB"/>
              </w:rPr>
            </w:pPr>
            <w:r w:rsidRPr="009D429D">
              <w:rPr>
                <w:rFonts w:ascii="Arial" w:hAnsi="Arial" w:cs="Arial"/>
                <w:b/>
                <w:bCs/>
                <w:color w:val="FFFFFF"/>
                <w:lang w:val="en-GB"/>
              </w:rPr>
              <w:t>±0.25D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7B7B7B"/>
            <w:vAlign w:val="center"/>
          </w:tcPr>
          <w:p w14:paraId="0DA441CA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/>
                <w:lang w:val="en-GB"/>
              </w:rPr>
            </w:pPr>
            <w:r w:rsidRPr="009D429D">
              <w:rPr>
                <w:rFonts w:ascii="Arial" w:hAnsi="Arial" w:cs="Arial"/>
                <w:b/>
                <w:bCs/>
                <w:color w:val="FFFFFF"/>
                <w:lang w:val="en-GB"/>
              </w:rPr>
              <w:t>±0.50D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7B7B7B"/>
            <w:vAlign w:val="center"/>
          </w:tcPr>
          <w:p w14:paraId="717C8E5D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/>
                <w:lang w:val="en-GB"/>
              </w:rPr>
            </w:pPr>
            <w:r w:rsidRPr="009D429D">
              <w:rPr>
                <w:rFonts w:ascii="Arial" w:hAnsi="Arial" w:cs="Arial"/>
                <w:b/>
                <w:bCs/>
                <w:color w:val="FFFFFF"/>
                <w:lang w:val="en-GB"/>
              </w:rPr>
              <w:t>±0.75D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7B7B7B"/>
            <w:vAlign w:val="center"/>
          </w:tcPr>
          <w:p w14:paraId="526E7787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/>
                <w:lang w:val="en-GB"/>
              </w:rPr>
            </w:pPr>
            <w:r w:rsidRPr="009D429D">
              <w:rPr>
                <w:rFonts w:ascii="Arial" w:hAnsi="Arial" w:cs="Arial"/>
                <w:b/>
                <w:bCs/>
                <w:color w:val="FFFFFF"/>
                <w:lang w:val="en-GB"/>
              </w:rPr>
              <w:t>±1.00D</w:t>
            </w:r>
          </w:p>
        </w:tc>
      </w:tr>
      <w:tr w:rsidR="00FD62D9" w:rsidRPr="009D429D" w14:paraId="012125F8" w14:textId="77777777" w:rsidTr="00FD62D9">
        <w:trPr>
          <w:trHeight w:val="404"/>
          <w:jc w:val="center"/>
        </w:trPr>
        <w:tc>
          <w:tcPr>
            <w:tcW w:w="1795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46BB4997" w14:textId="77777777" w:rsidR="00FD62D9" w:rsidRPr="009D429D" w:rsidRDefault="00FD62D9" w:rsidP="00F87A7C">
            <w:pPr>
              <w:spacing w:after="0" w:line="240" w:lineRule="auto"/>
              <w:rPr>
                <w:rFonts w:ascii="Arial" w:hAnsi="Arial" w:cs="Arial"/>
                <w:b/>
                <w:bCs/>
                <w:lang w:val="en-GB"/>
              </w:rPr>
            </w:pPr>
            <w:r w:rsidRPr="009D429D">
              <w:rPr>
                <w:rFonts w:ascii="Arial" w:hAnsi="Arial" w:cs="Arial"/>
                <w:b/>
                <w:bCs/>
                <w:lang w:val="en-GB"/>
              </w:rPr>
              <w:t>VRF-G</w:t>
            </w: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1A030996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0.000</w:t>
            </w: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01939045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0.423</w:t>
            </w: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15125334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0.332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7B0EA4D7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0.273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7BD6C539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45.4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795920B4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79.5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6B48831D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93.5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57DAD4C3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97.1</w:t>
            </w:r>
          </w:p>
        </w:tc>
      </w:tr>
      <w:tr w:rsidR="00AC6838" w:rsidRPr="009D429D" w14:paraId="7FB88362" w14:textId="77777777" w:rsidTr="00FD62D9">
        <w:trPr>
          <w:trHeight w:val="404"/>
          <w:jc w:val="center"/>
        </w:trPr>
        <w:tc>
          <w:tcPr>
            <w:tcW w:w="17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3A745C" w14:textId="77777777" w:rsidR="00AC6838" w:rsidRPr="009D429D" w:rsidRDefault="00AC6838" w:rsidP="006C733D">
            <w:pPr>
              <w:spacing w:after="0" w:line="240" w:lineRule="auto"/>
              <w:rPr>
                <w:rFonts w:ascii="Arial" w:hAnsi="Arial" w:cs="Arial"/>
                <w:b/>
                <w:bCs/>
                <w:lang w:val="en-GB"/>
              </w:rPr>
            </w:pPr>
            <w:r w:rsidRPr="009D429D">
              <w:rPr>
                <w:rFonts w:ascii="Arial" w:hAnsi="Arial" w:cs="Arial"/>
                <w:b/>
                <w:bCs/>
                <w:lang w:val="en-GB"/>
              </w:rPr>
              <w:t>Kane</w:t>
            </w: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8EDE56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0.000</w:t>
            </w: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F47F41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0.418</w:t>
            </w: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C2BDBF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0.324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F6401E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0.274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06C94B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47.0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65089B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79.3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07EB49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93.6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DA4C94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97.7</w:t>
            </w:r>
          </w:p>
        </w:tc>
      </w:tr>
      <w:tr w:rsidR="00AC6838" w:rsidRPr="009D429D" w14:paraId="77FFD98C" w14:textId="77777777" w:rsidTr="00FD62D9">
        <w:trPr>
          <w:trHeight w:val="404"/>
          <w:jc w:val="center"/>
        </w:trPr>
        <w:tc>
          <w:tcPr>
            <w:tcW w:w="1795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64953A97" w14:textId="77777777" w:rsidR="00AC6838" w:rsidRPr="009D429D" w:rsidRDefault="00AC6838" w:rsidP="006C733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lang w:val="en-GB"/>
              </w:rPr>
            </w:pPr>
            <w:r w:rsidRPr="009D429D">
              <w:rPr>
                <w:rFonts w:ascii="Arial" w:hAnsi="Arial" w:cs="Arial"/>
                <w:b/>
                <w:bCs/>
                <w:lang w:val="en-GB"/>
              </w:rPr>
              <w:t>EVO 2.0</w:t>
            </w: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4BF59396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0.000</w:t>
            </w: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272BCE71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0.419</w:t>
            </w: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569B7C92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0.329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2606DDBC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0.282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70752FF7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44.9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5ABDF92F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78.5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450D73FD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93.6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30278AAD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97.6</w:t>
            </w:r>
          </w:p>
        </w:tc>
      </w:tr>
      <w:tr w:rsidR="00FD62D9" w:rsidRPr="009D429D" w14:paraId="3C9E42ED" w14:textId="77777777" w:rsidTr="00F87A7C">
        <w:trPr>
          <w:trHeight w:val="404"/>
          <w:jc w:val="center"/>
        </w:trPr>
        <w:tc>
          <w:tcPr>
            <w:tcW w:w="1795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8B0E78E" w14:textId="77777777" w:rsidR="00FD62D9" w:rsidRPr="009D429D" w:rsidRDefault="00FD62D9" w:rsidP="00F87A7C">
            <w:pPr>
              <w:spacing w:after="0" w:line="240" w:lineRule="auto"/>
              <w:rPr>
                <w:rFonts w:ascii="Arial" w:hAnsi="Arial" w:cs="Arial"/>
                <w:b/>
                <w:bCs/>
                <w:lang w:val="en-GB"/>
              </w:rPr>
            </w:pPr>
            <w:r w:rsidRPr="009D429D">
              <w:rPr>
                <w:rFonts w:ascii="Arial" w:hAnsi="Arial" w:cs="Arial"/>
                <w:b/>
                <w:bCs/>
                <w:lang w:val="en-GB"/>
              </w:rPr>
              <w:t>PEARL-DGS</w:t>
            </w: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5B01C02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0.000</w:t>
            </w: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02F685F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0.436</w:t>
            </w: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5C3D0B7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0.344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42ACBE7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0.290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8DD4B70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42.0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CA3DE74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76.9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599EF04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92.4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D73555B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97.2</w:t>
            </w:r>
          </w:p>
        </w:tc>
      </w:tr>
      <w:tr w:rsidR="00AC6838" w:rsidRPr="009D429D" w14:paraId="09FADFB5" w14:textId="77777777" w:rsidTr="00FD62D9">
        <w:trPr>
          <w:trHeight w:val="404"/>
          <w:jc w:val="center"/>
        </w:trPr>
        <w:tc>
          <w:tcPr>
            <w:tcW w:w="1795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69034497" w14:textId="77777777" w:rsidR="00AC6838" w:rsidRPr="009D429D" w:rsidRDefault="00AC6838" w:rsidP="006C733D">
            <w:pPr>
              <w:spacing w:after="0" w:line="240" w:lineRule="auto"/>
              <w:rPr>
                <w:rFonts w:ascii="Arial" w:hAnsi="Arial" w:cs="Arial"/>
                <w:b/>
                <w:bCs/>
                <w:lang w:val="en-GB"/>
              </w:rPr>
            </w:pPr>
            <w:r w:rsidRPr="009D429D">
              <w:rPr>
                <w:rFonts w:ascii="Arial" w:hAnsi="Arial" w:cs="Arial"/>
                <w:b/>
                <w:bCs/>
                <w:lang w:val="en-GB"/>
              </w:rPr>
              <w:t>Barrett UII</w:t>
            </w: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3D6B366A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0.000</w:t>
            </w: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55134704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0.429</w:t>
            </w: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5F983B5E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0.339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6E2A79F6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0.291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6E95B306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42.4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0001D350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77.8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6114475A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93.5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620236BD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97.2</w:t>
            </w:r>
          </w:p>
        </w:tc>
      </w:tr>
      <w:tr w:rsidR="00AC6838" w:rsidRPr="009D429D" w14:paraId="0AA9D490" w14:textId="77777777" w:rsidTr="00FD62D9">
        <w:trPr>
          <w:trHeight w:val="404"/>
          <w:jc w:val="center"/>
        </w:trPr>
        <w:tc>
          <w:tcPr>
            <w:tcW w:w="1795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864DD92" w14:textId="77777777" w:rsidR="00AC6838" w:rsidRPr="009D429D" w:rsidRDefault="00AC6838" w:rsidP="006C733D">
            <w:pPr>
              <w:spacing w:after="0" w:line="240" w:lineRule="auto"/>
              <w:rPr>
                <w:rFonts w:ascii="Arial" w:hAnsi="Arial" w:cs="Arial"/>
                <w:b/>
                <w:bCs/>
                <w:lang w:val="en-GB"/>
              </w:rPr>
            </w:pPr>
            <w:r w:rsidRPr="009D429D">
              <w:rPr>
                <w:rFonts w:ascii="Arial" w:hAnsi="Arial" w:cs="Arial"/>
                <w:b/>
                <w:bCs/>
                <w:lang w:val="en-GB"/>
              </w:rPr>
              <w:t>Hill-RBF 2.0</w:t>
            </w: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0951A6E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0.000</w:t>
            </w: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0323D97D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0.433</w:t>
            </w: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15B36A0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0.342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34B6407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0.291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E495176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43.2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4DC6EB84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76.7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3460403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93.2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014D7DC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97.6</w:t>
            </w:r>
          </w:p>
        </w:tc>
      </w:tr>
      <w:tr w:rsidR="00FD62D9" w:rsidRPr="009D429D" w14:paraId="64A98C16" w14:textId="77777777" w:rsidTr="00FD62D9">
        <w:trPr>
          <w:trHeight w:val="404"/>
          <w:jc w:val="center"/>
        </w:trPr>
        <w:tc>
          <w:tcPr>
            <w:tcW w:w="1795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09DFE5C8" w14:textId="77777777" w:rsidR="00FD62D9" w:rsidRPr="009D429D" w:rsidRDefault="00FD62D9" w:rsidP="00F87A7C">
            <w:pPr>
              <w:spacing w:after="0" w:line="240" w:lineRule="auto"/>
              <w:rPr>
                <w:rFonts w:ascii="Arial" w:hAnsi="Arial" w:cs="Arial"/>
                <w:b/>
                <w:bCs/>
                <w:lang w:val="en-GB"/>
              </w:rPr>
            </w:pPr>
            <w:r w:rsidRPr="009D429D">
              <w:rPr>
                <w:rFonts w:ascii="Arial" w:hAnsi="Arial" w:cs="Arial"/>
                <w:b/>
                <w:bCs/>
                <w:lang w:val="en-GB"/>
              </w:rPr>
              <w:t>T2</w:t>
            </w: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6D7ED556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0.000</w:t>
            </w: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35CB4079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0.441</w:t>
            </w: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51754217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0.346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1A7547EC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0.291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2054DADD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43.0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725D179D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75.5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785FDF3D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92.6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11041515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97.1</w:t>
            </w:r>
          </w:p>
        </w:tc>
      </w:tr>
      <w:tr w:rsidR="00AC6838" w:rsidRPr="009D429D" w14:paraId="0F493CB5" w14:textId="77777777" w:rsidTr="00FD62D9">
        <w:trPr>
          <w:trHeight w:val="404"/>
          <w:jc w:val="center"/>
        </w:trPr>
        <w:tc>
          <w:tcPr>
            <w:tcW w:w="1795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76EE06E" w14:textId="77777777" w:rsidR="00AC6838" w:rsidRPr="009D429D" w:rsidRDefault="00AC6838" w:rsidP="006C733D">
            <w:pPr>
              <w:spacing w:after="0" w:line="240" w:lineRule="auto"/>
              <w:rPr>
                <w:rFonts w:ascii="Arial" w:hAnsi="Arial" w:cs="Arial"/>
                <w:b/>
                <w:bCs/>
                <w:lang w:val="en-GB"/>
              </w:rPr>
            </w:pPr>
            <w:r w:rsidRPr="009D429D">
              <w:rPr>
                <w:rFonts w:ascii="Arial" w:hAnsi="Arial" w:cs="Arial"/>
                <w:b/>
                <w:bCs/>
                <w:lang w:val="en-GB"/>
              </w:rPr>
              <w:t>VRF</w:t>
            </w: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3A4DABD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0.000</w:t>
            </w: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6686B64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0.440</w:t>
            </w: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EEC9001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0.347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45D4471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0.293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91760DE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42.3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0EBF8DD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76.7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7B73CC9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91.7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BA3A04B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97.0</w:t>
            </w:r>
          </w:p>
        </w:tc>
      </w:tr>
      <w:tr w:rsidR="00FD62D9" w:rsidRPr="009D429D" w14:paraId="24C2ACB7" w14:textId="77777777" w:rsidTr="00FD62D9">
        <w:trPr>
          <w:trHeight w:val="404"/>
          <w:jc w:val="center"/>
        </w:trPr>
        <w:tc>
          <w:tcPr>
            <w:tcW w:w="1795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2A8761A0" w14:textId="77777777" w:rsidR="00FD62D9" w:rsidRPr="009D429D" w:rsidRDefault="00FD62D9" w:rsidP="00F87A7C">
            <w:pPr>
              <w:spacing w:after="0" w:line="240" w:lineRule="auto"/>
              <w:rPr>
                <w:rFonts w:ascii="Arial" w:hAnsi="Arial" w:cs="Arial"/>
                <w:b/>
                <w:bCs/>
                <w:lang w:val="en-GB"/>
              </w:rPr>
            </w:pPr>
            <w:r w:rsidRPr="009D429D">
              <w:rPr>
                <w:rFonts w:ascii="Arial" w:hAnsi="Arial" w:cs="Arial"/>
                <w:b/>
                <w:bCs/>
                <w:lang w:val="en-GB"/>
              </w:rPr>
              <w:t>Holladay 1</w:t>
            </w: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26B8F9AA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0.000</w:t>
            </w: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214EADA0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0.461</w:t>
            </w: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626795CF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0.361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3AEB195D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0.299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6838E597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40.8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69CCC5C4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74.3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6FCBF054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91.5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7DCFB794" w14:textId="77777777" w:rsidR="00FD62D9" w:rsidRPr="009D429D" w:rsidRDefault="00FD62D9" w:rsidP="00F87A7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96.1</w:t>
            </w:r>
          </w:p>
        </w:tc>
      </w:tr>
      <w:tr w:rsidR="00AC6838" w:rsidRPr="009D429D" w14:paraId="568407F0" w14:textId="77777777" w:rsidTr="00FD62D9">
        <w:trPr>
          <w:trHeight w:val="404"/>
          <w:jc w:val="center"/>
        </w:trPr>
        <w:tc>
          <w:tcPr>
            <w:tcW w:w="1795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F50E13C" w14:textId="77777777" w:rsidR="00AC6838" w:rsidRPr="009D429D" w:rsidRDefault="00AC6838" w:rsidP="006C733D">
            <w:pPr>
              <w:spacing w:after="0" w:line="240" w:lineRule="auto"/>
              <w:rPr>
                <w:rFonts w:ascii="Arial" w:hAnsi="Arial" w:cs="Arial"/>
                <w:b/>
                <w:bCs/>
                <w:lang w:val="en-GB"/>
              </w:rPr>
            </w:pPr>
            <w:r w:rsidRPr="009D429D">
              <w:rPr>
                <w:rFonts w:ascii="Arial" w:hAnsi="Arial" w:cs="Arial"/>
                <w:b/>
                <w:bCs/>
                <w:lang w:val="en-GB"/>
              </w:rPr>
              <w:t>SRK/T</w:t>
            </w: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CDD7CA8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0.000</w:t>
            </w: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8042C45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0.454</w:t>
            </w: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3233AFE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0.356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99AF9A3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0.303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967DA79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42.5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0354241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75.1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63B797A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92.1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2B00A33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97.2</w:t>
            </w:r>
          </w:p>
        </w:tc>
      </w:tr>
      <w:tr w:rsidR="00AC6838" w:rsidRPr="009D429D" w14:paraId="1E874753" w14:textId="77777777" w:rsidTr="00FD62D9">
        <w:trPr>
          <w:trHeight w:val="404"/>
          <w:jc w:val="center"/>
        </w:trPr>
        <w:tc>
          <w:tcPr>
            <w:tcW w:w="1795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223171FC" w14:textId="77777777" w:rsidR="00AC6838" w:rsidRPr="009D429D" w:rsidRDefault="00AC6838" w:rsidP="006C733D">
            <w:pPr>
              <w:spacing w:after="0" w:line="240" w:lineRule="auto"/>
              <w:rPr>
                <w:rFonts w:ascii="Arial" w:hAnsi="Arial" w:cs="Arial"/>
                <w:b/>
                <w:bCs/>
                <w:lang w:val="en-GB"/>
              </w:rPr>
            </w:pPr>
            <w:r w:rsidRPr="009D429D">
              <w:rPr>
                <w:rFonts w:ascii="Arial" w:hAnsi="Arial" w:cs="Arial"/>
                <w:b/>
                <w:bCs/>
                <w:lang w:val="en-GB"/>
              </w:rPr>
              <w:t>Næser 2</w:t>
            </w: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5DEE8452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0.000</w:t>
            </w: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22572B56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0.455</w:t>
            </w: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05264B27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0.357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291DC088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0.309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756FDF12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41.4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5FCDA22F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74.9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6ED3CD99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90.3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EDEDED" w:themeFill="accent3" w:themeFillTint="33"/>
            <w:vAlign w:val="center"/>
          </w:tcPr>
          <w:p w14:paraId="4E834F55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96.3</w:t>
            </w:r>
          </w:p>
        </w:tc>
      </w:tr>
      <w:tr w:rsidR="00AC6838" w:rsidRPr="009D429D" w14:paraId="4130BDD9" w14:textId="77777777" w:rsidTr="00FD62D9">
        <w:trPr>
          <w:trHeight w:val="404"/>
          <w:jc w:val="center"/>
        </w:trPr>
        <w:tc>
          <w:tcPr>
            <w:tcW w:w="1795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46C7EDA7" w14:textId="77777777" w:rsidR="00AC6838" w:rsidRPr="009D429D" w:rsidRDefault="00AC6838" w:rsidP="006C733D">
            <w:pPr>
              <w:spacing w:after="0" w:line="240" w:lineRule="auto"/>
              <w:rPr>
                <w:rFonts w:ascii="Arial" w:hAnsi="Arial" w:cs="Arial"/>
                <w:b/>
                <w:bCs/>
                <w:lang w:val="en-GB"/>
              </w:rPr>
            </w:pPr>
            <w:r w:rsidRPr="009D429D">
              <w:rPr>
                <w:rFonts w:ascii="Arial" w:hAnsi="Arial" w:cs="Arial"/>
                <w:b/>
                <w:bCs/>
                <w:lang w:val="en-GB"/>
              </w:rPr>
              <w:t>Haigis</w:t>
            </w: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EF509D6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0.000</w:t>
            </w: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98765B5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0.459</w:t>
            </w: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A559A1B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0.359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4105F758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0.309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CEEB66D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40.7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0CD923B4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74.5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013B7B66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90.0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1F9A4B6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95.4</w:t>
            </w:r>
          </w:p>
        </w:tc>
      </w:tr>
      <w:tr w:rsidR="00AC6838" w:rsidRPr="009D429D" w14:paraId="60CA7CC9" w14:textId="77777777" w:rsidTr="00FD62D9">
        <w:trPr>
          <w:trHeight w:val="404"/>
          <w:jc w:val="center"/>
        </w:trPr>
        <w:tc>
          <w:tcPr>
            <w:tcW w:w="1795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0BE9D495" w14:textId="77777777" w:rsidR="00AC6838" w:rsidRPr="009D429D" w:rsidRDefault="00AC6838" w:rsidP="006C733D">
            <w:pPr>
              <w:spacing w:after="0" w:line="240" w:lineRule="auto"/>
              <w:rPr>
                <w:rFonts w:ascii="Arial" w:hAnsi="Arial" w:cs="Arial"/>
                <w:b/>
                <w:bCs/>
                <w:lang w:val="en-GB"/>
              </w:rPr>
            </w:pPr>
            <w:r w:rsidRPr="009D429D">
              <w:rPr>
                <w:rFonts w:ascii="Arial" w:hAnsi="Arial" w:cs="Arial"/>
                <w:b/>
                <w:bCs/>
                <w:lang w:val="en-GB"/>
              </w:rPr>
              <w:t>Hoffer Q</w:t>
            </w: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248D1D71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0.000</w:t>
            </w:r>
          </w:p>
        </w:tc>
        <w:tc>
          <w:tcPr>
            <w:tcW w:w="1045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54AF2C33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0.489</w:t>
            </w: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5F3F8A8D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0.383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23B31DE3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0.317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298E5F10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40.6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55E1BB3C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69.9</w:t>
            </w: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4FD8BF24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88.3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EDEDED"/>
            <w:vAlign w:val="center"/>
          </w:tcPr>
          <w:p w14:paraId="4929B9D2" w14:textId="77777777" w:rsidR="00AC6838" w:rsidRPr="009D429D" w:rsidRDefault="00AC6838" w:rsidP="006C733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429D">
              <w:rPr>
                <w:rFonts w:ascii="Arial" w:hAnsi="Arial" w:cs="Arial"/>
                <w:lang w:val="en-GB"/>
              </w:rPr>
              <w:t>95.7</w:t>
            </w:r>
          </w:p>
        </w:tc>
      </w:tr>
    </w:tbl>
    <w:bookmarkEnd w:id="0"/>
    <w:p w14:paraId="5279E6A5" w14:textId="77777777" w:rsidR="00067859" w:rsidRDefault="00AC6838" w:rsidP="00AC6838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18"/>
          <w:szCs w:val="18"/>
          <w:lang w:val="en-US"/>
        </w:rPr>
      </w:pPr>
      <w:r w:rsidRPr="009D429D">
        <w:rPr>
          <w:rFonts w:ascii="Arial" w:hAnsi="Arial" w:cs="Arial"/>
          <w:sz w:val="18"/>
          <w:szCs w:val="18"/>
          <w:lang w:val="en-US"/>
        </w:rPr>
        <w:t>ME: Mean Prediction Error; SD: Standard Deviation; MAE: Mean Absolute Error; MedAE: Median Absolute</w:t>
      </w:r>
    </w:p>
    <w:p w14:paraId="53222082" w14:textId="01CA8C6D" w:rsidR="00AC6838" w:rsidRPr="009D429D" w:rsidRDefault="00AC6838" w:rsidP="00AC6838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18"/>
          <w:szCs w:val="18"/>
          <w:lang w:val="en-US"/>
        </w:rPr>
      </w:pPr>
      <w:r w:rsidRPr="009D429D">
        <w:rPr>
          <w:rFonts w:ascii="Arial" w:hAnsi="Arial" w:cs="Arial"/>
          <w:sz w:val="18"/>
          <w:szCs w:val="18"/>
          <w:lang w:val="en-US"/>
        </w:rPr>
        <w:t>Error; D: diopter.</w:t>
      </w:r>
    </w:p>
    <w:p w14:paraId="6C6713EE" w14:textId="77777777" w:rsidR="00A97A2A" w:rsidRPr="00AC6838" w:rsidRDefault="00A97A2A">
      <w:pPr>
        <w:rPr>
          <w:lang w:val="en-US"/>
        </w:rPr>
      </w:pPr>
    </w:p>
    <w:sectPr w:rsidR="00A97A2A" w:rsidRPr="00AC68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838"/>
    <w:rsid w:val="00067859"/>
    <w:rsid w:val="00215005"/>
    <w:rsid w:val="009D429D"/>
    <w:rsid w:val="00A97A2A"/>
    <w:rsid w:val="00AC6838"/>
    <w:rsid w:val="00FD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A4C6C"/>
  <w15:chartTrackingRefBased/>
  <w15:docId w15:val="{625EC982-42DC-4A68-8C31-FAFB08EEC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6838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Hipólito Fernandes</dc:creator>
  <cp:keywords/>
  <dc:description/>
  <cp:lastModifiedBy>Diogo Hipólito Fernandes</cp:lastModifiedBy>
  <cp:revision>7</cp:revision>
  <dcterms:created xsi:type="dcterms:W3CDTF">2020-10-31T11:56:00Z</dcterms:created>
  <dcterms:modified xsi:type="dcterms:W3CDTF">2020-11-30T10:52:00Z</dcterms:modified>
</cp:coreProperties>
</file>