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B2EA4" w14:textId="77777777" w:rsidR="00BC7245" w:rsidRPr="00EC2898" w:rsidRDefault="00BC7245" w:rsidP="00BC7245">
      <w:pPr>
        <w:spacing w:line="480" w:lineRule="auto"/>
        <w:rPr>
          <w:rFonts w:ascii="Times New Roman" w:hAnsi="Times New Roman"/>
          <w:color w:val="000000"/>
          <w:sz w:val="24"/>
          <w:szCs w:val="24"/>
        </w:rPr>
      </w:pPr>
      <w:r w:rsidRPr="00EC2898">
        <w:rPr>
          <w:rFonts w:ascii="Times New Roman" w:hAnsi="Times New Roman" w:hint="eastAsia"/>
          <w:color w:val="000000"/>
          <w:sz w:val="24"/>
          <w:szCs w:val="24"/>
        </w:rPr>
        <w:t xml:space="preserve">Supplementary Figure 1 </w:t>
      </w:r>
      <w:r w:rsidRPr="00EC2898">
        <w:rPr>
          <w:rFonts w:ascii="Times New Roman" w:hAnsi="Times New Roman"/>
          <w:color w:val="000000"/>
          <w:sz w:val="24"/>
          <w:szCs w:val="24"/>
        </w:rPr>
        <w:t>The</w:t>
      </w:r>
      <w:r w:rsidRPr="00EC2898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 xml:space="preserve">targeted relationship </w:t>
      </w:r>
      <w:r w:rsidRPr="00EC2898">
        <w:rPr>
          <w:rFonts w:ascii="Times New Roman" w:hAnsi="Times New Roman" w:hint="eastAsia"/>
          <w:color w:val="000000"/>
          <w:sz w:val="24"/>
          <w:szCs w:val="24"/>
        </w:rPr>
        <w:t>validation of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 xml:space="preserve"> hsa-miR-378c-DACT1 and hsa-miR-28-5p-RELA</w:t>
      </w:r>
      <w:r w:rsidRPr="00EC2898">
        <w:rPr>
          <w:rFonts w:ascii="Times New Roman" w:eastAsia="Microsoft YaHei" w:hAnsi="Times New Roman" w:cs="Times New Roman" w:hint="eastAsia"/>
          <w:color w:val="000000"/>
          <w:sz w:val="24"/>
          <w:szCs w:val="24"/>
        </w:rPr>
        <w:t xml:space="preserve"> by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2898">
        <w:rPr>
          <w:rFonts w:ascii="Times New Roman" w:eastAsia="SimSun" w:hAnsi="Times New Roman" w:cs="Times New Roman"/>
          <w:color w:val="000000"/>
          <w:sz w:val="24"/>
          <w:szCs w:val="24"/>
        </w:rPr>
        <w:t>Targetscan</w:t>
      </w:r>
      <w:proofErr w:type="spellEnd"/>
      <w:r w:rsidRPr="00EC2898">
        <w:rPr>
          <w:rFonts w:ascii="Times New Roman" w:eastAsia="SimSun" w:hAnsi="Times New Roman" w:cs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eastAsia="SimSun" w:hAnsi="Times New Roman" w:cs="Times New Roman"/>
          <w:color w:val="000000"/>
          <w:sz w:val="24"/>
          <w:szCs w:val="24"/>
        </w:rPr>
        <w:t>software</w:t>
      </w:r>
      <w:r w:rsidRPr="00EC2898">
        <w:rPr>
          <w:rFonts w:ascii="Times New Roman" w:eastAsia="Microsoft YaHei" w:hAnsi="Times New Roman" w:cs="Times New Roman" w:hint="eastAsia"/>
          <w:color w:val="000000"/>
          <w:sz w:val="24"/>
          <w:szCs w:val="24"/>
        </w:rPr>
        <w:t>.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 xml:space="preserve"> </w:t>
      </w:r>
    </w:p>
    <w:p w14:paraId="6DC93266" w14:textId="77777777" w:rsidR="00BC7245" w:rsidRPr="00EC2898" w:rsidRDefault="00BC7245" w:rsidP="00BC7245">
      <w:pPr>
        <w:spacing w:line="48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proofErr w:type="spellStart"/>
      <w:r w:rsidRPr="00EC2898">
        <w:rPr>
          <w:rFonts w:ascii="Times New Roman" w:hAnsi="Times New Roman" w:cs="Times New Roman"/>
          <w:color w:val="000000"/>
          <w:sz w:val="24"/>
          <w:szCs w:val="24"/>
        </w:rPr>
        <w:t>TargetScanHuman</w:t>
      </w:r>
      <w:proofErr w:type="spellEnd"/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page for the 3′ UTR of the 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>DACT1</w:t>
      </w:r>
      <w:r w:rsidRPr="00EC2898">
        <w:rPr>
          <w:rFonts w:ascii="Times New Roman" w:eastAsia="Microsoft YaHei" w:hAnsi="Times New Roman" w:cs="Times New Roman" w:hint="eastAsia"/>
          <w:color w:val="000000"/>
          <w:sz w:val="24"/>
          <w:szCs w:val="24"/>
        </w:rPr>
        <w:t xml:space="preserve"> and 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>RELA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gene.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>Boxed are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predicted 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>hsa-miR-378c</w:t>
      </w:r>
      <w:r w:rsidRPr="00EC2898">
        <w:rPr>
          <w:rFonts w:ascii="Times New Roman" w:eastAsia="Microsoft YaHei" w:hAnsi="Times New Roman" w:cs="Times New Roman" w:hint="eastAsia"/>
          <w:color w:val="000000"/>
          <w:sz w:val="24"/>
          <w:szCs w:val="24"/>
        </w:rPr>
        <w:t xml:space="preserve"> and </w:t>
      </w:r>
      <w:r w:rsidRPr="00EC2898">
        <w:rPr>
          <w:rFonts w:ascii="Times New Roman" w:eastAsia="Microsoft YaHei" w:hAnsi="Times New Roman" w:cs="Times New Roman"/>
          <w:color w:val="000000"/>
          <w:sz w:val="24"/>
          <w:szCs w:val="24"/>
        </w:rPr>
        <w:t>hsa-miR-28-5p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sites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The multiple sequence alignment shows 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>that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orthologous site can be detected (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>red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highlighting)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between the miRNA and 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targeted mRNAs. The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>position, site type, context++ score,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context++ score percentile, weighted context++ score, branch-length score and PCT score 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are also 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>show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>n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for each site</w:t>
      </w:r>
      <w:r w:rsidRPr="00EC2898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 w:rsidRPr="00EC289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97008DF" w14:textId="77777777" w:rsidR="00B9047D" w:rsidRDefault="00164A57"/>
    <w:sectPr w:rsidR="00B90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BA5C1" w14:textId="77777777" w:rsidR="00164A57" w:rsidRDefault="00164A57" w:rsidP="00BC7245">
      <w:r>
        <w:separator/>
      </w:r>
    </w:p>
  </w:endnote>
  <w:endnote w:type="continuationSeparator" w:id="0">
    <w:p w14:paraId="3B468DC3" w14:textId="77777777" w:rsidR="00164A57" w:rsidRDefault="00164A57" w:rsidP="00BC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94082" w14:textId="77777777" w:rsidR="00BC7245" w:rsidRDefault="00BC72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F5A1BE" wp14:editId="314AEF7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2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F08B72" w14:textId="77777777" w:rsidR="00BC7245" w:rsidRPr="00BC7245" w:rsidRDefault="00BC724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C724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5A1B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/t/NgIAAGY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5yOqNE&#10;sQYS7UTnyTfdEXgK4TjYelK9AhCZrCQD1aibeVwz8iiUsEwGJlvjMgBuDSB9BwhMxOh3cAaCutI2&#10;4RetE7xDk/NFh5CYw3l19fX25poSjqfBBnry/rGxzj8K3ZBg5NRC5sg+O22c70PHkJBL6XUtZZRa&#10;qt8cwAyeJFTeVxgs3+27oZ29Ls7oxup+cpzh6xo5N8z5V2YxKmgA4+9fcJRStznVg0VJpe2Pv/lD&#10;PBTEKyUtRi+nCrtBiXxSUHZ6l16nYVTjDYYdjf1oqGOz0hjoKXbL8GiGOC9Hs7S6ecNiLEMiPDHF&#10;kS6nfjRXvt8ByMrFchmDMJCG+Y3aGh6gA0+BxF33xqwZmPaQ6FmPc8myD4T3seFLZ5ZHD9qjGoHT&#10;nsiBagxz1HNYvLAtv95j1Pvfw+InAAAA//8DAFBLAwQUAAYACAAAACEAdVB2wNcAAAADAQAADwAA&#10;AGRycy9kb3ducmV2LnhtbEyPwW7CMBBE75X4B2uRuBU7HCikcVBVwbGqoO3dxNskqr2O7CWEv685&#10;tcedGc28rXaTd2LEmPpAGoqlAoHUBNtTq+Hz4/C4AZHYkDUuEGq4YYJdPXuoTGnDlY44nrgVuYRS&#10;aTR0zEMpZWo69CYtw4CUve8QveF8xlbaaK653Du5UmotvekpL3RmwNcOm5/TxWsYjnv3Riqqady8&#10;7/lrVYT+UGi9mE8vzyAYJ/4Lwx0/o0Odmc7hQjYJpyE/wndVZG+93YI4a3hSCmRdyf/s9S8AAAD/&#10;/wMAUEsBAi0AFAAGAAgAAAAhALaDOJL+AAAA4QEAABMAAAAAAAAAAAAAAAAAAAAAAFtDb250ZW50&#10;X1R5cGVzXS54bWxQSwECLQAUAAYACAAAACEAOP0h/9YAAACUAQAACwAAAAAAAAAAAAAAAAAvAQAA&#10;X3JlbHMvLnJlbHNQSwECLQAUAAYACAAAACEAPBP7fzYCAABmBAAADgAAAAAAAAAAAAAAAAAuAgAA&#10;ZHJzL2Uyb0RvYy54bWxQSwECLQAUAAYACAAAACEAdVB2wNcAAAADAQAADwAAAAAAAAAAAAAAAACQ&#10;BAAAZHJzL2Rvd25yZXYueG1sUEsFBgAAAAAEAAQA8wAAAJQFAAAAAA==&#10;" filled="f" stroked="f">
              <v:fill o:detectmouseclick="t"/>
              <v:textbox style="mso-fit-shape-to-text:t" inset="15pt,0,0,0">
                <w:txbxContent>
                  <w:p w14:paraId="08F08B72" w14:textId="77777777" w:rsidR="00BC7245" w:rsidRPr="00BC7245" w:rsidRDefault="00BC724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C724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BC12D" w14:textId="77777777" w:rsidR="00BC7245" w:rsidRDefault="00BC72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D22C75" wp14:editId="7400581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3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6644EA" w14:textId="77777777" w:rsidR="00BC7245" w:rsidRPr="00BC7245" w:rsidRDefault="00BC724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C724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D22C7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2JpNwIAAG0EAAAOAAAAZHJzL2Uyb0RvYy54bWysVMtu2zAQvBfoPxC815LzQipYDlwHDgIE&#10;SQC7yJmmKEsAXyBpS+7Xd0hZTpv2VPRCL5er2d2ZXc/ueiXJQTjfGl3S6SSnRGhuqlbvSvp9s/py&#10;S4kPTFdMGi1KehSe3s0/f5p1thAXpjGyEo4ARPuisyVtQrBFlnneCMX8xFih8Vgbp1jA1e2yyrEO&#10;6EpmF3l+k3XGVdYZLryH9354pPOEX9eCh5e69iIQWVLUFtLp0rmNZzafsWLnmG1afiqD/UMVirUa&#10;Sc9Q9ywwsnftH1Cq5c54U4cJNyozdd1ykXpAN9P8QzfrhlmRegE53p5p8v8Plj8fXh1pq5JeUqKZ&#10;gkQb0QfyzfQEnkp4DrYe9aAARCZLyUA16mYB14I8CC0ck5HJzvoCgGsLyNADAhMx+j2ckaC+dir+&#10;onWCd2hyPOsQE3M4r64ub2+uKeF4OtlAz94/ts6HB2EUiUZJHWRO7LPDkw9D6BgSc2mzaqVMUkv9&#10;mwOY0ZPFyocKoxX6bZ84OVe/NdURTTkzDJC3fNUi9RPz4ZU5TAz6wBaEFxy1NF1JzcmipDHux9/8&#10;MR5C4pWSDhNYUo0VoUQ+agg8/Zpf53Fi0w2GG43taOi9WhrM9RQrZnkyY1yQo1k7o96wH4uYCE9M&#10;c6QraRjNZRhWAepysVikIMylZeFJry2P0JGuyOWmf2POnggPUOrZjOPJig+8D7HxS28X+wD2kyiR&#10;2oHIE+OY6STraf/i0vx6T1Hv/xLznwA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F1/Ymk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316644EA" w14:textId="77777777" w:rsidR="00BC7245" w:rsidRPr="00BC7245" w:rsidRDefault="00BC724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C724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7D46D" w14:textId="77777777" w:rsidR="00BC7245" w:rsidRDefault="00BC72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419260" wp14:editId="0A99431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5875" b="1270"/>
              <wp:wrapSquare wrapText="bothSides"/>
              <wp:docPr id="1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B0B25C" w14:textId="77777777" w:rsidR="00BC7245" w:rsidRPr="00BC7245" w:rsidRDefault="00BC7245">
                          <w:pPr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 w:rsidRPr="00BC7245">
                            <w:rPr>
                              <w:rFonts w:ascii="Rockwell" w:eastAsia="Rockwell" w:hAnsi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190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192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HyNwIAAG0EAAAOAAAAZHJzL2Uyb0RvYy54bWysVMFu2zAMvQ/YPwi6L3aytmiNOEWWIkWB&#10;oC2QDD0rshwbkCVBUmJnX78n2U63bqdhF4Wi6EfyPTLz+66R5CSsq7XK6XSSUiIU10WtDjn9vlt/&#10;uaXEeaYKJrUSOT0LR+8Xnz/NW5OJma60LIQlAFEua01OK+9NliSOV6JhbqKNUHgstW2Yx9UeksKy&#10;FuiNTGZpepO02hbGai6cg/ehf6SLiF+WgvuXsnTCE5lT1ObjaeO5D2eymLPsYJmpaj6Uwf6hiobV&#10;CkkvUA/MM3K09R9QTc2tdrr0E66bRJdlzUXsAd1M0w/dbCtmROwF5Dhzocn9P1j+fHq1pC6gHSWK&#10;NZBoJzpPvumOwFMIx8HWk+oVgMhkJRmoRt3M45qRR6GEZTIw2RqXAXBrAOk7QATUwe/gDAR1pW3C&#10;L1oneIcm54sOITGH8+rq6+3NNSUcT4MNlOT9Y2OdfxS6IcHIqYXMkX122jjfh44hIZfS61pK+Fkm&#10;1W8OYAZPEirvKwyW7/Zd5GQ2Vr/XxRlNWd0PkDN8XSP1hjn/yiwmBn1gC/wLjlLqNqd6sCiptP3x&#10;N3+Ih5B4paTFBOZUYUUokU8KAk/v0us0TGy8wbCjsR8NdWxWGnMNnVBQNEOcl6NZWt28YT+WIRGe&#10;mOJIl1M/mivfrwLU5WK5jEGYS8P8Rm0ND9CBrsDlrntj1gyEeyj1rMfxZNkH3vvY8KUzy6MH+1GU&#10;QG1P5MA4ZjrKOuxfWJpf7zHq/V9i8RMAAP//AwBQSwMEFAAGAAgAAAAhAHVQdsDXAAAAAwEAAA8A&#10;AABkcnMvZG93bnJldi54bWxMj8FuwjAQRO+V+AdrkbgVOxwopHFQVcGxqqDt3cTbJKq9juwlhL+v&#10;ObXHnRnNvK12k3dixJj6QBqKpQKB1ATbU6vh8+PwuAGR2JA1LhBquGGCXT17qExpw5WOOJ64FbmE&#10;Umk0dMxDKWVqOvQmLcOAlL3vEL3hfMZW2miuudw7uVJqLb3pKS90ZsDXDpuf08VrGI5790Yqqmnc&#10;vO/5a1WE/lBovZhPL88gGCf+C8MdP6NDnZnO4UI2CachP8J3VWRvvd2COGt4UgpkXcn/7PUvAAAA&#10;//8DAFBLAQItABQABgAIAAAAIQC2gziS/gAAAOEBAAATAAAAAAAAAAAAAAAAAAAAAABbQ29udGVu&#10;dF9UeXBlc10ueG1sUEsBAi0AFAAGAAgAAAAhADj9If/WAAAAlAEAAAsAAAAAAAAAAAAAAAAALwEA&#10;AF9yZWxzLy5yZWxzUEsBAi0AFAAGAAgAAAAhAKJpkfI3AgAAbQQAAA4AAAAAAAAAAAAAAAAALgIA&#10;AGRycy9lMm9Eb2MueG1sUEsBAi0AFAAGAAgAAAAhAHVQdsDXAAAAAwEAAA8AAAAAAAAAAAAAAAAA&#10;kQQAAGRycy9kb3ducmV2LnhtbFBLBQYAAAAABAAEAPMAAACVBQAAAAA=&#10;" filled="f" stroked="f">
              <v:fill o:detectmouseclick="t"/>
              <v:textbox style="mso-fit-shape-to-text:t" inset="15pt,0,0,0">
                <w:txbxContent>
                  <w:p w14:paraId="34B0B25C" w14:textId="77777777" w:rsidR="00BC7245" w:rsidRPr="00BC7245" w:rsidRDefault="00BC7245">
                    <w:pPr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</w:pPr>
                    <w:r w:rsidRPr="00BC7245">
                      <w:rPr>
                        <w:rFonts w:ascii="Rockwell" w:eastAsia="Rockwell" w:hAnsi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51AB5" w14:textId="77777777" w:rsidR="00164A57" w:rsidRDefault="00164A57" w:rsidP="00BC7245">
      <w:r>
        <w:separator/>
      </w:r>
    </w:p>
  </w:footnote>
  <w:footnote w:type="continuationSeparator" w:id="0">
    <w:p w14:paraId="14C241FB" w14:textId="77777777" w:rsidR="00164A57" w:rsidRDefault="00164A57" w:rsidP="00BC7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65C9A" w14:textId="77777777" w:rsidR="00BC7245" w:rsidRDefault="00BC72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1CF3D9" w14:textId="77777777" w:rsidR="00BC7245" w:rsidRDefault="00BC72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6C949" w14:textId="77777777" w:rsidR="00BC7245" w:rsidRDefault="00BC72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245"/>
    <w:rsid w:val="00164A57"/>
    <w:rsid w:val="00181BEA"/>
    <w:rsid w:val="0018405E"/>
    <w:rsid w:val="001D25AB"/>
    <w:rsid w:val="00362753"/>
    <w:rsid w:val="006C24D8"/>
    <w:rsid w:val="007053D8"/>
    <w:rsid w:val="008134B6"/>
    <w:rsid w:val="008B1518"/>
    <w:rsid w:val="009C128D"/>
    <w:rsid w:val="00BC7245"/>
    <w:rsid w:val="00C652D2"/>
    <w:rsid w:val="00FA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92D35"/>
  <w15:chartTrackingRefBased/>
  <w15:docId w15:val="{4B20592E-D4BB-46EB-BFD0-ED1D6DAFC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245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7245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C7245"/>
  </w:style>
  <w:style w:type="paragraph" w:styleId="Footer">
    <w:name w:val="footer"/>
    <w:basedOn w:val="Normal"/>
    <w:link w:val="FooterChar"/>
    <w:uiPriority w:val="99"/>
    <w:unhideWhenUsed/>
    <w:rsid w:val="00BC7245"/>
    <w:pPr>
      <w:widowControl/>
      <w:tabs>
        <w:tab w:val="center" w:pos="4513"/>
        <w:tab w:val="right" w:pos="9026"/>
      </w:tabs>
      <w:jc w:val="left"/>
    </w:pPr>
    <w:rPr>
      <w:rFonts w:eastAsiaTheme="minorHAnsi"/>
      <w:kern w:val="0"/>
      <w:sz w:val="22"/>
      <w:lang w:val="en-NZ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C7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Patel, Sonam Kajal</dc:creator>
  <cp:keywords/>
  <dc:description/>
  <cp:lastModifiedBy>Patel, Sonam Kajal</cp:lastModifiedBy>
  <cp:revision>1</cp:revision>
  <dcterms:created xsi:type="dcterms:W3CDTF">2020-12-14T01:43:00Z</dcterms:created>
  <dcterms:modified xsi:type="dcterms:W3CDTF">2020-12-14T01:43:00Z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2020-12-14T01:43:17Z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290583c8-c9d3-4bf0-b36d-330cf981871a</vt:lpwstr>
  </property>
  <property fmtid="{D5CDD505-2E9C-101B-9397-08002B2CF9AE}" pid="11" name="MSIP_Label_2bbab825-a111-45e4-86a1-18cee0005896_ContentBits">
    <vt:lpwstr>2</vt:lpwstr>
  </property>
</Properties>
</file>