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B10DB1" w14:textId="77777777" w:rsidR="006151E1" w:rsidRPr="00CB1781" w:rsidRDefault="006151E1">
      <w:pPr>
        <w:rPr>
          <w:rFonts w:ascii="Arial" w:hAnsi="Arial" w:cs="Arial"/>
          <w:sz w:val="20"/>
          <w:szCs w:val="20"/>
        </w:rPr>
      </w:pPr>
      <w:r w:rsidRPr="00CB1781">
        <w:rPr>
          <w:rFonts w:ascii="Arial" w:hAnsi="Arial" w:cs="Arial"/>
          <w:sz w:val="20"/>
          <w:szCs w:val="20"/>
        </w:rPr>
        <w:t>Figure S1</w:t>
      </w:r>
    </w:p>
    <w:p w14:paraId="61672E7E" w14:textId="53E1A2C8" w:rsidR="006151E1" w:rsidRPr="00EC6BB5" w:rsidRDefault="00EC6B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22EAE4C" wp14:editId="7E2A25FB">
            <wp:extent cx="2805982" cy="2524744"/>
            <wp:effectExtent l="0" t="0" r="1270" b="3175"/>
            <wp:docPr id="1" name="图片 1" descr="图表, 箱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表, 箱线图&#10;&#10;描述已自动生成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4"/>
                    <a:stretch/>
                  </pic:blipFill>
                  <pic:spPr bwMode="auto">
                    <a:xfrm>
                      <a:off x="0" y="0"/>
                      <a:ext cx="2855340" cy="256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F86E4" w14:textId="77777777" w:rsidR="006151E1" w:rsidRPr="00CB1781" w:rsidRDefault="006151E1" w:rsidP="006151E1">
      <w:pPr>
        <w:rPr>
          <w:rFonts w:ascii="Arial" w:hAnsi="Arial" w:cs="Arial"/>
          <w:sz w:val="20"/>
          <w:szCs w:val="20"/>
        </w:rPr>
      </w:pPr>
      <w:r w:rsidRPr="00A15B47">
        <w:rPr>
          <w:rFonts w:ascii="Arial" w:hAnsi="Arial" w:cs="Arial"/>
          <w:sz w:val="20"/>
          <w:szCs w:val="20"/>
        </w:rPr>
        <w:t>Figure S1</w:t>
      </w:r>
      <w:r w:rsidRPr="00CB1781">
        <w:rPr>
          <w:rFonts w:ascii="Arial" w:hAnsi="Arial" w:cs="Arial"/>
          <w:sz w:val="20"/>
          <w:szCs w:val="20"/>
        </w:rPr>
        <w:t xml:space="preserve"> IDO gene analysis in oral squamous cell carcinoma (</w:t>
      </w:r>
      <w:proofErr w:type="spellStart"/>
      <w:r w:rsidRPr="00CB1781">
        <w:rPr>
          <w:rFonts w:ascii="Arial" w:hAnsi="Arial" w:cs="Arial"/>
          <w:sz w:val="20"/>
          <w:szCs w:val="20"/>
        </w:rPr>
        <w:t>Oncomine</w:t>
      </w:r>
      <w:proofErr w:type="spellEnd"/>
      <w:r w:rsidRPr="00CB1781">
        <w:rPr>
          <w:rFonts w:ascii="Arial" w:hAnsi="Arial" w:cs="Arial"/>
          <w:sz w:val="20"/>
          <w:szCs w:val="20"/>
        </w:rPr>
        <w:t xml:space="preserve"> database). </w:t>
      </w:r>
    </w:p>
    <w:p w14:paraId="2796C0FB" w14:textId="32001BE0" w:rsidR="006151E1" w:rsidRPr="00CB1781" w:rsidRDefault="006151E1" w:rsidP="006151E1">
      <w:pPr>
        <w:pStyle w:val="ListParagraph"/>
        <w:ind w:firstLineChars="0" w:firstLine="0"/>
        <w:rPr>
          <w:rFonts w:ascii="Arial" w:hAnsi="Arial" w:cs="Arial"/>
          <w:sz w:val="20"/>
          <w:szCs w:val="20"/>
        </w:rPr>
      </w:pPr>
      <w:r w:rsidRPr="00CB1781">
        <w:rPr>
          <w:rFonts w:ascii="Arial" w:hAnsi="Arial" w:cs="Arial"/>
          <w:sz w:val="20"/>
          <w:szCs w:val="20"/>
        </w:rPr>
        <w:t xml:space="preserve">Box plots derived from gene expression data in </w:t>
      </w:r>
      <w:proofErr w:type="spellStart"/>
      <w:r w:rsidRPr="00CB1781">
        <w:rPr>
          <w:rFonts w:ascii="Arial" w:hAnsi="Arial" w:cs="Arial"/>
          <w:sz w:val="20"/>
          <w:szCs w:val="20"/>
        </w:rPr>
        <w:t>Oncomine</w:t>
      </w:r>
      <w:proofErr w:type="spellEnd"/>
      <w:r w:rsidRPr="00CB1781">
        <w:rPr>
          <w:rFonts w:ascii="Arial" w:hAnsi="Arial" w:cs="Arial"/>
          <w:sz w:val="20"/>
          <w:szCs w:val="20"/>
        </w:rPr>
        <w:t xml:space="preserve"> comparing expression of IDO gene in buccal mucosa (left plot) and head and neck squamous cell carcinoma (right plot). (*P &lt; 0.05)</w:t>
      </w:r>
    </w:p>
    <w:p w14:paraId="5D762317" w14:textId="5B03F1DD" w:rsidR="006151E1" w:rsidRDefault="006151E1">
      <w:pPr>
        <w:rPr>
          <w:rFonts w:ascii="Arial" w:hAnsi="Arial" w:cs="Arial"/>
          <w:sz w:val="20"/>
          <w:szCs w:val="20"/>
        </w:rPr>
      </w:pPr>
    </w:p>
    <w:p w14:paraId="7FC73E2F" w14:textId="3EC98756" w:rsidR="00BF5A8F" w:rsidRDefault="00BF5A8F" w:rsidP="00BF5A8F">
      <w:pPr>
        <w:rPr>
          <w:rFonts w:ascii="Arial" w:hAnsi="Arial" w:cs="Arial"/>
          <w:sz w:val="20"/>
          <w:szCs w:val="20"/>
        </w:rPr>
      </w:pPr>
      <w:r w:rsidRPr="00CB1781">
        <w:rPr>
          <w:rFonts w:ascii="Arial" w:hAnsi="Arial" w:cs="Arial"/>
          <w:sz w:val="20"/>
          <w:szCs w:val="20"/>
        </w:rPr>
        <w:t>Figure S</w:t>
      </w:r>
      <w:r>
        <w:rPr>
          <w:rFonts w:ascii="Arial" w:hAnsi="Arial" w:cs="Arial"/>
          <w:sz w:val="20"/>
          <w:szCs w:val="20"/>
        </w:rPr>
        <w:t>2</w:t>
      </w:r>
    </w:p>
    <w:p w14:paraId="5459B93F" w14:textId="56039938" w:rsidR="00E408AC" w:rsidRPr="008262D8" w:rsidRDefault="002F451E" w:rsidP="00BF5A8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A6DA124" wp14:editId="46FC3ED7">
            <wp:extent cx="5270500" cy="1616710"/>
            <wp:effectExtent l="0" t="0" r="0" b="0"/>
            <wp:docPr id="3" name="图片 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手机屏幕的截图&#10;&#10;中度可信度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8A758" w14:textId="112478E9" w:rsidR="00BF5A8F" w:rsidRPr="004E340F" w:rsidRDefault="00E408AC" w:rsidP="00BF5A8F">
      <w:pPr>
        <w:rPr>
          <w:rFonts w:ascii="Arial" w:hAnsi="Arial" w:cs="Arial"/>
          <w:sz w:val="20"/>
          <w:szCs w:val="20"/>
        </w:rPr>
      </w:pPr>
      <w:r w:rsidRPr="00CB1781">
        <w:rPr>
          <w:rFonts w:ascii="Arial" w:hAnsi="Arial" w:cs="Arial"/>
          <w:sz w:val="20"/>
          <w:szCs w:val="20"/>
        </w:rPr>
        <w:t>Figure S</w:t>
      </w:r>
      <w:r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 w:hint="eastAsia"/>
          <w:sz w:val="20"/>
          <w:szCs w:val="20"/>
        </w:rPr>
        <w:t xml:space="preserve"> </w:t>
      </w:r>
      <w:r w:rsidRPr="00CD3419">
        <w:rPr>
          <w:rFonts w:ascii="Arial" w:hAnsi="Arial" w:cs="Arial"/>
          <w:bCs/>
          <w:sz w:val="20"/>
          <w:szCs w:val="20"/>
        </w:rPr>
        <w:t>IDO inhibition promoted apoptosis of OSCC cells</w:t>
      </w:r>
      <w:r>
        <w:rPr>
          <w:rFonts w:ascii="Arial" w:hAnsi="Arial" w:cs="Arial"/>
          <w:bCs/>
          <w:sz w:val="20"/>
          <w:szCs w:val="20"/>
        </w:rPr>
        <w:t>.</w:t>
      </w:r>
    </w:p>
    <w:p w14:paraId="6607C872" w14:textId="6319CE63" w:rsidR="006151E1" w:rsidRDefault="00E408A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20"/>
          <w:szCs w:val="20"/>
        </w:rPr>
        <w:t>OSCC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 w:hint="eastAsia"/>
          <w:sz w:val="20"/>
          <w:szCs w:val="20"/>
        </w:rPr>
        <w:t>c</w:t>
      </w:r>
      <w:r w:rsidRPr="00FD3869">
        <w:rPr>
          <w:rFonts w:ascii="Arial" w:hAnsi="Arial" w:cs="Arial"/>
          <w:sz w:val="20"/>
          <w:szCs w:val="20"/>
        </w:rPr>
        <w:t>ells were treated with</w:t>
      </w:r>
      <w:r>
        <w:rPr>
          <w:rFonts w:ascii="Arial" w:hAnsi="Arial" w:cs="Arial" w:hint="eastAsia"/>
          <w:sz w:val="20"/>
          <w:szCs w:val="20"/>
        </w:rPr>
        <w:t>out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 w:hint="eastAsia"/>
          <w:sz w:val="20"/>
          <w:szCs w:val="20"/>
        </w:rPr>
        <w:t>or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 w:hint="eastAsia"/>
          <w:sz w:val="20"/>
          <w:szCs w:val="20"/>
        </w:rPr>
        <w:t>with</w:t>
      </w:r>
      <w:r w:rsidRPr="00FD3869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 w:hint="eastAsia"/>
          <w:sz w:val="20"/>
          <w:szCs w:val="20"/>
        </w:rPr>
        <w:t>epacadostat</w:t>
      </w:r>
      <w:proofErr w:type="spellEnd"/>
      <w:r w:rsidRPr="00FD3869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0.5</w:t>
      </w:r>
      <w:r>
        <w:rPr>
          <w:rFonts w:ascii="Arial" w:hAnsi="Arial" w:cs="Arial" w:hint="eastAsia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="00FA38F0">
        <w:rPr>
          <w:rFonts w:ascii="Arial" w:hAnsi="Arial" w:cs="Arial"/>
          <w:sz w:val="20"/>
          <w:szCs w:val="20"/>
        </w:rPr>
        <w:t>2.</w:t>
      </w:r>
      <w:r w:rsidRPr="00FD3869">
        <w:rPr>
          <w:rFonts w:ascii="Arial" w:hAnsi="Arial" w:cs="Arial"/>
          <w:sz w:val="20"/>
          <w:szCs w:val="20"/>
        </w:rPr>
        <w:t>5, 10</w:t>
      </w:r>
      <w:r>
        <w:rPr>
          <w:rFonts w:ascii="Arial" w:hAnsi="Arial" w:cs="Arial"/>
          <w:sz w:val="20"/>
          <w:szCs w:val="20"/>
        </w:rPr>
        <w:t xml:space="preserve">, 20 </w:t>
      </w:r>
      <w:r w:rsidRPr="00FD3869">
        <w:rPr>
          <w:rFonts w:ascii="Arial" w:hAnsi="Arial" w:cs="Arial"/>
          <w:sz w:val="20"/>
          <w:szCs w:val="20"/>
        </w:rPr>
        <w:t xml:space="preserve">or </w:t>
      </w:r>
      <w:r>
        <w:rPr>
          <w:rFonts w:ascii="Arial" w:hAnsi="Arial" w:cs="Arial"/>
          <w:sz w:val="20"/>
          <w:szCs w:val="20"/>
        </w:rPr>
        <w:t>4</w:t>
      </w:r>
      <w:r w:rsidRPr="00FD3869">
        <w:rPr>
          <w:rFonts w:ascii="Arial" w:hAnsi="Arial" w:cs="Arial"/>
          <w:sz w:val="20"/>
          <w:szCs w:val="20"/>
        </w:rPr>
        <w:t xml:space="preserve">0 </w:t>
      </w:r>
      <w:proofErr w:type="spellStart"/>
      <w:r w:rsidRPr="00FD3869">
        <w:rPr>
          <w:rFonts w:ascii="Arial" w:hAnsi="Arial" w:cs="Arial"/>
          <w:sz w:val="20"/>
          <w:szCs w:val="20"/>
        </w:rPr>
        <w:t>μM</w:t>
      </w:r>
      <w:proofErr w:type="spellEnd"/>
      <w:r w:rsidRPr="00FD3869">
        <w:rPr>
          <w:rFonts w:ascii="Arial" w:hAnsi="Arial" w:cs="Arial"/>
          <w:sz w:val="20"/>
          <w:szCs w:val="20"/>
        </w:rPr>
        <w:t xml:space="preserve">) for </w:t>
      </w:r>
      <w:r>
        <w:rPr>
          <w:rFonts w:ascii="Arial" w:hAnsi="Arial" w:cs="Arial"/>
          <w:sz w:val="20"/>
          <w:szCs w:val="20"/>
        </w:rPr>
        <w:t>24</w:t>
      </w:r>
      <w:r w:rsidRPr="00FD3869">
        <w:rPr>
          <w:rFonts w:ascii="Arial" w:hAnsi="Arial" w:cs="Arial"/>
          <w:sz w:val="20"/>
          <w:szCs w:val="20"/>
        </w:rPr>
        <w:t xml:space="preserve"> h. </w:t>
      </w:r>
      <w:r w:rsidRPr="00CD3419">
        <w:rPr>
          <w:rFonts w:ascii="Arial" w:hAnsi="Arial" w:cs="Arial"/>
          <w:sz w:val="20"/>
          <w:szCs w:val="20"/>
        </w:rPr>
        <w:t xml:space="preserve">Representative Western blots show the expression of </w:t>
      </w:r>
      <w:r w:rsidR="00FA38F0">
        <w:rPr>
          <w:rFonts w:ascii="Arial" w:hAnsi="Arial" w:cs="Arial"/>
          <w:sz w:val="20"/>
          <w:szCs w:val="20"/>
        </w:rPr>
        <w:t>c</w:t>
      </w:r>
      <w:r w:rsidRPr="00CD3419">
        <w:rPr>
          <w:rFonts w:ascii="Arial" w:hAnsi="Arial" w:cs="Arial"/>
          <w:sz w:val="20"/>
          <w:szCs w:val="20"/>
        </w:rPr>
        <w:t>aspase</w:t>
      </w:r>
      <w:r>
        <w:rPr>
          <w:rFonts w:ascii="Arial" w:hAnsi="Arial" w:cs="Arial"/>
          <w:sz w:val="20"/>
          <w:szCs w:val="20"/>
        </w:rPr>
        <w:t>-</w:t>
      </w:r>
      <w:r w:rsidRPr="00CD3419">
        <w:rPr>
          <w:rFonts w:ascii="Arial" w:hAnsi="Arial" w:cs="Arial"/>
          <w:sz w:val="20"/>
          <w:szCs w:val="20"/>
        </w:rPr>
        <w:t xml:space="preserve">3 and IDO in </w:t>
      </w:r>
      <w:proofErr w:type="spellStart"/>
      <w:r w:rsidRPr="00CD3419">
        <w:rPr>
          <w:rFonts w:ascii="Arial" w:hAnsi="Arial" w:cs="Arial"/>
          <w:sz w:val="20"/>
          <w:szCs w:val="20"/>
        </w:rPr>
        <w:t>epacadostat</w:t>
      </w:r>
      <w:proofErr w:type="spellEnd"/>
      <w:r w:rsidRPr="00CD3419">
        <w:rPr>
          <w:rFonts w:ascii="Arial" w:hAnsi="Arial" w:cs="Arial"/>
          <w:sz w:val="20"/>
          <w:szCs w:val="20"/>
        </w:rPr>
        <w:t xml:space="preserve">-treated CAL27 and </w:t>
      </w:r>
      <w:r w:rsidR="009E28D0">
        <w:rPr>
          <w:rFonts w:ascii="Arial" w:hAnsi="Arial" w:cs="Arial"/>
          <w:sz w:val="20"/>
          <w:szCs w:val="20"/>
        </w:rPr>
        <w:t>WSU-HN6</w:t>
      </w:r>
      <w:r w:rsidRPr="00CD3419">
        <w:rPr>
          <w:rFonts w:ascii="Arial" w:hAnsi="Arial" w:cs="Arial"/>
          <w:sz w:val="20"/>
          <w:szCs w:val="20"/>
        </w:rPr>
        <w:t xml:space="preserve"> cells.</w:t>
      </w:r>
    </w:p>
    <w:p w14:paraId="4C594DB1" w14:textId="19065EB0" w:rsidR="004E340F" w:rsidRPr="00FA38F0" w:rsidRDefault="004E340F">
      <w:pPr>
        <w:rPr>
          <w:rFonts w:ascii="Arial" w:hAnsi="Arial" w:cs="Arial"/>
          <w:sz w:val="20"/>
          <w:szCs w:val="20"/>
        </w:rPr>
      </w:pPr>
    </w:p>
    <w:p w14:paraId="246B422F" w14:textId="41D6BA0C" w:rsidR="004E340F" w:rsidRDefault="004E340F">
      <w:pPr>
        <w:rPr>
          <w:rFonts w:ascii="Arial" w:hAnsi="Arial" w:cs="Arial"/>
          <w:sz w:val="20"/>
          <w:szCs w:val="20"/>
        </w:rPr>
      </w:pPr>
    </w:p>
    <w:p w14:paraId="65AC484E" w14:textId="1D5ED266" w:rsidR="004E340F" w:rsidRDefault="004E340F">
      <w:pPr>
        <w:rPr>
          <w:rFonts w:ascii="Arial" w:hAnsi="Arial" w:cs="Arial"/>
          <w:sz w:val="20"/>
          <w:szCs w:val="20"/>
        </w:rPr>
      </w:pPr>
    </w:p>
    <w:p w14:paraId="59BA4268" w14:textId="59928831" w:rsidR="004E340F" w:rsidRDefault="004E340F">
      <w:pPr>
        <w:rPr>
          <w:rFonts w:ascii="Arial" w:hAnsi="Arial" w:cs="Arial"/>
          <w:sz w:val="20"/>
          <w:szCs w:val="20"/>
        </w:rPr>
      </w:pPr>
    </w:p>
    <w:p w14:paraId="657F95AB" w14:textId="6A9DA11A" w:rsidR="004E340F" w:rsidRDefault="004E340F">
      <w:pPr>
        <w:rPr>
          <w:rFonts w:ascii="Arial" w:hAnsi="Arial" w:cs="Arial"/>
          <w:sz w:val="20"/>
          <w:szCs w:val="20"/>
        </w:rPr>
      </w:pPr>
    </w:p>
    <w:p w14:paraId="3C3A566F" w14:textId="2512C10F" w:rsidR="004E340F" w:rsidRDefault="004E340F">
      <w:pPr>
        <w:rPr>
          <w:rFonts w:ascii="Arial" w:hAnsi="Arial" w:cs="Arial"/>
          <w:sz w:val="20"/>
          <w:szCs w:val="20"/>
        </w:rPr>
      </w:pPr>
    </w:p>
    <w:p w14:paraId="5B852308" w14:textId="1D9DC7CB" w:rsidR="004E340F" w:rsidRDefault="004E340F">
      <w:pPr>
        <w:rPr>
          <w:rFonts w:ascii="Arial" w:hAnsi="Arial" w:cs="Arial"/>
          <w:sz w:val="20"/>
          <w:szCs w:val="20"/>
        </w:rPr>
      </w:pPr>
    </w:p>
    <w:p w14:paraId="49068113" w14:textId="199296F0" w:rsidR="004E340F" w:rsidRDefault="004E340F">
      <w:pPr>
        <w:rPr>
          <w:rFonts w:ascii="Arial" w:hAnsi="Arial" w:cs="Arial"/>
          <w:sz w:val="20"/>
          <w:szCs w:val="20"/>
        </w:rPr>
      </w:pPr>
    </w:p>
    <w:p w14:paraId="0E78DC81" w14:textId="4DAFF7C9" w:rsidR="004E340F" w:rsidRPr="004E340F" w:rsidRDefault="004E340F">
      <w:pPr>
        <w:rPr>
          <w:rFonts w:ascii="Arial" w:hAnsi="Arial" w:cs="Arial"/>
          <w:sz w:val="20"/>
          <w:szCs w:val="20"/>
        </w:rPr>
      </w:pPr>
    </w:p>
    <w:p w14:paraId="7B5591A4" w14:textId="77777777" w:rsidR="00BF5A8F" w:rsidRDefault="00BF5A8F">
      <w:pPr>
        <w:rPr>
          <w:rFonts w:ascii="Arial" w:hAnsi="Arial" w:cs="Arial"/>
          <w:sz w:val="20"/>
          <w:szCs w:val="20"/>
        </w:rPr>
      </w:pPr>
    </w:p>
    <w:p w14:paraId="3A2A49A5" w14:textId="77777777" w:rsidR="00BF5A8F" w:rsidRDefault="00BF5A8F">
      <w:pPr>
        <w:rPr>
          <w:rFonts w:ascii="Arial" w:hAnsi="Arial" w:cs="Arial"/>
          <w:sz w:val="20"/>
          <w:szCs w:val="20"/>
        </w:rPr>
      </w:pPr>
    </w:p>
    <w:p w14:paraId="7197E103" w14:textId="4C1E6FB1" w:rsidR="00BF5A8F" w:rsidRPr="00BB2A96" w:rsidRDefault="00BF5A8F">
      <w:pPr>
        <w:rPr>
          <w:rFonts w:ascii="Arial" w:hAnsi="Arial" w:cs="Arial"/>
          <w:sz w:val="20"/>
          <w:szCs w:val="20"/>
        </w:rPr>
      </w:pPr>
    </w:p>
    <w:p w14:paraId="20712B52" w14:textId="5B8AA990" w:rsidR="004E340F" w:rsidRPr="00CB1781" w:rsidRDefault="004E340F">
      <w:pPr>
        <w:rPr>
          <w:rFonts w:ascii="Arial" w:hAnsi="Arial" w:cs="Arial"/>
          <w:sz w:val="20"/>
          <w:szCs w:val="20"/>
        </w:rPr>
      </w:pPr>
      <w:r w:rsidRPr="00CB1781">
        <w:rPr>
          <w:rFonts w:ascii="Arial" w:hAnsi="Arial" w:cs="Arial"/>
          <w:sz w:val="20"/>
          <w:szCs w:val="20"/>
        </w:rPr>
        <w:lastRenderedPageBreak/>
        <w:t>Figure S3</w:t>
      </w:r>
    </w:p>
    <w:p w14:paraId="5BCE5B7E" w14:textId="4BFF9C70" w:rsidR="004E340F" w:rsidRDefault="001B48D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8215306" wp14:editId="77550866">
            <wp:extent cx="5270500" cy="6901815"/>
            <wp:effectExtent l="0" t="0" r="0" b="0"/>
            <wp:docPr id="2" name="图片 2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图示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0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82B92" w14:textId="77777777" w:rsidR="005E11E1" w:rsidRDefault="004E340F" w:rsidP="005E11E1">
      <w:pPr>
        <w:rPr>
          <w:rFonts w:ascii="Arial" w:hAnsi="Arial" w:cs="Arial"/>
          <w:sz w:val="20"/>
          <w:szCs w:val="20"/>
        </w:rPr>
      </w:pPr>
      <w:r w:rsidRPr="00A15B47">
        <w:rPr>
          <w:rFonts w:ascii="Arial" w:hAnsi="Arial" w:cs="Arial"/>
          <w:bCs/>
          <w:sz w:val="20"/>
          <w:szCs w:val="20"/>
        </w:rPr>
        <w:t>Figure 3S</w:t>
      </w:r>
      <w:r w:rsidRPr="004E340F">
        <w:rPr>
          <w:rFonts w:ascii="Arial" w:hAnsi="Arial" w:cs="Arial"/>
          <w:sz w:val="20"/>
          <w:szCs w:val="20"/>
        </w:rPr>
        <w:t xml:space="preserve"> IDO inhibition had no influence on proliferation of OSCC cells. </w:t>
      </w:r>
    </w:p>
    <w:p w14:paraId="462809D6" w14:textId="77777777" w:rsidR="005E11E1" w:rsidRDefault="004E340F" w:rsidP="005E11E1">
      <w:pPr>
        <w:rPr>
          <w:rFonts w:ascii="Arial" w:hAnsi="Arial" w:cs="Arial"/>
          <w:sz w:val="20"/>
          <w:szCs w:val="20"/>
        </w:rPr>
      </w:pPr>
      <w:r w:rsidRPr="00CD3419">
        <w:rPr>
          <w:rFonts w:ascii="Arial" w:hAnsi="Arial" w:cs="Arial"/>
          <w:sz w:val="20"/>
          <w:szCs w:val="20"/>
        </w:rPr>
        <w:t>(</w:t>
      </w:r>
      <w:r w:rsidRPr="004E340F">
        <w:rPr>
          <w:rFonts w:ascii="Arial" w:hAnsi="Arial" w:cs="Arial"/>
          <w:sz w:val="20"/>
          <w:szCs w:val="20"/>
        </w:rPr>
        <w:t>A</w:t>
      </w:r>
      <w:r w:rsidRPr="00CD3419">
        <w:rPr>
          <w:rFonts w:ascii="Arial" w:hAnsi="Arial" w:cs="Arial"/>
          <w:sz w:val="20"/>
          <w:szCs w:val="20"/>
        </w:rPr>
        <w:t xml:space="preserve">) Effects of IDO knockdown on the cell cycle of OSCC cells. The cell cycle was analyzed by flow cytometry. </w:t>
      </w:r>
    </w:p>
    <w:p w14:paraId="7F8D3FC1" w14:textId="7E35E08C" w:rsidR="005E11E1" w:rsidRDefault="004E340F" w:rsidP="005E11E1">
      <w:pPr>
        <w:rPr>
          <w:rFonts w:ascii="Arial" w:hAnsi="Arial" w:cs="Arial"/>
          <w:sz w:val="20"/>
          <w:szCs w:val="20"/>
        </w:rPr>
      </w:pPr>
      <w:r w:rsidRPr="00CD3419">
        <w:rPr>
          <w:rFonts w:ascii="Arial" w:hAnsi="Arial" w:cs="Arial"/>
          <w:sz w:val="20"/>
          <w:szCs w:val="20"/>
        </w:rPr>
        <w:t>(</w:t>
      </w:r>
      <w:r w:rsidRPr="004E340F">
        <w:rPr>
          <w:rFonts w:ascii="Arial" w:hAnsi="Arial" w:cs="Arial"/>
          <w:sz w:val="20"/>
          <w:szCs w:val="20"/>
        </w:rPr>
        <w:t>B</w:t>
      </w:r>
      <w:r w:rsidRPr="00CD3419">
        <w:rPr>
          <w:rFonts w:ascii="Arial" w:hAnsi="Arial" w:cs="Arial"/>
          <w:sz w:val="20"/>
          <w:szCs w:val="20"/>
        </w:rPr>
        <w:t xml:space="preserve">) Effects of IDO knockdown on the </w:t>
      </w:r>
      <w:proofErr w:type="spellStart"/>
      <w:r w:rsidRPr="00CD3419">
        <w:rPr>
          <w:rFonts w:ascii="Arial" w:hAnsi="Arial" w:cs="Arial"/>
          <w:sz w:val="20"/>
          <w:szCs w:val="20"/>
        </w:rPr>
        <w:t>E</w:t>
      </w:r>
      <w:r w:rsidR="00B43984">
        <w:rPr>
          <w:rFonts w:ascii="Arial" w:hAnsi="Arial" w:cs="Arial"/>
          <w:sz w:val="20"/>
          <w:szCs w:val="20"/>
        </w:rPr>
        <w:t>d</w:t>
      </w:r>
      <w:r w:rsidRPr="00CD3419">
        <w:rPr>
          <w:rFonts w:ascii="Arial" w:hAnsi="Arial" w:cs="Arial"/>
          <w:sz w:val="20"/>
          <w:szCs w:val="20"/>
        </w:rPr>
        <w:t>U</w:t>
      </w:r>
      <w:proofErr w:type="spellEnd"/>
      <w:r w:rsidRPr="00CD3419">
        <w:rPr>
          <w:rFonts w:ascii="Arial" w:hAnsi="Arial" w:cs="Arial"/>
          <w:sz w:val="20"/>
          <w:szCs w:val="20"/>
        </w:rPr>
        <w:t xml:space="preserve"> incorporation of OSCC cells. The cells were incubated with a 50 </w:t>
      </w:r>
      <w:proofErr w:type="spellStart"/>
      <w:r w:rsidRPr="00CD3419">
        <w:rPr>
          <w:rFonts w:ascii="Arial" w:hAnsi="Arial" w:cs="Arial"/>
          <w:sz w:val="20"/>
          <w:szCs w:val="20"/>
        </w:rPr>
        <w:t>μM</w:t>
      </w:r>
      <w:proofErr w:type="spellEnd"/>
      <w:r w:rsidRPr="00CD3419">
        <w:rPr>
          <w:rFonts w:ascii="Arial" w:hAnsi="Arial" w:cs="Arial"/>
          <w:sz w:val="20"/>
          <w:szCs w:val="20"/>
        </w:rPr>
        <w:t xml:space="preserve"> concentration of </w:t>
      </w:r>
      <w:proofErr w:type="spellStart"/>
      <w:r w:rsidRPr="00CD3419">
        <w:rPr>
          <w:rFonts w:ascii="Arial" w:hAnsi="Arial" w:cs="Arial"/>
          <w:sz w:val="20"/>
          <w:szCs w:val="20"/>
        </w:rPr>
        <w:t>EdU</w:t>
      </w:r>
      <w:proofErr w:type="spellEnd"/>
      <w:r w:rsidRPr="00CD3419">
        <w:rPr>
          <w:rFonts w:ascii="Arial" w:hAnsi="Arial" w:cs="Arial"/>
          <w:sz w:val="20"/>
          <w:szCs w:val="20"/>
        </w:rPr>
        <w:t xml:space="preserve"> for 2 hours which was detected using a click reaction with Alexa Fluor 488 </w:t>
      </w:r>
      <w:proofErr w:type="spellStart"/>
      <w:r w:rsidRPr="00CD3419">
        <w:rPr>
          <w:rFonts w:ascii="Arial" w:hAnsi="Arial" w:cs="Arial"/>
          <w:sz w:val="20"/>
          <w:szCs w:val="20"/>
        </w:rPr>
        <w:t>azide</w:t>
      </w:r>
      <w:proofErr w:type="spellEnd"/>
      <w:r w:rsidRPr="00CD3419">
        <w:rPr>
          <w:rFonts w:ascii="Arial" w:hAnsi="Arial" w:cs="Arial"/>
          <w:sz w:val="20"/>
          <w:szCs w:val="20"/>
        </w:rPr>
        <w:t xml:space="preserve">. </w:t>
      </w:r>
    </w:p>
    <w:p w14:paraId="24F12C95" w14:textId="5B3361CD" w:rsidR="005E11E1" w:rsidRDefault="004E340F" w:rsidP="005E11E1">
      <w:pPr>
        <w:rPr>
          <w:rFonts w:ascii="Arial" w:hAnsi="Arial" w:cs="Arial"/>
          <w:sz w:val="20"/>
          <w:szCs w:val="20"/>
        </w:rPr>
      </w:pPr>
      <w:r w:rsidRPr="00CD3419">
        <w:rPr>
          <w:rFonts w:ascii="Arial" w:hAnsi="Arial" w:cs="Arial"/>
          <w:sz w:val="20"/>
          <w:szCs w:val="20"/>
        </w:rPr>
        <w:t>(</w:t>
      </w:r>
      <w:r w:rsidRPr="004E340F">
        <w:rPr>
          <w:rFonts w:ascii="Arial" w:hAnsi="Arial" w:cs="Arial"/>
          <w:sz w:val="20"/>
          <w:szCs w:val="20"/>
        </w:rPr>
        <w:t>C,</w:t>
      </w:r>
      <w:r w:rsidR="00903458">
        <w:rPr>
          <w:rFonts w:ascii="Arial" w:hAnsi="Arial" w:cs="Arial"/>
          <w:sz w:val="20"/>
          <w:szCs w:val="20"/>
        </w:rPr>
        <w:t xml:space="preserve"> </w:t>
      </w:r>
      <w:r w:rsidRPr="004E340F">
        <w:rPr>
          <w:rFonts w:ascii="Arial" w:hAnsi="Arial" w:cs="Arial"/>
          <w:sz w:val="20"/>
          <w:szCs w:val="20"/>
        </w:rPr>
        <w:t>D</w:t>
      </w:r>
      <w:r w:rsidRPr="00CD3419">
        <w:rPr>
          <w:rFonts w:ascii="Arial" w:hAnsi="Arial" w:cs="Arial"/>
          <w:sz w:val="20"/>
          <w:szCs w:val="20"/>
        </w:rPr>
        <w:t xml:space="preserve">) Effects of </w:t>
      </w:r>
      <w:proofErr w:type="spellStart"/>
      <w:r w:rsidRPr="00CD3419">
        <w:rPr>
          <w:rFonts w:ascii="Arial" w:hAnsi="Arial" w:cs="Arial"/>
          <w:sz w:val="20"/>
          <w:szCs w:val="20"/>
        </w:rPr>
        <w:t>Epacadostat</w:t>
      </w:r>
      <w:proofErr w:type="spellEnd"/>
      <w:r w:rsidRPr="00CD3419">
        <w:rPr>
          <w:rFonts w:ascii="Arial" w:hAnsi="Arial" w:cs="Arial"/>
          <w:sz w:val="20"/>
          <w:szCs w:val="20"/>
        </w:rPr>
        <w:t xml:space="preserve"> on the cell cycle of OSCC cells. CAL27 and </w:t>
      </w:r>
      <w:r w:rsidR="009E28D0">
        <w:rPr>
          <w:rFonts w:ascii="Arial" w:hAnsi="Arial" w:cs="Arial"/>
          <w:sz w:val="20"/>
          <w:szCs w:val="20"/>
        </w:rPr>
        <w:t>WSU-HN6</w:t>
      </w:r>
      <w:r w:rsidRPr="00CD3419">
        <w:rPr>
          <w:rFonts w:ascii="Arial" w:hAnsi="Arial" w:cs="Arial"/>
          <w:sz w:val="20"/>
          <w:szCs w:val="20"/>
        </w:rPr>
        <w:t xml:space="preserve"> cells were treated with 0,20 and 40 </w:t>
      </w:r>
      <w:proofErr w:type="spellStart"/>
      <w:r w:rsidRPr="00CD3419">
        <w:rPr>
          <w:rFonts w:ascii="Arial" w:hAnsi="Arial" w:cs="Arial"/>
          <w:sz w:val="20"/>
          <w:szCs w:val="20"/>
        </w:rPr>
        <w:t>μM</w:t>
      </w:r>
      <w:proofErr w:type="spellEnd"/>
      <w:r w:rsidRPr="00CD3419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CD3419">
        <w:rPr>
          <w:rFonts w:ascii="Arial" w:hAnsi="Arial" w:cs="Arial"/>
          <w:sz w:val="20"/>
          <w:szCs w:val="20"/>
        </w:rPr>
        <w:t>epacadostat</w:t>
      </w:r>
      <w:proofErr w:type="spellEnd"/>
      <w:r w:rsidRPr="00CD3419">
        <w:rPr>
          <w:rFonts w:ascii="Arial" w:hAnsi="Arial" w:cs="Arial"/>
          <w:sz w:val="20"/>
          <w:szCs w:val="20"/>
        </w:rPr>
        <w:t xml:space="preserve"> for 24 hours. The cell cycle was analyzed by flow </w:t>
      </w:r>
      <w:r w:rsidRPr="00CD3419">
        <w:rPr>
          <w:rFonts w:ascii="Arial" w:hAnsi="Arial" w:cs="Arial"/>
          <w:sz w:val="20"/>
          <w:szCs w:val="20"/>
        </w:rPr>
        <w:lastRenderedPageBreak/>
        <w:t>cytometry. (</w:t>
      </w:r>
      <w:r w:rsidRPr="004E340F">
        <w:rPr>
          <w:rFonts w:ascii="Arial" w:hAnsi="Arial" w:cs="Arial"/>
          <w:sz w:val="20"/>
          <w:szCs w:val="20"/>
        </w:rPr>
        <w:t>E,</w:t>
      </w:r>
      <w:r w:rsidR="00903458">
        <w:rPr>
          <w:rFonts w:ascii="Arial" w:hAnsi="Arial" w:cs="Arial"/>
          <w:sz w:val="20"/>
          <w:szCs w:val="20"/>
        </w:rPr>
        <w:t xml:space="preserve"> </w:t>
      </w:r>
      <w:r w:rsidRPr="004E340F">
        <w:rPr>
          <w:rFonts w:ascii="Arial" w:hAnsi="Arial" w:cs="Arial"/>
          <w:sz w:val="20"/>
          <w:szCs w:val="20"/>
        </w:rPr>
        <w:t>F</w:t>
      </w:r>
      <w:r w:rsidRPr="00CD3419">
        <w:rPr>
          <w:rFonts w:ascii="Arial" w:hAnsi="Arial" w:cs="Arial"/>
          <w:sz w:val="20"/>
          <w:szCs w:val="20"/>
        </w:rPr>
        <w:t xml:space="preserve">) Effects of </w:t>
      </w:r>
      <w:proofErr w:type="spellStart"/>
      <w:r w:rsidRPr="00CD3419">
        <w:rPr>
          <w:rFonts w:ascii="Arial" w:hAnsi="Arial" w:cs="Arial"/>
          <w:sz w:val="20"/>
          <w:szCs w:val="20"/>
        </w:rPr>
        <w:t>epacadostat</w:t>
      </w:r>
      <w:proofErr w:type="spellEnd"/>
      <w:r w:rsidRPr="00CD3419">
        <w:rPr>
          <w:rFonts w:ascii="Arial" w:hAnsi="Arial" w:cs="Arial"/>
          <w:sz w:val="20"/>
          <w:szCs w:val="20"/>
        </w:rPr>
        <w:t xml:space="preserve"> on the </w:t>
      </w:r>
      <w:proofErr w:type="spellStart"/>
      <w:r w:rsidRPr="00CD3419">
        <w:rPr>
          <w:rFonts w:ascii="Arial" w:hAnsi="Arial" w:cs="Arial"/>
          <w:sz w:val="20"/>
          <w:szCs w:val="20"/>
        </w:rPr>
        <w:t>E</w:t>
      </w:r>
      <w:r w:rsidR="00B43984">
        <w:rPr>
          <w:rFonts w:ascii="Arial" w:hAnsi="Arial" w:cs="Arial"/>
          <w:sz w:val="20"/>
          <w:szCs w:val="20"/>
        </w:rPr>
        <w:t>d</w:t>
      </w:r>
      <w:r w:rsidRPr="00CD3419">
        <w:rPr>
          <w:rFonts w:ascii="Arial" w:hAnsi="Arial" w:cs="Arial"/>
          <w:sz w:val="20"/>
          <w:szCs w:val="20"/>
        </w:rPr>
        <w:t>U</w:t>
      </w:r>
      <w:proofErr w:type="spellEnd"/>
      <w:r w:rsidRPr="00CD3419">
        <w:rPr>
          <w:rFonts w:ascii="Arial" w:hAnsi="Arial" w:cs="Arial"/>
          <w:sz w:val="20"/>
          <w:szCs w:val="20"/>
        </w:rPr>
        <w:t xml:space="preserve"> incorporation of OSCC cell. CAL27 and </w:t>
      </w:r>
      <w:r w:rsidR="009E28D0">
        <w:rPr>
          <w:rFonts w:ascii="Arial" w:hAnsi="Arial" w:cs="Arial"/>
          <w:sz w:val="20"/>
          <w:szCs w:val="20"/>
        </w:rPr>
        <w:t>WSU-HN6</w:t>
      </w:r>
      <w:r w:rsidRPr="00CD3419">
        <w:rPr>
          <w:rFonts w:ascii="Arial" w:hAnsi="Arial" w:cs="Arial"/>
          <w:sz w:val="20"/>
          <w:szCs w:val="20"/>
        </w:rPr>
        <w:t xml:space="preserve"> cells were treated with 0,20 and 40 </w:t>
      </w:r>
      <w:proofErr w:type="spellStart"/>
      <w:r w:rsidRPr="00CD3419">
        <w:rPr>
          <w:rFonts w:ascii="Arial" w:hAnsi="Arial" w:cs="Arial"/>
          <w:sz w:val="20"/>
          <w:szCs w:val="20"/>
        </w:rPr>
        <w:t>μM</w:t>
      </w:r>
      <w:proofErr w:type="spellEnd"/>
      <w:r w:rsidRPr="00CD3419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CD3419">
        <w:rPr>
          <w:rFonts w:ascii="Arial" w:hAnsi="Arial" w:cs="Arial"/>
          <w:sz w:val="20"/>
          <w:szCs w:val="20"/>
        </w:rPr>
        <w:t>epacadostat</w:t>
      </w:r>
      <w:proofErr w:type="spellEnd"/>
      <w:r w:rsidRPr="00CD3419">
        <w:rPr>
          <w:rFonts w:ascii="Arial" w:hAnsi="Arial" w:cs="Arial"/>
          <w:sz w:val="20"/>
          <w:szCs w:val="20"/>
        </w:rPr>
        <w:t xml:space="preserve"> for 24 hours</w:t>
      </w:r>
      <w:r w:rsidR="00711DFC">
        <w:rPr>
          <w:rFonts w:ascii="Arial" w:hAnsi="Arial" w:cs="Arial" w:hint="eastAsia"/>
          <w:sz w:val="20"/>
          <w:szCs w:val="20"/>
        </w:rPr>
        <w:t>.</w:t>
      </w:r>
      <w:r w:rsidR="00711DFC">
        <w:rPr>
          <w:rFonts w:ascii="Arial" w:hAnsi="Arial" w:cs="Arial"/>
          <w:sz w:val="20"/>
          <w:szCs w:val="20"/>
        </w:rPr>
        <w:t xml:space="preserve"> </w:t>
      </w:r>
      <w:r w:rsidRPr="00CD3419">
        <w:rPr>
          <w:rFonts w:ascii="Arial" w:hAnsi="Arial" w:cs="Arial"/>
          <w:sz w:val="20"/>
          <w:szCs w:val="20"/>
        </w:rPr>
        <w:t xml:space="preserve">The cells were incubated with a 50 </w:t>
      </w:r>
      <w:proofErr w:type="spellStart"/>
      <w:r w:rsidRPr="00CD3419">
        <w:rPr>
          <w:rFonts w:ascii="Arial" w:hAnsi="Arial" w:cs="Arial"/>
          <w:sz w:val="20"/>
          <w:szCs w:val="20"/>
        </w:rPr>
        <w:t>μM</w:t>
      </w:r>
      <w:proofErr w:type="spellEnd"/>
      <w:r w:rsidRPr="00CD3419">
        <w:rPr>
          <w:rFonts w:ascii="Arial" w:hAnsi="Arial" w:cs="Arial"/>
          <w:sz w:val="20"/>
          <w:szCs w:val="20"/>
        </w:rPr>
        <w:t xml:space="preserve"> concentration of </w:t>
      </w:r>
      <w:proofErr w:type="spellStart"/>
      <w:r w:rsidRPr="00CD3419">
        <w:rPr>
          <w:rFonts w:ascii="Arial" w:hAnsi="Arial" w:cs="Arial"/>
          <w:sz w:val="20"/>
          <w:szCs w:val="20"/>
        </w:rPr>
        <w:t>EdU</w:t>
      </w:r>
      <w:proofErr w:type="spellEnd"/>
      <w:r w:rsidRPr="00CD3419">
        <w:rPr>
          <w:rFonts w:ascii="Arial" w:hAnsi="Arial" w:cs="Arial"/>
          <w:sz w:val="20"/>
          <w:szCs w:val="20"/>
        </w:rPr>
        <w:t xml:space="preserve"> for 2 hours which was detected using a click reaction with Alexa Fluor 488 </w:t>
      </w:r>
      <w:proofErr w:type="spellStart"/>
      <w:r w:rsidRPr="00CD3419">
        <w:rPr>
          <w:rFonts w:ascii="Arial" w:hAnsi="Arial" w:cs="Arial"/>
          <w:sz w:val="20"/>
          <w:szCs w:val="20"/>
        </w:rPr>
        <w:t>azide</w:t>
      </w:r>
      <w:proofErr w:type="spellEnd"/>
      <w:r w:rsidRPr="00CD3419">
        <w:rPr>
          <w:rFonts w:ascii="Arial" w:hAnsi="Arial" w:cs="Arial"/>
          <w:sz w:val="20"/>
          <w:szCs w:val="20"/>
        </w:rPr>
        <w:t>.</w:t>
      </w:r>
    </w:p>
    <w:p w14:paraId="26435091" w14:textId="1DB35206" w:rsidR="005E11E1" w:rsidRDefault="005E11E1" w:rsidP="005E11E1">
      <w:pPr>
        <w:rPr>
          <w:rFonts w:ascii="Arial" w:hAnsi="Arial" w:cs="Arial"/>
          <w:sz w:val="20"/>
          <w:szCs w:val="20"/>
        </w:rPr>
      </w:pPr>
    </w:p>
    <w:p w14:paraId="364DBE75" w14:textId="77777777" w:rsidR="00BF5A8F" w:rsidRDefault="00BF5A8F" w:rsidP="00BF5A8F">
      <w:pPr>
        <w:rPr>
          <w:rFonts w:ascii="Arial" w:hAnsi="Arial" w:cs="Arial"/>
          <w:sz w:val="20"/>
          <w:szCs w:val="20"/>
        </w:rPr>
      </w:pPr>
      <w:r w:rsidRPr="00CB1781">
        <w:rPr>
          <w:rFonts w:ascii="Arial" w:hAnsi="Arial" w:cs="Arial"/>
          <w:sz w:val="20"/>
          <w:szCs w:val="20"/>
        </w:rPr>
        <w:t>Figure S</w:t>
      </w:r>
      <w:r>
        <w:rPr>
          <w:rFonts w:ascii="Arial" w:hAnsi="Arial" w:cs="Arial"/>
          <w:sz w:val="20"/>
          <w:szCs w:val="20"/>
        </w:rPr>
        <w:t>4</w:t>
      </w:r>
    </w:p>
    <w:p w14:paraId="5F905F6D" w14:textId="196218D2" w:rsidR="00BF5A8F" w:rsidRPr="00CB1781" w:rsidRDefault="008262D8" w:rsidP="00BF5A8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35EE4D0" wp14:editId="14486A27">
            <wp:extent cx="5270500" cy="2212975"/>
            <wp:effectExtent l="0" t="0" r="0" b="0"/>
            <wp:docPr id="8" name="图片 8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表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9B908" w14:textId="77777777" w:rsidR="00BF5A8F" w:rsidRPr="00CB1781" w:rsidRDefault="00BF5A8F" w:rsidP="00BF5A8F">
      <w:pPr>
        <w:rPr>
          <w:rFonts w:ascii="Arial" w:hAnsi="Arial" w:cs="Arial"/>
          <w:color w:val="131413"/>
          <w:sz w:val="20"/>
          <w:szCs w:val="20"/>
        </w:rPr>
      </w:pPr>
      <w:r w:rsidRPr="00A15B47">
        <w:rPr>
          <w:rFonts w:ascii="Arial" w:hAnsi="Arial" w:cs="Arial"/>
          <w:sz w:val="20"/>
          <w:szCs w:val="20"/>
        </w:rPr>
        <w:t>Figure S</w:t>
      </w:r>
      <w:r>
        <w:rPr>
          <w:rFonts w:ascii="Arial" w:hAnsi="Arial" w:cs="Arial"/>
          <w:sz w:val="20"/>
          <w:szCs w:val="20"/>
        </w:rPr>
        <w:t>4</w:t>
      </w:r>
      <w:r w:rsidRPr="00CB1781">
        <w:rPr>
          <w:rFonts w:ascii="Arial" w:hAnsi="Arial" w:cs="Arial"/>
          <w:color w:val="131413"/>
          <w:sz w:val="20"/>
          <w:szCs w:val="20"/>
        </w:rPr>
        <w:t xml:space="preserve"> </w:t>
      </w:r>
      <w:proofErr w:type="gramStart"/>
      <w:r w:rsidRPr="00CB1781">
        <w:rPr>
          <w:rFonts w:ascii="Arial" w:hAnsi="Arial" w:cs="Arial"/>
          <w:color w:val="131413"/>
          <w:sz w:val="20"/>
          <w:szCs w:val="20"/>
        </w:rPr>
        <w:t>The</w:t>
      </w:r>
      <w:proofErr w:type="gramEnd"/>
      <w:r w:rsidRPr="00CB1781">
        <w:rPr>
          <w:rFonts w:ascii="Arial" w:hAnsi="Arial" w:cs="Arial"/>
          <w:color w:val="131413"/>
          <w:sz w:val="20"/>
          <w:szCs w:val="20"/>
        </w:rPr>
        <w:t xml:space="preserve"> apoptosis PCR array analysis of IDO knockdown and control CAL27 cells. </w:t>
      </w:r>
    </w:p>
    <w:p w14:paraId="4A2C38FA" w14:textId="77777777" w:rsidR="00BF5A8F" w:rsidRPr="00CB1781" w:rsidRDefault="00BF5A8F" w:rsidP="00BF5A8F">
      <w:pPr>
        <w:rPr>
          <w:rFonts w:ascii="Arial" w:hAnsi="Arial" w:cs="Arial"/>
          <w:sz w:val="20"/>
          <w:szCs w:val="20"/>
        </w:rPr>
      </w:pPr>
      <w:r w:rsidRPr="00CD3419">
        <w:rPr>
          <w:rFonts w:ascii="Arial" w:hAnsi="Arial" w:cs="Arial"/>
          <w:bCs/>
          <w:sz w:val="20"/>
          <w:szCs w:val="20"/>
        </w:rPr>
        <w:t>(</w:t>
      </w:r>
      <w:r w:rsidRPr="000844A4">
        <w:rPr>
          <w:rFonts w:ascii="Arial" w:hAnsi="Arial" w:cs="Arial"/>
          <w:bCs/>
          <w:sz w:val="20"/>
          <w:szCs w:val="20"/>
        </w:rPr>
        <w:t>A</w:t>
      </w:r>
      <w:r w:rsidRPr="00CD3419">
        <w:rPr>
          <w:rFonts w:ascii="Arial" w:hAnsi="Arial" w:cs="Arial"/>
          <w:bCs/>
          <w:sz w:val="20"/>
          <w:szCs w:val="20"/>
        </w:rPr>
        <w:t>)</w:t>
      </w:r>
      <w:r w:rsidRPr="00CD3419">
        <w:rPr>
          <w:rFonts w:ascii="Arial" w:hAnsi="Arial" w:cs="Arial"/>
          <w:sz w:val="20"/>
          <w:szCs w:val="20"/>
        </w:rPr>
        <w:t xml:space="preserve"> Genes of which expression changed more than 2 folds and involved in apoptosis regulation were presented by Venn graph.</w:t>
      </w:r>
    </w:p>
    <w:p w14:paraId="09DA0AE8" w14:textId="5AB2600D" w:rsidR="005E11E1" w:rsidRPr="00BF5A8F" w:rsidRDefault="00BF5A8F" w:rsidP="005E11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B)</w:t>
      </w:r>
      <w:r w:rsidRPr="003C52B9">
        <w:rPr>
          <w:rFonts w:ascii="Arial" w:hAnsi="Arial" w:cs="Arial"/>
          <w:sz w:val="20"/>
          <w:szCs w:val="20"/>
        </w:rPr>
        <w:t xml:space="preserve"> </w:t>
      </w:r>
      <w:r w:rsidRPr="00CD3419">
        <w:rPr>
          <w:rFonts w:ascii="Arial" w:hAnsi="Arial" w:cs="Arial"/>
          <w:sz w:val="20"/>
          <w:szCs w:val="20"/>
        </w:rPr>
        <w:t xml:space="preserve">Top consistently down-regulated and up-regulated genes were individually verified </w:t>
      </w:r>
      <w:r>
        <w:rPr>
          <w:rFonts w:ascii="Arial" w:hAnsi="Arial" w:cs="Arial"/>
          <w:sz w:val="20"/>
          <w:szCs w:val="20"/>
        </w:rPr>
        <w:t xml:space="preserve">in </w:t>
      </w:r>
      <w:r w:rsidR="009E28D0">
        <w:rPr>
          <w:rFonts w:ascii="Arial" w:hAnsi="Arial" w:cs="Arial"/>
          <w:sz w:val="20"/>
          <w:szCs w:val="20"/>
        </w:rPr>
        <w:t>WSU-HN6</w:t>
      </w:r>
      <w:r>
        <w:rPr>
          <w:rFonts w:ascii="Arial" w:hAnsi="Arial" w:cs="Arial"/>
          <w:sz w:val="20"/>
          <w:szCs w:val="20"/>
        </w:rPr>
        <w:t xml:space="preserve"> and CAL27 cells treated with </w:t>
      </w:r>
      <w:proofErr w:type="spellStart"/>
      <w:r w:rsidRPr="00CD3419">
        <w:rPr>
          <w:rFonts w:ascii="Arial" w:hAnsi="Arial" w:cs="Arial"/>
          <w:sz w:val="20"/>
          <w:szCs w:val="20"/>
        </w:rPr>
        <w:t>epacadostat</w:t>
      </w:r>
      <w:proofErr w:type="spellEnd"/>
      <w:r w:rsidRPr="003C52B9">
        <w:rPr>
          <w:rFonts w:ascii="Arial" w:hAnsi="Arial" w:cs="Arial"/>
          <w:sz w:val="20"/>
          <w:szCs w:val="20"/>
        </w:rPr>
        <w:t xml:space="preserve"> </w:t>
      </w:r>
      <w:r w:rsidR="002126A2">
        <w:rPr>
          <w:rFonts w:ascii="Arial" w:hAnsi="Arial" w:cs="Arial"/>
          <w:sz w:val="20"/>
          <w:szCs w:val="20"/>
        </w:rPr>
        <w:t>by</w:t>
      </w:r>
      <w:r w:rsidRPr="00CD3419">
        <w:rPr>
          <w:rFonts w:ascii="Arial" w:hAnsi="Arial" w:cs="Arial"/>
          <w:sz w:val="20"/>
          <w:szCs w:val="20"/>
        </w:rPr>
        <w:t xml:space="preserve"> qPCR</w:t>
      </w:r>
      <w:r>
        <w:rPr>
          <w:rFonts w:ascii="Arial" w:hAnsi="Arial" w:cs="Arial"/>
          <w:sz w:val="20"/>
          <w:szCs w:val="20"/>
        </w:rPr>
        <w:t>.</w:t>
      </w:r>
    </w:p>
    <w:p w14:paraId="300EE275" w14:textId="77777777" w:rsidR="005E11E1" w:rsidRPr="00CD3419" w:rsidRDefault="005E11E1" w:rsidP="005E11E1">
      <w:pPr>
        <w:rPr>
          <w:rFonts w:ascii="Arial" w:hAnsi="Arial" w:cs="Arial"/>
          <w:sz w:val="20"/>
          <w:szCs w:val="20"/>
        </w:rPr>
      </w:pPr>
    </w:p>
    <w:p w14:paraId="5633AA91" w14:textId="59158321" w:rsidR="004E340F" w:rsidRPr="004E340F" w:rsidRDefault="005E11E1">
      <w:pPr>
        <w:rPr>
          <w:rFonts w:ascii="Arial" w:hAnsi="Arial" w:cs="Arial"/>
          <w:sz w:val="20"/>
          <w:szCs w:val="20"/>
        </w:rPr>
      </w:pPr>
      <w:r w:rsidRPr="00CB1781">
        <w:rPr>
          <w:rFonts w:ascii="Arial" w:hAnsi="Arial" w:cs="Arial"/>
          <w:sz w:val="20"/>
          <w:szCs w:val="20"/>
        </w:rPr>
        <w:t>Figure S</w:t>
      </w:r>
      <w:r>
        <w:rPr>
          <w:rFonts w:ascii="Arial" w:hAnsi="Arial" w:cs="Arial"/>
          <w:sz w:val="20"/>
          <w:szCs w:val="20"/>
        </w:rPr>
        <w:t>5</w:t>
      </w:r>
    </w:p>
    <w:p w14:paraId="7A53DD59" w14:textId="6DC67F00" w:rsidR="006151E1" w:rsidRPr="00CB1781" w:rsidRDefault="008262D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3031B8F" wp14:editId="728242FE">
            <wp:extent cx="5270500" cy="2548890"/>
            <wp:effectExtent l="0" t="0" r="0" b="3810"/>
            <wp:docPr id="9" name="图片 9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表, 折线图&#10;&#10;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FA8F9" w14:textId="6F9DB3E1" w:rsidR="00917353" w:rsidRPr="00CB1781" w:rsidRDefault="006151E1">
      <w:pPr>
        <w:rPr>
          <w:rFonts w:ascii="Arial" w:hAnsi="Arial" w:cs="Arial"/>
          <w:sz w:val="20"/>
          <w:szCs w:val="20"/>
        </w:rPr>
      </w:pPr>
      <w:r w:rsidRPr="00CB1781">
        <w:rPr>
          <w:rFonts w:ascii="Arial" w:hAnsi="Arial" w:cs="Arial"/>
          <w:sz w:val="20"/>
          <w:szCs w:val="20"/>
        </w:rPr>
        <w:t>Figure S</w:t>
      </w:r>
      <w:r w:rsidR="005E11E1">
        <w:rPr>
          <w:rFonts w:ascii="Arial" w:hAnsi="Arial" w:cs="Arial"/>
          <w:sz w:val="20"/>
          <w:szCs w:val="20"/>
        </w:rPr>
        <w:t>5</w:t>
      </w:r>
      <w:r w:rsidRPr="00CB1781">
        <w:rPr>
          <w:rFonts w:ascii="Arial" w:hAnsi="Arial" w:cs="Arial"/>
          <w:sz w:val="20"/>
          <w:szCs w:val="20"/>
        </w:rPr>
        <w:t xml:space="preserve"> </w:t>
      </w:r>
      <w:r w:rsidR="00917353" w:rsidRPr="00CB1781">
        <w:rPr>
          <w:rFonts w:ascii="Arial" w:hAnsi="Arial" w:cs="Arial"/>
          <w:sz w:val="20"/>
          <w:szCs w:val="20"/>
        </w:rPr>
        <w:t>IDO inhibition suppressed OSCC xenograft growth.</w:t>
      </w:r>
    </w:p>
    <w:p w14:paraId="36E24C39" w14:textId="77777777" w:rsidR="00917353" w:rsidRPr="00CB1781" w:rsidRDefault="00CB1781" w:rsidP="00CB1781">
      <w:pPr>
        <w:rPr>
          <w:rFonts w:ascii="Arial" w:hAnsi="Arial" w:cs="Arial"/>
          <w:color w:val="131413"/>
          <w:sz w:val="20"/>
          <w:szCs w:val="20"/>
        </w:rPr>
      </w:pPr>
      <w:r>
        <w:rPr>
          <w:rFonts w:ascii="Arial" w:hAnsi="Arial" w:cs="Arial"/>
          <w:color w:val="131413"/>
          <w:sz w:val="20"/>
          <w:szCs w:val="20"/>
        </w:rPr>
        <w:t xml:space="preserve">(A) </w:t>
      </w:r>
      <w:proofErr w:type="spellStart"/>
      <w:r w:rsidR="00917353" w:rsidRPr="00CB1781">
        <w:rPr>
          <w:rFonts w:ascii="Arial" w:hAnsi="Arial" w:cs="Arial"/>
          <w:color w:val="131413"/>
          <w:sz w:val="20"/>
          <w:szCs w:val="20"/>
        </w:rPr>
        <w:t>Epacadostat</w:t>
      </w:r>
      <w:proofErr w:type="spellEnd"/>
      <w:r w:rsidR="00917353" w:rsidRPr="00CB1781">
        <w:rPr>
          <w:rFonts w:ascii="Arial" w:hAnsi="Arial" w:cs="Arial"/>
          <w:color w:val="131413"/>
          <w:sz w:val="20"/>
          <w:szCs w:val="20"/>
        </w:rPr>
        <w:t xml:space="preserve"> treatment had no obvious side effects on mice weight.</w:t>
      </w:r>
    </w:p>
    <w:p w14:paraId="2031F311" w14:textId="2AD18F5B" w:rsidR="00086E1D" w:rsidRPr="00086E1D" w:rsidRDefault="00CB1781" w:rsidP="00CB1781">
      <w:pPr>
        <w:rPr>
          <w:rFonts w:ascii="Arial" w:hAnsi="Arial" w:cs="Arial"/>
          <w:color w:val="131413"/>
          <w:sz w:val="20"/>
          <w:szCs w:val="20"/>
        </w:rPr>
      </w:pPr>
      <w:r>
        <w:rPr>
          <w:rFonts w:ascii="Arial" w:hAnsi="Arial" w:cs="Arial"/>
          <w:color w:val="131413"/>
          <w:sz w:val="20"/>
          <w:szCs w:val="20"/>
        </w:rPr>
        <w:t xml:space="preserve">(B) </w:t>
      </w:r>
      <w:r w:rsidR="00917353" w:rsidRPr="00CB1781">
        <w:rPr>
          <w:rFonts w:ascii="Arial" w:hAnsi="Arial" w:cs="Arial"/>
          <w:color w:val="131413"/>
          <w:sz w:val="20"/>
          <w:szCs w:val="20"/>
        </w:rPr>
        <w:t>Representative image of</w:t>
      </w:r>
      <w:r w:rsidR="001C4509" w:rsidRPr="00CB1781">
        <w:rPr>
          <w:rFonts w:ascii="Arial" w:hAnsi="Arial" w:cs="Arial"/>
          <w:color w:val="131413"/>
          <w:sz w:val="20"/>
          <w:szCs w:val="20"/>
        </w:rPr>
        <w:t xml:space="preserve"> IDO knockdown (</w:t>
      </w:r>
      <w:r w:rsidR="009B5B73" w:rsidRPr="00CB1781">
        <w:rPr>
          <w:rFonts w:ascii="Arial" w:hAnsi="Arial" w:cs="Arial"/>
          <w:color w:val="131413"/>
          <w:sz w:val="20"/>
          <w:szCs w:val="20"/>
        </w:rPr>
        <w:t>brown</w:t>
      </w:r>
      <w:r w:rsidR="001C4509" w:rsidRPr="00CB1781">
        <w:rPr>
          <w:rFonts w:ascii="Arial" w:hAnsi="Arial" w:cs="Arial"/>
          <w:color w:val="131413"/>
          <w:sz w:val="20"/>
          <w:szCs w:val="20"/>
        </w:rPr>
        <w:t xml:space="preserve"> cycle) and control CAL27 cells (blue</w:t>
      </w:r>
      <w:r w:rsidR="00917353" w:rsidRPr="00CB1781">
        <w:rPr>
          <w:rFonts w:ascii="Arial" w:hAnsi="Arial" w:cs="Arial"/>
          <w:color w:val="131413"/>
          <w:sz w:val="20"/>
          <w:szCs w:val="20"/>
        </w:rPr>
        <w:t xml:space="preserve"> </w:t>
      </w:r>
      <w:r w:rsidR="001C4509" w:rsidRPr="00CB1781">
        <w:rPr>
          <w:rFonts w:ascii="Arial" w:hAnsi="Arial" w:cs="Arial"/>
          <w:color w:val="131413"/>
          <w:sz w:val="20"/>
          <w:szCs w:val="20"/>
        </w:rPr>
        <w:t xml:space="preserve">cycle) </w:t>
      </w:r>
      <w:r w:rsidR="00917353" w:rsidRPr="00CB1781">
        <w:rPr>
          <w:rFonts w:ascii="Arial" w:hAnsi="Arial" w:cs="Arial"/>
          <w:color w:val="131413"/>
          <w:sz w:val="20"/>
          <w:szCs w:val="20"/>
        </w:rPr>
        <w:t xml:space="preserve">tumor </w:t>
      </w:r>
      <w:r w:rsidR="001C4509" w:rsidRPr="00CB1781">
        <w:rPr>
          <w:rFonts w:ascii="Arial" w:hAnsi="Arial" w:cs="Arial"/>
          <w:color w:val="131413"/>
          <w:sz w:val="20"/>
          <w:szCs w:val="20"/>
        </w:rPr>
        <w:t>on a mouse.</w:t>
      </w:r>
    </w:p>
    <w:sectPr w:rsidR="00086E1D" w:rsidRPr="00086E1D" w:rsidSect="00AE1ADA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443310" w14:textId="77777777" w:rsidR="00284BF4" w:rsidRDefault="00284BF4" w:rsidP="001C4509">
      <w:r>
        <w:separator/>
      </w:r>
    </w:p>
  </w:endnote>
  <w:endnote w:type="continuationSeparator" w:id="0">
    <w:p w14:paraId="7BA4162C" w14:textId="77777777" w:rsidR="00284BF4" w:rsidRDefault="00284BF4" w:rsidP="001C4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Linotype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F20414" w14:textId="77777777" w:rsidR="00284BF4" w:rsidRDefault="00284BF4" w:rsidP="001C4509">
      <w:r>
        <w:separator/>
      </w:r>
    </w:p>
  </w:footnote>
  <w:footnote w:type="continuationSeparator" w:id="0">
    <w:p w14:paraId="71929512" w14:textId="77777777" w:rsidR="00284BF4" w:rsidRDefault="00284BF4" w:rsidP="001C45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6C7097"/>
    <w:multiLevelType w:val="hybridMultilevel"/>
    <w:tmpl w:val="9D7AFE9A"/>
    <w:lvl w:ilvl="0" w:tplc="40D4933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A6C2D55"/>
    <w:multiLevelType w:val="hybridMultilevel"/>
    <w:tmpl w:val="D3E8131C"/>
    <w:lvl w:ilvl="0" w:tplc="48E4B8EC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  <w:sz w:val="2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D443EEE"/>
    <w:multiLevelType w:val="hybridMultilevel"/>
    <w:tmpl w:val="DA8262DA"/>
    <w:lvl w:ilvl="0" w:tplc="35C4ED3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EC16893"/>
    <w:multiLevelType w:val="hybridMultilevel"/>
    <w:tmpl w:val="BB2CFBF8"/>
    <w:lvl w:ilvl="0" w:tplc="E85830DC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E3D66E4"/>
    <w:multiLevelType w:val="hybridMultilevel"/>
    <w:tmpl w:val="784EE38C"/>
    <w:lvl w:ilvl="0" w:tplc="FDA09A1A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1E1"/>
    <w:rsid w:val="00045B65"/>
    <w:rsid w:val="000844A4"/>
    <w:rsid w:val="00086E1D"/>
    <w:rsid w:val="001252D9"/>
    <w:rsid w:val="001B48D1"/>
    <w:rsid w:val="001C4509"/>
    <w:rsid w:val="001F51AB"/>
    <w:rsid w:val="0020236C"/>
    <w:rsid w:val="002126A2"/>
    <w:rsid w:val="00284BF4"/>
    <w:rsid w:val="0028605E"/>
    <w:rsid w:val="002C582D"/>
    <w:rsid w:val="002C7168"/>
    <w:rsid w:val="002D7DCA"/>
    <w:rsid w:val="002F451E"/>
    <w:rsid w:val="002F5A41"/>
    <w:rsid w:val="003341ED"/>
    <w:rsid w:val="00352321"/>
    <w:rsid w:val="003610C5"/>
    <w:rsid w:val="00364918"/>
    <w:rsid w:val="003B5B8D"/>
    <w:rsid w:val="003C52B9"/>
    <w:rsid w:val="00407140"/>
    <w:rsid w:val="004E340F"/>
    <w:rsid w:val="00502B09"/>
    <w:rsid w:val="005B2F70"/>
    <w:rsid w:val="005E11E1"/>
    <w:rsid w:val="006151E1"/>
    <w:rsid w:val="006C666D"/>
    <w:rsid w:val="006E7E8A"/>
    <w:rsid w:val="00711DFC"/>
    <w:rsid w:val="00724635"/>
    <w:rsid w:val="007C41DA"/>
    <w:rsid w:val="008262D8"/>
    <w:rsid w:val="00857D37"/>
    <w:rsid w:val="008764B2"/>
    <w:rsid w:val="008C70D7"/>
    <w:rsid w:val="008D3742"/>
    <w:rsid w:val="00903458"/>
    <w:rsid w:val="00917353"/>
    <w:rsid w:val="009B5B73"/>
    <w:rsid w:val="009E28D0"/>
    <w:rsid w:val="00A15B47"/>
    <w:rsid w:val="00A5003B"/>
    <w:rsid w:val="00A52BEB"/>
    <w:rsid w:val="00AB4CB0"/>
    <w:rsid w:val="00AE1ADA"/>
    <w:rsid w:val="00B23C5B"/>
    <w:rsid w:val="00B43984"/>
    <w:rsid w:val="00B6786E"/>
    <w:rsid w:val="00B77369"/>
    <w:rsid w:val="00B83C9D"/>
    <w:rsid w:val="00BB2A96"/>
    <w:rsid w:val="00BB37E3"/>
    <w:rsid w:val="00BF5A8F"/>
    <w:rsid w:val="00C2659B"/>
    <w:rsid w:val="00C71422"/>
    <w:rsid w:val="00C77DC0"/>
    <w:rsid w:val="00C964EA"/>
    <w:rsid w:val="00CB1781"/>
    <w:rsid w:val="00D460EC"/>
    <w:rsid w:val="00D930CC"/>
    <w:rsid w:val="00DF2FD7"/>
    <w:rsid w:val="00E408AC"/>
    <w:rsid w:val="00EA239C"/>
    <w:rsid w:val="00EC6BB5"/>
    <w:rsid w:val="00ED5B11"/>
    <w:rsid w:val="00F75CFD"/>
    <w:rsid w:val="00FA3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CB6B611"/>
  <w15:docId w15:val="{2E6B001E-8557-E940-ABD7-CA3160514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DengXian" w:eastAsia="DengXian" w:hAnsi="DengXi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7DC0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51E1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51E1"/>
    <w:rPr>
      <w:rFonts w:ascii="SimSun" w:eastAsia="SimSu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151E1"/>
    <w:rPr>
      <w:rFonts w:ascii="SimSun" w:eastAsia="SimSu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1C45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semiHidden/>
    <w:rsid w:val="001C4509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1C45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semiHidden/>
    <w:rsid w:val="001C4509"/>
    <w:rPr>
      <w:sz w:val="18"/>
      <w:szCs w:val="18"/>
    </w:rPr>
  </w:style>
  <w:style w:type="character" w:customStyle="1" w:styleId="fontstyle01">
    <w:name w:val="fontstyle01"/>
    <w:rsid w:val="001C4509"/>
    <w:rPr>
      <w:rFonts w:ascii="PalatinoLinotype-Roman" w:hAnsi="PalatinoLinotype-Roman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312</Words>
  <Characters>1782</Characters>
  <Application>Microsoft Office Word</Application>
  <DocSecurity>0</DocSecurity>
  <Lines>14</Lines>
  <Paragraphs>4</Paragraphs>
  <ScaleCrop>false</ScaleCrop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office2016mac64953</dc:creator>
  <cp:lastModifiedBy>Boon Lee</cp:lastModifiedBy>
  <cp:revision>2</cp:revision>
  <dcterms:created xsi:type="dcterms:W3CDTF">2021-02-28T23:22:00Z</dcterms:created>
  <dcterms:modified xsi:type="dcterms:W3CDTF">2021-02-28T23:22:00Z</dcterms:modified>
</cp:coreProperties>
</file>