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F9246" w14:textId="493B090B" w:rsidR="000174F9" w:rsidRPr="00302801" w:rsidRDefault="000174F9" w:rsidP="00582B94">
      <w:pPr>
        <w:pStyle w:val="Title"/>
        <w:rPr>
          <w:lang w:val="en-US"/>
        </w:rPr>
      </w:pPr>
      <w:r w:rsidRPr="00302801">
        <w:rPr>
          <w:lang w:val="en-US"/>
        </w:rPr>
        <w:t>Decreasing incidence of alcohol-related liver disease in Denmark: a 25-year nationwide study</w:t>
      </w:r>
    </w:p>
    <w:p w14:paraId="78D6D58A" w14:textId="68CB9663" w:rsidR="000174F9" w:rsidRPr="00302801" w:rsidRDefault="000174F9" w:rsidP="000174F9">
      <w:pPr>
        <w:rPr>
          <w:lang w:val="da-DK"/>
        </w:rPr>
      </w:pPr>
      <w:r w:rsidRPr="00302801">
        <w:rPr>
          <w:lang w:val="da-DK"/>
        </w:rPr>
        <w:t>Frederik Kraglund, Thomas Deleuran, Gro Askgaard, Kate Fleming, Peter Jepsen</w:t>
      </w:r>
    </w:p>
    <w:p w14:paraId="33595853" w14:textId="745D7828" w:rsidR="00582B94" w:rsidRPr="00302801" w:rsidRDefault="001531C1" w:rsidP="00582B94">
      <w:pPr>
        <w:pStyle w:val="Heading1"/>
      </w:pPr>
      <w:r w:rsidRPr="00302801">
        <w:t>Su</w:t>
      </w:r>
      <w:r w:rsidR="009A3D0F" w:rsidRPr="00302801">
        <w:t>pplementary material</w:t>
      </w:r>
    </w:p>
    <w:p w14:paraId="40D77D68" w14:textId="6CB19AA9" w:rsidR="00433C7E" w:rsidRPr="00302801" w:rsidRDefault="00433C7E" w:rsidP="00433C7E">
      <w:r w:rsidRPr="00302801">
        <w:rPr>
          <w:b/>
        </w:rPr>
        <w:t>Supplementary Figure S1:</w:t>
      </w:r>
      <w:r w:rsidRPr="00302801">
        <w:t xml:space="preserve"> Proportions of different ALD diagnosis by calendar year 1994-2018.</w:t>
      </w:r>
    </w:p>
    <w:p w14:paraId="74873509" w14:textId="22058F1C" w:rsidR="00433C7E" w:rsidRPr="00302801" w:rsidRDefault="00433C7E" w:rsidP="00433C7E">
      <w:r w:rsidRPr="00302801">
        <w:rPr>
          <w:noProof/>
          <w:lang w:val="da-DK" w:eastAsia="da-DK"/>
        </w:rPr>
        <w:drawing>
          <wp:inline distT="0" distB="0" distL="0" distR="0" wp14:anchorId="4A4FF079" wp14:editId="1085D4B2">
            <wp:extent cx="6120130" cy="48958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. 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5DC2" w14:textId="77777777" w:rsidR="00433C7E" w:rsidRPr="00302801" w:rsidRDefault="00433C7E">
      <w:pPr>
        <w:spacing w:after="160" w:line="259" w:lineRule="auto"/>
        <w:rPr>
          <w:b/>
        </w:rPr>
      </w:pPr>
      <w:r w:rsidRPr="00302801">
        <w:rPr>
          <w:b/>
        </w:rPr>
        <w:br w:type="page"/>
      </w:r>
    </w:p>
    <w:p w14:paraId="247D4DBF" w14:textId="553E2169" w:rsidR="00FA2E88" w:rsidRPr="00302801" w:rsidRDefault="00175E29" w:rsidP="004C5F8E">
      <w:pPr>
        <w:rPr>
          <w:szCs w:val="18"/>
        </w:rPr>
      </w:pPr>
      <w:r w:rsidRPr="00302801">
        <w:rPr>
          <w:b/>
        </w:rPr>
        <w:lastRenderedPageBreak/>
        <w:t>Sup</w:t>
      </w:r>
      <w:r w:rsidR="004C5F8E" w:rsidRPr="00302801">
        <w:rPr>
          <w:b/>
        </w:rPr>
        <w:t>plementary</w:t>
      </w:r>
      <w:r w:rsidRPr="00302801">
        <w:rPr>
          <w:b/>
        </w:rPr>
        <w:t xml:space="preserve"> Fig</w:t>
      </w:r>
      <w:r w:rsidR="00582B94" w:rsidRPr="00302801">
        <w:rPr>
          <w:b/>
        </w:rPr>
        <w:t>ure</w:t>
      </w:r>
      <w:r w:rsidR="00433C7E" w:rsidRPr="00302801">
        <w:rPr>
          <w:b/>
        </w:rPr>
        <w:t xml:space="preserve"> S2</w:t>
      </w:r>
      <w:r w:rsidR="00582B94" w:rsidRPr="00302801">
        <w:rPr>
          <w:b/>
        </w:rPr>
        <w:t>:</w:t>
      </w:r>
      <w:r w:rsidRPr="00302801">
        <w:t xml:space="preserve"> </w:t>
      </w:r>
      <w:r w:rsidR="004C5F8E" w:rsidRPr="00302801">
        <w:t xml:space="preserve">Incidence rates of ALD per 1,000,000 Danish population by </w:t>
      </w:r>
      <w:r w:rsidRPr="00302801">
        <w:t>5-year age groups</w:t>
      </w:r>
      <w:r w:rsidR="004C5F8E" w:rsidRPr="00302801">
        <w:t xml:space="preserve"> from 30 to 79 years (</w:t>
      </w:r>
      <w:proofErr w:type="spellStart"/>
      <w:r w:rsidR="004C5F8E" w:rsidRPr="00302801">
        <w:t>colors</w:t>
      </w:r>
      <w:proofErr w:type="spellEnd"/>
      <w:r w:rsidR="004C5F8E" w:rsidRPr="00302801">
        <w:t>)</w:t>
      </w:r>
      <w:r w:rsidRPr="00302801">
        <w:t xml:space="preserve"> and 5-year birth cohorts</w:t>
      </w:r>
      <w:r w:rsidR="004C5F8E" w:rsidRPr="00302801">
        <w:t xml:space="preserve"> from 1930 to 1979 (x-axis)</w:t>
      </w:r>
      <w:r w:rsidRPr="00302801">
        <w:t>.</w:t>
      </w:r>
    </w:p>
    <w:p w14:paraId="39D5E995" w14:textId="3B43AFB3" w:rsidR="00FA2E88" w:rsidRPr="00302801" w:rsidRDefault="004C5F8E" w:rsidP="00A25006">
      <w:pPr>
        <w:spacing w:line="240" w:lineRule="auto"/>
        <w:rPr>
          <w:szCs w:val="18"/>
        </w:rPr>
      </w:pPr>
      <w:r w:rsidRPr="00302801">
        <w:rPr>
          <w:noProof/>
          <w:szCs w:val="18"/>
          <w:lang w:val="da-DK" w:eastAsia="da-DK"/>
        </w:rPr>
        <w:drawing>
          <wp:inline distT="0" distB="0" distL="0" distR="0" wp14:anchorId="2EB839B9" wp14:editId="713F1917">
            <wp:extent cx="6120130" cy="48958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Figur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E88" w:rsidRPr="00302801">
        <w:rPr>
          <w:szCs w:val="18"/>
        </w:rPr>
        <w:br w:type="page"/>
      </w:r>
    </w:p>
    <w:p w14:paraId="5E6ED0DE" w14:textId="4E09BA8B" w:rsidR="00FA2E88" w:rsidRPr="00302801" w:rsidRDefault="00175E29" w:rsidP="004C5F8E">
      <w:pPr>
        <w:rPr>
          <w:noProof/>
          <w:lang w:eastAsia="da-DK"/>
        </w:rPr>
      </w:pPr>
      <w:r w:rsidRPr="00302801">
        <w:rPr>
          <w:b/>
        </w:rPr>
        <w:lastRenderedPageBreak/>
        <w:t>Sup</w:t>
      </w:r>
      <w:r w:rsidR="004C5F8E" w:rsidRPr="00302801">
        <w:rPr>
          <w:b/>
        </w:rPr>
        <w:t>plementary Fig</w:t>
      </w:r>
      <w:r w:rsidR="00582B94" w:rsidRPr="00302801">
        <w:rPr>
          <w:b/>
        </w:rPr>
        <w:t>ure</w:t>
      </w:r>
      <w:r w:rsidR="00433C7E" w:rsidRPr="00302801">
        <w:rPr>
          <w:b/>
        </w:rPr>
        <w:t xml:space="preserve"> S3</w:t>
      </w:r>
      <w:r w:rsidRPr="00302801">
        <w:rPr>
          <w:b/>
        </w:rPr>
        <w:t>.</w:t>
      </w:r>
      <w:r w:rsidR="004C5F8E" w:rsidRPr="00302801">
        <w:rPr>
          <w:b/>
        </w:rPr>
        <w:t xml:space="preserve"> </w:t>
      </w:r>
      <w:r w:rsidRPr="00302801">
        <w:t>Proportions of the different routes of ALD diagnosis by year 1994-2018. The routes of diagnosis are either elective (outpatient clinic or elective admission) or emergent (emergent admission or emergency room).</w:t>
      </w:r>
    </w:p>
    <w:p w14:paraId="7E6DD47B" w14:textId="50AB8B74" w:rsidR="004C5F8E" w:rsidRPr="00302801" w:rsidRDefault="004C5F8E" w:rsidP="004C5F8E">
      <w:r w:rsidRPr="00302801">
        <w:rPr>
          <w:noProof/>
          <w:lang w:val="da-DK" w:eastAsia="da-DK"/>
        </w:rPr>
        <w:drawing>
          <wp:inline distT="0" distB="0" distL="0" distR="0" wp14:anchorId="6011D32E" wp14:editId="7DB6CE27">
            <wp:extent cx="6120130" cy="48958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Figur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C963" w14:textId="77777777" w:rsidR="00FA2E88" w:rsidRPr="00302801" w:rsidRDefault="00FA2E88" w:rsidP="00606ADF"/>
    <w:p w14:paraId="7BEDB4A7" w14:textId="77777777" w:rsidR="00FA2E88" w:rsidRPr="00302801" w:rsidRDefault="00FA2E88" w:rsidP="00606ADF">
      <w:r w:rsidRPr="00302801">
        <w:br w:type="page"/>
      </w:r>
    </w:p>
    <w:p w14:paraId="693854C4" w14:textId="52DFF82B" w:rsidR="00FA2E88" w:rsidRPr="00302801" w:rsidRDefault="00175E29" w:rsidP="004C5F8E">
      <w:pPr>
        <w:rPr>
          <w:sz w:val="32"/>
          <w:szCs w:val="28"/>
        </w:rPr>
      </w:pPr>
      <w:r w:rsidRPr="00302801">
        <w:rPr>
          <w:b/>
        </w:rPr>
        <w:lastRenderedPageBreak/>
        <w:t>Supplementary Fig</w:t>
      </w:r>
      <w:r w:rsidR="00582B94" w:rsidRPr="00302801">
        <w:rPr>
          <w:b/>
        </w:rPr>
        <w:t>ure</w:t>
      </w:r>
      <w:r w:rsidR="00433C7E" w:rsidRPr="00302801">
        <w:rPr>
          <w:b/>
        </w:rPr>
        <w:t xml:space="preserve"> S4</w:t>
      </w:r>
      <w:r w:rsidRPr="00302801">
        <w:rPr>
          <w:b/>
        </w:rPr>
        <w:t>.</w:t>
      </w:r>
      <w:r w:rsidR="004C5F8E" w:rsidRPr="00302801">
        <w:rPr>
          <w:b/>
        </w:rPr>
        <w:t xml:space="preserve"> </w:t>
      </w:r>
      <w:r w:rsidR="004C5F8E" w:rsidRPr="00302801">
        <w:t>Kaplan-Meier estimates of crude mortality from first ALD diagnosis stratified by ALD diagnosis.</w:t>
      </w:r>
      <w:r w:rsidR="00776305" w:rsidRPr="00302801">
        <w:rPr>
          <w:b/>
          <w:noProof/>
          <w:lang w:val="da-DK" w:eastAsia="da-DK"/>
        </w:rPr>
        <w:drawing>
          <wp:inline distT="0" distB="0" distL="0" distR="0" wp14:anchorId="46941F89" wp14:editId="3B8AA270">
            <wp:extent cx="6120130" cy="4895850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5 (mortality)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E88" w:rsidRPr="00302801">
        <w:rPr>
          <w:b/>
          <w:noProof/>
          <w:sz w:val="32"/>
          <w:szCs w:val="28"/>
          <w:lang w:val="da-DK" w:eastAsia="da-DK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50866A18" wp14:editId="4FA0F887">
                <wp:simplePos x="0" y="0"/>
                <wp:positionH relativeFrom="column">
                  <wp:posOffset>5718495</wp:posOffset>
                </wp:positionH>
                <wp:positionV relativeFrom="paragraph">
                  <wp:posOffset>-442140</wp:posOffset>
                </wp:positionV>
                <wp:extent cx="360" cy="360"/>
                <wp:effectExtent l="38100" t="38100" r="57150" b="57150"/>
                <wp:wrapNone/>
                <wp:docPr id="14" name="Håndskrif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6254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4" o:spid="_x0000_s1026" type="#_x0000_t75" style="position:absolute;margin-left:449.6pt;margin-top:-35.5pt;width:1.5pt;height: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">
                <v:imagedata r:id="rId12" o:title=""/>
              </v:shape>
            </w:pict>
          </mc:Fallback>
        </mc:AlternateContent>
      </w:r>
    </w:p>
    <w:p w14:paraId="3118C4D6" w14:textId="77777777" w:rsidR="00FA2E88" w:rsidRPr="00302801" w:rsidRDefault="00FA2E88" w:rsidP="00606ADF"/>
    <w:p w14:paraId="34A21E24" w14:textId="54036E4E" w:rsidR="00FA2E88" w:rsidRPr="00302801" w:rsidRDefault="00FA2E88" w:rsidP="00CF5CFD">
      <w:pPr>
        <w:rPr>
          <w:b/>
        </w:rPr>
      </w:pPr>
      <w:r w:rsidRPr="00302801">
        <w:rPr>
          <w:b/>
        </w:rPr>
        <w:br w:type="page"/>
      </w:r>
    </w:p>
    <w:p w14:paraId="06D86581" w14:textId="4E0DF65B" w:rsidR="006F68C2" w:rsidRPr="00302801" w:rsidRDefault="006F68C2" w:rsidP="006F68C2">
      <w:pPr>
        <w:spacing w:after="160"/>
      </w:pPr>
      <w:r w:rsidRPr="00302801">
        <w:rPr>
          <w:b/>
        </w:rPr>
        <w:lastRenderedPageBreak/>
        <w:t xml:space="preserve">Supplementary Fig. S5. </w:t>
      </w:r>
      <w:r w:rsidRPr="00302801">
        <w:t>Sex-, ag</w:t>
      </w:r>
      <w:r w:rsidR="003D62DA" w:rsidRPr="00302801">
        <w:t>e-, and ALD diagnosis-standardiz</w:t>
      </w:r>
      <w:r w:rsidRPr="00302801">
        <w:t>ed 1-year mortality, overall and by route of diagnosis 1994-2018.</w:t>
      </w:r>
    </w:p>
    <w:p w14:paraId="3A22832B" w14:textId="7EACA67B" w:rsidR="006F68C2" w:rsidRPr="00302801" w:rsidRDefault="006F68C2" w:rsidP="006F68C2">
      <w:pPr>
        <w:spacing w:after="160"/>
        <w:rPr>
          <w:b/>
        </w:rPr>
      </w:pPr>
      <w:r w:rsidRPr="00302801">
        <w:rPr>
          <w:b/>
          <w:noProof/>
          <w:lang w:val="da-DK" w:eastAsia="da-DK"/>
        </w:rPr>
        <w:drawing>
          <wp:inline distT="0" distB="0" distL="0" distR="0" wp14:anchorId="407BAFD9" wp14:editId="4509E4CE">
            <wp:extent cx="6120130" cy="48958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801">
        <w:rPr>
          <w:b/>
        </w:rPr>
        <w:br w:type="page"/>
      </w:r>
    </w:p>
    <w:p w14:paraId="21AB4B52" w14:textId="5E050030" w:rsidR="00FA2E88" w:rsidRPr="00302801" w:rsidRDefault="00CF5CFD" w:rsidP="00CF5CFD">
      <w:r w:rsidRPr="00302801">
        <w:rPr>
          <w:b/>
        </w:rPr>
        <w:lastRenderedPageBreak/>
        <w:t>Supplementary Fig</w:t>
      </w:r>
      <w:r w:rsidR="00582B94" w:rsidRPr="00302801">
        <w:rPr>
          <w:b/>
        </w:rPr>
        <w:t>ure</w:t>
      </w:r>
      <w:r w:rsidR="006F68C2" w:rsidRPr="00302801">
        <w:rPr>
          <w:b/>
        </w:rPr>
        <w:t xml:space="preserve"> S6</w:t>
      </w:r>
      <w:r w:rsidR="00175E29" w:rsidRPr="00302801">
        <w:rPr>
          <w:b/>
        </w:rPr>
        <w:t>.</w:t>
      </w:r>
      <w:r w:rsidR="004C5F8E" w:rsidRPr="00302801">
        <w:rPr>
          <w:b/>
        </w:rPr>
        <w:t xml:space="preserve"> </w:t>
      </w:r>
      <w:r w:rsidR="00175E29" w:rsidRPr="00302801">
        <w:t>Proportions of participants in the Danish National Health Surveys who exceed the high-risk threshold of 252/168 grams of pure alcohol per week (for men/women) defined by the Danish Health Authority by sex (left) and age group (right). Data source: the Danish National Health Survey</w:t>
      </w:r>
      <w:r w:rsidR="004C5F8E" w:rsidRPr="00302801">
        <w:t xml:space="preserve"> (database online, last accessed </w:t>
      </w:r>
      <w:r w:rsidR="00582B94" w:rsidRPr="00302801">
        <w:t>20 October</w:t>
      </w:r>
      <w:r w:rsidR="004C5F8E" w:rsidRPr="00302801">
        <w:t xml:space="preserve"> 2020)</w:t>
      </w:r>
      <w:r w:rsidR="00175E29" w:rsidRPr="00302801">
        <w:t>.</w:t>
      </w:r>
      <w:r w:rsidR="00776305" w:rsidRPr="00302801">
        <w:rPr>
          <w:noProof/>
          <w:lang w:val="da-DK" w:eastAsia="da-DK"/>
        </w:rPr>
        <w:drawing>
          <wp:inline distT="0" distB="0" distL="0" distR="0" wp14:anchorId="2AE20F37" wp14:editId="3D6E82CD">
            <wp:extent cx="6120130" cy="3672205"/>
            <wp:effectExtent l="0" t="0" r="0" b="4445"/>
            <wp:docPr id="2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S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3C7D" w14:textId="77777777" w:rsidR="00FA2E88" w:rsidRPr="00302801" w:rsidRDefault="00FA2E88" w:rsidP="00606ADF"/>
    <w:p w14:paraId="039E6DFE" w14:textId="77777777" w:rsidR="00FA2E88" w:rsidRPr="00302801" w:rsidRDefault="00FA2E88" w:rsidP="00606ADF">
      <w:r w:rsidRPr="00302801">
        <w:br w:type="page"/>
      </w:r>
    </w:p>
    <w:p w14:paraId="3DCB3EC7" w14:textId="788D04D8" w:rsidR="004C5F8E" w:rsidRPr="00302801" w:rsidRDefault="00FA2E88" w:rsidP="00582B94">
      <w:pPr>
        <w:pStyle w:val="Heading1"/>
      </w:pPr>
      <w:r w:rsidRPr="00302801">
        <w:lastRenderedPageBreak/>
        <w:t xml:space="preserve">Supplementary </w:t>
      </w:r>
      <w:r w:rsidR="00582B94" w:rsidRPr="00302801">
        <w:t>t</w:t>
      </w:r>
      <w:r w:rsidRPr="00302801">
        <w:t>ables</w:t>
      </w:r>
    </w:p>
    <w:p w14:paraId="247D798A" w14:textId="77777777" w:rsidR="00FA2E88" w:rsidRPr="00302801" w:rsidRDefault="00FA2E88" w:rsidP="00A25006">
      <w:pPr>
        <w:spacing w:line="240" w:lineRule="auto"/>
        <w:rPr>
          <w:rFonts w:cstheme="minorHAnsi"/>
          <w:b/>
          <w:szCs w:val="24"/>
        </w:rPr>
      </w:pPr>
      <w:r w:rsidRPr="00302801">
        <w:rPr>
          <w:rFonts w:cstheme="minorHAnsi"/>
          <w:b/>
          <w:szCs w:val="24"/>
        </w:rPr>
        <w:t>Supplementary Table S1.</w:t>
      </w:r>
      <w:r w:rsidR="00606ADF" w:rsidRPr="00302801">
        <w:rPr>
          <w:rFonts w:cstheme="minorHAnsi"/>
          <w:szCs w:val="24"/>
        </w:rPr>
        <w:t xml:space="preserve"> The Danish population on 1 January 2018 by sex and 5-year age groups.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281"/>
        <w:gridCol w:w="1276"/>
        <w:gridCol w:w="1276"/>
      </w:tblGrid>
      <w:tr w:rsidR="00FA2E88" w:rsidRPr="00302801" w14:paraId="218A479B" w14:textId="77777777" w:rsidTr="00762A65">
        <w:trPr>
          <w:trHeight w:val="300"/>
        </w:trPr>
        <w:tc>
          <w:tcPr>
            <w:tcW w:w="180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7CAC6464" w14:textId="77777777" w:rsidR="00FA2E88" w:rsidRPr="00302801" w:rsidRDefault="00FA2E88" w:rsidP="00582B94">
            <w:pPr>
              <w:spacing w:line="276" w:lineRule="auto"/>
              <w:rPr>
                <w:lang w:val="en-US"/>
              </w:rPr>
            </w:pPr>
          </w:p>
        </w:tc>
        <w:tc>
          <w:tcPr>
            <w:tcW w:w="1281" w:type="dxa"/>
            <w:tcBorders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C94588B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Men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6215D563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Women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14:paraId="7AA831C5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Overall</w:t>
            </w:r>
          </w:p>
        </w:tc>
      </w:tr>
      <w:tr w:rsidR="00FA2E88" w:rsidRPr="00302801" w14:paraId="2FD5FF10" w14:textId="77777777" w:rsidTr="00762A65">
        <w:trPr>
          <w:trHeight w:val="300"/>
        </w:trPr>
        <w:tc>
          <w:tcPr>
            <w:tcW w:w="1804" w:type="dxa"/>
            <w:tcBorders>
              <w:bottom w:val="single" w:sz="4" w:space="0" w:color="auto"/>
              <w:right w:val="nil"/>
            </w:tcBorders>
          </w:tcPr>
          <w:p w14:paraId="50E9D4A8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Age in years</w:t>
            </w:r>
          </w:p>
        </w:tc>
        <w:tc>
          <w:tcPr>
            <w:tcW w:w="1281" w:type="dxa"/>
            <w:tcBorders>
              <w:left w:val="nil"/>
              <w:bottom w:val="single" w:sz="4" w:space="0" w:color="auto"/>
              <w:right w:val="nil"/>
            </w:tcBorders>
          </w:tcPr>
          <w:p w14:paraId="3590189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b/>
                <w:bCs/>
                <w:lang w:eastAsia="da-DK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40BE704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b/>
                <w:bCs/>
                <w:lang w:eastAsia="da-DK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</w:tcPr>
          <w:p w14:paraId="07AA6AF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b/>
                <w:bCs/>
                <w:lang w:eastAsia="da-DK"/>
              </w:rPr>
            </w:pPr>
          </w:p>
        </w:tc>
      </w:tr>
      <w:tr w:rsidR="00FA2E88" w:rsidRPr="00302801" w14:paraId="59BD07AC" w14:textId="77777777" w:rsidTr="00762A65">
        <w:trPr>
          <w:trHeight w:val="300"/>
        </w:trPr>
        <w:tc>
          <w:tcPr>
            <w:tcW w:w="1804" w:type="dxa"/>
            <w:tcBorders>
              <w:bottom w:val="nil"/>
              <w:right w:val="single" w:sz="4" w:space="0" w:color="auto"/>
            </w:tcBorders>
          </w:tcPr>
          <w:p w14:paraId="3FA6DC48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bCs/>
                <w:lang w:val="da-DK" w:eastAsia="da-DK"/>
              </w:rPr>
            </w:pPr>
            <w:r w:rsidRPr="00302801">
              <w:rPr>
                <w:rFonts w:eastAsia="Times New Roman"/>
                <w:bCs/>
                <w:lang w:val="da-DK" w:eastAsia="da-DK"/>
              </w:rPr>
              <w:t>   Overall</w:t>
            </w:r>
          </w:p>
        </w:tc>
        <w:tc>
          <w:tcPr>
            <w:tcW w:w="1281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7F5D9D54" w14:textId="77777777" w:rsidR="00FA2E88" w:rsidRPr="00302801" w:rsidRDefault="00FA2E88" w:rsidP="00582B94">
            <w:pPr>
              <w:spacing w:line="276" w:lineRule="auto"/>
              <w:rPr>
                <w:color w:val="000000"/>
              </w:rPr>
            </w:pPr>
            <w:r w:rsidRPr="00302801">
              <w:rPr>
                <w:color w:val="000000"/>
              </w:rPr>
              <w:t>2,876,473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bottom"/>
          </w:tcPr>
          <w:p w14:paraId="4569A44A" w14:textId="77777777" w:rsidR="00FA2E88" w:rsidRPr="00302801" w:rsidRDefault="00FA2E88" w:rsidP="00582B94">
            <w:pPr>
              <w:spacing w:line="276" w:lineRule="auto"/>
              <w:rPr>
                <w:color w:val="000000"/>
              </w:rPr>
            </w:pPr>
            <w:r w:rsidRPr="00302801">
              <w:rPr>
                <w:color w:val="000000"/>
              </w:rPr>
              <w:t>2,904,717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vAlign w:val="bottom"/>
          </w:tcPr>
          <w:p w14:paraId="00D07FA2" w14:textId="77777777" w:rsidR="00FA2E88" w:rsidRPr="00302801" w:rsidRDefault="00FA2E88" w:rsidP="00582B94">
            <w:pPr>
              <w:spacing w:line="276" w:lineRule="auto"/>
              <w:rPr>
                <w:color w:val="000000"/>
              </w:rPr>
            </w:pPr>
            <w:r w:rsidRPr="00302801">
              <w:rPr>
                <w:color w:val="000000"/>
              </w:rPr>
              <w:t>5,781,190</w:t>
            </w:r>
          </w:p>
        </w:tc>
      </w:tr>
      <w:tr w:rsidR="00FA2E88" w:rsidRPr="00302801" w14:paraId="533C32D5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43DC369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bCs/>
                <w:lang w:val="da-DK" w:eastAsia="da-DK"/>
              </w:rPr>
            </w:pPr>
            <w:r w:rsidRPr="00302801">
              <w:rPr>
                <w:rFonts w:eastAsia="Times New Roman"/>
                <w:bCs/>
                <w:lang w:val="da-DK" w:eastAsia="da-DK"/>
              </w:rPr>
              <w:t>   0-4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22618E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154,359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95AFDB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146,439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B8833E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300,798</w:t>
            </w:r>
          </w:p>
        </w:tc>
      </w:tr>
      <w:tr w:rsidR="00FA2E88" w:rsidRPr="00302801" w14:paraId="7278EA94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4776F044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5-9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38EC473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165,691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74824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156,990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FB80A8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322,681</w:t>
            </w:r>
          </w:p>
        </w:tc>
      </w:tr>
      <w:tr w:rsidR="00FA2E88" w:rsidRPr="00302801" w14:paraId="50AD516A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3CC348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10-14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6C0866E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172,571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5F89E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164,520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13B07F7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337,091</w:t>
            </w:r>
          </w:p>
        </w:tc>
      </w:tr>
      <w:tr w:rsidR="00FA2E88" w:rsidRPr="00302801" w14:paraId="211A292E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41942A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15-19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81FACC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177,279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335402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168,701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62AC02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345,980</w:t>
            </w:r>
          </w:p>
        </w:tc>
      </w:tr>
      <w:tr w:rsidR="00FA2E88" w:rsidRPr="00302801" w14:paraId="09A6EFCD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03AA861B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20-24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3FE77CB8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199,939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A8808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191,633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15875AC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391,572</w:t>
            </w:r>
          </w:p>
        </w:tc>
      </w:tr>
      <w:tr w:rsidR="00FA2E88" w:rsidRPr="00302801" w14:paraId="52EE01D6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644A344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25-29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0DC5945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197,346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D7A43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189,431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EC2D18E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386,777</w:t>
            </w:r>
          </w:p>
        </w:tc>
      </w:tr>
      <w:tr w:rsidR="00FA2E88" w:rsidRPr="00302801" w14:paraId="6E5173A1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0FC9530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30-34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3981DBD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172,227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DB09A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165,430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F0E9AB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337,657</w:t>
            </w:r>
          </w:p>
        </w:tc>
      </w:tr>
      <w:tr w:rsidR="00FA2E88" w:rsidRPr="00302801" w14:paraId="2A8C4274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45CDE717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35-39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07274416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170,855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6BB498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168,153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6FBF254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339,008</w:t>
            </w:r>
          </w:p>
        </w:tc>
      </w:tr>
      <w:tr w:rsidR="00FA2E88" w:rsidRPr="00302801" w14:paraId="21131019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61DE2FFC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40-44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23E3BA34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189,519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6B26B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188,736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13B8514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378,255</w:t>
            </w:r>
          </w:p>
        </w:tc>
      </w:tr>
      <w:tr w:rsidR="00FA2E88" w:rsidRPr="00302801" w14:paraId="524B3C17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735D59DC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45-49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5F4D3166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196,926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6D063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194,163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4948F54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391,089</w:t>
            </w:r>
          </w:p>
        </w:tc>
      </w:tr>
      <w:tr w:rsidR="00FA2E88" w:rsidRPr="00302801" w14:paraId="5BA6D146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B4D2F8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50-54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4B23FF9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214,363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121A2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210,648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48133A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425,011</w:t>
            </w:r>
          </w:p>
        </w:tc>
      </w:tr>
      <w:tr w:rsidR="00FA2E88" w:rsidRPr="00302801" w14:paraId="7ACF1CE3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9B75B3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55-59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A32752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183,854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C5AA97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183,759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62E5712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367,613</w:t>
            </w:r>
          </w:p>
        </w:tc>
      </w:tr>
      <w:tr w:rsidR="00FA2E88" w:rsidRPr="00302801" w14:paraId="71EF1932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7694180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60-64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2A6A2C7E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169,081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39ABEC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172,514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D8567E2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341,595</w:t>
            </w:r>
          </w:p>
        </w:tc>
      </w:tr>
      <w:tr w:rsidR="00FA2E88" w:rsidRPr="00302801" w14:paraId="108EBA2D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7CA69A08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65-69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1E70235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158,023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077806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165,605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6C944E5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323,628</w:t>
            </w:r>
          </w:p>
        </w:tc>
      </w:tr>
      <w:tr w:rsidR="00FA2E88" w:rsidRPr="00302801" w14:paraId="059B940D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4E88FDF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70-74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8845169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156,330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34111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167,763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737FB6F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324,093</w:t>
            </w:r>
          </w:p>
        </w:tc>
      </w:tr>
      <w:tr w:rsidR="00FA2E88" w:rsidRPr="00302801" w14:paraId="7FF99C83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3C8B7AA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75-79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4DEE5BB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98,169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4295D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113,479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17C133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211,648</w:t>
            </w:r>
          </w:p>
        </w:tc>
      </w:tr>
      <w:tr w:rsidR="00FA2E88" w:rsidRPr="00302801" w14:paraId="6E329050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5F639A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80-84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20DF95B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58,646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23FB6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77,280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0870E5F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135,926</w:t>
            </w:r>
          </w:p>
        </w:tc>
      </w:tr>
      <w:tr w:rsidR="00FA2E88" w:rsidRPr="00302801" w14:paraId="54C59905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24D742A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85-89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7123CDD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28,903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B8EA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47,225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3BBCCB07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76,128</w:t>
            </w:r>
          </w:p>
        </w:tc>
      </w:tr>
      <w:tr w:rsidR="00FA2E88" w:rsidRPr="00302801" w14:paraId="1E7CE92C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3B8C279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90-94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0AD880DD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10,280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D4550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24,311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22CFF1D3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34,591</w:t>
            </w:r>
          </w:p>
        </w:tc>
      </w:tr>
      <w:tr w:rsidR="00FA2E88" w:rsidRPr="00302801" w14:paraId="39C7C805" w14:textId="77777777" w:rsidTr="00762A65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3909F555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95-99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4E158822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1958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145A6B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6998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6DD7B16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8956</w:t>
            </w:r>
          </w:p>
        </w:tc>
      </w:tr>
      <w:tr w:rsidR="00FA2E88" w:rsidRPr="00302801" w14:paraId="7D1FB931" w14:textId="77777777" w:rsidTr="00FA2E88">
        <w:trPr>
          <w:trHeight w:val="300"/>
        </w:trPr>
        <w:tc>
          <w:tcPr>
            <w:tcW w:w="1804" w:type="dxa"/>
            <w:tcBorders>
              <w:top w:val="nil"/>
              <w:bottom w:val="nil"/>
            </w:tcBorders>
            <w:hideMark/>
          </w:tcPr>
          <w:p w14:paraId="4051372A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 xml:space="preserve">   100-104 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  <w:vAlign w:val="bottom"/>
            <w:hideMark/>
          </w:tcPr>
          <w:p w14:paraId="06BE2DD0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F03916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891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bottom"/>
          </w:tcPr>
          <w:p w14:paraId="42CAE77F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1038</w:t>
            </w:r>
          </w:p>
        </w:tc>
      </w:tr>
      <w:tr w:rsidR="00FA2E88" w:rsidRPr="00302801" w14:paraId="3763F18E" w14:textId="77777777" w:rsidTr="00FA2E88">
        <w:trPr>
          <w:trHeight w:val="300"/>
        </w:trPr>
        <w:tc>
          <w:tcPr>
            <w:tcW w:w="1804" w:type="dxa"/>
            <w:tcBorders>
              <w:top w:val="nil"/>
              <w:bottom w:val="single" w:sz="4" w:space="0" w:color="auto"/>
            </w:tcBorders>
            <w:hideMark/>
          </w:tcPr>
          <w:p w14:paraId="451086A2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rFonts w:eastAsia="Times New Roman"/>
                <w:bCs/>
                <w:lang w:eastAsia="da-DK"/>
              </w:rPr>
              <w:t>   105 +</w:t>
            </w:r>
          </w:p>
        </w:tc>
        <w:tc>
          <w:tcPr>
            <w:tcW w:w="1281" w:type="dxa"/>
            <w:tcBorders>
              <w:top w:val="nil"/>
              <w:bottom w:val="single" w:sz="4" w:space="0" w:color="auto"/>
              <w:right w:val="nil"/>
            </w:tcBorders>
            <w:vAlign w:val="bottom"/>
            <w:hideMark/>
          </w:tcPr>
          <w:p w14:paraId="2609DC2E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5096B1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5B1F72B" w14:textId="77777777" w:rsidR="00FA2E88" w:rsidRPr="00302801" w:rsidRDefault="00FA2E88" w:rsidP="00582B94">
            <w:pPr>
              <w:spacing w:line="276" w:lineRule="auto"/>
              <w:rPr>
                <w:rFonts w:eastAsia="Times New Roman"/>
                <w:lang w:eastAsia="da-DK"/>
              </w:rPr>
            </w:pPr>
            <w:r w:rsidRPr="00302801">
              <w:rPr>
                <w:color w:val="000000"/>
              </w:rPr>
              <w:t>55</w:t>
            </w:r>
          </w:p>
        </w:tc>
      </w:tr>
    </w:tbl>
    <w:p w14:paraId="1036B2A0" w14:textId="77777777" w:rsidR="0056533B" w:rsidRPr="00302801" w:rsidRDefault="0056533B" w:rsidP="00A25006">
      <w:pPr>
        <w:spacing w:line="240" w:lineRule="auto"/>
      </w:pPr>
      <w:r w:rsidRPr="00302801">
        <w:br w:type="page"/>
      </w:r>
    </w:p>
    <w:p w14:paraId="1D6F5608" w14:textId="77777777" w:rsidR="00FA2E88" w:rsidRPr="00302801" w:rsidRDefault="00FA2E88" w:rsidP="004C5F8E">
      <w:pPr>
        <w:rPr>
          <w:rFonts w:cstheme="minorHAnsi"/>
          <w:szCs w:val="24"/>
        </w:rPr>
      </w:pPr>
      <w:r w:rsidRPr="00302801">
        <w:rPr>
          <w:rFonts w:cstheme="minorHAnsi"/>
          <w:b/>
          <w:szCs w:val="24"/>
        </w:rPr>
        <w:lastRenderedPageBreak/>
        <w:t>Supplementary Table S2.</w:t>
      </w:r>
      <w:r w:rsidR="00606ADF" w:rsidRPr="00302801">
        <w:rPr>
          <w:rFonts w:cstheme="minorHAnsi"/>
          <w:szCs w:val="24"/>
        </w:rPr>
        <w:t xml:space="preserve"> The distribution of sex, age groups, and diagnoses among the patient population who received an ALD diagnosis in 2013.</w:t>
      </w:r>
      <w:r w:rsidR="00606ADF" w:rsidRPr="00302801">
        <w:rPr>
          <w:rFonts w:cstheme="minorHAnsi"/>
          <w:szCs w:val="24"/>
        </w:rPr>
        <w:fldChar w:fldCharType="begin"/>
      </w:r>
      <w:r w:rsidR="00606ADF" w:rsidRPr="00302801">
        <w:rPr>
          <w:rFonts w:cstheme="minorHAnsi"/>
          <w:szCs w:val="24"/>
        </w:rPr>
        <w:instrText xml:space="preserve"> ADDIN </w:instrText>
      </w:r>
      <w:r w:rsidR="00606ADF" w:rsidRPr="00302801">
        <w:rPr>
          <w:rFonts w:cstheme="minorHAnsi"/>
          <w:szCs w:val="24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1924"/>
        <w:gridCol w:w="1925"/>
        <w:gridCol w:w="1925"/>
        <w:gridCol w:w="1933"/>
      </w:tblGrid>
      <w:tr w:rsidR="00FA2E88" w:rsidRPr="00302801" w14:paraId="13745CEF" w14:textId="77777777" w:rsidTr="00606ADF">
        <w:tc>
          <w:tcPr>
            <w:tcW w:w="1921" w:type="dxa"/>
            <w:tcBorders>
              <w:bottom w:val="single" w:sz="4" w:space="0" w:color="auto"/>
            </w:tcBorders>
          </w:tcPr>
          <w:p w14:paraId="53442355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14:paraId="780C5715" w14:textId="77777777" w:rsidR="00FA2E88" w:rsidRPr="00302801" w:rsidRDefault="00FA2E88" w:rsidP="00582B94">
            <w:pPr>
              <w:spacing w:line="276" w:lineRule="auto"/>
              <w:rPr>
                <w:b/>
              </w:rPr>
            </w:pPr>
            <w:r w:rsidRPr="00302801">
              <w:rPr>
                <w:b/>
              </w:rPr>
              <w:t>Alcoholic cirrhosis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14:paraId="0C75AD5A" w14:textId="77777777" w:rsidR="00FA2E88" w:rsidRPr="00302801" w:rsidRDefault="00FA2E88" w:rsidP="00582B94">
            <w:pPr>
              <w:spacing w:line="276" w:lineRule="auto"/>
              <w:rPr>
                <w:b/>
              </w:rPr>
            </w:pPr>
            <w:r w:rsidRPr="00302801">
              <w:rPr>
                <w:b/>
              </w:rPr>
              <w:t>Alcoholic hepatitis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14:paraId="19881EC1" w14:textId="77777777" w:rsidR="00FA2E88" w:rsidRPr="00302801" w:rsidRDefault="00FA2E88" w:rsidP="00582B94">
            <w:pPr>
              <w:spacing w:line="276" w:lineRule="auto"/>
              <w:rPr>
                <w:b/>
              </w:rPr>
            </w:pPr>
            <w:r w:rsidRPr="00302801">
              <w:rPr>
                <w:b/>
              </w:rPr>
              <w:t>Alcoholic steatosis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14:paraId="1610896A" w14:textId="77777777" w:rsidR="00FA2E88" w:rsidRPr="00302801" w:rsidRDefault="00FA2E88" w:rsidP="00582B94">
            <w:pPr>
              <w:spacing w:line="276" w:lineRule="auto"/>
              <w:rPr>
                <w:b/>
              </w:rPr>
            </w:pPr>
            <w:r w:rsidRPr="00302801">
              <w:rPr>
                <w:b/>
              </w:rPr>
              <w:t>Unspecified alcoholic liver disease</w:t>
            </w:r>
          </w:p>
        </w:tc>
      </w:tr>
      <w:tr w:rsidR="00FA2E88" w:rsidRPr="00302801" w14:paraId="34707F26" w14:textId="77777777" w:rsidTr="00606ADF">
        <w:tc>
          <w:tcPr>
            <w:tcW w:w="1921" w:type="dxa"/>
            <w:tcBorders>
              <w:bottom w:val="single" w:sz="4" w:space="0" w:color="auto"/>
              <w:right w:val="nil"/>
            </w:tcBorders>
          </w:tcPr>
          <w:p w14:paraId="721E03DA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Women</w:t>
            </w:r>
          </w:p>
        </w:tc>
        <w:tc>
          <w:tcPr>
            <w:tcW w:w="1924" w:type="dxa"/>
            <w:tcBorders>
              <w:left w:val="nil"/>
              <w:bottom w:val="single" w:sz="4" w:space="0" w:color="auto"/>
              <w:right w:val="nil"/>
            </w:tcBorders>
          </w:tcPr>
          <w:p w14:paraId="0486C9E5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25" w:type="dxa"/>
            <w:tcBorders>
              <w:left w:val="nil"/>
              <w:bottom w:val="single" w:sz="4" w:space="0" w:color="auto"/>
              <w:right w:val="nil"/>
            </w:tcBorders>
          </w:tcPr>
          <w:p w14:paraId="41FC07DE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25" w:type="dxa"/>
            <w:tcBorders>
              <w:left w:val="nil"/>
              <w:bottom w:val="single" w:sz="4" w:space="0" w:color="auto"/>
              <w:right w:val="nil"/>
            </w:tcBorders>
          </w:tcPr>
          <w:p w14:paraId="7CC6B9E5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33" w:type="dxa"/>
            <w:tcBorders>
              <w:left w:val="nil"/>
              <w:bottom w:val="single" w:sz="4" w:space="0" w:color="auto"/>
            </w:tcBorders>
          </w:tcPr>
          <w:p w14:paraId="6ED675C2" w14:textId="77777777" w:rsidR="00FA2E88" w:rsidRPr="00302801" w:rsidRDefault="00FA2E88" w:rsidP="00582B94">
            <w:pPr>
              <w:spacing w:line="276" w:lineRule="auto"/>
            </w:pPr>
          </w:p>
        </w:tc>
      </w:tr>
      <w:tr w:rsidR="00FA2E88" w:rsidRPr="00302801" w14:paraId="30656CD3" w14:textId="77777777" w:rsidTr="00606ADF">
        <w:tc>
          <w:tcPr>
            <w:tcW w:w="1921" w:type="dxa"/>
            <w:tcBorders>
              <w:bottom w:val="nil"/>
            </w:tcBorders>
          </w:tcPr>
          <w:p w14:paraId="5ACAAF64" w14:textId="77777777" w:rsidR="00FA2E88" w:rsidRPr="00302801" w:rsidRDefault="00FA2E88" w:rsidP="00582B94">
            <w:pPr>
              <w:spacing w:line="276" w:lineRule="auto"/>
            </w:pPr>
            <w:r w:rsidRPr="00302801">
              <w:t>15-44 years</w:t>
            </w:r>
          </w:p>
        </w:tc>
        <w:tc>
          <w:tcPr>
            <w:tcW w:w="1924" w:type="dxa"/>
            <w:tcBorders>
              <w:bottom w:val="nil"/>
              <w:right w:val="nil"/>
            </w:tcBorders>
          </w:tcPr>
          <w:p w14:paraId="2CB78052" w14:textId="77777777" w:rsidR="00FA2E88" w:rsidRPr="00302801" w:rsidRDefault="00FA2E88" w:rsidP="00582B94">
            <w:pPr>
              <w:spacing w:line="276" w:lineRule="auto"/>
            </w:pPr>
            <w:r w:rsidRPr="00302801">
              <w:t>19</w:t>
            </w:r>
          </w:p>
        </w:tc>
        <w:tc>
          <w:tcPr>
            <w:tcW w:w="1925" w:type="dxa"/>
            <w:tcBorders>
              <w:left w:val="nil"/>
              <w:bottom w:val="nil"/>
              <w:right w:val="nil"/>
            </w:tcBorders>
          </w:tcPr>
          <w:p w14:paraId="16C2A056" w14:textId="77777777" w:rsidR="00FA2E88" w:rsidRPr="00302801" w:rsidRDefault="00FA2E88" w:rsidP="00582B94">
            <w:pPr>
              <w:spacing w:line="276" w:lineRule="auto"/>
              <w:rPr>
                <w:rFonts w:asciiTheme="minorHAnsi" w:hAnsiTheme="minorHAnsi"/>
              </w:rPr>
            </w:pPr>
            <w:r w:rsidRPr="00302801">
              <w:rPr>
                <w:rFonts w:asciiTheme="minorHAnsi" w:hAnsiTheme="minorHAnsi"/>
              </w:rPr>
              <w:t>5</w:t>
            </w:r>
          </w:p>
        </w:tc>
        <w:tc>
          <w:tcPr>
            <w:tcW w:w="1925" w:type="dxa"/>
            <w:tcBorders>
              <w:left w:val="nil"/>
              <w:bottom w:val="nil"/>
              <w:right w:val="nil"/>
            </w:tcBorders>
          </w:tcPr>
          <w:p w14:paraId="438DAEDA" w14:textId="77777777" w:rsidR="00FA2E88" w:rsidRPr="00302801" w:rsidRDefault="00FA2E88" w:rsidP="00582B94">
            <w:pPr>
              <w:spacing w:line="276" w:lineRule="auto"/>
            </w:pPr>
            <w:r w:rsidRPr="00302801">
              <w:t>8</w:t>
            </w:r>
          </w:p>
        </w:tc>
        <w:tc>
          <w:tcPr>
            <w:tcW w:w="1933" w:type="dxa"/>
            <w:tcBorders>
              <w:left w:val="nil"/>
              <w:bottom w:val="nil"/>
            </w:tcBorders>
          </w:tcPr>
          <w:p w14:paraId="2D79B019" w14:textId="77777777" w:rsidR="00FA2E88" w:rsidRPr="00302801" w:rsidRDefault="00FA2E88" w:rsidP="00582B94">
            <w:pPr>
              <w:spacing w:line="276" w:lineRule="auto"/>
            </w:pPr>
            <w:r w:rsidRPr="00302801">
              <w:t>6</w:t>
            </w:r>
          </w:p>
        </w:tc>
      </w:tr>
      <w:tr w:rsidR="00FA2E88" w:rsidRPr="00302801" w14:paraId="4C33AD72" w14:textId="77777777" w:rsidTr="00606ADF">
        <w:tc>
          <w:tcPr>
            <w:tcW w:w="1921" w:type="dxa"/>
            <w:tcBorders>
              <w:top w:val="nil"/>
              <w:bottom w:val="nil"/>
            </w:tcBorders>
          </w:tcPr>
          <w:p w14:paraId="3E0CA7E7" w14:textId="77777777" w:rsidR="00FA2E88" w:rsidRPr="00302801" w:rsidRDefault="00FA2E88" w:rsidP="00582B94">
            <w:pPr>
              <w:spacing w:line="276" w:lineRule="auto"/>
            </w:pPr>
            <w:r w:rsidRPr="00302801">
              <w:t>45-64 years</w:t>
            </w:r>
          </w:p>
        </w:tc>
        <w:tc>
          <w:tcPr>
            <w:tcW w:w="1924" w:type="dxa"/>
            <w:tcBorders>
              <w:top w:val="nil"/>
              <w:bottom w:val="nil"/>
              <w:right w:val="nil"/>
            </w:tcBorders>
          </w:tcPr>
          <w:p w14:paraId="06922D2D" w14:textId="77777777" w:rsidR="00FA2E88" w:rsidRPr="00302801" w:rsidRDefault="00FA2E88" w:rsidP="00582B94">
            <w:pPr>
              <w:spacing w:line="276" w:lineRule="auto"/>
            </w:pPr>
            <w:r w:rsidRPr="00302801">
              <w:t>232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30DBCC2C" w14:textId="77777777" w:rsidR="00FA2E88" w:rsidRPr="00302801" w:rsidRDefault="00FA2E88" w:rsidP="00582B94">
            <w:pPr>
              <w:spacing w:line="276" w:lineRule="auto"/>
            </w:pPr>
            <w:r w:rsidRPr="00302801">
              <w:t>18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7B348FFE" w14:textId="77777777" w:rsidR="00FA2E88" w:rsidRPr="00302801" w:rsidRDefault="00FA2E88" w:rsidP="00582B94">
            <w:pPr>
              <w:spacing w:line="276" w:lineRule="auto"/>
            </w:pPr>
            <w:r w:rsidRPr="00302801">
              <w:t>44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</w:tcBorders>
          </w:tcPr>
          <w:p w14:paraId="2A850593" w14:textId="77777777" w:rsidR="00FA2E88" w:rsidRPr="00302801" w:rsidRDefault="00FA2E88" w:rsidP="00582B94">
            <w:pPr>
              <w:spacing w:line="276" w:lineRule="auto"/>
            </w:pPr>
            <w:r w:rsidRPr="00302801">
              <w:t>35</w:t>
            </w:r>
          </w:p>
        </w:tc>
      </w:tr>
      <w:tr w:rsidR="00FA2E88" w:rsidRPr="00302801" w14:paraId="4C4A8082" w14:textId="77777777" w:rsidTr="00606ADF">
        <w:tc>
          <w:tcPr>
            <w:tcW w:w="1921" w:type="dxa"/>
            <w:tcBorders>
              <w:top w:val="nil"/>
              <w:bottom w:val="single" w:sz="4" w:space="0" w:color="auto"/>
            </w:tcBorders>
          </w:tcPr>
          <w:p w14:paraId="7591CE78" w14:textId="77777777" w:rsidR="00FA2E88" w:rsidRPr="00302801" w:rsidRDefault="00FA2E88" w:rsidP="00582B94">
            <w:pPr>
              <w:spacing w:line="276" w:lineRule="auto"/>
            </w:pPr>
            <w:r w:rsidRPr="00302801">
              <w:t>65+ years</w:t>
            </w:r>
          </w:p>
        </w:tc>
        <w:tc>
          <w:tcPr>
            <w:tcW w:w="1924" w:type="dxa"/>
            <w:tcBorders>
              <w:top w:val="nil"/>
              <w:bottom w:val="single" w:sz="4" w:space="0" w:color="auto"/>
              <w:right w:val="nil"/>
            </w:tcBorders>
          </w:tcPr>
          <w:p w14:paraId="75AACC8C" w14:textId="77777777" w:rsidR="00FA2E88" w:rsidRPr="00302801" w:rsidRDefault="00FA2E88" w:rsidP="00582B94">
            <w:pPr>
              <w:spacing w:line="276" w:lineRule="auto"/>
            </w:pPr>
            <w:r w:rsidRPr="00302801">
              <w:t>133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7619E9" w14:textId="77777777" w:rsidR="00FA2E88" w:rsidRPr="00302801" w:rsidRDefault="00FA2E88" w:rsidP="00582B94">
            <w:pPr>
              <w:spacing w:line="276" w:lineRule="auto"/>
            </w:pPr>
            <w:r w:rsidRPr="00302801">
              <w:t>5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CCDA5" w14:textId="77777777" w:rsidR="00FA2E88" w:rsidRPr="00302801" w:rsidRDefault="00FA2E88" w:rsidP="00582B94">
            <w:pPr>
              <w:spacing w:line="276" w:lineRule="auto"/>
            </w:pPr>
            <w:r w:rsidRPr="00302801">
              <w:t>30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</w:tcBorders>
          </w:tcPr>
          <w:p w14:paraId="18FA1028" w14:textId="77777777" w:rsidR="00FA2E88" w:rsidRPr="00302801" w:rsidRDefault="00FA2E88" w:rsidP="00582B94">
            <w:pPr>
              <w:spacing w:line="276" w:lineRule="auto"/>
            </w:pPr>
            <w:r w:rsidRPr="00302801">
              <w:t>23</w:t>
            </w:r>
          </w:p>
        </w:tc>
      </w:tr>
      <w:tr w:rsidR="00FA2E88" w:rsidRPr="00302801" w14:paraId="2E26575A" w14:textId="77777777" w:rsidTr="00606ADF">
        <w:tc>
          <w:tcPr>
            <w:tcW w:w="1921" w:type="dxa"/>
            <w:tcBorders>
              <w:bottom w:val="single" w:sz="4" w:space="0" w:color="auto"/>
              <w:right w:val="nil"/>
            </w:tcBorders>
          </w:tcPr>
          <w:p w14:paraId="6130DAFC" w14:textId="77777777" w:rsidR="00FA2E88" w:rsidRPr="00302801" w:rsidRDefault="00FA2E88" w:rsidP="00582B94">
            <w:pPr>
              <w:spacing w:line="276" w:lineRule="auto"/>
              <w:rPr>
                <w:b/>
                <w:bCs/>
              </w:rPr>
            </w:pPr>
            <w:r w:rsidRPr="00302801">
              <w:rPr>
                <w:b/>
                <w:bCs/>
              </w:rPr>
              <w:t>Men</w:t>
            </w:r>
          </w:p>
        </w:tc>
        <w:tc>
          <w:tcPr>
            <w:tcW w:w="1924" w:type="dxa"/>
            <w:tcBorders>
              <w:left w:val="nil"/>
              <w:bottom w:val="single" w:sz="4" w:space="0" w:color="auto"/>
              <w:right w:val="nil"/>
            </w:tcBorders>
          </w:tcPr>
          <w:p w14:paraId="2A4DD4A2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25" w:type="dxa"/>
            <w:tcBorders>
              <w:left w:val="nil"/>
              <w:bottom w:val="single" w:sz="4" w:space="0" w:color="auto"/>
              <w:right w:val="nil"/>
            </w:tcBorders>
          </w:tcPr>
          <w:p w14:paraId="06E31196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25" w:type="dxa"/>
            <w:tcBorders>
              <w:left w:val="nil"/>
              <w:bottom w:val="single" w:sz="4" w:space="0" w:color="auto"/>
              <w:right w:val="nil"/>
            </w:tcBorders>
          </w:tcPr>
          <w:p w14:paraId="50266CF3" w14:textId="77777777" w:rsidR="00FA2E88" w:rsidRPr="00302801" w:rsidRDefault="00FA2E88" w:rsidP="00582B94">
            <w:pPr>
              <w:spacing w:line="276" w:lineRule="auto"/>
            </w:pPr>
          </w:p>
        </w:tc>
        <w:tc>
          <w:tcPr>
            <w:tcW w:w="1933" w:type="dxa"/>
            <w:tcBorders>
              <w:left w:val="nil"/>
              <w:bottom w:val="single" w:sz="4" w:space="0" w:color="auto"/>
            </w:tcBorders>
          </w:tcPr>
          <w:p w14:paraId="6D2E8EBA" w14:textId="77777777" w:rsidR="00FA2E88" w:rsidRPr="00302801" w:rsidRDefault="00FA2E88" w:rsidP="00582B94">
            <w:pPr>
              <w:spacing w:line="276" w:lineRule="auto"/>
            </w:pPr>
          </w:p>
        </w:tc>
      </w:tr>
      <w:tr w:rsidR="00FA2E88" w:rsidRPr="00302801" w14:paraId="7AA0ECDA" w14:textId="77777777" w:rsidTr="00606ADF">
        <w:tc>
          <w:tcPr>
            <w:tcW w:w="1921" w:type="dxa"/>
            <w:tcBorders>
              <w:bottom w:val="nil"/>
            </w:tcBorders>
          </w:tcPr>
          <w:p w14:paraId="0FF1F330" w14:textId="77777777" w:rsidR="00FA2E88" w:rsidRPr="00302801" w:rsidRDefault="00FA2E88" w:rsidP="00582B94">
            <w:pPr>
              <w:spacing w:line="276" w:lineRule="auto"/>
            </w:pPr>
            <w:r w:rsidRPr="00302801">
              <w:t>15-44 years</w:t>
            </w:r>
          </w:p>
        </w:tc>
        <w:tc>
          <w:tcPr>
            <w:tcW w:w="1924" w:type="dxa"/>
            <w:tcBorders>
              <w:bottom w:val="nil"/>
              <w:right w:val="nil"/>
            </w:tcBorders>
          </w:tcPr>
          <w:p w14:paraId="500B2398" w14:textId="77777777" w:rsidR="00FA2E88" w:rsidRPr="00302801" w:rsidRDefault="00FA2E88" w:rsidP="00582B94">
            <w:pPr>
              <w:spacing w:line="276" w:lineRule="auto"/>
            </w:pPr>
            <w:r w:rsidRPr="00302801">
              <w:t>48</w:t>
            </w:r>
          </w:p>
        </w:tc>
        <w:tc>
          <w:tcPr>
            <w:tcW w:w="1925" w:type="dxa"/>
            <w:tcBorders>
              <w:left w:val="nil"/>
              <w:bottom w:val="nil"/>
              <w:right w:val="nil"/>
            </w:tcBorders>
          </w:tcPr>
          <w:p w14:paraId="56617009" w14:textId="77777777" w:rsidR="00FA2E88" w:rsidRPr="00302801" w:rsidRDefault="00FA2E88" w:rsidP="00582B94">
            <w:pPr>
              <w:spacing w:line="276" w:lineRule="auto"/>
            </w:pPr>
            <w:r w:rsidRPr="00302801">
              <w:t>16</w:t>
            </w:r>
          </w:p>
        </w:tc>
        <w:tc>
          <w:tcPr>
            <w:tcW w:w="1925" w:type="dxa"/>
            <w:tcBorders>
              <w:left w:val="nil"/>
              <w:bottom w:val="nil"/>
              <w:right w:val="nil"/>
            </w:tcBorders>
          </w:tcPr>
          <w:p w14:paraId="7313DFBC" w14:textId="77777777" w:rsidR="00FA2E88" w:rsidRPr="00302801" w:rsidRDefault="00FA2E88" w:rsidP="00582B94">
            <w:pPr>
              <w:spacing w:line="276" w:lineRule="auto"/>
            </w:pPr>
            <w:r w:rsidRPr="00302801">
              <w:t>14</w:t>
            </w:r>
          </w:p>
        </w:tc>
        <w:tc>
          <w:tcPr>
            <w:tcW w:w="1933" w:type="dxa"/>
            <w:tcBorders>
              <w:left w:val="nil"/>
              <w:bottom w:val="nil"/>
            </w:tcBorders>
          </w:tcPr>
          <w:p w14:paraId="5C7B20A9" w14:textId="77777777" w:rsidR="00FA2E88" w:rsidRPr="00302801" w:rsidRDefault="00FA2E88" w:rsidP="00582B94">
            <w:pPr>
              <w:spacing w:line="276" w:lineRule="auto"/>
            </w:pPr>
            <w:r w:rsidRPr="00302801">
              <w:t>8</w:t>
            </w:r>
          </w:p>
        </w:tc>
      </w:tr>
      <w:tr w:rsidR="00FA2E88" w:rsidRPr="00302801" w14:paraId="20A8944A" w14:textId="77777777" w:rsidTr="00606ADF">
        <w:tc>
          <w:tcPr>
            <w:tcW w:w="1921" w:type="dxa"/>
            <w:tcBorders>
              <w:top w:val="nil"/>
              <w:bottom w:val="nil"/>
            </w:tcBorders>
          </w:tcPr>
          <w:p w14:paraId="0AAB51E6" w14:textId="77777777" w:rsidR="00FA2E88" w:rsidRPr="00302801" w:rsidRDefault="00FA2E88" w:rsidP="00582B94">
            <w:pPr>
              <w:spacing w:line="276" w:lineRule="auto"/>
            </w:pPr>
            <w:r w:rsidRPr="00302801">
              <w:t>45-64 years</w:t>
            </w:r>
          </w:p>
        </w:tc>
        <w:tc>
          <w:tcPr>
            <w:tcW w:w="1924" w:type="dxa"/>
            <w:tcBorders>
              <w:top w:val="nil"/>
              <w:bottom w:val="nil"/>
              <w:right w:val="nil"/>
            </w:tcBorders>
          </w:tcPr>
          <w:p w14:paraId="69718AD7" w14:textId="77777777" w:rsidR="00FA2E88" w:rsidRPr="00302801" w:rsidRDefault="00FA2E88" w:rsidP="00582B94">
            <w:pPr>
              <w:spacing w:line="276" w:lineRule="auto"/>
            </w:pPr>
            <w:r w:rsidRPr="00302801">
              <w:t>525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3E85357" w14:textId="77777777" w:rsidR="00FA2E88" w:rsidRPr="00302801" w:rsidRDefault="00FA2E88" w:rsidP="00582B94">
            <w:pPr>
              <w:spacing w:line="276" w:lineRule="auto"/>
            </w:pPr>
            <w:r w:rsidRPr="00302801">
              <w:t>38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2D20666" w14:textId="77777777" w:rsidR="00FA2E88" w:rsidRPr="00302801" w:rsidRDefault="00FA2E88" w:rsidP="00582B94">
            <w:pPr>
              <w:spacing w:line="276" w:lineRule="auto"/>
            </w:pPr>
            <w:r w:rsidRPr="00302801">
              <w:t>76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</w:tcBorders>
          </w:tcPr>
          <w:p w14:paraId="0E4C5013" w14:textId="77777777" w:rsidR="00FA2E88" w:rsidRPr="00302801" w:rsidRDefault="00FA2E88" w:rsidP="00582B94">
            <w:pPr>
              <w:spacing w:line="276" w:lineRule="auto"/>
            </w:pPr>
            <w:r w:rsidRPr="00302801">
              <w:t>83</w:t>
            </w:r>
          </w:p>
        </w:tc>
      </w:tr>
      <w:tr w:rsidR="00FA2E88" w:rsidRPr="00175E0C" w14:paraId="7E012973" w14:textId="77777777" w:rsidTr="00606ADF">
        <w:tc>
          <w:tcPr>
            <w:tcW w:w="1921" w:type="dxa"/>
            <w:tcBorders>
              <w:top w:val="nil"/>
            </w:tcBorders>
          </w:tcPr>
          <w:p w14:paraId="7E4D94E0" w14:textId="77777777" w:rsidR="00FA2E88" w:rsidRPr="00302801" w:rsidRDefault="00FA2E88" w:rsidP="00582B94">
            <w:pPr>
              <w:spacing w:line="276" w:lineRule="auto"/>
            </w:pPr>
            <w:r w:rsidRPr="00302801">
              <w:t>65+ years</w:t>
            </w:r>
          </w:p>
        </w:tc>
        <w:tc>
          <w:tcPr>
            <w:tcW w:w="1924" w:type="dxa"/>
            <w:tcBorders>
              <w:top w:val="nil"/>
              <w:right w:val="nil"/>
            </w:tcBorders>
          </w:tcPr>
          <w:p w14:paraId="015545D9" w14:textId="77777777" w:rsidR="00FA2E88" w:rsidRPr="00302801" w:rsidRDefault="00FA2E88" w:rsidP="00582B94">
            <w:pPr>
              <w:spacing w:line="276" w:lineRule="auto"/>
            </w:pPr>
            <w:r w:rsidRPr="00302801">
              <w:t>263</w:t>
            </w:r>
          </w:p>
        </w:tc>
        <w:tc>
          <w:tcPr>
            <w:tcW w:w="1925" w:type="dxa"/>
            <w:tcBorders>
              <w:top w:val="nil"/>
              <w:left w:val="nil"/>
              <w:right w:val="nil"/>
            </w:tcBorders>
          </w:tcPr>
          <w:p w14:paraId="3F653BAC" w14:textId="77777777" w:rsidR="00FA2E88" w:rsidRPr="00302801" w:rsidRDefault="00FA2E88" w:rsidP="00582B94">
            <w:pPr>
              <w:spacing w:line="276" w:lineRule="auto"/>
            </w:pPr>
            <w:r w:rsidRPr="00302801">
              <w:t>10</w:t>
            </w:r>
          </w:p>
        </w:tc>
        <w:tc>
          <w:tcPr>
            <w:tcW w:w="1925" w:type="dxa"/>
            <w:tcBorders>
              <w:top w:val="nil"/>
              <w:left w:val="nil"/>
              <w:right w:val="nil"/>
            </w:tcBorders>
          </w:tcPr>
          <w:p w14:paraId="29AF04E9" w14:textId="77777777" w:rsidR="00FA2E88" w:rsidRPr="00302801" w:rsidRDefault="00FA2E88" w:rsidP="00582B94">
            <w:pPr>
              <w:spacing w:line="276" w:lineRule="auto"/>
            </w:pPr>
            <w:r w:rsidRPr="00302801">
              <w:t>37</w:t>
            </w:r>
          </w:p>
        </w:tc>
        <w:tc>
          <w:tcPr>
            <w:tcW w:w="1933" w:type="dxa"/>
            <w:tcBorders>
              <w:top w:val="nil"/>
              <w:left w:val="nil"/>
            </w:tcBorders>
          </w:tcPr>
          <w:p w14:paraId="3A5C3244" w14:textId="77777777" w:rsidR="00FA2E88" w:rsidRPr="00175E0C" w:rsidRDefault="00FA2E88" w:rsidP="00582B94">
            <w:pPr>
              <w:spacing w:line="276" w:lineRule="auto"/>
            </w:pPr>
            <w:r w:rsidRPr="00302801">
              <w:t>29</w:t>
            </w:r>
          </w:p>
        </w:tc>
      </w:tr>
    </w:tbl>
    <w:p w14:paraId="14039FF2" w14:textId="0B41C0D6" w:rsidR="00645A25" w:rsidRPr="00FA2E88" w:rsidRDefault="00645A25" w:rsidP="004C5F8E">
      <w:pPr>
        <w:spacing w:after="160"/>
      </w:pPr>
    </w:p>
    <w:sectPr w:rsidR="00645A25" w:rsidRPr="00FA2E88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0AFBD" w14:textId="77777777" w:rsidR="0089078D" w:rsidRDefault="0089078D">
      <w:pPr>
        <w:spacing w:after="0" w:line="240" w:lineRule="auto"/>
      </w:pPr>
      <w:r>
        <w:separator/>
      </w:r>
    </w:p>
  </w:endnote>
  <w:endnote w:type="continuationSeparator" w:id="0">
    <w:p w14:paraId="1EBEB717" w14:textId="77777777" w:rsidR="0089078D" w:rsidRDefault="0089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8BD8E" w14:textId="65A62FFD" w:rsidR="00EE3B1D" w:rsidRDefault="0089078D">
    <w:pPr>
      <w:pStyle w:val="Footer"/>
      <w:jc w:val="center"/>
    </w:pPr>
  </w:p>
  <w:p w14:paraId="2F0CACFB" w14:textId="77777777" w:rsidR="00EE3B1D" w:rsidRDefault="00890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07054" w14:textId="77777777" w:rsidR="0089078D" w:rsidRDefault="0089078D">
      <w:pPr>
        <w:spacing w:after="0" w:line="240" w:lineRule="auto"/>
      </w:pPr>
      <w:r>
        <w:separator/>
      </w:r>
    </w:p>
  </w:footnote>
  <w:footnote w:type="continuationSeparator" w:id="0">
    <w:p w14:paraId="2AF5C3EB" w14:textId="77777777" w:rsidR="0089078D" w:rsidRDefault="00890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B8937" w14:textId="16FE091B" w:rsidR="00777DA3" w:rsidRDefault="00777DA3">
    <w:pPr>
      <w:pStyle w:val="Header"/>
      <w:jc w:val="right"/>
    </w:pPr>
    <w:r>
      <w:t xml:space="preserve">Page </w:t>
    </w:r>
    <w:sdt>
      <w:sdtPr>
        <w:id w:val="117160982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B31F0" w:rsidRPr="002B31F0">
          <w:rPr>
            <w:noProof/>
            <w:lang w:val="da-DK"/>
          </w:rPr>
          <w:t>1</w:t>
        </w:r>
        <w:r>
          <w:fldChar w:fldCharType="end"/>
        </w:r>
        <w:r>
          <w:t xml:space="preserve"> of </w:t>
        </w:r>
        <w:r w:rsidR="001249E7">
          <w:t>8</w:t>
        </w:r>
      </w:sdtContent>
    </w:sdt>
  </w:p>
  <w:p w14:paraId="04C4945A" w14:textId="77777777" w:rsidR="00777DA3" w:rsidRDefault="00777D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azvdd9lax95wet9e6va25tepefzas295pd&quot;&gt;ALD artikel library 1&lt;record-ids&gt;&lt;item&gt;2&lt;/item&gt;&lt;/record-ids&gt;&lt;/item&gt;&lt;/Libraries&gt;"/>
  </w:docVars>
  <w:rsids>
    <w:rsidRoot w:val="00FA2E88"/>
    <w:rsid w:val="000174F9"/>
    <w:rsid w:val="000E3543"/>
    <w:rsid w:val="001249E7"/>
    <w:rsid w:val="001531C1"/>
    <w:rsid w:val="00175E0C"/>
    <w:rsid w:val="00175E29"/>
    <w:rsid w:val="001A73EE"/>
    <w:rsid w:val="00201259"/>
    <w:rsid w:val="0020522C"/>
    <w:rsid w:val="002B31F0"/>
    <w:rsid w:val="002C5F9E"/>
    <w:rsid w:val="00302801"/>
    <w:rsid w:val="003D62DA"/>
    <w:rsid w:val="00427A6F"/>
    <w:rsid w:val="00433C7E"/>
    <w:rsid w:val="004668B4"/>
    <w:rsid w:val="004C5F8E"/>
    <w:rsid w:val="0052234F"/>
    <w:rsid w:val="00536549"/>
    <w:rsid w:val="0056533B"/>
    <w:rsid w:val="00582B94"/>
    <w:rsid w:val="00606ADF"/>
    <w:rsid w:val="00611BA3"/>
    <w:rsid w:val="00645A25"/>
    <w:rsid w:val="006A254F"/>
    <w:rsid w:val="006B77CB"/>
    <w:rsid w:val="006F68C2"/>
    <w:rsid w:val="00776305"/>
    <w:rsid w:val="00777DA3"/>
    <w:rsid w:val="0084295B"/>
    <w:rsid w:val="0089078D"/>
    <w:rsid w:val="00935F18"/>
    <w:rsid w:val="009449EF"/>
    <w:rsid w:val="009979F7"/>
    <w:rsid w:val="009A3D0F"/>
    <w:rsid w:val="00A25006"/>
    <w:rsid w:val="00A3404C"/>
    <w:rsid w:val="00AA0E41"/>
    <w:rsid w:val="00C133A3"/>
    <w:rsid w:val="00C94411"/>
    <w:rsid w:val="00CF5CFD"/>
    <w:rsid w:val="00D839FE"/>
    <w:rsid w:val="00DF7D46"/>
    <w:rsid w:val="00E36555"/>
    <w:rsid w:val="00FA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CCCAC"/>
  <w15:docId w15:val="{6B86A8DD-16DD-49B3-880E-D36BC9E2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94"/>
    <w:pPr>
      <w:spacing w:after="210" w:line="480" w:lineRule="auto"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B9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41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A2E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B94"/>
    <w:rPr>
      <w:rFonts w:ascii="Arial" w:eastAsiaTheme="majorEastAsia" w:hAnsi="Arial" w:cstheme="majorBidi"/>
      <w:b/>
      <w:color w:val="000000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94411"/>
    <w:rPr>
      <w:rFonts w:asciiTheme="majorHAnsi" w:eastAsiaTheme="majorEastAsia" w:hAnsiTheme="majorHAnsi" w:cstheme="majorBidi"/>
      <w:color w:val="000000" w:themeColor="accent1" w:themeShade="BF"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82B94"/>
    <w:pPr>
      <w:spacing w:after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B94"/>
    <w:rPr>
      <w:rFonts w:ascii="Arial" w:eastAsiaTheme="majorEastAsia" w:hAnsi="Arial" w:cstheme="majorBidi"/>
      <w:b/>
      <w:spacing w:val="-10"/>
      <w:kern w:val="28"/>
      <w:sz w:val="32"/>
      <w:szCs w:val="56"/>
      <w:lang w:val="en-GB"/>
    </w:rPr>
  </w:style>
  <w:style w:type="paragraph" w:styleId="ListParagraph">
    <w:name w:val="List Paragraph"/>
    <w:basedOn w:val="Normal"/>
    <w:uiPriority w:val="34"/>
    <w:qFormat/>
    <w:rsid w:val="00C94411"/>
    <w:pPr>
      <w:spacing w:after="160" w:line="259" w:lineRule="auto"/>
      <w:ind w:left="720"/>
      <w:contextualSpacing/>
    </w:pPr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FA2E88"/>
    <w:rPr>
      <w:rFonts w:asciiTheme="majorHAnsi" w:eastAsiaTheme="majorEastAsia" w:hAnsiTheme="majorHAnsi" w:cstheme="majorBidi"/>
      <w:b/>
      <w:bCs/>
      <w:lang w:val="en-GB"/>
    </w:rPr>
  </w:style>
  <w:style w:type="paragraph" w:styleId="NormalWeb">
    <w:name w:val="Normal (Web)"/>
    <w:basedOn w:val="Normal"/>
    <w:uiPriority w:val="99"/>
    <w:unhideWhenUsed/>
    <w:rsid w:val="00FA2E88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val="da-DK" w:eastAsia="da-DK"/>
    </w:rPr>
  </w:style>
  <w:style w:type="paragraph" w:customStyle="1" w:styleId="EndNoteBibliography">
    <w:name w:val="EndNote Bibliography"/>
    <w:basedOn w:val="Normal"/>
    <w:link w:val="EndNoteBibliographyTegn"/>
    <w:rsid w:val="00FA2E88"/>
    <w:pPr>
      <w:spacing w:line="240" w:lineRule="auto"/>
    </w:pPr>
    <w:rPr>
      <w:rFonts w:ascii="Times New Roman" w:hAnsi="Times New Roman" w:cs="Times New Roman"/>
      <w:noProof/>
      <w:lang w:val="en-US"/>
    </w:rPr>
  </w:style>
  <w:style w:type="character" w:customStyle="1" w:styleId="EndNoteBibliographyTegn">
    <w:name w:val="EndNote Bibliography Tegn"/>
    <w:basedOn w:val="DefaultParagraphFont"/>
    <w:link w:val="EndNoteBibliography"/>
    <w:rsid w:val="00FA2E88"/>
    <w:rPr>
      <w:rFonts w:cs="Times New Roman"/>
      <w:noProof/>
      <w:lang w:val="en-US"/>
    </w:rPr>
  </w:style>
  <w:style w:type="table" w:styleId="TableGrid">
    <w:name w:val="Table Grid"/>
    <w:basedOn w:val="TableNormal"/>
    <w:uiPriority w:val="39"/>
    <w:rsid w:val="00FA2E8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A2E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E88"/>
    <w:rPr>
      <w:rFonts w:asciiTheme="minorHAnsi" w:hAnsiTheme="minorHAnsi"/>
      <w:lang w:val="en-GB"/>
    </w:rPr>
  </w:style>
  <w:style w:type="paragraph" w:customStyle="1" w:styleId="EndNoteBibliographyTitle">
    <w:name w:val="EndNote Bibliography Title"/>
    <w:basedOn w:val="Normal"/>
    <w:link w:val="EndNoteBibliographyTitleTegn"/>
    <w:rsid w:val="00FA2E88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Tegn">
    <w:name w:val="EndNote Bibliography Title Tegn"/>
    <w:basedOn w:val="DefaultParagraphFont"/>
    <w:link w:val="EndNoteBibliographyTitle"/>
    <w:rsid w:val="00FA2E88"/>
    <w:rPr>
      <w:rFonts w:cs="Times New Roman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FA2E88"/>
    <w:rPr>
      <w:color w:val="0563C1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FA2E8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33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533B"/>
    <w:rPr>
      <w:rFonts w:asciiTheme="minorHAnsi" w:eastAsiaTheme="minorEastAsia" w:hAnsiTheme="minorHAnsi"/>
      <w:color w:val="5A5A5A" w:themeColor="text1" w:themeTint="A5"/>
      <w:spacing w:val="15"/>
      <w:sz w:val="2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6533B"/>
    <w:pPr>
      <w:outlineLvl w:val="9"/>
    </w:pPr>
    <w:rPr>
      <w:lang w:val="da-DK" w:eastAsia="da-DK"/>
    </w:rPr>
  </w:style>
  <w:style w:type="paragraph" w:styleId="TOC1">
    <w:name w:val="toc 1"/>
    <w:basedOn w:val="Normal"/>
    <w:next w:val="Normal"/>
    <w:autoRedefine/>
    <w:uiPriority w:val="39"/>
    <w:unhideWhenUsed/>
    <w:rsid w:val="004668B4"/>
    <w:pPr>
      <w:tabs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533B"/>
    <w:pPr>
      <w:spacing w:after="100"/>
      <w:ind w:left="240"/>
    </w:pPr>
  </w:style>
  <w:style w:type="paragraph" w:styleId="NoSpacing">
    <w:name w:val="No Spacing"/>
    <w:uiPriority w:val="1"/>
    <w:qFormat/>
    <w:rsid w:val="0056533B"/>
    <w:pPr>
      <w:spacing w:after="0" w:line="240" w:lineRule="auto"/>
    </w:pPr>
    <w:rPr>
      <w:rFonts w:asciiTheme="minorHAnsi" w:hAnsi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9FE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839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9FE"/>
    <w:rPr>
      <w:rFonts w:asciiTheme="minorHAnsi" w:hAnsiTheme="minorHAnsi"/>
      <w:lang w:val="en-GB"/>
    </w:rPr>
  </w:style>
  <w:style w:type="character" w:customStyle="1" w:styleId="Ulstomtale2">
    <w:name w:val="Uløst omtale2"/>
    <w:basedOn w:val="DefaultParagraphFont"/>
    <w:uiPriority w:val="99"/>
    <w:semiHidden/>
    <w:unhideWhenUsed/>
    <w:rsid w:val="00777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7:51:18.6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-tema">
  <a:themeElements>
    <a:clrScheme name="Brugerdefinere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000000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lassisk kontor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7FD86A-9F59-4E07-BA69-D08F72A725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8714A1-0A12-405A-86DA-CD403C04D9C9}"/>
</file>

<file path=customXml/itemProps3.xml><?xml version="1.0" encoding="utf-8"?>
<ds:datastoreItem xmlns:ds="http://schemas.openxmlformats.org/officeDocument/2006/customXml" ds:itemID="{1D5C38F4-6769-4521-A193-48FCB730B913}"/>
</file>

<file path=customXml/itemProps4.xml><?xml version="1.0" encoding="utf-8"?>
<ds:datastoreItem xmlns:ds="http://schemas.openxmlformats.org/officeDocument/2006/customXml" ds:itemID="{A6EAF48E-B249-49A4-BBE5-52DD846925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fkraglund@gmail.com</dc:creator>
  <cp:lastModifiedBy>Watson, Georgia</cp:lastModifiedBy>
  <cp:revision>3</cp:revision>
  <dcterms:created xsi:type="dcterms:W3CDTF">2020-12-07T02:50:00Z</dcterms:created>
  <dcterms:modified xsi:type="dcterms:W3CDTF">2020-12-07T02:50:00Z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