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4EF7BD" w14:textId="77777777" w:rsidR="006F4258" w:rsidRPr="003315E1" w:rsidRDefault="006F4258" w:rsidP="006F4258">
      <w:pPr>
        <w:widowControl/>
        <w:spacing w:line="360" w:lineRule="auto"/>
        <w:jc w:val="center"/>
        <w:rPr>
          <w:rFonts w:ascii="Times New Roman" w:eastAsia="宋体" w:hAnsi="Times New Roman" w:cs="Times New Roman"/>
          <w:b/>
          <w:kern w:val="0"/>
          <w:position w:val="7"/>
          <w:sz w:val="24"/>
          <w:szCs w:val="24"/>
          <w:lang w:val="en-US" w:eastAsia="en-GB"/>
        </w:rPr>
      </w:pPr>
      <w:bookmarkStart w:id="0" w:name="_Hlk39398655"/>
      <w:bookmarkStart w:id="1" w:name="_Hlk41983723"/>
      <w:bookmarkStart w:id="2" w:name="_Hlk41983706"/>
      <w:bookmarkStart w:id="3" w:name="_Hlk34580597"/>
      <w:r w:rsidRPr="003315E1">
        <w:rPr>
          <w:rFonts w:ascii="Times New Roman" w:eastAsia="宋体" w:hAnsi="Times New Roman" w:cs="Times New Roman"/>
          <w:b/>
          <w:kern w:val="0"/>
          <w:position w:val="7"/>
          <w:sz w:val="24"/>
          <w:szCs w:val="24"/>
          <w:lang w:val="en-US" w:eastAsia="en-GB"/>
        </w:rPr>
        <w:t>A</w:t>
      </w:r>
      <w:r w:rsidRPr="003315E1">
        <w:rPr>
          <w:rFonts w:ascii="Times New Roman" w:eastAsia="宋体" w:hAnsi="Times New Roman" w:cs="Times New Roman"/>
          <w:b/>
          <w:kern w:val="0"/>
          <w:position w:val="7"/>
          <w:sz w:val="24"/>
          <w:szCs w:val="24"/>
          <w:lang w:val="en-US"/>
        </w:rPr>
        <w:t>ci</w:t>
      </w:r>
      <w:r w:rsidRPr="003315E1">
        <w:rPr>
          <w:rFonts w:ascii="Times New Roman" w:eastAsia="宋体" w:hAnsi="Times New Roman" w:cs="Times New Roman"/>
          <w:b/>
          <w:kern w:val="0"/>
          <w:position w:val="7"/>
          <w:sz w:val="24"/>
          <w:szCs w:val="24"/>
          <w:lang w:val="en-US" w:eastAsia="en-GB"/>
        </w:rPr>
        <w:t xml:space="preserve">dic </w:t>
      </w:r>
      <w:proofErr w:type="spellStart"/>
      <w:r w:rsidRPr="003315E1">
        <w:rPr>
          <w:rFonts w:ascii="Times New Roman" w:eastAsia="宋体" w:hAnsi="Times New Roman" w:cs="Times New Roman"/>
          <w:b/>
          <w:kern w:val="0"/>
          <w:position w:val="7"/>
          <w:sz w:val="24"/>
          <w:szCs w:val="24"/>
          <w:lang w:val="en-US" w:eastAsia="en-GB"/>
        </w:rPr>
        <w:t>Monetite</w:t>
      </w:r>
      <w:bookmarkEnd w:id="0"/>
      <w:proofErr w:type="spellEnd"/>
      <w:r w:rsidRPr="003315E1">
        <w:rPr>
          <w:rFonts w:ascii="Times New Roman" w:eastAsia="宋体" w:hAnsi="Times New Roman" w:cs="Times New Roman"/>
          <w:b/>
          <w:kern w:val="0"/>
          <w:position w:val="7"/>
          <w:sz w:val="24"/>
          <w:szCs w:val="24"/>
          <w:lang w:val="en-US" w:eastAsia="en-GB"/>
        </w:rPr>
        <w:t xml:space="preserve"> Complex Paste for In-depth </w:t>
      </w:r>
      <w:r w:rsidRPr="003315E1">
        <w:rPr>
          <w:rFonts w:ascii="Times New Roman" w:eastAsia="宋体" w:hAnsi="Times New Roman" w:cs="Times New Roman"/>
          <w:b/>
          <w:kern w:val="0"/>
          <w:position w:val="7"/>
          <w:sz w:val="24"/>
          <w:szCs w:val="24"/>
          <w:lang w:val="en-US"/>
        </w:rPr>
        <w:t xml:space="preserve">Occlusion of Dentinal Tubules </w:t>
      </w:r>
      <w:r w:rsidRPr="003315E1">
        <w:rPr>
          <w:rFonts w:ascii="Times New Roman" w:eastAsia="宋体" w:hAnsi="Times New Roman" w:cs="Times New Roman"/>
          <w:b/>
          <w:kern w:val="0"/>
          <w:position w:val="7"/>
          <w:sz w:val="24"/>
          <w:szCs w:val="24"/>
          <w:lang w:val="en-US" w:eastAsia="en-GB"/>
        </w:rPr>
        <w:t>with Bleaching Property</w:t>
      </w:r>
      <w:bookmarkEnd w:id="1"/>
      <w:bookmarkEnd w:id="2"/>
    </w:p>
    <w:p w14:paraId="0153A5C9" w14:textId="77777777" w:rsidR="007B1308" w:rsidRPr="003C445B" w:rsidRDefault="007B1308" w:rsidP="007B1308">
      <w:pPr>
        <w:spacing w:line="360" w:lineRule="auto"/>
        <w:jc w:val="center"/>
        <w:rPr>
          <w:rFonts w:ascii="Times New Roman" w:hAnsi="Times New Roman" w:cs="Times New Roman"/>
          <w:i/>
          <w:sz w:val="28"/>
          <w:szCs w:val="28"/>
        </w:rPr>
      </w:pPr>
      <w:bookmarkStart w:id="4" w:name="_Hlk30703654"/>
      <w:r w:rsidRPr="00576155">
        <w:rPr>
          <w:rFonts w:ascii="Times New Roman" w:hAnsi="Times New Roman" w:cs="Times New Roman"/>
          <w:i/>
          <w:sz w:val="28"/>
          <w:szCs w:val="28"/>
        </w:rPr>
        <w:t>Bolin Li</w:t>
      </w:r>
      <w:r w:rsidRPr="006C40AC">
        <w:rPr>
          <w:rFonts w:ascii="Times New Roman" w:hAnsi="Times New Roman" w:cs="Times New Roman"/>
          <w:i/>
          <w:sz w:val="28"/>
          <w:szCs w:val="28"/>
          <w:vertAlign w:val="superscript"/>
        </w:rPr>
        <w:t>a</w:t>
      </w:r>
      <w:r w:rsidRPr="00576155">
        <w:rPr>
          <w:rFonts w:ascii="Times New Roman" w:hAnsi="Times New Roman" w:cs="Times New Roman"/>
          <w:i/>
          <w:sz w:val="28"/>
          <w:szCs w:val="28"/>
        </w:rPr>
        <w:t>,</w:t>
      </w:r>
      <w:r>
        <w:rPr>
          <w:rFonts w:ascii="Times New Roman" w:hAnsi="Times New Roman" w:cs="Times New Roman" w:hint="eastAsia"/>
          <w:i/>
          <w:sz w:val="28"/>
          <w:szCs w:val="28"/>
        </w:rPr>
        <w:t xml:space="preserve"> </w:t>
      </w:r>
      <w:proofErr w:type="spellStart"/>
      <w:r>
        <w:rPr>
          <w:rFonts w:ascii="Times New Roman" w:hAnsi="Times New Roman" w:cs="Times New Roman" w:hint="eastAsia"/>
          <w:i/>
          <w:sz w:val="28"/>
          <w:szCs w:val="28"/>
        </w:rPr>
        <w:t>Chunyan</w:t>
      </w:r>
      <w:proofErr w:type="spellEnd"/>
      <w:r>
        <w:rPr>
          <w:rFonts w:ascii="Times New Roman" w:hAnsi="Times New Roman" w:cs="Times New Roman"/>
          <w:i/>
          <w:sz w:val="28"/>
          <w:szCs w:val="28"/>
        </w:rPr>
        <w:t xml:space="preserve"> </w:t>
      </w:r>
      <w:proofErr w:type="spellStart"/>
      <w:proofErr w:type="gramStart"/>
      <w:r>
        <w:rPr>
          <w:rFonts w:ascii="Times New Roman" w:hAnsi="Times New Roman" w:cs="Times New Roman"/>
          <w:i/>
          <w:sz w:val="28"/>
          <w:szCs w:val="28"/>
        </w:rPr>
        <w:t>L</w:t>
      </w:r>
      <w:r>
        <w:rPr>
          <w:rFonts w:ascii="Times New Roman" w:hAnsi="Times New Roman" w:cs="Times New Roman" w:hint="eastAsia"/>
          <w:i/>
          <w:sz w:val="28"/>
          <w:szCs w:val="28"/>
        </w:rPr>
        <w:t>iu</w:t>
      </w:r>
      <w:r w:rsidRPr="006C40AC">
        <w:rPr>
          <w:rFonts w:ascii="Times New Roman" w:hAnsi="Times New Roman" w:cs="Times New Roman"/>
          <w:i/>
          <w:sz w:val="28"/>
          <w:szCs w:val="28"/>
          <w:vertAlign w:val="superscript"/>
        </w:rPr>
        <w:t>a</w:t>
      </w:r>
      <w:r>
        <w:rPr>
          <w:rFonts w:ascii="Times New Roman" w:hAnsi="Times New Roman" w:cs="Times New Roman"/>
          <w:i/>
          <w:sz w:val="28"/>
          <w:szCs w:val="28"/>
          <w:vertAlign w:val="superscript"/>
        </w:rPr>
        <w:t>,c</w:t>
      </w:r>
      <w:proofErr w:type="spellEnd"/>
      <w:proofErr w:type="gramEnd"/>
      <w:r>
        <w:rPr>
          <w:rFonts w:ascii="Times New Roman" w:hAnsi="Times New Roman" w:cs="Times New Roman" w:hint="eastAsia"/>
          <w:i/>
          <w:sz w:val="28"/>
          <w:szCs w:val="28"/>
        </w:rPr>
        <w:t>,</w:t>
      </w:r>
      <w:r>
        <w:rPr>
          <w:rFonts w:ascii="Times New Roman" w:hAnsi="Times New Roman" w:cs="Times New Roman"/>
          <w:i/>
          <w:sz w:val="28"/>
          <w:szCs w:val="28"/>
        </w:rPr>
        <w:t xml:space="preserve"> </w:t>
      </w:r>
      <w:r w:rsidRPr="00FD3A0D">
        <w:rPr>
          <w:rFonts w:ascii="Times New Roman" w:hAnsi="Times New Roman" w:cs="Times New Roman"/>
          <w:i/>
          <w:sz w:val="28"/>
          <w:szCs w:val="28"/>
        </w:rPr>
        <w:t xml:space="preserve">Ze-hui </w:t>
      </w:r>
      <w:proofErr w:type="spellStart"/>
      <w:r w:rsidRPr="00FD3A0D">
        <w:rPr>
          <w:rFonts w:ascii="Times New Roman" w:hAnsi="Times New Roman" w:cs="Times New Roman"/>
          <w:i/>
          <w:sz w:val="28"/>
          <w:szCs w:val="28"/>
        </w:rPr>
        <w:t>Fang</w:t>
      </w:r>
      <w:r>
        <w:rPr>
          <w:rFonts w:ascii="Times New Roman" w:hAnsi="Times New Roman" w:cs="Times New Roman"/>
          <w:i/>
          <w:sz w:val="28"/>
          <w:szCs w:val="28"/>
          <w:vertAlign w:val="superscript"/>
        </w:rPr>
        <w:t>b</w:t>
      </w:r>
      <w:proofErr w:type="spellEnd"/>
      <w:r>
        <w:rPr>
          <w:rFonts w:ascii="Times New Roman" w:hAnsi="Times New Roman" w:cs="Times New Roman" w:hint="eastAsia"/>
          <w:i/>
          <w:sz w:val="28"/>
          <w:szCs w:val="28"/>
        </w:rPr>
        <w:t>,</w:t>
      </w:r>
      <w:r w:rsidRPr="00FD3A0D">
        <w:rPr>
          <w:rFonts w:ascii="Times New Roman" w:hAnsi="Times New Roman" w:cs="Times New Roman"/>
          <w:i/>
          <w:sz w:val="28"/>
          <w:szCs w:val="28"/>
        </w:rPr>
        <w:t xml:space="preserve"> </w:t>
      </w:r>
      <w:r>
        <w:rPr>
          <w:rFonts w:ascii="Times New Roman" w:hAnsi="Times New Roman" w:cs="Times New Roman"/>
          <w:i/>
          <w:sz w:val="28"/>
          <w:szCs w:val="28"/>
        </w:rPr>
        <w:t>Y</w:t>
      </w:r>
      <w:r>
        <w:rPr>
          <w:rFonts w:ascii="Times New Roman" w:hAnsi="Times New Roman" w:cs="Times New Roman" w:hint="eastAsia"/>
          <w:i/>
          <w:sz w:val="28"/>
          <w:szCs w:val="28"/>
        </w:rPr>
        <w:t>ing</w:t>
      </w:r>
      <w:r>
        <w:rPr>
          <w:rFonts w:ascii="Times New Roman" w:hAnsi="Times New Roman" w:cs="Times New Roman"/>
          <w:i/>
          <w:sz w:val="28"/>
          <w:szCs w:val="28"/>
        </w:rPr>
        <w:t xml:space="preserve"> </w:t>
      </w:r>
      <w:proofErr w:type="spellStart"/>
      <w:r>
        <w:rPr>
          <w:rFonts w:ascii="Times New Roman" w:hAnsi="Times New Roman" w:cs="Times New Roman"/>
          <w:i/>
          <w:sz w:val="28"/>
          <w:szCs w:val="28"/>
        </w:rPr>
        <w:t>C</w:t>
      </w:r>
      <w:r>
        <w:rPr>
          <w:rFonts w:ascii="Times New Roman" w:hAnsi="Times New Roman" w:cs="Times New Roman" w:hint="eastAsia"/>
          <w:i/>
          <w:sz w:val="28"/>
          <w:szCs w:val="28"/>
        </w:rPr>
        <w:t>ao</w:t>
      </w:r>
      <w:r>
        <w:rPr>
          <w:rFonts w:ascii="Times New Roman" w:hAnsi="Times New Roman" w:cs="Times New Roman"/>
          <w:i/>
          <w:sz w:val="28"/>
          <w:szCs w:val="28"/>
          <w:vertAlign w:val="superscript"/>
        </w:rPr>
        <w:t>b</w:t>
      </w:r>
      <w:proofErr w:type="spellEnd"/>
      <w:r>
        <w:rPr>
          <w:rFonts w:ascii="Times New Roman" w:hAnsi="Times New Roman" w:cs="Times New Roman"/>
          <w:i/>
          <w:sz w:val="28"/>
          <w:szCs w:val="28"/>
        </w:rPr>
        <w:t>, Zheng Zhou,</w:t>
      </w:r>
      <w:r w:rsidRPr="005546D9">
        <w:rPr>
          <w:rFonts w:ascii="Times New Roman" w:hAnsi="Times New Roman" w:cs="Times New Roman"/>
          <w:i/>
          <w:sz w:val="28"/>
          <w:szCs w:val="28"/>
          <w:vertAlign w:val="superscript"/>
        </w:rPr>
        <w:t xml:space="preserve"> </w:t>
      </w:r>
      <w:r>
        <w:rPr>
          <w:rFonts w:ascii="Times New Roman" w:hAnsi="Times New Roman" w:cs="Times New Roman"/>
          <w:i/>
          <w:sz w:val="28"/>
          <w:szCs w:val="28"/>
          <w:vertAlign w:val="superscript"/>
        </w:rPr>
        <w:t>c</w:t>
      </w:r>
      <w:r w:rsidRPr="003C505B">
        <w:rPr>
          <w:rFonts w:ascii="Times New Roman" w:hAnsi="Times New Roman" w:cs="Times New Roman"/>
          <w:i/>
          <w:sz w:val="28"/>
          <w:szCs w:val="28"/>
        </w:rPr>
        <w:t xml:space="preserve"> </w:t>
      </w:r>
      <w:r w:rsidRPr="00CE7A70">
        <w:rPr>
          <w:rFonts w:ascii="Times New Roman" w:hAnsi="Times New Roman" w:cs="Times New Roman"/>
          <w:i/>
          <w:sz w:val="28"/>
          <w:szCs w:val="28"/>
        </w:rPr>
        <w:t>*</w:t>
      </w:r>
      <w:r>
        <w:rPr>
          <w:rFonts w:ascii="Times New Roman" w:hAnsi="Times New Roman" w:cs="Times New Roman"/>
          <w:i/>
          <w:sz w:val="28"/>
          <w:szCs w:val="28"/>
        </w:rPr>
        <w:t xml:space="preserve"> </w:t>
      </w:r>
      <w:r w:rsidRPr="00576155">
        <w:rPr>
          <w:rFonts w:ascii="Times New Roman" w:hAnsi="Times New Roman" w:cs="Times New Roman"/>
          <w:i/>
          <w:sz w:val="28"/>
          <w:szCs w:val="28"/>
        </w:rPr>
        <w:t>Haiyan Lu</w:t>
      </w:r>
      <w:r w:rsidRPr="006C40AC">
        <w:rPr>
          <w:rFonts w:ascii="Times New Roman" w:hAnsi="Times New Roman" w:cs="Times New Roman"/>
          <w:i/>
          <w:sz w:val="28"/>
          <w:szCs w:val="28"/>
          <w:vertAlign w:val="superscript"/>
        </w:rPr>
        <w:t>a</w:t>
      </w:r>
      <w:r w:rsidRPr="00576155">
        <w:rPr>
          <w:rFonts w:ascii="Times New Roman" w:hAnsi="Times New Roman" w:cs="Times New Roman"/>
          <w:i/>
          <w:sz w:val="28"/>
          <w:szCs w:val="28"/>
        </w:rPr>
        <w:t xml:space="preserve"> *</w:t>
      </w:r>
    </w:p>
    <w:p w14:paraId="010BBC4E" w14:textId="77777777" w:rsidR="007B1308" w:rsidRDefault="007B1308" w:rsidP="007B1308">
      <w:pPr>
        <w:widowControl/>
        <w:spacing w:line="360" w:lineRule="auto"/>
        <w:jc w:val="left"/>
        <w:rPr>
          <w:rFonts w:ascii="Times New Roman" w:hAnsi="Times New Roman"/>
          <w:sz w:val="20"/>
          <w:szCs w:val="20"/>
        </w:rPr>
      </w:pPr>
      <w:r>
        <w:rPr>
          <w:rFonts w:ascii="Times New Roman" w:hAnsi="Times New Roman" w:hint="eastAsia"/>
          <w:sz w:val="24"/>
          <w:szCs w:val="24"/>
          <w:vertAlign w:val="superscript"/>
        </w:rPr>
        <w:t>a</w:t>
      </w:r>
      <w:r>
        <w:rPr>
          <w:rFonts w:ascii="Times New Roman" w:hAnsi="Times New Roman" w:hint="eastAsia"/>
          <w:sz w:val="24"/>
          <w:szCs w:val="24"/>
          <w:vertAlign w:val="superscript"/>
        </w:rPr>
        <w:t>．</w:t>
      </w:r>
      <w:r w:rsidRPr="00BF11DE">
        <w:rPr>
          <w:rFonts w:ascii="Times New Roman" w:hAnsi="Times New Roman"/>
          <w:sz w:val="20"/>
          <w:szCs w:val="20"/>
        </w:rPr>
        <w:t xml:space="preserve">College </w:t>
      </w:r>
      <w:r w:rsidRPr="00BF11DE">
        <w:rPr>
          <w:rFonts w:ascii="Times New Roman" w:hAnsi="Times New Roman"/>
          <w:sz w:val="20"/>
          <w:szCs w:val="20"/>
        </w:rPr>
        <w:t>＆</w:t>
      </w:r>
      <w:r w:rsidRPr="00BF11DE">
        <w:rPr>
          <w:rFonts w:ascii="Times New Roman" w:hAnsi="Times New Roman"/>
          <w:sz w:val="20"/>
          <w:szCs w:val="20"/>
        </w:rPr>
        <w:t xml:space="preserve"> Hospital of Stomatology, Hebei Medical University, Shijiazhuang , 050017, China</w:t>
      </w:r>
    </w:p>
    <w:p w14:paraId="3A43BD3A" w14:textId="77777777" w:rsidR="007B1308" w:rsidRDefault="007B1308" w:rsidP="007B1308">
      <w:pPr>
        <w:widowControl/>
        <w:spacing w:line="360" w:lineRule="auto"/>
        <w:jc w:val="left"/>
        <w:rPr>
          <w:rFonts w:ascii="Times New Roman" w:hAnsi="Times New Roman"/>
          <w:sz w:val="20"/>
          <w:szCs w:val="20"/>
        </w:rPr>
      </w:pPr>
      <w:r w:rsidRPr="00BF11DE">
        <w:rPr>
          <w:rFonts w:ascii="Times New Roman" w:eastAsia="宋体" w:hAnsi="Times New Roman" w:cs="Times New Roman" w:hint="eastAsia"/>
          <w:bCs/>
          <w:kern w:val="0"/>
          <w:position w:val="7"/>
          <w:sz w:val="24"/>
          <w:szCs w:val="24"/>
          <w:vertAlign w:val="superscript"/>
        </w:rPr>
        <w:t>b</w:t>
      </w:r>
      <w:r w:rsidRPr="00BF11DE">
        <w:rPr>
          <w:rFonts w:ascii="Times New Roman" w:eastAsia="宋体" w:hAnsi="Times New Roman" w:cs="Times New Roman" w:hint="eastAsia"/>
          <w:bCs/>
          <w:kern w:val="0"/>
          <w:position w:val="7"/>
          <w:sz w:val="24"/>
          <w:szCs w:val="24"/>
          <w:vertAlign w:val="superscript"/>
        </w:rPr>
        <w:t>．</w:t>
      </w:r>
      <w:r w:rsidRPr="00BF11DE">
        <w:rPr>
          <w:rFonts w:ascii="Times New Roman" w:hAnsi="Times New Roman"/>
          <w:sz w:val="20"/>
          <w:szCs w:val="20"/>
        </w:rPr>
        <w:t xml:space="preserve">College </w:t>
      </w:r>
      <w:r w:rsidRPr="00BF11DE">
        <w:rPr>
          <w:rFonts w:ascii="Times New Roman" w:hAnsi="Times New Roman"/>
          <w:sz w:val="20"/>
          <w:szCs w:val="20"/>
        </w:rPr>
        <w:t>＆</w:t>
      </w:r>
      <w:r w:rsidRPr="00BF11DE">
        <w:rPr>
          <w:rFonts w:ascii="Times New Roman" w:hAnsi="Times New Roman"/>
          <w:sz w:val="20"/>
          <w:szCs w:val="20"/>
        </w:rPr>
        <w:t xml:space="preserve"> Hospital of Stomatology, Anhui Medical University, Hefei, 230032, China</w:t>
      </w:r>
    </w:p>
    <w:p w14:paraId="4430DF9C" w14:textId="52B7A900" w:rsidR="005D153A" w:rsidRDefault="007B1308">
      <w:pPr>
        <w:adjustRightInd w:val="0"/>
        <w:snapToGrid w:val="0"/>
        <w:spacing w:line="480" w:lineRule="auto"/>
        <w:rPr>
          <w:rFonts w:ascii="Times New Roman" w:hAnsi="Times New Roman" w:cs="Times New Roman"/>
          <w:sz w:val="20"/>
          <w:szCs w:val="20"/>
        </w:rPr>
      </w:pPr>
      <w:r w:rsidRPr="00CE7A70">
        <w:rPr>
          <w:rFonts w:ascii="Times New Roman" w:hAnsi="Times New Roman"/>
          <w:sz w:val="20"/>
          <w:szCs w:val="20"/>
          <w:vertAlign w:val="superscript"/>
        </w:rPr>
        <w:t>C</w:t>
      </w:r>
      <w:r>
        <w:rPr>
          <w:rFonts w:ascii="Times New Roman" w:hAnsi="Times New Roman"/>
          <w:sz w:val="20"/>
          <w:szCs w:val="20"/>
          <w:vertAlign w:val="superscript"/>
        </w:rPr>
        <w:t xml:space="preserve">.  </w:t>
      </w:r>
      <w:r w:rsidRPr="004A0A64">
        <w:rPr>
          <w:rFonts w:ascii="Times New Roman" w:hAnsi="Times New Roman" w:cs="Times New Roman"/>
          <w:sz w:val="20"/>
          <w:szCs w:val="20"/>
        </w:rPr>
        <w:t>School of Dentistry, University of Detroit Mercy, Detroit, Michigan, USA 48208</w:t>
      </w:r>
      <w:bookmarkEnd w:id="4"/>
    </w:p>
    <w:p w14:paraId="7EAB0D35" w14:textId="77777777" w:rsidR="007B1308" w:rsidRPr="002B3987" w:rsidRDefault="007B1308" w:rsidP="002B3987">
      <w:pPr>
        <w:spacing w:line="360" w:lineRule="auto"/>
        <w:rPr>
          <w:rFonts w:ascii="Times New Roman" w:hAnsi="Times New Roman" w:cs="Times New Roman"/>
          <w:i/>
          <w:sz w:val="24"/>
          <w:szCs w:val="24"/>
        </w:rPr>
      </w:pPr>
    </w:p>
    <w:p w14:paraId="5BA062F2" w14:textId="3D7E12A9" w:rsidR="000C5CA0" w:rsidRDefault="000C5CA0" w:rsidP="000C5CA0">
      <w:pPr>
        <w:adjustRightInd w:val="0"/>
        <w:snapToGrid w:val="0"/>
        <w:spacing w:line="480" w:lineRule="auto"/>
        <w:rPr>
          <w:rFonts w:ascii="Times New Roman" w:hAnsi="Times New Roman" w:cs="Times New Roman"/>
          <w:b/>
          <w:sz w:val="24"/>
          <w:szCs w:val="24"/>
        </w:rPr>
      </w:pPr>
      <w:r w:rsidRPr="002B3987">
        <w:rPr>
          <w:rFonts w:ascii="Times New Roman" w:hAnsi="Times New Roman" w:cs="Times New Roman"/>
          <w:b/>
          <w:sz w:val="24"/>
          <w:szCs w:val="24"/>
        </w:rPr>
        <w:t>* Corresponding Author</w:t>
      </w:r>
    </w:p>
    <w:p w14:paraId="058BAC26" w14:textId="77777777" w:rsidR="005D153A" w:rsidRPr="00CE7A70" w:rsidRDefault="005D153A" w:rsidP="005D153A">
      <w:pPr>
        <w:ind w:firstLineChars="150" w:firstLine="330"/>
        <w:rPr>
          <w:rFonts w:ascii="Times New Roman" w:hAnsi="Times New Roman" w:cs="Times New Roman"/>
          <w:i/>
          <w:sz w:val="22"/>
        </w:rPr>
      </w:pPr>
      <w:r w:rsidRPr="00CE7A70">
        <w:rPr>
          <w:rFonts w:ascii="Times New Roman" w:hAnsi="Times New Roman" w:cs="Times New Roman"/>
          <w:i/>
          <w:sz w:val="22"/>
        </w:rPr>
        <w:t xml:space="preserve">Zheng Zhou </w:t>
      </w:r>
    </w:p>
    <w:p w14:paraId="5A57D3B8" w14:textId="77777777" w:rsidR="005D153A" w:rsidRPr="00CE7A70" w:rsidRDefault="005D153A" w:rsidP="005D153A">
      <w:pPr>
        <w:spacing w:line="360" w:lineRule="auto"/>
        <w:rPr>
          <w:rFonts w:ascii="Times New Roman" w:hAnsi="Times New Roman" w:cs="Times New Roman"/>
          <w:sz w:val="22"/>
        </w:rPr>
      </w:pPr>
      <w:r w:rsidRPr="00CE7A70">
        <w:rPr>
          <w:rFonts w:ascii="Times New Roman" w:hAnsi="Times New Roman" w:cs="Times New Roman"/>
          <w:sz w:val="22"/>
        </w:rPr>
        <w:t>Job title: Associate professor,</w:t>
      </w:r>
    </w:p>
    <w:p w14:paraId="7662103C" w14:textId="77777777" w:rsidR="005D153A" w:rsidRPr="00CE7A70" w:rsidRDefault="005D153A" w:rsidP="005D153A">
      <w:pPr>
        <w:spacing w:line="360" w:lineRule="auto"/>
        <w:rPr>
          <w:rFonts w:ascii="Times New Roman" w:hAnsi="Times New Roman" w:cs="Times New Roman"/>
          <w:sz w:val="22"/>
        </w:rPr>
      </w:pPr>
      <w:r w:rsidRPr="00CE7A70">
        <w:rPr>
          <w:rFonts w:ascii="Times New Roman" w:hAnsi="Times New Roman" w:cs="Times New Roman"/>
          <w:sz w:val="22"/>
        </w:rPr>
        <w:t xml:space="preserve">Email: </w:t>
      </w:r>
      <w:r w:rsidRPr="003C505B">
        <w:rPr>
          <w:rStyle w:val="a9"/>
          <w:rFonts w:ascii="Times New Roman" w:eastAsia="AdvOT2e364b11" w:hAnsi="Times New Roman" w:cs="Times New Roman"/>
          <w:sz w:val="22"/>
        </w:rPr>
        <w:t>zhouzh1@udmercy.edu</w:t>
      </w:r>
    </w:p>
    <w:p w14:paraId="2B15B832" w14:textId="77777777" w:rsidR="005D153A" w:rsidRPr="004008C8" w:rsidRDefault="005D153A" w:rsidP="005D153A">
      <w:pPr>
        <w:adjustRightInd w:val="0"/>
        <w:snapToGrid w:val="0"/>
        <w:spacing w:line="400" w:lineRule="exact"/>
        <w:outlineLvl w:val="0"/>
        <w:rPr>
          <w:rFonts w:ascii="Times New Roman" w:eastAsia="AdvOT2e364b11" w:hAnsi="Times New Roman" w:cs="Times New Roman"/>
          <w:sz w:val="22"/>
        </w:rPr>
      </w:pPr>
      <w:r w:rsidRPr="003C505B">
        <w:rPr>
          <w:rFonts w:ascii="Times New Roman" w:eastAsia="AdvOT2e364b11" w:hAnsi="Times New Roman" w:cs="Times New Roman"/>
          <w:sz w:val="22"/>
        </w:rPr>
        <w:t xml:space="preserve">Tel: (+) </w:t>
      </w:r>
      <w:r w:rsidRPr="003C505B">
        <w:rPr>
          <w:rFonts w:ascii="Times New Roman" w:eastAsia="宋体" w:hAnsi="Times New Roman" w:cs="Times New Roman"/>
          <w:sz w:val="22"/>
        </w:rPr>
        <w:t>：</w:t>
      </w:r>
      <w:r w:rsidRPr="004008C8">
        <w:rPr>
          <w:rFonts w:ascii="Times New Roman" w:eastAsia="宋体" w:hAnsi="Times New Roman" w:cs="Times New Roman"/>
          <w:sz w:val="22"/>
        </w:rPr>
        <w:t>1</w:t>
      </w:r>
      <w:r w:rsidRPr="003C505B">
        <w:rPr>
          <w:rFonts w:ascii="Times New Roman" w:eastAsia="宋体" w:hAnsi="Times New Roman" w:cs="Times New Roman"/>
          <w:sz w:val="22"/>
        </w:rPr>
        <w:t>-3</w:t>
      </w:r>
      <w:r w:rsidRPr="002F48A0">
        <w:rPr>
          <w:rFonts w:ascii="Times New Roman" w:eastAsia="宋体" w:hAnsi="Times New Roman" w:cs="Times New Roman"/>
          <w:sz w:val="22"/>
        </w:rPr>
        <w:t>1</w:t>
      </w:r>
      <w:r w:rsidRPr="00D849FE">
        <w:rPr>
          <w:rFonts w:ascii="Times New Roman" w:eastAsia="宋体" w:hAnsi="Times New Roman" w:cs="Times New Roman"/>
          <w:sz w:val="22"/>
        </w:rPr>
        <w:t>3</w:t>
      </w:r>
      <w:r w:rsidRPr="004008C8">
        <w:rPr>
          <w:rFonts w:ascii="Times New Roman" w:eastAsia="宋体" w:hAnsi="Times New Roman" w:cs="Times New Roman"/>
          <w:sz w:val="22"/>
        </w:rPr>
        <w:t>-494-6667</w:t>
      </w:r>
      <w:r w:rsidRPr="004008C8">
        <w:rPr>
          <w:rFonts w:ascii="Times New Roman" w:eastAsia="AdvOT2e364b11" w:hAnsi="Times New Roman" w:cs="Times New Roman"/>
          <w:sz w:val="22"/>
        </w:rPr>
        <w:tab/>
      </w:r>
    </w:p>
    <w:p w14:paraId="7B482D4D" w14:textId="77777777" w:rsidR="005D153A" w:rsidRPr="004008C8" w:rsidRDefault="005D153A" w:rsidP="005D153A">
      <w:pPr>
        <w:spacing w:line="360" w:lineRule="auto"/>
        <w:rPr>
          <w:rFonts w:ascii="Times New Roman" w:eastAsia="AdvOT2e364b11" w:hAnsi="Times New Roman" w:cs="Times New Roman"/>
          <w:sz w:val="22"/>
        </w:rPr>
      </w:pPr>
      <w:r w:rsidRPr="004008C8">
        <w:rPr>
          <w:rFonts w:ascii="Times New Roman" w:eastAsia="AdvOT2e364b11" w:hAnsi="Times New Roman" w:cs="Times New Roman"/>
          <w:sz w:val="22"/>
        </w:rPr>
        <w:t xml:space="preserve">Fax :(+) </w:t>
      </w:r>
      <w:r w:rsidRPr="004008C8">
        <w:rPr>
          <w:rFonts w:ascii="Times New Roman" w:eastAsia="宋体" w:hAnsi="Times New Roman" w:cs="Times New Roman" w:hint="eastAsia"/>
          <w:sz w:val="22"/>
        </w:rPr>
        <w:t>：</w:t>
      </w:r>
      <w:r w:rsidRPr="004008C8">
        <w:rPr>
          <w:rFonts w:ascii="Times New Roman" w:eastAsia="宋体" w:hAnsi="Times New Roman" w:cs="Times New Roman"/>
          <w:sz w:val="22"/>
        </w:rPr>
        <w:t>1</w:t>
      </w:r>
      <w:r w:rsidRPr="003C505B">
        <w:rPr>
          <w:rFonts w:ascii="Times New Roman" w:eastAsia="宋体" w:hAnsi="Times New Roman" w:cs="Times New Roman"/>
          <w:sz w:val="22"/>
        </w:rPr>
        <w:t>-3</w:t>
      </w:r>
      <w:r w:rsidRPr="002F48A0">
        <w:rPr>
          <w:rFonts w:ascii="Times New Roman" w:eastAsia="宋体" w:hAnsi="Times New Roman" w:cs="Times New Roman"/>
          <w:sz w:val="22"/>
        </w:rPr>
        <w:t>1</w:t>
      </w:r>
      <w:r w:rsidRPr="00D849FE">
        <w:rPr>
          <w:rFonts w:ascii="Times New Roman" w:eastAsia="宋体" w:hAnsi="Times New Roman" w:cs="Times New Roman"/>
          <w:sz w:val="22"/>
        </w:rPr>
        <w:t>3</w:t>
      </w:r>
      <w:r w:rsidRPr="004008C8">
        <w:rPr>
          <w:rFonts w:ascii="Times New Roman" w:eastAsia="宋体" w:hAnsi="Times New Roman" w:cs="Times New Roman"/>
          <w:sz w:val="22"/>
        </w:rPr>
        <w:t>-494-6666</w:t>
      </w:r>
      <w:r w:rsidRPr="004008C8">
        <w:rPr>
          <w:rFonts w:ascii="Times New Roman" w:eastAsia="AdvOT2e364b11" w:hAnsi="Times New Roman" w:cs="Times New Roman"/>
          <w:sz w:val="22"/>
        </w:rPr>
        <w:tab/>
      </w:r>
    </w:p>
    <w:p w14:paraId="1AFEECB2" w14:textId="77777777" w:rsidR="005D153A" w:rsidRPr="00CE7A70" w:rsidRDefault="005D153A" w:rsidP="005D153A">
      <w:pPr>
        <w:spacing w:line="360" w:lineRule="auto"/>
        <w:rPr>
          <w:rFonts w:ascii="Times New Roman" w:hAnsi="Times New Roman" w:cs="Times New Roman"/>
          <w:sz w:val="22"/>
        </w:rPr>
      </w:pPr>
      <w:r w:rsidRPr="00CE7A70">
        <w:rPr>
          <w:rFonts w:ascii="Times New Roman" w:hAnsi="Times New Roman" w:cs="Times New Roman"/>
          <w:sz w:val="22"/>
        </w:rPr>
        <w:t>Address: 2700 Martin Luther King Jr. Blvd, Detroit, Michigan, USA 48208</w:t>
      </w:r>
    </w:p>
    <w:p w14:paraId="289EA840" w14:textId="77777777" w:rsidR="005D153A" w:rsidRPr="002B3987" w:rsidRDefault="005D153A" w:rsidP="000C5CA0">
      <w:pPr>
        <w:adjustRightInd w:val="0"/>
        <w:snapToGrid w:val="0"/>
        <w:spacing w:line="480" w:lineRule="auto"/>
        <w:rPr>
          <w:rFonts w:ascii="Times New Roman" w:hAnsi="Times New Roman" w:cs="Times New Roman"/>
          <w:b/>
          <w:sz w:val="24"/>
          <w:szCs w:val="24"/>
        </w:rPr>
      </w:pPr>
    </w:p>
    <w:p w14:paraId="3300C398" w14:textId="77777777" w:rsidR="000C5CA0" w:rsidRPr="002B3987" w:rsidRDefault="000C5CA0" w:rsidP="000C5CA0">
      <w:pPr>
        <w:adjustRightInd w:val="0"/>
        <w:snapToGrid w:val="0"/>
        <w:spacing w:line="400" w:lineRule="exact"/>
        <w:ind w:firstLineChars="200" w:firstLine="480"/>
        <w:rPr>
          <w:rFonts w:ascii="Times New Roman" w:hAnsi="Times New Roman" w:cs="Times New Roman"/>
          <w:b/>
          <w:sz w:val="24"/>
          <w:szCs w:val="24"/>
        </w:rPr>
      </w:pPr>
      <w:r w:rsidRPr="00253414">
        <w:rPr>
          <w:rFonts w:ascii="Times New Roman" w:hAnsi="Times New Roman" w:cs="Times New Roman"/>
          <w:i/>
          <w:sz w:val="24"/>
          <w:szCs w:val="24"/>
        </w:rPr>
        <w:t xml:space="preserve">Haiyan Lu </w:t>
      </w:r>
    </w:p>
    <w:p w14:paraId="3F5C645A" w14:textId="3EFF3273" w:rsidR="000C5CA0" w:rsidRPr="002B3987" w:rsidRDefault="000C5CA0" w:rsidP="000C5CA0">
      <w:pPr>
        <w:adjustRightInd w:val="0"/>
        <w:snapToGrid w:val="0"/>
        <w:spacing w:line="400" w:lineRule="exact"/>
        <w:outlineLvl w:val="0"/>
        <w:rPr>
          <w:rFonts w:ascii="Times New Roman" w:eastAsia="AdvOT2e364b11" w:hAnsi="Times New Roman" w:cs="Times New Roman"/>
          <w:sz w:val="24"/>
          <w:szCs w:val="24"/>
        </w:rPr>
      </w:pPr>
      <w:r w:rsidRPr="002B3987">
        <w:rPr>
          <w:rFonts w:ascii="Times New Roman" w:eastAsia="AdvOT2e364b11" w:hAnsi="Times New Roman" w:cs="Times New Roman"/>
          <w:sz w:val="24"/>
          <w:szCs w:val="24"/>
        </w:rPr>
        <w:t xml:space="preserve">E-mail:  </w:t>
      </w:r>
      <w:r w:rsidR="00A36CBC" w:rsidRPr="002B3987">
        <w:rPr>
          <w:rFonts w:ascii="Times New Roman" w:hAnsi="Times New Roman" w:cs="Times New Roman"/>
          <w:sz w:val="24"/>
          <w:szCs w:val="24"/>
        </w:rPr>
        <w:t>luhaiyan67@163.com</w:t>
      </w:r>
    </w:p>
    <w:p w14:paraId="5682AB22" w14:textId="77777777" w:rsidR="000C5CA0" w:rsidRPr="002B3987" w:rsidRDefault="000C5CA0" w:rsidP="000C5CA0">
      <w:pPr>
        <w:adjustRightInd w:val="0"/>
        <w:snapToGrid w:val="0"/>
        <w:spacing w:line="400" w:lineRule="exact"/>
        <w:outlineLvl w:val="0"/>
        <w:rPr>
          <w:rFonts w:ascii="Times New Roman" w:hAnsi="Times New Roman" w:cs="Times New Roman"/>
          <w:sz w:val="24"/>
          <w:szCs w:val="24"/>
        </w:rPr>
      </w:pPr>
      <w:r w:rsidRPr="002B3987">
        <w:rPr>
          <w:rFonts w:ascii="Times New Roman" w:eastAsia="AdvOT2e364b11" w:hAnsi="Times New Roman" w:cs="Times New Roman"/>
          <w:sz w:val="24"/>
          <w:szCs w:val="24"/>
        </w:rPr>
        <w:t>Job title: professor</w:t>
      </w:r>
    </w:p>
    <w:p w14:paraId="6DEC1A67" w14:textId="77777777" w:rsidR="000C5CA0" w:rsidRPr="002B3987" w:rsidRDefault="000C5CA0" w:rsidP="000C5CA0">
      <w:pPr>
        <w:adjustRightInd w:val="0"/>
        <w:snapToGrid w:val="0"/>
        <w:spacing w:line="400" w:lineRule="exact"/>
        <w:outlineLvl w:val="0"/>
        <w:rPr>
          <w:rFonts w:ascii="Times New Roman" w:eastAsia="AdvOT2e364b11" w:hAnsi="Times New Roman" w:cs="Times New Roman"/>
          <w:sz w:val="24"/>
          <w:szCs w:val="24"/>
        </w:rPr>
      </w:pPr>
      <w:r w:rsidRPr="002B3987">
        <w:rPr>
          <w:rFonts w:ascii="Times New Roman" w:eastAsia="AdvOT2e364b11" w:hAnsi="Times New Roman" w:cs="Times New Roman"/>
          <w:sz w:val="24"/>
          <w:szCs w:val="24"/>
        </w:rPr>
        <w:t xml:space="preserve">Tel: (+) </w:t>
      </w:r>
      <w:r w:rsidRPr="002B3987">
        <w:rPr>
          <w:rFonts w:ascii="Times New Roman" w:eastAsia="宋体" w:hAnsi="Times New Roman" w:cs="Times New Roman" w:hint="eastAsia"/>
          <w:sz w:val="24"/>
          <w:szCs w:val="24"/>
        </w:rPr>
        <w:t>：</w:t>
      </w:r>
      <w:r w:rsidRPr="002B3987">
        <w:rPr>
          <w:rFonts w:ascii="Times New Roman" w:eastAsia="AdvOT2e364b11" w:hAnsi="Times New Roman" w:cs="Times New Roman"/>
          <w:sz w:val="24"/>
          <w:szCs w:val="24"/>
        </w:rPr>
        <w:t>0311-86265748</w:t>
      </w:r>
      <w:r w:rsidRPr="002B3987">
        <w:rPr>
          <w:rFonts w:ascii="Times New Roman" w:eastAsia="AdvOT2e364b11" w:hAnsi="Times New Roman" w:cs="Times New Roman"/>
          <w:sz w:val="24"/>
          <w:szCs w:val="24"/>
        </w:rPr>
        <w:tab/>
      </w:r>
    </w:p>
    <w:p w14:paraId="15BDE692" w14:textId="77777777" w:rsidR="000C5CA0" w:rsidRPr="002B3987" w:rsidRDefault="000C5CA0" w:rsidP="000C5CA0">
      <w:pPr>
        <w:adjustRightInd w:val="0"/>
        <w:snapToGrid w:val="0"/>
        <w:spacing w:line="400" w:lineRule="exact"/>
        <w:outlineLvl w:val="0"/>
        <w:rPr>
          <w:rFonts w:ascii="Times New Roman" w:eastAsia="AdvOT2e364b11" w:hAnsi="Times New Roman" w:cs="Times New Roman"/>
          <w:sz w:val="24"/>
          <w:szCs w:val="24"/>
        </w:rPr>
      </w:pPr>
      <w:r w:rsidRPr="002B3987">
        <w:rPr>
          <w:rFonts w:ascii="Times New Roman" w:eastAsia="AdvOT2e364b11" w:hAnsi="Times New Roman" w:cs="Times New Roman"/>
          <w:sz w:val="24"/>
          <w:szCs w:val="24"/>
        </w:rPr>
        <w:t xml:space="preserve">Fax :(+) </w:t>
      </w:r>
      <w:r w:rsidRPr="002B3987">
        <w:rPr>
          <w:rFonts w:ascii="Times New Roman" w:eastAsia="宋体" w:hAnsi="Times New Roman" w:cs="Times New Roman" w:hint="eastAsia"/>
          <w:sz w:val="24"/>
          <w:szCs w:val="24"/>
        </w:rPr>
        <w:t>：</w:t>
      </w:r>
      <w:r w:rsidRPr="002B3987">
        <w:rPr>
          <w:rFonts w:ascii="Times New Roman" w:eastAsia="AdvOT2e364b11" w:hAnsi="Times New Roman" w:cs="Times New Roman"/>
          <w:sz w:val="24"/>
          <w:szCs w:val="24"/>
        </w:rPr>
        <w:t>0311-86265748</w:t>
      </w:r>
    </w:p>
    <w:p w14:paraId="314319F9" w14:textId="77777777" w:rsidR="000C5CA0" w:rsidRPr="002B3987" w:rsidRDefault="000C5CA0" w:rsidP="000C5CA0">
      <w:pPr>
        <w:adjustRightInd w:val="0"/>
        <w:snapToGrid w:val="0"/>
        <w:spacing w:line="400" w:lineRule="exact"/>
        <w:outlineLvl w:val="0"/>
        <w:rPr>
          <w:rFonts w:ascii="Times New Roman" w:eastAsia="AdvOT2e364b11" w:hAnsi="Times New Roman" w:cs="Times New Roman"/>
          <w:sz w:val="24"/>
          <w:szCs w:val="24"/>
        </w:rPr>
      </w:pPr>
      <w:r w:rsidRPr="002B3987">
        <w:rPr>
          <w:rFonts w:ascii="Times New Roman" w:eastAsia="AdvOT2e364b11" w:hAnsi="Times New Roman" w:cs="Times New Roman"/>
          <w:sz w:val="24"/>
          <w:szCs w:val="24"/>
        </w:rPr>
        <w:t xml:space="preserve">Address: </w:t>
      </w:r>
      <w:bookmarkStart w:id="5" w:name="OLE_LINK4"/>
      <w:bookmarkStart w:id="6" w:name="OLE_LINK3"/>
      <w:r w:rsidRPr="002B3987">
        <w:rPr>
          <w:rFonts w:ascii="Times New Roman" w:eastAsia="AdvOT2e364b11" w:hAnsi="Times New Roman" w:cs="Times New Roman"/>
          <w:sz w:val="24"/>
          <w:szCs w:val="24"/>
        </w:rPr>
        <w:t>383 Zhongshan East Road</w:t>
      </w:r>
      <w:bookmarkEnd w:id="5"/>
      <w:r w:rsidRPr="002B3987">
        <w:rPr>
          <w:rFonts w:ascii="Times New Roman" w:eastAsia="AdvOT2e364b11" w:hAnsi="Times New Roman" w:cs="Times New Roman"/>
          <w:sz w:val="24"/>
          <w:szCs w:val="24"/>
        </w:rPr>
        <w:t xml:space="preserve"> Shijiazhuang Hebei China</w:t>
      </w:r>
      <w:bookmarkEnd w:id="6"/>
      <w:r w:rsidRPr="002B3987">
        <w:rPr>
          <w:rFonts w:ascii="Times New Roman" w:eastAsia="AdvOT2e364b11" w:hAnsi="Times New Roman" w:cs="Times New Roman"/>
          <w:sz w:val="24"/>
          <w:szCs w:val="24"/>
        </w:rPr>
        <w:t xml:space="preserve"> 050017</w:t>
      </w:r>
    </w:p>
    <w:p w14:paraId="429F693C" w14:textId="77777777" w:rsidR="007B1308" w:rsidRDefault="007B1308" w:rsidP="007B1308">
      <w:pPr>
        <w:ind w:firstLineChars="150" w:firstLine="330"/>
        <w:rPr>
          <w:rFonts w:ascii="Times New Roman" w:hAnsi="Times New Roman" w:cs="Times New Roman"/>
          <w:i/>
          <w:sz w:val="22"/>
        </w:rPr>
      </w:pPr>
    </w:p>
    <w:p w14:paraId="5E0F0DAC" w14:textId="77777777" w:rsidR="008B4169" w:rsidRPr="00253414" w:rsidRDefault="008B4169" w:rsidP="007B51CD">
      <w:pPr>
        <w:spacing w:line="360" w:lineRule="auto"/>
        <w:rPr>
          <w:rFonts w:ascii="Times New Roman" w:hAnsi="Times New Roman" w:cs="Times New Roman"/>
          <w:b/>
          <w:bCs/>
          <w:sz w:val="24"/>
          <w:szCs w:val="24"/>
        </w:rPr>
      </w:pPr>
    </w:p>
    <w:p w14:paraId="72B3B93B" w14:textId="2869FD48" w:rsidR="007B51CD" w:rsidRPr="003315E1" w:rsidRDefault="007B51CD" w:rsidP="007B51CD">
      <w:pPr>
        <w:spacing w:line="360" w:lineRule="auto"/>
        <w:rPr>
          <w:rFonts w:ascii="Times New Roman" w:hAnsi="Times New Roman" w:cs="Times New Roman"/>
          <w:b/>
          <w:bCs/>
          <w:sz w:val="24"/>
          <w:szCs w:val="24"/>
        </w:rPr>
      </w:pPr>
      <w:r w:rsidRPr="003315E1">
        <w:rPr>
          <w:rFonts w:ascii="Times New Roman" w:hAnsi="Times New Roman" w:cs="Times New Roman"/>
          <w:b/>
          <w:bCs/>
          <w:sz w:val="24"/>
          <w:szCs w:val="24"/>
        </w:rPr>
        <w:t>Supporting information</w:t>
      </w:r>
      <w:r w:rsidR="001B3B17" w:rsidRPr="003315E1">
        <w:rPr>
          <w:rFonts w:ascii="Times New Roman" w:hAnsi="Times New Roman" w:cs="Times New Roman"/>
          <w:b/>
          <w:bCs/>
          <w:sz w:val="24"/>
          <w:szCs w:val="24"/>
        </w:rPr>
        <w:t xml:space="preserve">  </w:t>
      </w:r>
    </w:p>
    <w:p w14:paraId="7992021C" w14:textId="56BC3488" w:rsidR="00DD72AE" w:rsidRPr="00253414" w:rsidRDefault="00DD72AE" w:rsidP="00DD72AE">
      <w:pPr>
        <w:autoSpaceDE w:val="0"/>
        <w:autoSpaceDN w:val="0"/>
        <w:adjustRightInd w:val="0"/>
        <w:spacing w:line="360" w:lineRule="auto"/>
        <w:rPr>
          <w:rFonts w:ascii="Times New Roman" w:hAnsi="Times New Roman" w:cs="Times New Roman"/>
          <w:b/>
          <w:bCs/>
          <w:kern w:val="0"/>
          <w:sz w:val="24"/>
          <w:szCs w:val="24"/>
        </w:rPr>
      </w:pPr>
      <w:r w:rsidRPr="003315E1">
        <w:rPr>
          <w:rFonts w:ascii="Times New Roman" w:hAnsi="Times New Roman" w:cs="Times New Roman"/>
          <w:b/>
          <w:bCs/>
          <w:sz w:val="24"/>
          <w:szCs w:val="24"/>
        </w:rPr>
        <w:t xml:space="preserve">1. </w:t>
      </w:r>
      <w:r w:rsidRPr="003315E1">
        <w:rPr>
          <w:rFonts w:ascii="Times New Roman" w:hAnsi="Times New Roman" w:cs="Times New Roman"/>
          <w:b/>
          <w:bCs/>
          <w:kern w:val="0"/>
          <w:sz w:val="24"/>
          <w:szCs w:val="24"/>
        </w:rPr>
        <w:t xml:space="preserve">Statement of </w:t>
      </w:r>
      <w:r w:rsidRPr="002B3987">
        <w:rPr>
          <w:rFonts w:ascii="Times New Roman" w:hAnsi="Times New Roman" w:cs="Times New Roman"/>
          <w:b/>
          <w:bCs/>
          <w:color w:val="000000"/>
          <w:sz w:val="24"/>
          <w:szCs w:val="24"/>
          <w:shd w:val="clear" w:color="auto" w:fill="FFFFFF"/>
        </w:rPr>
        <w:t xml:space="preserve">ethical </w:t>
      </w:r>
      <w:r w:rsidR="000B568E" w:rsidRPr="002B3987">
        <w:rPr>
          <w:rFonts w:ascii="Times New Roman" w:hAnsi="Times New Roman" w:cs="Times New Roman"/>
          <w:b/>
          <w:bCs/>
          <w:color w:val="000000"/>
          <w:sz w:val="24"/>
          <w:szCs w:val="24"/>
          <w:shd w:val="clear" w:color="auto" w:fill="FFFFFF"/>
        </w:rPr>
        <w:t>agreement</w:t>
      </w:r>
    </w:p>
    <w:p w14:paraId="7167E10F" w14:textId="60B5AE54" w:rsidR="00DD72AE" w:rsidRPr="003315E1" w:rsidRDefault="00DD72AE" w:rsidP="00DD72AE">
      <w:pPr>
        <w:spacing w:line="360" w:lineRule="auto"/>
        <w:rPr>
          <w:rFonts w:ascii="Times New Roman" w:hAnsi="Times New Roman" w:cs="Times New Roman"/>
          <w:kern w:val="0"/>
          <w:sz w:val="24"/>
          <w:szCs w:val="24"/>
          <w:lang w:val="en-US"/>
        </w:rPr>
      </w:pPr>
      <w:r w:rsidRPr="003315E1">
        <w:rPr>
          <w:rFonts w:ascii="Times New Roman" w:hAnsi="Times New Roman" w:cs="Times New Roman"/>
          <w:kern w:val="0"/>
          <w:sz w:val="24"/>
          <w:szCs w:val="24"/>
          <w:lang w:val="en-US"/>
        </w:rPr>
        <w:t xml:space="preserve">  </w:t>
      </w:r>
      <w:bookmarkStart w:id="7" w:name="_Hlk35935393"/>
      <w:r w:rsidRPr="003315E1">
        <w:rPr>
          <w:rFonts w:ascii="Times New Roman" w:hAnsi="Times New Roman" w:cs="Times New Roman"/>
          <w:kern w:val="0"/>
          <w:sz w:val="24"/>
          <w:szCs w:val="24"/>
          <w:lang w:val="en-US"/>
        </w:rPr>
        <w:t xml:space="preserve">All the following experimental methods and protocols on humans and/or the use of human tissue samples were carried out in accordance with relevant guidelines and regulations, and were approved by the Independent Ethics Committee of the Hospital of Stomatology affiliated to Hebei Medical University (document No. [2019]030). </w:t>
      </w:r>
    </w:p>
    <w:p w14:paraId="3931E413" w14:textId="5F8D5B5D" w:rsidR="00DD72AE" w:rsidRPr="003315E1" w:rsidRDefault="00DD72AE" w:rsidP="00DD72AE">
      <w:pPr>
        <w:spacing w:line="360" w:lineRule="auto"/>
        <w:rPr>
          <w:rFonts w:ascii="Times New Roman" w:hAnsi="Times New Roman" w:cs="Times New Roman"/>
          <w:kern w:val="0"/>
          <w:sz w:val="24"/>
          <w:szCs w:val="24"/>
        </w:rPr>
      </w:pPr>
      <w:r w:rsidRPr="003315E1">
        <w:rPr>
          <w:rFonts w:ascii="Times New Roman" w:hAnsi="Times New Roman" w:cs="Times New Roman"/>
          <w:kern w:val="0"/>
          <w:sz w:val="24"/>
          <w:szCs w:val="24"/>
          <w:lang w:val="en-US"/>
        </w:rPr>
        <w:lastRenderedPageBreak/>
        <w:t xml:space="preserve">The informed consents were obtained from all subjects/participants or their legal guardians according </w:t>
      </w:r>
      <w:r w:rsidR="002A4746" w:rsidRPr="003315E1">
        <w:rPr>
          <w:rFonts w:ascii="Times New Roman" w:hAnsi="Times New Roman" w:cs="Times New Roman"/>
          <w:kern w:val="0"/>
          <w:sz w:val="24"/>
          <w:szCs w:val="24"/>
          <w:lang w:val="en-US"/>
        </w:rPr>
        <w:t>above</w:t>
      </w:r>
      <w:r w:rsidRPr="003315E1">
        <w:rPr>
          <w:rFonts w:ascii="Times New Roman" w:hAnsi="Times New Roman" w:cs="Times New Roman"/>
          <w:kern w:val="0"/>
          <w:sz w:val="24"/>
          <w:szCs w:val="24"/>
          <w:lang w:val="en-US"/>
        </w:rPr>
        <w:t xml:space="preserve"> ethic document No. [2019]030. </w:t>
      </w:r>
      <w:bookmarkEnd w:id="7"/>
    </w:p>
    <w:bookmarkEnd w:id="3"/>
    <w:p w14:paraId="19E194B1" w14:textId="77777777" w:rsidR="00466428" w:rsidRPr="003315E1" w:rsidRDefault="00466428" w:rsidP="00466428">
      <w:pPr>
        <w:spacing w:line="360" w:lineRule="auto"/>
        <w:rPr>
          <w:rFonts w:ascii="Times New Roman" w:hAnsi="Times New Roman" w:cs="Times New Roman"/>
          <w:b/>
          <w:bCs/>
          <w:sz w:val="24"/>
          <w:szCs w:val="24"/>
        </w:rPr>
      </w:pPr>
      <w:r w:rsidRPr="003315E1">
        <w:rPr>
          <w:rFonts w:ascii="Times New Roman" w:eastAsia="Arial Unicode MS" w:hAnsi="Times New Roman" w:cs="Times New Roman"/>
          <w:b/>
          <w:bCs/>
          <w:kern w:val="0"/>
          <w:sz w:val="24"/>
          <w:szCs w:val="24"/>
        </w:rPr>
        <w:t>2.</w:t>
      </w:r>
      <w:r w:rsidRPr="003315E1">
        <w:rPr>
          <w:rFonts w:ascii="Times New Roman" w:hAnsi="Times New Roman" w:cs="Times New Roman"/>
          <w:sz w:val="24"/>
          <w:szCs w:val="24"/>
        </w:rPr>
        <w:t xml:space="preserve"> </w:t>
      </w:r>
      <w:r w:rsidRPr="003315E1">
        <w:rPr>
          <w:rFonts w:ascii="Times New Roman" w:hAnsi="Times New Roman" w:cs="Times New Roman"/>
          <w:b/>
          <w:bCs/>
          <w:sz w:val="24"/>
          <w:szCs w:val="24"/>
        </w:rPr>
        <w:t>The mineralizing complex paste inducing enamel mineralization</w:t>
      </w:r>
    </w:p>
    <w:p w14:paraId="3C8B77C2" w14:textId="77777777" w:rsidR="00466428" w:rsidRPr="003315E1" w:rsidRDefault="00466428" w:rsidP="00466428">
      <w:pPr>
        <w:spacing w:line="360" w:lineRule="auto"/>
        <w:rPr>
          <w:rFonts w:ascii="Times New Roman" w:eastAsia="Arial Unicode MS" w:hAnsi="Times New Roman" w:cs="Times New Roman"/>
          <w:kern w:val="0"/>
          <w:sz w:val="24"/>
          <w:szCs w:val="24"/>
        </w:rPr>
      </w:pPr>
      <w:r w:rsidRPr="003315E1">
        <w:rPr>
          <w:rFonts w:ascii="Times New Roman" w:hAnsi="Times New Roman" w:cs="Times New Roman"/>
          <w:sz w:val="24"/>
          <w:szCs w:val="24"/>
        </w:rPr>
        <w:t xml:space="preserve">  </w:t>
      </w:r>
      <w:r w:rsidRPr="003315E1">
        <w:rPr>
          <w:rFonts w:ascii="Times New Roman" w:eastAsia="Arial Unicode MS" w:hAnsi="Times New Roman" w:cs="Times New Roman"/>
          <w:kern w:val="0"/>
          <w:sz w:val="24"/>
          <w:szCs w:val="24"/>
        </w:rPr>
        <w:t>The same protocol was carried out as the main manuscript described, namely the followings.</w:t>
      </w:r>
    </w:p>
    <w:p w14:paraId="4D7E297D" w14:textId="29CEAAA6" w:rsidR="00466428" w:rsidRPr="003315E1" w:rsidRDefault="00466428" w:rsidP="00466428">
      <w:pPr>
        <w:autoSpaceDE w:val="0"/>
        <w:autoSpaceDN w:val="0"/>
        <w:adjustRightInd w:val="0"/>
        <w:spacing w:line="360" w:lineRule="auto"/>
        <w:rPr>
          <w:rFonts w:ascii="Times New Roman" w:hAnsi="Times New Roman" w:cs="Times New Roman"/>
          <w:b/>
          <w:bCs/>
          <w:kern w:val="0"/>
          <w:sz w:val="24"/>
          <w:szCs w:val="24"/>
        </w:rPr>
      </w:pPr>
      <w:bookmarkStart w:id="8" w:name="OLE_LINK15"/>
      <w:r w:rsidRPr="003315E1">
        <w:rPr>
          <w:rFonts w:ascii="Times New Roman" w:hAnsi="Times New Roman" w:cs="Times New Roman"/>
          <w:b/>
          <w:bCs/>
          <w:kern w:val="0"/>
          <w:sz w:val="24"/>
          <w:szCs w:val="24"/>
        </w:rPr>
        <w:t>2.1 Enamel Slice Preparation</w:t>
      </w:r>
    </w:p>
    <w:p w14:paraId="7C0A7C58" w14:textId="148E7F1E" w:rsidR="00466428" w:rsidRPr="003315E1" w:rsidRDefault="00466428" w:rsidP="00466428">
      <w:pPr>
        <w:spacing w:line="360" w:lineRule="auto"/>
        <w:rPr>
          <w:rFonts w:ascii="Times New Roman" w:hAnsi="Times New Roman" w:cs="Times New Roman"/>
          <w:kern w:val="0"/>
          <w:sz w:val="24"/>
          <w:szCs w:val="24"/>
        </w:rPr>
      </w:pPr>
      <w:r w:rsidRPr="003315E1">
        <w:rPr>
          <w:rFonts w:ascii="Times New Roman" w:eastAsia="Arial Unicode MS" w:hAnsi="Times New Roman" w:cs="Times New Roman"/>
          <w:kern w:val="0"/>
          <w:sz w:val="24"/>
          <w:szCs w:val="24"/>
        </w:rPr>
        <w:t xml:space="preserve">  Sound human third molars were collected from patients requiring extraction with informed consent. The teeth were stored at 4 °C in 0.9% NaCl plus 0.1% thymol solution (pH 7.0) prior to processing. </w:t>
      </w:r>
      <w:r w:rsidRPr="003315E1">
        <w:rPr>
          <w:rFonts w:ascii="Times New Roman" w:hAnsi="Times New Roman" w:cs="Times New Roman"/>
          <w:kern w:val="0"/>
          <w:sz w:val="24"/>
          <w:szCs w:val="24"/>
        </w:rPr>
        <w:t>Tooth crowns containing enamel and dentin were cut perpendicular to the longitudinal axis of each tooth using a low-speed diamond saw (</w:t>
      </w:r>
      <w:proofErr w:type="spellStart"/>
      <w:r w:rsidRPr="003315E1">
        <w:rPr>
          <w:rFonts w:ascii="Times New Roman" w:hAnsi="Times New Roman" w:cs="Times New Roman"/>
          <w:kern w:val="0"/>
          <w:sz w:val="24"/>
          <w:szCs w:val="24"/>
        </w:rPr>
        <w:t>IsoMet</w:t>
      </w:r>
      <w:proofErr w:type="spellEnd"/>
      <w:r w:rsidRPr="003315E1">
        <w:rPr>
          <w:rFonts w:ascii="Times New Roman" w:hAnsi="Times New Roman" w:cs="Times New Roman"/>
          <w:kern w:val="0"/>
          <w:sz w:val="24"/>
          <w:szCs w:val="24"/>
        </w:rPr>
        <w:t xml:space="preserve"> Low Speed Saw, Buehler, Lake Bluff, IL, USA) and cooled with water to reach a thickness of 1.5 mm. The </w:t>
      </w:r>
      <w:r w:rsidR="005D153A">
        <w:rPr>
          <w:rFonts w:ascii="Times New Roman" w:hAnsi="Times New Roman" w:cs="Times New Roman" w:hint="eastAsia"/>
          <w:kern w:val="0"/>
          <w:sz w:val="24"/>
          <w:szCs w:val="24"/>
        </w:rPr>
        <w:t>too</w:t>
      </w:r>
      <w:r w:rsidR="005D153A">
        <w:rPr>
          <w:rFonts w:ascii="Times New Roman" w:hAnsi="Times New Roman" w:cs="Times New Roman"/>
          <w:kern w:val="0"/>
          <w:sz w:val="24"/>
          <w:szCs w:val="24"/>
        </w:rPr>
        <w:t xml:space="preserve">th </w:t>
      </w:r>
      <w:r w:rsidRPr="00253414">
        <w:rPr>
          <w:rFonts w:ascii="Times New Roman" w:hAnsi="Times New Roman" w:cs="Times New Roman"/>
          <w:kern w:val="0"/>
          <w:sz w:val="24"/>
          <w:szCs w:val="24"/>
        </w:rPr>
        <w:t>slice surface was mirror-polished using 600–2000 mesh sandpap</w:t>
      </w:r>
      <w:r w:rsidRPr="003315E1">
        <w:rPr>
          <w:rFonts w:ascii="Times New Roman" w:hAnsi="Times New Roman" w:cs="Times New Roman"/>
          <w:kern w:val="0"/>
          <w:sz w:val="24"/>
          <w:szCs w:val="24"/>
        </w:rPr>
        <w:t xml:space="preserve">ers, and the tooth specimens were ultrasonically cleaned with acetone, ethanol and deionised water (5 min </w:t>
      </w:r>
      <w:r w:rsidR="00F803E6" w:rsidRPr="00292075">
        <w:rPr>
          <w:rFonts w:ascii="Times New Roman" w:hAnsi="Times New Roman" w:cs="Times New Roman"/>
          <w:kern w:val="0"/>
          <w:sz w:val="24"/>
          <w:szCs w:val="24"/>
        </w:rPr>
        <w:t xml:space="preserve">each </w:t>
      </w:r>
      <w:r w:rsidRPr="00253414">
        <w:rPr>
          <w:rFonts w:ascii="Times New Roman" w:eastAsia="等线" w:hAnsi="Times New Roman" w:cs="Times New Roman"/>
          <w:kern w:val="0"/>
          <w:sz w:val="24"/>
          <w:szCs w:val="24"/>
        </w:rPr>
        <w:t>for three times)</w:t>
      </w:r>
      <w:r w:rsidRPr="00253414">
        <w:rPr>
          <w:rFonts w:ascii="Times New Roman" w:hAnsi="Times New Roman" w:cs="Times New Roman"/>
          <w:kern w:val="0"/>
          <w:sz w:val="24"/>
          <w:szCs w:val="24"/>
        </w:rPr>
        <w:t xml:space="preserve">. Each </w:t>
      </w:r>
      <w:r w:rsidR="005D153A">
        <w:rPr>
          <w:rFonts w:ascii="Times New Roman" w:hAnsi="Times New Roman" w:cs="Times New Roman"/>
          <w:kern w:val="0"/>
          <w:sz w:val="24"/>
          <w:szCs w:val="24"/>
        </w:rPr>
        <w:t>tooth</w:t>
      </w:r>
      <w:r w:rsidRPr="00253414">
        <w:rPr>
          <w:rFonts w:ascii="Times New Roman" w:hAnsi="Times New Roman" w:cs="Times New Roman"/>
          <w:kern w:val="0"/>
          <w:sz w:val="24"/>
          <w:szCs w:val="24"/>
        </w:rPr>
        <w:t xml:space="preserve"> slice was split into two parts. </w:t>
      </w:r>
      <w:r w:rsidR="00F803E6">
        <w:rPr>
          <w:rFonts w:ascii="Times New Roman" w:hAnsi="Times New Roman" w:cs="Times New Roman"/>
          <w:kern w:val="0"/>
          <w:sz w:val="24"/>
          <w:szCs w:val="24"/>
        </w:rPr>
        <w:t>One part</w:t>
      </w:r>
      <w:r w:rsidRPr="00253414">
        <w:rPr>
          <w:rFonts w:ascii="Times New Roman" w:hAnsi="Times New Roman" w:cs="Times New Roman"/>
          <w:kern w:val="0"/>
          <w:sz w:val="24"/>
          <w:szCs w:val="24"/>
        </w:rPr>
        <w:t xml:space="preserve"> was used for experiment</w:t>
      </w:r>
      <w:r w:rsidR="00F803E6">
        <w:rPr>
          <w:rFonts w:ascii="Times New Roman" w:hAnsi="Times New Roman" w:cs="Times New Roman"/>
          <w:kern w:val="0"/>
          <w:sz w:val="24"/>
          <w:szCs w:val="24"/>
        </w:rPr>
        <w:t>al treatment</w:t>
      </w:r>
      <w:r w:rsidRPr="00253414">
        <w:rPr>
          <w:rFonts w:ascii="Times New Roman" w:hAnsi="Times New Roman" w:cs="Times New Roman"/>
          <w:kern w:val="0"/>
          <w:sz w:val="24"/>
          <w:szCs w:val="24"/>
        </w:rPr>
        <w:t xml:space="preserve">, and the other was </w:t>
      </w:r>
      <w:r w:rsidR="00F803E6">
        <w:rPr>
          <w:rFonts w:ascii="Times New Roman" w:hAnsi="Times New Roman" w:cs="Times New Roman"/>
          <w:kern w:val="0"/>
          <w:sz w:val="24"/>
          <w:szCs w:val="24"/>
        </w:rPr>
        <w:t>used</w:t>
      </w:r>
      <w:r w:rsidRPr="00253414">
        <w:rPr>
          <w:rFonts w:ascii="Times New Roman" w:hAnsi="Times New Roman" w:cs="Times New Roman"/>
          <w:kern w:val="0"/>
          <w:sz w:val="24"/>
          <w:szCs w:val="24"/>
        </w:rPr>
        <w:t xml:space="preserve"> as a baseline </w:t>
      </w:r>
      <w:r w:rsidR="00F803E6">
        <w:rPr>
          <w:rFonts w:ascii="Times New Roman" w:hAnsi="Times New Roman" w:cs="Times New Roman"/>
          <w:kern w:val="0"/>
          <w:sz w:val="24"/>
          <w:szCs w:val="24"/>
        </w:rPr>
        <w:t xml:space="preserve">control </w:t>
      </w:r>
      <w:r w:rsidRPr="00253414">
        <w:rPr>
          <w:rFonts w:ascii="Times New Roman" w:hAnsi="Times New Roman" w:cs="Times New Roman"/>
          <w:kern w:val="0"/>
          <w:sz w:val="24"/>
          <w:szCs w:val="24"/>
        </w:rPr>
        <w:t xml:space="preserve">for comparison. All specimens were stored in distilled water until used for the experiment to avoid dehydration. </w:t>
      </w:r>
    </w:p>
    <w:p w14:paraId="542DB8E4" w14:textId="1FD1B09C" w:rsidR="00466428" w:rsidRPr="003315E1" w:rsidRDefault="00466428" w:rsidP="00466428">
      <w:pPr>
        <w:autoSpaceDE w:val="0"/>
        <w:autoSpaceDN w:val="0"/>
        <w:adjustRightInd w:val="0"/>
        <w:spacing w:line="360" w:lineRule="auto"/>
        <w:rPr>
          <w:rFonts w:ascii="Times New Roman" w:eastAsia="Adobe 黑体 Std R" w:hAnsi="Times New Roman" w:cs="Times New Roman"/>
          <w:b/>
          <w:bCs/>
          <w:kern w:val="0"/>
          <w:sz w:val="24"/>
          <w:szCs w:val="24"/>
          <w:lang w:val="en-US"/>
        </w:rPr>
      </w:pPr>
      <w:r w:rsidRPr="003315E1">
        <w:rPr>
          <w:rFonts w:ascii="Times New Roman" w:eastAsia="Adobe 黑体 Std R" w:hAnsi="Times New Roman" w:cs="Times New Roman"/>
          <w:b/>
          <w:bCs/>
          <w:kern w:val="0"/>
          <w:sz w:val="24"/>
          <w:szCs w:val="24"/>
          <w:lang w:val="en-US"/>
        </w:rPr>
        <w:t>2.2 Mineralization Protocol</w:t>
      </w:r>
    </w:p>
    <w:p w14:paraId="698F9823" w14:textId="7FA24B23" w:rsidR="00466428" w:rsidRPr="003315E1" w:rsidRDefault="00466428" w:rsidP="00466428">
      <w:pPr>
        <w:spacing w:line="360" w:lineRule="auto"/>
        <w:rPr>
          <w:rFonts w:ascii="Times New Roman" w:hAnsi="Times New Roman" w:cs="Times New Roman"/>
          <w:kern w:val="0"/>
          <w:sz w:val="24"/>
          <w:szCs w:val="24"/>
          <w:lang w:val="en-US"/>
        </w:rPr>
      </w:pPr>
      <w:r w:rsidRPr="003315E1">
        <w:rPr>
          <w:rFonts w:ascii="Times New Roman" w:hAnsi="Times New Roman" w:cs="Times New Roman"/>
          <w:kern w:val="0"/>
          <w:sz w:val="24"/>
          <w:szCs w:val="24"/>
          <w:lang w:val="en-US"/>
        </w:rPr>
        <w:t xml:space="preserve">  The </w:t>
      </w:r>
      <w:r w:rsidR="005D153A">
        <w:rPr>
          <w:rFonts w:ascii="Times New Roman" w:hAnsi="Times New Roman" w:cs="Times New Roman"/>
          <w:kern w:val="0"/>
          <w:sz w:val="24"/>
          <w:szCs w:val="24"/>
          <w:lang w:val="en-US"/>
        </w:rPr>
        <w:t xml:space="preserve">tooth </w:t>
      </w:r>
      <w:r w:rsidRPr="00253414">
        <w:rPr>
          <w:rFonts w:ascii="Times New Roman" w:hAnsi="Times New Roman" w:cs="Times New Roman"/>
          <w:kern w:val="0"/>
          <w:sz w:val="24"/>
          <w:szCs w:val="24"/>
          <w:lang w:val="en-US"/>
        </w:rPr>
        <w:t xml:space="preserve">slices were treated with </w:t>
      </w:r>
      <w:r w:rsidR="00A4407C" w:rsidRPr="003315E1">
        <w:rPr>
          <w:rFonts w:ascii="Times New Roman" w:hAnsi="Times New Roman" w:cs="Times New Roman"/>
          <w:kern w:val="0"/>
          <w:sz w:val="24"/>
          <w:szCs w:val="24"/>
          <w:lang w:val="en-US"/>
        </w:rPr>
        <w:t>37</w:t>
      </w:r>
      <w:r w:rsidRPr="003315E1">
        <w:rPr>
          <w:rFonts w:ascii="Times New Roman" w:hAnsi="Times New Roman" w:cs="Times New Roman"/>
          <w:kern w:val="0"/>
          <w:sz w:val="24"/>
          <w:szCs w:val="24"/>
          <w:lang w:val="en-US"/>
        </w:rPr>
        <w:t>% H</w:t>
      </w:r>
      <w:r w:rsidR="00A4407C" w:rsidRPr="003315E1">
        <w:rPr>
          <w:rFonts w:ascii="Times New Roman" w:hAnsi="Times New Roman" w:cs="Times New Roman"/>
          <w:kern w:val="0"/>
          <w:sz w:val="24"/>
          <w:szCs w:val="24"/>
          <w:vertAlign w:val="subscript"/>
          <w:lang w:val="en-US"/>
        </w:rPr>
        <w:t>3</w:t>
      </w:r>
      <w:r w:rsidRPr="003315E1">
        <w:rPr>
          <w:rFonts w:ascii="Times New Roman" w:hAnsi="Times New Roman" w:cs="Times New Roman"/>
          <w:kern w:val="0"/>
          <w:sz w:val="24"/>
          <w:szCs w:val="24"/>
          <w:lang w:val="en-US"/>
        </w:rPr>
        <w:t>PO</w:t>
      </w:r>
      <w:r w:rsidRPr="003315E1">
        <w:rPr>
          <w:rFonts w:ascii="Times New Roman" w:hAnsi="Times New Roman" w:cs="Times New Roman"/>
          <w:kern w:val="0"/>
          <w:sz w:val="24"/>
          <w:szCs w:val="24"/>
          <w:vertAlign w:val="subscript"/>
          <w:lang w:val="en-US"/>
        </w:rPr>
        <w:t>4</w:t>
      </w:r>
      <w:r w:rsidRPr="003315E1">
        <w:rPr>
          <w:rFonts w:ascii="Times New Roman" w:hAnsi="Times New Roman" w:cs="Times New Roman"/>
          <w:kern w:val="0"/>
          <w:sz w:val="24"/>
          <w:szCs w:val="24"/>
          <w:lang w:val="en-US"/>
        </w:rPr>
        <w:t xml:space="preserve"> for </w:t>
      </w:r>
      <w:r w:rsidR="00A4407C" w:rsidRPr="003315E1">
        <w:rPr>
          <w:rFonts w:ascii="Times New Roman" w:hAnsi="Times New Roman" w:cs="Times New Roman"/>
          <w:kern w:val="0"/>
          <w:sz w:val="24"/>
          <w:szCs w:val="24"/>
          <w:lang w:val="en-US"/>
        </w:rPr>
        <w:t>20 s</w:t>
      </w:r>
      <w:r w:rsidR="005D153A">
        <w:rPr>
          <w:rFonts w:ascii="Times New Roman" w:hAnsi="Times New Roman" w:cs="Times New Roman"/>
          <w:kern w:val="0"/>
          <w:sz w:val="24"/>
          <w:szCs w:val="24"/>
          <w:lang w:val="en-US"/>
        </w:rPr>
        <w:t>.</w:t>
      </w:r>
      <w:r w:rsidR="00A4407C" w:rsidRPr="003315E1">
        <w:rPr>
          <w:rFonts w:ascii="Times New Roman" w:hAnsi="Times New Roman" w:cs="Times New Roman"/>
          <w:kern w:val="0"/>
          <w:sz w:val="24"/>
          <w:szCs w:val="24"/>
          <w:lang w:val="en-US"/>
        </w:rPr>
        <w:t xml:space="preserve"> </w:t>
      </w:r>
      <w:r w:rsidRPr="003315E1">
        <w:rPr>
          <w:rFonts w:ascii="Times New Roman" w:hAnsi="Times New Roman" w:cs="Times New Roman"/>
          <w:kern w:val="0"/>
          <w:sz w:val="24"/>
          <w:szCs w:val="24"/>
          <w:lang w:val="en-US"/>
        </w:rPr>
        <w:t xml:space="preserve">The </w:t>
      </w:r>
      <w:r w:rsidR="005D153A">
        <w:rPr>
          <w:rFonts w:ascii="Times New Roman" w:hAnsi="Times New Roman" w:cs="Times New Roman"/>
          <w:kern w:val="0"/>
          <w:sz w:val="24"/>
          <w:szCs w:val="24"/>
          <w:lang w:val="en-US"/>
        </w:rPr>
        <w:t xml:space="preserve">tooth </w:t>
      </w:r>
      <w:r w:rsidRPr="003315E1">
        <w:rPr>
          <w:rFonts w:ascii="Times New Roman" w:hAnsi="Times New Roman" w:cs="Times New Roman"/>
          <w:kern w:val="0"/>
          <w:sz w:val="24"/>
          <w:szCs w:val="24"/>
          <w:lang w:val="en-US"/>
        </w:rPr>
        <w:t xml:space="preserve">slices were rinsed thrice with deionized water </w:t>
      </w:r>
      <w:r w:rsidR="00F803E6">
        <w:rPr>
          <w:rFonts w:ascii="Times New Roman" w:hAnsi="Times New Roman" w:cs="Times New Roman"/>
          <w:kern w:val="0"/>
          <w:sz w:val="24"/>
          <w:szCs w:val="24"/>
          <w:lang w:val="en-US"/>
        </w:rPr>
        <w:t>using</w:t>
      </w:r>
      <w:r w:rsidRPr="00253414">
        <w:rPr>
          <w:rFonts w:ascii="Times New Roman" w:hAnsi="Times New Roman" w:cs="Times New Roman"/>
          <w:kern w:val="0"/>
          <w:sz w:val="24"/>
          <w:szCs w:val="24"/>
          <w:lang w:val="en-US"/>
        </w:rPr>
        <w:t xml:space="preserve"> ultrasound after </w:t>
      </w:r>
      <w:r w:rsidR="00A4407C" w:rsidRPr="00253414">
        <w:rPr>
          <w:rFonts w:ascii="Times New Roman" w:hAnsi="Times New Roman" w:cs="Times New Roman"/>
          <w:kern w:val="0"/>
          <w:sz w:val="24"/>
          <w:szCs w:val="24"/>
          <w:lang w:val="en-US"/>
        </w:rPr>
        <w:t>acid etching</w:t>
      </w:r>
      <w:r w:rsidR="00253414">
        <w:rPr>
          <w:rFonts w:ascii="Times New Roman" w:hAnsi="Times New Roman" w:cs="Times New Roman"/>
          <w:kern w:val="0"/>
          <w:sz w:val="24"/>
          <w:szCs w:val="24"/>
          <w:lang w:val="en-US"/>
        </w:rPr>
        <w:t xml:space="preserve"> and</w:t>
      </w:r>
      <w:r w:rsidRPr="003315E1">
        <w:rPr>
          <w:rFonts w:ascii="Times New Roman" w:hAnsi="Times New Roman" w:cs="Times New Roman"/>
          <w:kern w:val="0"/>
          <w:sz w:val="24"/>
          <w:szCs w:val="24"/>
          <w:lang w:val="en-US"/>
        </w:rPr>
        <w:t xml:space="preserve"> were placed </w:t>
      </w:r>
      <w:r w:rsidR="00253414">
        <w:rPr>
          <w:rFonts w:ascii="Times New Roman" w:hAnsi="Times New Roman" w:cs="Times New Roman"/>
          <w:kern w:val="0"/>
          <w:sz w:val="24"/>
          <w:szCs w:val="24"/>
          <w:lang w:val="en-US"/>
        </w:rPr>
        <w:t>in</w:t>
      </w:r>
      <w:r w:rsidRPr="003315E1">
        <w:rPr>
          <w:rFonts w:ascii="Times New Roman" w:hAnsi="Times New Roman" w:cs="Times New Roman"/>
          <w:kern w:val="0"/>
          <w:sz w:val="24"/>
          <w:szCs w:val="24"/>
          <w:lang w:val="en-US"/>
        </w:rPr>
        <w:t xml:space="preserve"> a sealed 24-well culture plate. Each specimen surface was covered with a certain amount of the synthesized complex paste and co-cultured at 37 °C. After 8 h of co-culturing, half of the specimens were removed and ultrasonically cleaned with deionized water (thrice for 5 min each) until the water cleared. Afterward, they were dried with absorbent paper for evaluation. The rest were subjected to continuous co-culturing for 24 h, after which the samples were treated in the same manner as above for subsequent evaluation.  </w:t>
      </w:r>
    </w:p>
    <w:p w14:paraId="11F58EB2" w14:textId="493CE1C8" w:rsidR="00A4407C" w:rsidRPr="003315E1" w:rsidRDefault="00A4407C" w:rsidP="00A4407C">
      <w:pPr>
        <w:autoSpaceDE w:val="0"/>
        <w:autoSpaceDN w:val="0"/>
        <w:adjustRightInd w:val="0"/>
        <w:spacing w:line="360" w:lineRule="auto"/>
        <w:ind w:firstLineChars="100" w:firstLine="240"/>
        <w:rPr>
          <w:rFonts w:ascii="Times New Roman" w:hAnsi="Times New Roman" w:cs="Times New Roman"/>
          <w:kern w:val="0"/>
          <w:sz w:val="24"/>
          <w:szCs w:val="24"/>
          <w:lang w:val="en-US"/>
        </w:rPr>
      </w:pPr>
      <w:r w:rsidRPr="003315E1">
        <w:rPr>
          <w:rFonts w:ascii="Times New Roman" w:hAnsi="Times New Roman" w:cs="Times New Roman"/>
          <w:kern w:val="0"/>
          <w:sz w:val="24"/>
          <w:szCs w:val="24"/>
          <w:lang w:val="en-US"/>
        </w:rPr>
        <w:t>Samples of each group after mineralizing were used for SEM observation. The fractography and surface morphology features of the dental slices were examined through SEM after the specimens were dried and sputter-coated with gold.</w:t>
      </w:r>
    </w:p>
    <w:bookmarkEnd w:id="8"/>
    <w:p w14:paraId="2E23D3C9" w14:textId="77777777" w:rsidR="00466428" w:rsidRPr="003315E1" w:rsidRDefault="00466428" w:rsidP="00466428">
      <w:pPr>
        <w:autoSpaceDE w:val="0"/>
        <w:autoSpaceDN w:val="0"/>
        <w:adjustRightInd w:val="0"/>
        <w:spacing w:before="240" w:line="360" w:lineRule="auto"/>
        <w:rPr>
          <w:rFonts w:ascii="Times New Roman" w:hAnsi="Times New Roman" w:cs="Times New Roman"/>
          <w:b/>
          <w:bCs/>
          <w:sz w:val="24"/>
          <w:szCs w:val="24"/>
        </w:rPr>
      </w:pPr>
      <w:r w:rsidRPr="003315E1">
        <w:rPr>
          <w:rFonts w:ascii="Times New Roman" w:hAnsi="Times New Roman" w:cs="Times New Roman"/>
          <w:b/>
          <w:bCs/>
          <w:sz w:val="24"/>
          <w:szCs w:val="24"/>
        </w:rPr>
        <w:t>2.3 Results</w:t>
      </w:r>
    </w:p>
    <w:p w14:paraId="09DDB8B5" w14:textId="73AEFD34" w:rsidR="00A4407C" w:rsidRDefault="00A4407C">
      <w:pPr>
        <w:spacing w:line="360" w:lineRule="auto"/>
        <w:ind w:firstLineChars="200" w:firstLine="480"/>
        <w:rPr>
          <w:rFonts w:ascii="Times New Roman" w:hAnsi="Times New Roman" w:cs="Times New Roman"/>
          <w:sz w:val="24"/>
          <w:szCs w:val="24"/>
        </w:rPr>
      </w:pPr>
      <w:bookmarkStart w:id="9" w:name="_Hlk33111689"/>
      <w:r w:rsidRPr="00253414">
        <w:rPr>
          <w:rFonts w:ascii="Times New Roman" w:hAnsi="Times New Roman" w:cs="Times New Roman"/>
          <w:kern w:val="0"/>
          <w:sz w:val="24"/>
          <w:szCs w:val="24"/>
        </w:rPr>
        <w:t xml:space="preserve">The enamel surface </w:t>
      </w:r>
      <w:r w:rsidR="00253414" w:rsidRPr="00125214">
        <w:rPr>
          <w:rFonts w:ascii="Times New Roman" w:hAnsi="Times New Roman" w:cs="Times New Roman"/>
          <w:kern w:val="0"/>
          <w:sz w:val="24"/>
          <w:szCs w:val="24"/>
        </w:rPr>
        <w:t>showed a fish</w:t>
      </w:r>
      <w:r w:rsidR="00253414">
        <w:rPr>
          <w:rFonts w:ascii="Times New Roman" w:hAnsi="Times New Roman" w:cs="Times New Roman"/>
          <w:kern w:val="0"/>
          <w:sz w:val="24"/>
          <w:szCs w:val="24"/>
        </w:rPr>
        <w:t>-</w:t>
      </w:r>
      <w:r w:rsidR="00253414" w:rsidRPr="00125214">
        <w:rPr>
          <w:rFonts w:ascii="Times New Roman" w:hAnsi="Times New Roman" w:cs="Times New Roman"/>
          <w:kern w:val="0"/>
          <w:sz w:val="24"/>
          <w:szCs w:val="24"/>
        </w:rPr>
        <w:t>scale</w:t>
      </w:r>
      <w:r w:rsidR="00253414">
        <w:rPr>
          <w:rFonts w:ascii="Times New Roman" w:hAnsi="Times New Roman" w:cs="Times New Roman"/>
          <w:kern w:val="0"/>
          <w:sz w:val="24"/>
          <w:szCs w:val="24"/>
        </w:rPr>
        <w:t xml:space="preserve">-like structure </w:t>
      </w:r>
      <w:r w:rsidRPr="00253414">
        <w:rPr>
          <w:rFonts w:ascii="Times New Roman" w:hAnsi="Times New Roman" w:cs="Times New Roman"/>
          <w:kern w:val="0"/>
          <w:sz w:val="24"/>
          <w:szCs w:val="24"/>
        </w:rPr>
        <w:t>after acid etching</w:t>
      </w:r>
      <w:r w:rsidRPr="003315E1">
        <w:rPr>
          <w:rFonts w:ascii="Times New Roman" w:hAnsi="Times New Roman" w:cs="Times New Roman"/>
          <w:kern w:val="0"/>
          <w:sz w:val="24"/>
          <w:szCs w:val="24"/>
        </w:rPr>
        <w:t>. Enamel prisms characterised by parallel bundles of hydroxyapatite crystals were easily detected</w:t>
      </w:r>
      <w:r w:rsidR="00253414">
        <w:rPr>
          <w:rFonts w:ascii="Times New Roman" w:hAnsi="Times New Roman" w:cs="Times New Roman"/>
          <w:kern w:val="0"/>
          <w:sz w:val="24"/>
          <w:szCs w:val="24"/>
        </w:rPr>
        <w:t xml:space="preserve"> </w:t>
      </w:r>
      <w:r w:rsidRPr="00253414">
        <w:rPr>
          <w:rFonts w:ascii="Times New Roman" w:hAnsi="Times New Roman" w:cs="Times New Roman"/>
          <w:kern w:val="0"/>
          <w:sz w:val="24"/>
          <w:szCs w:val="24"/>
        </w:rPr>
        <w:t>(</w:t>
      </w:r>
      <w:r w:rsidRPr="003315E1">
        <w:rPr>
          <w:rFonts w:ascii="Times New Roman" w:hAnsi="Times New Roman" w:cs="Times New Roman"/>
          <w:color w:val="4472C4" w:themeColor="accent1"/>
          <w:kern w:val="0"/>
          <w:sz w:val="24"/>
          <w:szCs w:val="24"/>
        </w:rPr>
        <w:t>Figure S1</w:t>
      </w:r>
      <w:r w:rsidRPr="003315E1">
        <w:rPr>
          <w:rFonts w:ascii="Times New Roman" w:hAnsi="Times New Roman" w:cs="Times New Roman"/>
          <w:kern w:val="0"/>
          <w:sz w:val="24"/>
          <w:szCs w:val="24"/>
        </w:rPr>
        <w:t xml:space="preserve">). </w:t>
      </w:r>
      <w:bookmarkEnd w:id="9"/>
    </w:p>
    <w:p w14:paraId="373513FE" w14:textId="0755A57A" w:rsidR="00E45B5B" w:rsidRPr="002B3987" w:rsidRDefault="00E45B5B" w:rsidP="002B3987">
      <w:pPr>
        <w:spacing w:line="360" w:lineRule="auto"/>
        <w:ind w:firstLineChars="200" w:firstLine="420"/>
        <w:jc w:val="center"/>
        <w:rPr>
          <w:rFonts w:ascii="Times New Roman" w:hAnsi="Times New Roman" w:cs="Times New Roman"/>
          <w:sz w:val="24"/>
          <w:szCs w:val="24"/>
        </w:rPr>
      </w:pPr>
      <w:r>
        <w:rPr>
          <w:noProof/>
        </w:rPr>
        <w:drawing>
          <wp:inline distT="0" distB="0" distL="0" distR="0" wp14:anchorId="1C619A6B" wp14:editId="7A50AEF9">
            <wp:extent cx="3505200" cy="262911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6025" cy="2637232"/>
                    </a:xfrm>
                    <a:prstGeom prst="rect">
                      <a:avLst/>
                    </a:prstGeom>
                    <a:noFill/>
                    <a:ln>
                      <a:noFill/>
                    </a:ln>
                  </pic:spPr>
                </pic:pic>
              </a:graphicData>
            </a:graphic>
          </wp:inline>
        </w:drawing>
      </w:r>
    </w:p>
    <w:p w14:paraId="19D567B8" w14:textId="3278F44A" w:rsidR="00A4407C" w:rsidRPr="002B3987" w:rsidRDefault="00A4407C" w:rsidP="002B3987">
      <w:pPr>
        <w:pStyle w:val="ac"/>
        <w:spacing w:line="360" w:lineRule="auto"/>
        <w:rPr>
          <w:rFonts w:ascii="Times New Roman" w:hAnsi="Times New Roman" w:cs="Times New Roman"/>
          <w:sz w:val="24"/>
          <w:szCs w:val="24"/>
        </w:rPr>
      </w:pPr>
      <w:r w:rsidRPr="00253414">
        <w:rPr>
          <w:rFonts w:ascii="Times New Roman" w:eastAsiaTheme="minorEastAsia" w:hAnsi="Times New Roman" w:cs="Times New Roman"/>
          <w:b/>
          <w:kern w:val="0"/>
          <w:sz w:val="24"/>
          <w:szCs w:val="24"/>
        </w:rPr>
        <w:t xml:space="preserve">Figure S1. </w:t>
      </w:r>
      <w:r w:rsidRPr="003315E1">
        <w:rPr>
          <w:rFonts w:ascii="Times New Roman" w:eastAsiaTheme="minorEastAsia" w:hAnsi="Times New Roman" w:cs="Times New Roman"/>
          <w:bCs/>
          <w:kern w:val="0"/>
          <w:sz w:val="24"/>
          <w:szCs w:val="24"/>
        </w:rPr>
        <w:t>SEM micrographs of the enamel surface after a</w:t>
      </w:r>
      <w:r w:rsidR="0081432D" w:rsidRPr="003315E1">
        <w:rPr>
          <w:rFonts w:ascii="Times New Roman" w:eastAsiaTheme="minorEastAsia" w:hAnsi="Times New Roman" w:cs="Times New Roman"/>
          <w:bCs/>
          <w:kern w:val="0"/>
          <w:sz w:val="24"/>
          <w:szCs w:val="24"/>
        </w:rPr>
        <w:t xml:space="preserve">cid-etching </w:t>
      </w:r>
    </w:p>
    <w:p w14:paraId="2AF8CADF" w14:textId="204102B8" w:rsidR="00A4407C" w:rsidRPr="003315E1" w:rsidRDefault="0081432D" w:rsidP="0081432D">
      <w:pPr>
        <w:spacing w:line="360" w:lineRule="auto"/>
        <w:rPr>
          <w:rFonts w:ascii="Times New Roman" w:hAnsi="Times New Roman" w:cs="Times New Roman"/>
          <w:kern w:val="0"/>
          <w:sz w:val="24"/>
          <w:szCs w:val="24"/>
        </w:rPr>
      </w:pPr>
      <w:r w:rsidRPr="00253414">
        <w:rPr>
          <w:rFonts w:ascii="Times New Roman" w:hAnsi="Times New Roman" w:cs="Times New Roman"/>
          <w:kern w:val="0"/>
          <w:sz w:val="24"/>
          <w:szCs w:val="24"/>
        </w:rPr>
        <w:t xml:space="preserve">  </w:t>
      </w:r>
      <w:r w:rsidR="00A4407C" w:rsidRPr="00253414">
        <w:rPr>
          <w:rFonts w:ascii="Times New Roman" w:hAnsi="Times New Roman" w:cs="Times New Roman"/>
          <w:kern w:val="0"/>
          <w:sz w:val="24"/>
          <w:szCs w:val="24"/>
        </w:rPr>
        <w:t>Fig</w:t>
      </w:r>
      <w:r w:rsidR="00A4407C" w:rsidRPr="003315E1">
        <w:rPr>
          <w:rFonts w:ascii="Times New Roman" w:hAnsi="Times New Roman" w:cs="Times New Roman"/>
          <w:kern w:val="0"/>
          <w:sz w:val="24"/>
          <w:szCs w:val="24"/>
        </w:rPr>
        <w:t xml:space="preserve">ure </w:t>
      </w:r>
      <w:r w:rsidRPr="003315E1">
        <w:rPr>
          <w:rFonts w:ascii="Times New Roman" w:hAnsi="Times New Roman" w:cs="Times New Roman"/>
          <w:kern w:val="0"/>
          <w:sz w:val="24"/>
          <w:szCs w:val="24"/>
        </w:rPr>
        <w:t>S2</w:t>
      </w:r>
      <w:r w:rsidR="00A4407C" w:rsidRPr="003315E1">
        <w:rPr>
          <w:rFonts w:ascii="Times New Roman" w:hAnsi="Times New Roman" w:cs="Times New Roman"/>
          <w:kern w:val="0"/>
          <w:sz w:val="24"/>
          <w:szCs w:val="24"/>
        </w:rPr>
        <w:t xml:space="preserve"> shows the experimental group after </w:t>
      </w:r>
      <w:r w:rsidRPr="003315E1">
        <w:rPr>
          <w:rFonts w:ascii="Times New Roman" w:hAnsi="Times New Roman" w:cs="Times New Roman"/>
          <w:kern w:val="0"/>
          <w:sz w:val="24"/>
          <w:szCs w:val="24"/>
        </w:rPr>
        <w:t xml:space="preserve">mineralizing </w:t>
      </w:r>
      <w:r w:rsidR="00A4407C" w:rsidRPr="003315E1">
        <w:rPr>
          <w:rFonts w:ascii="Times New Roman" w:hAnsi="Times New Roman" w:cs="Times New Roman"/>
          <w:kern w:val="0"/>
          <w:sz w:val="24"/>
          <w:szCs w:val="24"/>
        </w:rPr>
        <w:t xml:space="preserve">for </w:t>
      </w:r>
      <w:r w:rsidRPr="003315E1">
        <w:rPr>
          <w:rFonts w:ascii="Times New Roman" w:hAnsi="Times New Roman" w:cs="Times New Roman"/>
          <w:kern w:val="0"/>
          <w:sz w:val="24"/>
          <w:szCs w:val="24"/>
        </w:rPr>
        <w:t>8</w:t>
      </w:r>
      <w:r w:rsidR="00A4407C" w:rsidRPr="003315E1">
        <w:rPr>
          <w:rFonts w:ascii="Times New Roman" w:hAnsi="Times New Roman" w:cs="Times New Roman"/>
          <w:kern w:val="0"/>
          <w:sz w:val="24"/>
          <w:szCs w:val="24"/>
        </w:rPr>
        <w:t xml:space="preserve"> and 24 h. </w:t>
      </w:r>
      <w:r w:rsidRPr="003315E1">
        <w:rPr>
          <w:rFonts w:ascii="Times New Roman" w:hAnsi="Times New Roman" w:cs="Times New Roman"/>
          <w:kern w:val="0"/>
          <w:sz w:val="24"/>
          <w:szCs w:val="24"/>
        </w:rPr>
        <w:t>C</w:t>
      </w:r>
      <w:r w:rsidR="00A4407C" w:rsidRPr="003315E1">
        <w:rPr>
          <w:rFonts w:ascii="Times New Roman" w:hAnsi="Times New Roman" w:cs="Times New Roman"/>
          <w:kern w:val="0"/>
          <w:sz w:val="24"/>
          <w:szCs w:val="24"/>
        </w:rPr>
        <w:t xml:space="preserve">rystals precipitated on the enamel surface in the experimental group, making the enamel prism difficult to identify after </w:t>
      </w:r>
      <w:r w:rsidRPr="003315E1">
        <w:rPr>
          <w:rFonts w:ascii="Times New Roman" w:hAnsi="Times New Roman" w:cs="Times New Roman"/>
          <w:kern w:val="0"/>
          <w:sz w:val="24"/>
          <w:szCs w:val="24"/>
        </w:rPr>
        <w:t xml:space="preserve">treating </w:t>
      </w:r>
      <w:r w:rsidR="00A4407C" w:rsidRPr="003315E1">
        <w:rPr>
          <w:rFonts w:ascii="Times New Roman" w:hAnsi="Times New Roman" w:cs="Times New Roman"/>
          <w:kern w:val="0"/>
          <w:sz w:val="24"/>
          <w:szCs w:val="24"/>
        </w:rPr>
        <w:t xml:space="preserve">for </w:t>
      </w:r>
      <w:r w:rsidRPr="003315E1">
        <w:rPr>
          <w:rFonts w:ascii="Times New Roman" w:hAnsi="Times New Roman" w:cs="Times New Roman"/>
          <w:kern w:val="0"/>
          <w:sz w:val="24"/>
          <w:szCs w:val="24"/>
        </w:rPr>
        <w:t>8</w:t>
      </w:r>
      <w:r w:rsidR="00A4407C" w:rsidRPr="003315E1">
        <w:rPr>
          <w:rFonts w:ascii="Times New Roman" w:hAnsi="Times New Roman" w:cs="Times New Roman"/>
          <w:kern w:val="0"/>
          <w:sz w:val="24"/>
          <w:szCs w:val="24"/>
        </w:rPr>
        <w:t xml:space="preserve"> h (</w:t>
      </w:r>
      <w:r w:rsidR="00A4407C" w:rsidRPr="003315E1">
        <w:rPr>
          <w:rFonts w:ascii="Times New Roman" w:hAnsi="Times New Roman" w:cs="Times New Roman"/>
          <w:color w:val="4472C4" w:themeColor="accent1"/>
          <w:kern w:val="0"/>
          <w:sz w:val="24"/>
          <w:szCs w:val="24"/>
        </w:rPr>
        <w:t xml:space="preserve">Figures </w:t>
      </w:r>
      <w:r w:rsidRPr="003315E1">
        <w:rPr>
          <w:rFonts w:ascii="Times New Roman" w:hAnsi="Times New Roman" w:cs="Times New Roman"/>
          <w:color w:val="4472C4" w:themeColor="accent1"/>
          <w:kern w:val="0"/>
          <w:sz w:val="24"/>
          <w:szCs w:val="24"/>
        </w:rPr>
        <w:t xml:space="preserve">S2 </w:t>
      </w:r>
      <w:r w:rsidR="00A4407C" w:rsidRPr="003315E1">
        <w:rPr>
          <w:rFonts w:ascii="Times New Roman" w:hAnsi="Times New Roman" w:cs="Times New Roman"/>
          <w:color w:val="4472C4" w:themeColor="accent1"/>
          <w:kern w:val="0"/>
          <w:sz w:val="24"/>
          <w:szCs w:val="24"/>
        </w:rPr>
        <w:t>a and b</w:t>
      </w:r>
      <w:r w:rsidR="00A4407C" w:rsidRPr="003315E1">
        <w:rPr>
          <w:rFonts w:ascii="Times New Roman" w:hAnsi="Times New Roman" w:cs="Times New Roman"/>
          <w:kern w:val="0"/>
          <w:sz w:val="24"/>
          <w:szCs w:val="24"/>
        </w:rPr>
        <w:t xml:space="preserve">). After </w:t>
      </w:r>
      <w:r w:rsidRPr="003315E1">
        <w:rPr>
          <w:rFonts w:ascii="Times New Roman" w:hAnsi="Times New Roman" w:cs="Times New Roman"/>
          <w:kern w:val="0"/>
          <w:sz w:val="24"/>
          <w:szCs w:val="24"/>
        </w:rPr>
        <w:t xml:space="preserve">treating </w:t>
      </w:r>
      <w:r w:rsidR="00A4407C" w:rsidRPr="003315E1">
        <w:rPr>
          <w:rFonts w:ascii="Times New Roman" w:hAnsi="Times New Roman" w:cs="Times New Roman"/>
          <w:kern w:val="0"/>
          <w:sz w:val="24"/>
          <w:szCs w:val="24"/>
        </w:rPr>
        <w:t>for 24 h, the enamel surface was fully covered by a dense and thick layer of precipitates, and the original structure of the enamel could not be observed (</w:t>
      </w:r>
      <w:r w:rsidR="00A4407C" w:rsidRPr="003315E1">
        <w:rPr>
          <w:rFonts w:ascii="Times New Roman" w:hAnsi="Times New Roman" w:cs="Times New Roman"/>
          <w:color w:val="4472C4" w:themeColor="accent1"/>
          <w:kern w:val="0"/>
          <w:sz w:val="24"/>
          <w:szCs w:val="24"/>
        </w:rPr>
        <w:t xml:space="preserve">Figure </w:t>
      </w:r>
      <w:r w:rsidRPr="003315E1">
        <w:rPr>
          <w:rFonts w:ascii="Times New Roman" w:hAnsi="Times New Roman" w:cs="Times New Roman"/>
          <w:color w:val="4472C4" w:themeColor="accent1"/>
          <w:kern w:val="0"/>
          <w:sz w:val="24"/>
          <w:szCs w:val="24"/>
        </w:rPr>
        <w:t xml:space="preserve">S2 </w:t>
      </w:r>
      <w:r w:rsidR="00A4407C" w:rsidRPr="003315E1">
        <w:rPr>
          <w:rFonts w:ascii="Times New Roman" w:hAnsi="Times New Roman" w:cs="Times New Roman"/>
          <w:color w:val="4472C4" w:themeColor="accent1"/>
          <w:kern w:val="0"/>
          <w:sz w:val="24"/>
          <w:szCs w:val="24"/>
        </w:rPr>
        <w:t>c</w:t>
      </w:r>
      <w:r w:rsidR="00A4407C" w:rsidRPr="003315E1">
        <w:rPr>
          <w:rFonts w:ascii="Times New Roman" w:hAnsi="Times New Roman" w:cs="Times New Roman"/>
          <w:kern w:val="0"/>
          <w:sz w:val="24"/>
          <w:szCs w:val="24"/>
        </w:rPr>
        <w:t xml:space="preserve">). </w:t>
      </w:r>
      <w:bookmarkStart w:id="10" w:name="_Hlk22849898"/>
      <w:r w:rsidR="00A4407C" w:rsidRPr="003315E1">
        <w:rPr>
          <w:rFonts w:ascii="Times New Roman" w:hAnsi="Times New Roman" w:cs="Times New Roman"/>
          <w:kern w:val="0"/>
          <w:sz w:val="24"/>
          <w:szCs w:val="24"/>
        </w:rPr>
        <w:t>On the superficial layer of the precipitate, the crystals were less oriented, and their morphology was similar to that of the bleaching gel (</w:t>
      </w:r>
      <w:r w:rsidR="00A4407C" w:rsidRPr="003315E1">
        <w:rPr>
          <w:rFonts w:ascii="Times New Roman" w:hAnsi="Times New Roman" w:cs="Times New Roman"/>
          <w:color w:val="4472C4" w:themeColor="accent1"/>
          <w:kern w:val="0"/>
          <w:sz w:val="24"/>
          <w:szCs w:val="24"/>
        </w:rPr>
        <w:t xml:space="preserve">Figures </w:t>
      </w:r>
      <w:r w:rsidRPr="003315E1">
        <w:rPr>
          <w:rFonts w:ascii="Times New Roman" w:hAnsi="Times New Roman" w:cs="Times New Roman"/>
          <w:color w:val="4472C4" w:themeColor="accent1"/>
          <w:kern w:val="0"/>
          <w:sz w:val="24"/>
          <w:szCs w:val="24"/>
        </w:rPr>
        <w:t xml:space="preserve">S2 </w:t>
      </w:r>
      <w:r w:rsidR="00A4407C" w:rsidRPr="003315E1">
        <w:rPr>
          <w:rFonts w:ascii="Times New Roman" w:hAnsi="Times New Roman" w:cs="Times New Roman"/>
          <w:color w:val="4472C4" w:themeColor="accent1"/>
          <w:kern w:val="0"/>
          <w:sz w:val="24"/>
          <w:szCs w:val="24"/>
        </w:rPr>
        <w:t>c and e</w:t>
      </w:r>
      <w:r w:rsidR="00A4407C" w:rsidRPr="003315E1">
        <w:rPr>
          <w:rFonts w:ascii="Times New Roman" w:hAnsi="Times New Roman" w:cs="Times New Roman"/>
          <w:kern w:val="0"/>
          <w:sz w:val="24"/>
          <w:szCs w:val="24"/>
        </w:rPr>
        <w:t>). By contrast, in the deep layer of the precipitate, the crystals were oriented and well developed (</w:t>
      </w:r>
      <w:r w:rsidR="00A4407C" w:rsidRPr="003315E1">
        <w:rPr>
          <w:rFonts w:ascii="Times New Roman" w:hAnsi="Times New Roman" w:cs="Times New Roman"/>
          <w:color w:val="4472C4" w:themeColor="accent1"/>
          <w:kern w:val="0"/>
          <w:sz w:val="24"/>
          <w:szCs w:val="24"/>
        </w:rPr>
        <w:t xml:space="preserve">Figures </w:t>
      </w:r>
      <w:r w:rsidRPr="003315E1">
        <w:rPr>
          <w:rFonts w:ascii="Times New Roman" w:hAnsi="Times New Roman" w:cs="Times New Roman"/>
          <w:color w:val="4472C4" w:themeColor="accent1"/>
          <w:kern w:val="0"/>
          <w:sz w:val="24"/>
          <w:szCs w:val="24"/>
        </w:rPr>
        <w:t xml:space="preserve">S2 </w:t>
      </w:r>
      <w:r w:rsidR="00A4407C" w:rsidRPr="003315E1">
        <w:rPr>
          <w:rFonts w:ascii="Times New Roman" w:hAnsi="Times New Roman" w:cs="Times New Roman"/>
          <w:color w:val="4472C4" w:themeColor="accent1"/>
          <w:kern w:val="0"/>
          <w:sz w:val="24"/>
          <w:szCs w:val="24"/>
        </w:rPr>
        <w:t>d</w:t>
      </w:r>
      <w:r w:rsidR="00E96340">
        <w:rPr>
          <w:rFonts w:ascii="Times New Roman" w:hAnsi="Times New Roman" w:cs="Times New Roman"/>
          <w:color w:val="4472C4" w:themeColor="accent1"/>
          <w:kern w:val="0"/>
          <w:sz w:val="24"/>
          <w:szCs w:val="24"/>
        </w:rPr>
        <w:t>, f a</w:t>
      </w:r>
      <w:r w:rsidR="00A4407C" w:rsidRPr="003315E1">
        <w:rPr>
          <w:rFonts w:ascii="Times New Roman" w:hAnsi="Times New Roman" w:cs="Times New Roman"/>
          <w:color w:val="4472C4" w:themeColor="accent1"/>
          <w:kern w:val="0"/>
          <w:sz w:val="24"/>
          <w:szCs w:val="24"/>
        </w:rPr>
        <w:t xml:space="preserve">nd </w:t>
      </w:r>
      <w:r w:rsidR="00E96340">
        <w:rPr>
          <w:rFonts w:ascii="Times New Roman" w:hAnsi="Times New Roman" w:cs="Times New Roman"/>
          <w:color w:val="4472C4" w:themeColor="accent1"/>
          <w:kern w:val="0"/>
          <w:sz w:val="24"/>
          <w:szCs w:val="24"/>
        </w:rPr>
        <w:t>h</w:t>
      </w:r>
      <w:r w:rsidR="00A4407C" w:rsidRPr="003315E1">
        <w:rPr>
          <w:rFonts w:ascii="Times New Roman" w:hAnsi="Times New Roman" w:cs="Times New Roman"/>
          <w:kern w:val="0"/>
          <w:sz w:val="24"/>
          <w:szCs w:val="24"/>
        </w:rPr>
        <w:t>), and their morphology was also different from that of the superficial layers (</w:t>
      </w:r>
      <w:r w:rsidR="00A4407C" w:rsidRPr="003315E1">
        <w:rPr>
          <w:rFonts w:ascii="Times New Roman" w:hAnsi="Times New Roman" w:cs="Times New Roman"/>
          <w:color w:val="4472C4" w:themeColor="accent1"/>
          <w:kern w:val="0"/>
          <w:sz w:val="24"/>
          <w:szCs w:val="24"/>
        </w:rPr>
        <w:t xml:space="preserve">Figures </w:t>
      </w:r>
      <w:r w:rsidRPr="003315E1">
        <w:rPr>
          <w:rFonts w:ascii="Times New Roman" w:hAnsi="Times New Roman" w:cs="Times New Roman"/>
          <w:color w:val="4472C4" w:themeColor="accent1"/>
          <w:kern w:val="0"/>
          <w:sz w:val="24"/>
          <w:szCs w:val="24"/>
        </w:rPr>
        <w:t xml:space="preserve">S2 </w:t>
      </w:r>
      <w:r w:rsidR="00E96340">
        <w:rPr>
          <w:rFonts w:ascii="Times New Roman" w:hAnsi="Times New Roman" w:cs="Times New Roman"/>
          <w:color w:val="4472C4" w:themeColor="accent1"/>
          <w:kern w:val="0"/>
          <w:sz w:val="24"/>
          <w:szCs w:val="24"/>
        </w:rPr>
        <w:t>e</w:t>
      </w:r>
      <w:r w:rsidR="00A4407C" w:rsidRPr="003315E1">
        <w:rPr>
          <w:rFonts w:ascii="Times New Roman" w:hAnsi="Times New Roman" w:cs="Times New Roman"/>
          <w:kern w:val="0"/>
          <w:sz w:val="24"/>
          <w:szCs w:val="24"/>
        </w:rPr>
        <w:t xml:space="preserve">). </w:t>
      </w:r>
      <w:bookmarkEnd w:id="10"/>
      <w:r w:rsidR="00A4407C" w:rsidRPr="003315E1">
        <w:rPr>
          <w:rFonts w:ascii="Times New Roman" w:hAnsi="Times New Roman" w:cs="Times New Roman"/>
          <w:kern w:val="0"/>
          <w:sz w:val="24"/>
          <w:szCs w:val="24"/>
        </w:rPr>
        <w:t xml:space="preserve">The transverse section of experimental samples after 24 h </w:t>
      </w:r>
      <w:r w:rsidRPr="003315E1">
        <w:rPr>
          <w:rFonts w:ascii="Times New Roman" w:hAnsi="Times New Roman" w:cs="Times New Roman"/>
          <w:kern w:val="0"/>
          <w:sz w:val="24"/>
          <w:szCs w:val="24"/>
        </w:rPr>
        <w:t>tr</w:t>
      </w:r>
      <w:r w:rsidRPr="00253414">
        <w:rPr>
          <w:rFonts w:ascii="Times New Roman" w:hAnsi="Times New Roman" w:cs="Times New Roman"/>
          <w:kern w:val="0"/>
          <w:sz w:val="24"/>
          <w:szCs w:val="24"/>
        </w:rPr>
        <w:t>eating</w:t>
      </w:r>
      <w:r w:rsidR="00A4407C" w:rsidRPr="00253414">
        <w:rPr>
          <w:rFonts w:ascii="Times New Roman" w:hAnsi="Times New Roman" w:cs="Times New Roman"/>
          <w:kern w:val="0"/>
          <w:sz w:val="24"/>
          <w:szCs w:val="24"/>
        </w:rPr>
        <w:t xml:space="preserve"> showed that the precipitated crystal</w:t>
      </w:r>
      <w:r w:rsidR="00A4407C" w:rsidRPr="003315E1">
        <w:rPr>
          <w:rFonts w:ascii="Times New Roman" w:hAnsi="Times New Roman" w:cs="Times New Roman"/>
          <w:kern w:val="0"/>
          <w:sz w:val="24"/>
          <w:szCs w:val="24"/>
        </w:rPr>
        <w:t xml:space="preserve">s were densely packed and </w:t>
      </w:r>
      <w:r w:rsidR="005C3D81" w:rsidRPr="00AA1566">
        <w:rPr>
          <w:rFonts w:ascii="Times New Roman" w:hAnsi="Times New Roman" w:cs="Times New Roman"/>
          <w:kern w:val="0"/>
          <w:sz w:val="24"/>
          <w:szCs w:val="24"/>
        </w:rPr>
        <w:t>tightly</w:t>
      </w:r>
      <w:r w:rsidR="005C3D81" w:rsidRPr="003315E1">
        <w:rPr>
          <w:rFonts w:ascii="Times New Roman" w:hAnsi="Times New Roman" w:cs="Times New Roman"/>
          <w:kern w:val="0"/>
          <w:sz w:val="24"/>
          <w:szCs w:val="24"/>
        </w:rPr>
        <w:t xml:space="preserve"> </w:t>
      </w:r>
      <w:r w:rsidR="00A4407C" w:rsidRPr="003315E1">
        <w:rPr>
          <w:rFonts w:ascii="Times New Roman" w:hAnsi="Times New Roman" w:cs="Times New Roman"/>
          <w:kern w:val="0"/>
          <w:sz w:val="24"/>
          <w:szCs w:val="24"/>
        </w:rPr>
        <w:t>bundled together. In addition, the orientation of the precipitated crystals was almost perpendicular to the surface of the underlying natural enamel (</w:t>
      </w:r>
      <w:r w:rsidR="00A4407C" w:rsidRPr="003315E1">
        <w:rPr>
          <w:rFonts w:ascii="Times New Roman" w:hAnsi="Times New Roman" w:cs="Times New Roman"/>
          <w:color w:val="4472C4" w:themeColor="accent1"/>
          <w:kern w:val="0"/>
          <w:sz w:val="24"/>
          <w:szCs w:val="24"/>
        </w:rPr>
        <w:t xml:space="preserve">Figures </w:t>
      </w:r>
      <w:r w:rsidRPr="003315E1">
        <w:rPr>
          <w:rFonts w:ascii="Times New Roman" w:hAnsi="Times New Roman" w:cs="Times New Roman"/>
          <w:color w:val="4472C4" w:themeColor="accent1"/>
          <w:kern w:val="0"/>
          <w:sz w:val="24"/>
          <w:szCs w:val="24"/>
        </w:rPr>
        <w:t xml:space="preserve">S2 </w:t>
      </w:r>
      <w:r w:rsidR="00A4407C" w:rsidRPr="003315E1">
        <w:rPr>
          <w:rFonts w:ascii="Times New Roman" w:hAnsi="Times New Roman" w:cs="Times New Roman"/>
          <w:color w:val="4472C4" w:themeColor="accent1"/>
          <w:kern w:val="0"/>
          <w:sz w:val="24"/>
          <w:szCs w:val="24"/>
        </w:rPr>
        <w:t>g and h</w:t>
      </w:r>
      <w:r w:rsidR="00A4407C" w:rsidRPr="003315E1">
        <w:rPr>
          <w:rFonts w:ascii="Times New Roman" w:hAnsi="Times New Roman" w:cs="Times New Roman"/>
          <w:kern w:val="0"/>
          <w:sz w:val="24"/>
          <w:szCs w:val="24"/>
        </w:rPr>
        <w:t xml:space="preserve">). </w:t>
      </w:r>
      <w:bookmarkStart w:id="11" w:name="_Hlk22850063"/>
      <w:r w:rsidR="00A4407C" w:rsidRPr="003315E1">
        <w:rPr>
          <w:rFonts w:ascii="Times New Roman" w:hAnsi="Times New Roman" w:cs="Times New Roman"/>
          <w:kern w:val="0"/>
          <w:sz w:val="24"/>
          <w:szCs w:val="24"/>
        </w:rPr>
        <w:t xml:space="preserve">A seamless interface, which showed a tight agglomeration and fusion, was observed between the </w:t>
      </w:r>
      <w:r w:rsidR="00E96340">
        <w:rPr>
          <w:rFonts w:ascii="Times New Roman" w:hAnsi="Times New Roman" w:cs="Times New Roman"/>
          <w:color w:val="FF0000"/>
          <w:kern w:val="0"/>
          <w:sz w:val="24"/>
          <w:szCs w:val="24"/>
        </w:rPr>
        <w:t>n</w:t>
      </w:r>
      <w:r w:rsidR="005C3D81" w:rsidRPr="002B3987">
        <w:rPr>
          <w:rFonts w:ascii="Times New Roman" w:hAnsi="Times New Roman" w:cs="Times New Roman"/>
          <w:color w:val="FF0000"/>
          <w:kern w:val="0"/>
          <w:sz w:val="24"/>
          <w:szCs w:val="24"/>
        </w:rPr>
        <w:t>ew-formed</w:t>
      </w:r>
      <w:r w:rsidR="00E96340">
        <w:rPr>
          <w:rFonts w:ascii="Times New Roman" w:hAnsi="Times New Roman" w:cs="Times New Roman" w:hint="eastAsia"/>
          <w:kern w:val="0"/>
          <w:sz w:val="24"/>
          <w:szCs w:val="24"/>
        </w:rPr>
        <w:t xml:space="preserve"> </w:t>
      </w:r>
      <w:r w:rsidR="00A4407C" w:rsidRPr="003315E1">
        <w:rPr>
          <w:rFonts w:ascii="Times New Roman" w:hAnsi="Times New Roman" w:cs="Times New Roman"/>
          <w:kern w:val="0"/>
          <w:sz w:val="24"/>
          <w:szCs w:val="24"/>
        </w:rPr>
        <w:t>crystal layer and the underlying enamel (</w:t>
      </w:r>
      <w:r w:rsidR="00A4407C" w:rsidRPr="003315E1">
        <w:rPr>
          <w:rFonts w:ascii="Times New Roman" w:hAnsi="Times New Roman" w:cs="Times New Roman"/>
          <w:color w:val="4472C4" w:themeColor="accent1"/>
          <w:kern w:val="0"/>
          <w:sz w:val="24"/>
          <w:szCs w:val="24"/>
        </w:rPr>
        <w:t xml:space="preserve">Figure </w:t>
      </w:r>
      <w:r w:rsidRPr="003315E1">
        <w:rPr>
          <w:rFonts w:ascii="Times New Roman" w:hAnsi="Times New Roman" w:cs="Times New Roman"/>
          <w:color w:val="4472C4" w:themeColor="accent1"/>
          <w:kern w:val="0"/>
          <w:sz w:val="24"/>
          <w:szCs w:val="24"/>
        </w:rPr>
        <w:t xml:space="preserve">S2 </w:t>
      </w:r>
      <w:r w:rsidR="00A4407C" w:rsidRPr="003315E1">
        <w:rPr>
          <w:rFonts w:ascii="Times New Roman" w:hAnsi="Times New Roman" w:cs="Times New Roman"/>
          <w:color w:val="4472C4" w:themeColor="accent1"/>
          <w:kern w:val="0"/>
          <w:sz w:val="24"/>
          <w:szCs w:val="24"/>
        </w:rPr>
        <w:t>h</w:t>
      </w:r>
      <w:r w:rsidR="00A4407C" w:rsidRPr="003315E1">
        <w:rPr>
          <w:rFonts w:ascii="Times New Roman" w:hAnsi="Times New Roman" w:cs="Times New Roman"/>
          <w:kern w:val="0"/>
          <w:sz w:val="24"/>
          <w:szCs w:val="24"/>
        </w:rPr>
        <w:t xml:space="preserve">). </w:t>
      </w:r>
      <w:bookmarkEnd w:id="11"/>
      <w:r w:rsidR="00A4407C" w:rsidRPr="003315E1">
        <w:rPr>
          <w:rFonts w:ascii="Times New Roman" w:hAnsi="Times New Roman" w:cs="Times New Roman"/>
          <w:kern w:val="0"/>
          <w:sz w:val="24"/>
          <w:szCs w:val="24"/>
        </w:rPr>
        <w:t xml:space="preserve">This finding suggested that the precipitates on the enamel surface were not the residual </w:t>
      </w:r>
      <w:r w:rsidR="00B62136" w:rsidRPr="003315E1">
        <w:rPr>
          <w:rFonts w:ascii="Times New Roman" w:hAnsi="Times New Roman" w:cs="Times New Roman"/>
          <w:kern w:val="0"/>
          <w:sz w:val="24"/>
          <w:szCs w:val="24"/>
        </w:rPr>
        <w:t xml:space="preserve">paste </w:t>
      </w:r>
      <w:r w:rsidR="00A4407C" w:rsidRPr="003315E1">
        <w:rPr>
          <w:rFonts w:ascii="Times New Roman" w:hAnsi="Times New Roman" w:cs="Times New Roman"/>
          <w:kern w:val="0"/>
          <w:sz w:val="24"/>
          <w:szCs w:val="24"/>
        </w:rPr>
        <w:t xml:space="preserve">substances </w:t>
      </w:r>
      <w:r w:rsidR="005C3D81">
        <w:rPr>
          <w:rFonts w:ascii="Times New Roman" w:hAnsi="Times New Roman" w:cs="Times New Roman"/>
          <w:kern w:val="0"/>
          <w:sz w:val="24"/>
          <w:szCs w:val="24"/>
        </w:rPr>
        <w:t>remained</w:t>
      </w:r>
      <w:r w:rsidR="00A4407C" w:rsidRPr="003315E1">
        <w:rPr>
          <w:rFonts w:ascii="Times New Roman" w:hAnsi="Times New Roman" w:cs="Times New Roman"/>
          <w:kern w:val="0"/>
          <w:sz w:val="24"/>
          <w:szCs w:val="24"/>
        </w:rPr>
        <w:t xml:space="preserve"> after </w:t>
      </w:r>
      <w:r w:rsidR="00B62136" w:rsidRPr="003315E1">
        <w:rPr>
          <w:rFonts w:ascii="Times New Roman" w:hAnsi="Times New Roman" w:cs="Times New Roman"/>
          <w:kern w:val="0"/>
          <w:sz w:val="24"/>
          <w:szCs w:val="24"/>
        </w:rPr>
        <w:t>treat</w:t>
      </w:r>
      <w:r w:rsidR="005C3D81">
        <w:rPr>
          <w:rFonts w:ascii="Times New Roman" w:hAnsi="Times New Roman" w:cs="Times New Roman"/>
          <w:kern w:val="0"/>
          <w:sz w:val="24"/>
          <w:szCs w:val="24"/>
        </w:rPr>
        <w:t>ment</w:t>
      </w:r>
      <w:r w:rsidR="00A4407C" w:rsidRPr="003315E1">
        <w:rPr>
          <w:rFonts w:ascii="Times New Roman" w:hAnsi="Times New Roman" w:cs="Times New Roman"/>
          <w:kern w:val="0"/>
          <w:sz w:val="24"/>
          <w:szCs w:val="24"/>
        </w:rPr>
        <w:t xml:space="preserve"> and the </w:t>
      </w:r>
      <w:r w:rsidR="00B62136" w:rsidRPr="003315E1">
        <w:rPr>
          <w:rFonts w:ascii="Times New Roman" w:hAnsi="Times New Roman" w:cs="Times New Roman"/>
          <w:kern w:val="0"/>
          <w:sz w:val="24"/>
          <w:szCs w:val="24"/>
        </w:rPr>
        <w:t xml:space="preserve">mineralizing complex paste </w:t>
      </w:r>
      <w:r w:rsidR="00A4407C" w:rsidRPr="003315E1">
        <w:rPr>
          <w:rFonts w:ascii="Times New Roman" w:hAnsi="Times New Roman" w:cs="Times New Roman"/>
          <w:kern w:val="0"/>
          <w:sz w:val="24"/>
          <w:szCs w:val="24"/>
        </w:rPr>
        <w:t>had induced the enamel surface to remineralize.</w:t>
      </w:r>
    </w:p>
    <w:p w14:paraId="2CBDFE4B" w14:textId="76451D88" w:rsidR="00B62136" w:rsidRPr="002B3987" w:rsidRDefault="00B62136" w:rsidP="0081432D">
      <w:pPr>
        <w:spacing w:line="360" w:lineRule="auto"/>
        <w:rPr>
          <w:rFonts w:ascii="Times New Roman" w:hAnsi="Times New Roman" w:cs="Times New Roman" w:hint="eastAsia"/>
          <w:sz w:val="24"/>
          <w:szCs w:val="24"/>
        </w:rPr>
      </w:pPr>
      <w:r w:rsidRPr="003315E1">
        <w:rPr>
          <w:rFonts w:ascii="Times New Roman" w:hAnsi="Times New Roman" w:cs="Times New Roman"/>
          <w:sz w:val="24"/>
          <w:szCs w:val="24"/>
        </w:rPr>
        <w:t xml:space="preserve">  In conclusion, the mineralizing complex paste is effective for enamel remineralizing </w:t>
      </w:r>
    </w:p>
    <w:p w14:paraId="258B9C5D" w14:textId="77777777" w:rsidR="00A4407C" w:rsidRPr="002B3987" w:rsidRDefault="00A4407C" w:rsidP="00A4407C">
      <w:pPr>
        <w:keepNext/>
        <w:spacing w:line="360" w:lineRule="auto"/>
        <w:jc w:val="center"/>
        <w:rPr>
          <w:rFonts w:ascii="Times New Roman" w:hAnsi="Times New Roman" w:cs="Times New Roman"/>
          <w:sz w:val="24"/>
          <w:szCs w:val="24"/>
        </w:rPr>
      </w:pPr>
      <w:r w:rsidRPr="00253414">
        <w:rPr>
          <w:rFonts w:ascii="Times New Roman" w:hAnsi="Times New Roman" w:cs="Times New Roman"/>
          <w:noProof/>
          <w:sz w:val="24"/>
          <w:szCs w:val="24"/>
        </w:rPr>
        <w:drawing>
          <wp:inline distT="0" distB="0" distL="0" distR="0" wp14:anchorId="46B357D0" wp14:editId="693CAE1C">
            <wp:extent cx="4079240" cy="61188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79240" cy="6118860"/>
                    </a:xfrm>
                    <a:prstGeom prst="rect">
                      <a:avLst/>
                    </a:prstGeom>
                    <a:noFill/>
                    <a:ln>
                      <a:noFill/>
                    </a:ln>
                  </pic:spPr>
                </pic:pic>
              </a:graphicData>
            </a:graphic>
          </wp:inline>
        </w:drawing>
      </w:r>
    </w:p>
    <w:p w14:paraId="41D85019" w14:textId="4DA26D52" w:rsidR="00B61DC0" w:rsidRPr="003315E1" w:rsidRDefault="00A4407C" w:rsidP="00B62136">
      <w:pPr>
        <w:pStyle w:val="ac"/>
        <w:spacing w:line="360" w:lineRule="auto"/>
        <w:rPr>
          <w:rFonts w:ascii="Times New Roman" w:eastAsia="Arial Unicode MS" w:hAnsi="Times New Roman" w:cs="Times New Roman"/>
          <w:kern w:val="0"/>
          <w:sz w:val="24"/>
          <w:szCs w:val="24"/>
        </w:rPr>
      </w:pPr>
      <w:r w:rsidRPr="00253414">
        <w:rPr>
          <w:rFonts w:ascii="Times New Roman" w:hAnsi="Times New Roman" w:cs="Times New Roman"/>
          <w:b/>
          <w:kern w:val="0"/>
          <w:sz w:val="24"/>
          <w:szCs w:val="24"/>
        </w:rPr>
        <w:t xml:space="preserve">Figure </w:t>
      </w:r>
      <w:r w:rsidR="0081432D" w:rsidRPr="003315E1">
        <w:rPr>
          <w:rFonts w:ascii="Times New Roman" w:hAnsi="Times New Roman" w:cs="Times New Roman"/>
          <w:b/>
          <w:kern w:val="0"/>
          <w:sz w:val="24"/>
          <w:szCs w:val="24"/>
        </w:rPr>
        <w:t>S2</w:t>
      </w:r>
      <w:r w:rsidRPr="003315E1">
        <w:rPr>
          <w:rFonts w:ascii="Times New Roman" w:hAnsi="Times New Roman" w:cs="Times New Roman"/>
          <w:bCs/>
          <w:kern w:val="0"/>
          <w:sz w:val="24"/>
          <w:szCs w:val="24"/>
        </w:rPr>
        <w:t xml:space="preserve">. SEM micrographs of the enamel surface of the experimental group after </w:t>
      </w:r>
      <w:r w:rsidR="0081432D" w:rsidRPr="003315E1">
        <w:rPr>
          <w:rFonts w:ascii="Times New Roman" w:hAnsi="Times New Roman" w:cs="Times New Roman"/>
          <w:bCs/>
          <w:kern w:val="0"/>
          <w:sz w:val="24"/>
          <w:szCs w:val="24"/>
        </w:rPr>
        <w:t>treat</w:t>
      </w:r>
      <w:r w:rsidRPr="003315E1">
        <w:rPr>
          <w:rFonts w:ascii="Times New Roman" w:hAnsi="Times New Roman" w:cs="Times New Roman"/>
          <w:bCs/>
          <w:kern w:val="0"/>
          <w:sz w:val="24"/>
          <w:szCs w:val="24"/>
        </w:rPr>
        <w:t xml:space="preserve">ing for </w:t>
      </w:r>
      <w:r w:rsidR="0081432D" w:rsidRPr="003315E1">
        <w:rPr>
          <w:rFonts w:ascii="Times New Roman" w:hAnsi="Times New Roman" w:cs="Times New Roman"/>
          <w:bCs/>
          <w:kern w:val="0"/>
          <w:sz w:val="24"/>
          <w:szCs w:val="24"/>
        </w:rPr>
        <w:t>8</w:t>
      </w:r>
      <w:r w:rsidRPr="003315E1">
        <w:rPr>
          <w:rFonts w:ascii="Times New Roman" w:hAnsi="Times New Roman" w:cs="Times New Roman"/>
          <w:bCs/>
          <w:kern w:val="0"/>
          <w:sz w:val="24"/>
          <w:szCs w:val="24"/>
        </w:rPr>
        <w:t xml:space="preserve"> </w:t>
      </w:r>
      <w:r w:rsidR="005A01AF" w:rsidRPr="0009521A">
        <w:rPr>
          <w:rFonts w:ascii="Times New Roman" w:hAnsi="Times New Roman" w:cs="Times New Roman"/>
          <w:bCs/>
          <w:kern w:val="0"/>
          <w:sz w:val="24"/>
          <w:szCs w:val="24"/>
        </w:rPr>
        <w:t>(a and b)</w:t>
      </w:r>
      <w:r w:rsidR="005A01AF">
        <w:rPr>
          <w:rFonts w:ascii="Times New Roman" w:hAnsi="Times New Roman" w:cs="Times New Roman"/>
          <w:bCs/>
          <w:kern w:val="0"/>
          <w:sz w:val="24"/>
          <w:szCs w:val="24"/>
        </w:rPr>
        <w:t xml:space="preserve"> </w:t>
      </w:r>
      <w:r w:rsidRPr="003315E1">
        <w:rPr>
          <w:rFonts w:ascii="Times New Roman" w:hAnsi="Times New Roman" w:cs="Times New Roman"/>
          <w:bCs/>
          <w:kern w:val="0"/>
          <w:sz w:val="24"/>
          <w:szCs w:val="24"/>
        </w:rPr>
        <w:t>and 24h</w:t>
      </w:r>
      <w:r w:rsidR="005A01AF">
        <w:rPr>
          <w:rFonts w:ascii="Times New Roman" w:hAnsi="Times New Roman" w:cs="Times New Roman"/>
          <w:bCs/>
          <w:kern w:val="0"/>
          <w:sz w:val="24"/>
          <w:szCs w:val="24"/>
        </w:rPr>
        <w:t xml:space="preserve"> </w:t>
      </w:r>
      <w:r w:rsidR="005A01AF" w:rsidRPr="00C10FD3">
        <w:rPr>
          <w:rFonts w:ascii="Times New Roman" w:hAnsi="Times New Roman" w:cs="Times New Roman"/>
          <w:bCs/>
          <w:kern w:val="0"/>
          <w:sz w:val="24"/>
          <w:szCs w:val="24"/>
        </w:rPr>
        <w:t>(c–h)</w:t>
      </w:r>
      <w:r w:rsidRPr="003315E1">
        <w:rPr>
          <w:rFonts w:ascii="Times New Roman" w:hAnsi="Times New Roman" w:cs="Times New Roman"/>
          <w:bCs/>
          <w:kern w:val="0"/>
          <w:sz w:val="24"/>
          <w:szCs w:val="24"/>
        </w:rPr>
        <w:t>. Panel c shows the deep layer structure of the precipitate where a part of the superficial layer is exfoliated. Panel d show</w:t>
      </w:r>
      <w:r w:rsidR="00E96340">
        <w:rPr>
          <w:rFonts w:ascii="Times New Roman" w:hAnsi="Times New Roman" w:cs="Times New Roman"/>
          <w:bCs/>
          <w:kern w:val="0"/>
          <w:sz w:val="24"/>
          <w:szCs w:val="24"/>
        </w:rPr>
        <w:t xml:space="preserve">s </w:t>
      </w:r>
      <w:r w:rsidRPr="003315E1">
        <w:rPr>
          <w:rFonts w:ascii="Times New Roman" w:hAnsi="Times New Roman" w:cs="Times New Roman"/>
          <w:bCs/>
          <w:kern w:val="0"/>
          <w:sz w:val="24"/>
          <w:szCs w:val="24"/>
        </w:rPr>
        <w:t>the deep layer structure of the precipitate</w:t>
      </w:r>
      <w:r w:rsidR="00E96340">
        <w:rPr>
          <w:rFonts w:ascii="Times New Roman" w:hAnsi="Times New Roman" w:cs="Times New Roman"/>
          <w:bCs/>
          <w:kern w:val="0"/>
          <w:sz w:val="24"/>
          <w:szCs w:val="24"/>
        </w:rPr>
        <w:t xml:space="preserve"> of panel c</w:t>
      </w:r>
      <w:r w:rsidRPr="003315E1">
        <w:rPr>
          <w:rFonts w:ascii="Times New Roman" w:hAnsi="Times New Roman" w:cs="Times New Roman"/>
          <w:bCs/>
          <w:kern w:val="0"/>
          <w:sz w:val="24"/>
          <w:szCs w:val="24"/>
        </w:rPr>
        <w:t>. Panel e is a magnified view of c, showing the superficial layer structure of the precipitate. Panel f is a magnified view of d. Panels g and h are the transverse section view, and panel h is a magnified view of panel g.</w:t>
      </w:r>
    </w:p>
    <w:sectPr w:rsidR="00B61DC0" w:rsidRPr="003315E1" w:rsidSect="00316E19">
      <w:pgSz w:w="11906" w:h="16838"/>
      <w:pgMar w:top="1440" w:right="1800" w:bottom="1440" w:left="1800" w:header="851" w:footer="992" w:gutter="0"/>
      <w:lnNumType w:countBy="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034BE5" w14:textId="77777777" w:rsidR="00EB0C64" w:rsidRDefault="00EB0C64" w:rsidP="007B51CD">
      <w:r>
        <w:separator/>
      </w:r>
    </w:p>
  </w:endnote>
  <w:endnote w:type="continuationSeparator" w:id="0">
    <w:p w14:paraId="482BE1BD" w14:textId="77777777" w:rsidR="00EB0C64" w:rsidRDefault="00EB0C64" w:rsidP="007B51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dvOT2e364b11">
    <w:altName w:val="Cambria"/>
    <w:panose1 w:val="00000000000000000000"/>
    <w:charset w:val="00"/>
    <w:family w:val="roman"/>
    <w:notTrueType/>
    <w:pitch w:val="default"/>
  </w:font>
  <w:font w:name="Arial Unicode MS">
    <w:altName w:val="Malgun Gothic Semilight"/>
    <w:panose1 w:val="020B0604020202020204"/>
    <w:charset w:val="86"/>
    <w:family w:val="swiss"/>
    <w:pitch w:val="variable"/>
    <w:sig w:usb0="F7FFAFFF" w:usb1="E9DFFFFF" w:usb2="0000003F" w:usb3="00000000" w:csb0="003F01FF" w:csb1="00000000"/>
  </w:font>
  <w:font w:name="Adobe 黑体 Std R">
    <w:altName w:val="微软雅黑"/>
    <w:charset w:val="86"/>
    <w:family w:val="swiss"/>
    <w:pitch w:val="default"/>
    <w:sig w:usb0="00000000" w:usb1="00000000" w:usb2="00000016" w:usb3="00000000" w:csb0="0006000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4111A4" w14:textId="77777777" w:rsidR="00EB0C64" w:rsidRDefault="00EB0C64" w:rsidP="007B51CD">
      <w:r>
        <w:separator/>
      </w:r>
    </w:p>
  </w:footnote>
  <w:footnote w:type="continuationSeparator" w:id="0">
    <w:p w14:paraId="2D4F80F6" w14:textId="77777777" w:rsidR="00EB0C64" w:rsidRDefault="00EB0C64" w:rsidP="007B51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A048C"/>
    <w:multiLevelType w:val="multilevel"/>
    <w:tmpl w:val="231E9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97B"/>
    <w:rsid w:val="000129D2"/>
    <w:rsid w:val="00073EF3"/>
    <w:rsid w:val="000B568E"/>
    <w:rsid w:val="000C5CA0"/>
    <w:rsid w:val="000C793F"/>
    <w:rsid w:val="00131529"/>
    <w:rsid w:val="001418A8"/>
    <w:rsid w:val="001439C6"/>
    <w:rsid w:val="00155024"/>
    <w:rsid w:val="001605F5"/>
    <w:rsid w:val="001A7BA6"/>
    <w:rsid w:val="001B3B17"/>
    <w:rsid w:val="00253414"/>
    <w:rsid w:val="00272DAC"/>
    <w:rsid w:val="002A4746"/>
    <w:rsid w:val="002A5F5A"/>
    <w:rsid w:val="002B3987"/>
    <w:rsid w:val="00316E19"/>
    <w:rsid w:val="003315E1"/>
    <w:rsid w:val="003761ED"/>
    <w:rsid w:val="00377733"/>
    <w:rsid w:val="003A264A"/>
    <w:rsid w:val="003D607F"/>
    <w:rsid w:val="00431575"/>
    <w:rsid w:val="004658A7"/>
    <w:rsid w:val="00466428"/>
    <w:rsid w:val="00470F38"/>
    <w:rsid w:val="0049397B"/>
    <w:rsid w:val="004A114A"/>
    <w:rsid w:val="004A6929"/>
    <w:rsid w:val="004C324F"/>
    <w:rsid w:val="0050030D"/>
    <w:rsid w:val="00504254"/>
    <w:rsid w:val="00504BA7"/>
    <w:rsid w:val="00520033"/>
    <w:rsid w:val="00555EAD"/>
    <w:rsid w:val="005A01AF"/>
    <w:rsid w:val="005B72F8"/>
    <w:rsid w:val="005C3D81"/>
    <w:rsid w:val="005D153A"/>
    <w:rsid w:val="00642D99"/>
    <w:rsid w:val="006B559B"/>
    <w:rsid w:val="006F4258"/>
    <w:rsid w:val="006F4F07"/>
    <w:rsid w:val="0073765F"/>
    <w:rsid w:val="0074219E"/>
    <w:rsid w:val="0075369C"/>
    <w:rsid w:val="00764BB2"/>
    <w:rsid w:val="007B1308"/>
    <w:rsid w:val="007B51CD"/>
    <w:rsid w:val="0081432D"/>
    <w:rsid w:val="00854EBF"/>
    <w:rsid w:val="00887913"/>
    <w:rsid w:val="008A5766"/>
    <w:rsid w:val="008B1C07"/>
    <w:rsid w:val="008B2846"/>
    <w:rsid w:val="008B4169"/>
    <w:rsid w:val="008C0EAE"/>
    <w:rsid w:val="008C4FF8"/>
    <w:rsid w:val="008E06D2"/>
    <w:rsid w:val="00973D59"/>
    <w:rsid w:val="009E6F98"/>
    <w:rsid w:val="00A36CBC"/>
    <w:rsid w:val="00A4407C"/>
    <w:rsid w:val="00A67B30"/>
    <w:rsid w:val="00A735A1"/>
    <w:rsid w:val="00B42F6D"/>
    <w:rsid w:val="00B61DC0"/>
    <w:rsid w:val="00B62136"/>
    <w:rsid w:val="00B71F0E"/>
    <w:rsid w:val="00B95B27"/>
    <w:rsid w:val="00B96C43"/>
    <w:rsid w:val="00BD0CE8"/>
    <w:rsid w:val="00BE7D71"/>
    <w:rsid w:val="00C67389"/>
    <w:rsid w:val="00C877CF"/>
    <w:rsid w:val="00D6458C"/>
    <w:rsid w:val="00D934E9"/>
    <w:rsid w:val="00DD72AE"/>
    <w:rsid w:val="00DE72B7"/>
    <w:rsid w:val="00E35803"/>
    <w:rsid w:val="00E45B5B"/>
    <w:rsid w:val="00E558C0"/>
    <w:rsid w:val="00E6661C"/>
    <w:rsid w:val="00E96340"/>
    <w:rsid w:val="00EB0C64"/>
    <w:rsid w:val="00ED0ABD"/>
    <w:rsid w:val="00F76C5B"/>
    <w:rsid w:val="00F77430"/>
    <w:rsid w:val="00F803E6"/>
    <w:rsid w:val="00F82E2B"/>
    <w:rsid w:val="00F855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8D690"/>
  <w15:chartTrackingRefBased/>
  <w15:docId w15:val="{D5735F64-977C-4A00-B8C0-0E7DD7ABF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51CD"/>
    <w:pPr>
      <w:widowControl w:val="0"/>
      <w:jc w:val="both"/>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51CD"/>
    <w:pPr>
      <w:pBdr>
        <w:bottom w:val="single" w:sz="6" w:space="1" w:color="auto"/>
      </w:pBdr>
      <w:tabs>
        <w:tab w:val="center" w:pos="4153"/>
        <w:tab w:val="right" w:pos="8306"/>
      </w:tabs>
      <w:snapToGrid w:val="0"/>
      <w:jc w:val="center"/>
    </w:pPr>
    <w:rPr>
      <w:sz w:val="18"/>
      <w:szCs w:val="18"/>
      <w:lang w:val="en-US"/>
    </w:rPr>
  </w:style>
  <w:style w:type="character" w:customStyle="1" w:styleId="a4">
    <w:name w:val="页眉 字符"/>
    <w:basedOn w:val="a0"/>
    <w:link w:val="a3"/>
    <w:uiPriority w:val="99"/>
    <w:rsid w:val="007B51CD"/>
    <w:rPr>
      <w:sz w:val="18"/>
      <w:szCs w:val="18"/>
    </w:rPr>
  </w:style>
  <w:style w:type="paragraph" w:styleId="a5">
    <w:name w:val="footer"/>
    <w:basedOn w:val="a"/>
    <w:link w:val="a6"/>
    <w:uiPriority w:val="99"/>
    <w:unhideWhenUsed/>
    <w:rsid w:val="007B51CD"/>
    <w:pPr>
      <w:tabs>
        <w:tab w:val="center" w:pos="4153"/>
        <w:tab w:val="right" w:pos="8306"/>
      </w:tabs>
      <w:snapToGrid w:val="0"/>
      <w:jc w:val="left"/>
    </w:pPr>
    <w:rPr>
      <w:sz w:val="18"/>
      <w:szCs w:val="18"/>
      <w:lang w:val="en-US"/>
    </w:rPr>
  </w:style>
  <w:style w:type="character" w:customStyle="1" w:styleId="a6">
    <w:name w:val="页脚 字符"/>
    <w:basedOn w:val="a0"/>
    <w:link w:val="a5"/>
    <w:uiPriority w:val="99"/>
    <w:rsid w:val="007B51CD"/>
    <w:rPr>
      <w:sz w:val="18"/>
      <w:szCs w:val="18"/>
    </w:rPr>
  </w:style>
  <w:style w:type="character" w:styleId="a7">
    <w:name w:val="line number"/>
    <w:basedOn w:val="a0"/>
    <w:uiPriority w:val="99"/>
    <w:semiHidden/>
    <w:unhideWhenUsed/>
    <w:rsid w:val="0075369C"/>
  </w:style>
  <w:style w:type="paragraph" w:styleId="a8">
    <w:name w:val="Normal (Web)"/>
    <w:basedOn w:val="a"/>
    <w:uiPriority w:val="99"/>
    <w:semiHidden/>
    <w:unhideWhenUsed/>
    <w:rsid w:val="001B3B17"/>
    <w:pPr>
      <w:widowControl/>
      <w:spacing w:before="100" w:beforeAutospacing="1" w:after="100" w:afterAutospacing="1"/>
      <w:jc w:val="left"/>
    </w:pPr>
    <w:rPr>
      <w:rFonts w:ascii="Times New Roman" w:eastAsia="Times New Roman" w:hAnsi="Times New Roman" w:cs="Times New Roman"/>
      <w:kern w:val="0"/>
      <w:sz w:val="24"/>
      <w:szCs w:val="24"/>
      <w:lang w:val="en-US"/>
    </w:rPr>
  </w:style>
  <w:style w:type="character" w:styleId="a9">
    <w:name w:val="Hyperlink"/>
    <w:basedOn w:val="a0"/>
    <w:uiPriority w:val="99"/>
    <w:semiHidden/>
    <w:unhideWhenUsed/>
    <w:rsid w:val="004A6929"/>
    <w:rPr>
      <w:color w:val="0000FF"/>
      <w:u w:val="single"/>
    </w:rPr>
  </w:style>
  <w:style w:type="paragraph" w:customStyle="1" w:styleId="text-sm">
    <w:name w:val="text-sm"/>
    <w:basedOn w:val="a"/>
    <w:rsid w:val="004A6929"/>
    <w:pPr>
      <w:widowControl/>
      <w:spacing w:before="100" w:beforeAutospacing="1" w:after="100" w:afterAutospacing="1"/>
      <w:jc w:val="left"/>
    </w:pPr>
    <w:rPr>
      <w:rFonts w:ascii="Times New Roman" w:eastAsia="Times New Roman" w:hAnsi="Times New Roman" w:cs="Times New Roman"/>
      <w:kern w:val="0"/>
      <w:sz w:val="24"/>
      <w:szCs w:val="24"/>
      <w:lang w:val="en-US"/>
    </w:rPr>
  </w:style>
  <w:style w:type="paragraph" w:styleId="aa">
    <w:name w:val="Balloon Text"/>
    <w:basedOn w:val="a"/>
    <w:link w:val="ab"/>
    <w:uiPriority w:val="99"/>
    <w:semiHidden/>
    <w:unhideWhenUsed/>
    <w:rsid w:val="00764BB2"/>
    <w:rPr>
      <w:sz w:val="18"/>
      <w:szCs w:val="18"/>
    </w:rPr>
  </w:style>
  <w:style w:type="character" w:customStyle="1" w:styleId="ab">
    <w:name w:val="批注框文本 字符"/>
    <w:basedOn w:val="a0"/>
    <w:link w:val="aa"/>
    <w:uiPriority w:val="99"/>
    <w:semiHidden/>
    <w:rsid w:val="00764BB2"/>
    <w:rPr>
      <w:sz w:val="18"/>
      <w:szCs w:val="18"/>
      <w:lang w:val="en-GB"/>
    </w:rPr>
  </w:style>
  <w:style w:type="paragraph" w:styleId="ac">
    <w:name w:val="caption"/>
    <w:basedOn w:val="a"/>
    <w:next w:val="a"/>
    <w:uiPriority w:val="35"/>
    <w:unhideWhenUsed/>
    <w:qFormat/>
    <w:rsid w:val="00A4407C"/>
    <w:rPr>
      <w:rFonts w:asciiTheme="majorHAnsi" w:eastAsia="黑体" w:hAnsiTheme="majorHAnsi" w:cstheme="maj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2354273">
      <w:bodyDiv w:val="1"/>
      <w:marLeft w:val="0"/>
      <w:marRight w:val="0"/>
      <w:marTop w:val="0"/>
      <w:marBottom w:val="0"/>
      <w:divBdr>
        <w:top w:val="none" w:sz="0" w:space="0" w:color="auto"/>
        <w:left w:val="none" w:sz="0" w:space="0" w:color="auto"/>
        <w:bottom w:val="none" w:sz="0" w:space="0" w:color="auto"/>
        <w:right w:val="none" w:sz="0" w:space="0" w:color="auto"/>
      </w:divBdr>
    </w:div>
    <w:div w:id="1670521957">
      <w:bodyDiv w:val="1"/>
      <w:marLeft w:val="0"/>
      <w:marRight w:val="0"/>
      <w:marTop w:val="0"/>
      <w:marBottom w:val="0"/>
      <w:divBdr>
        <w:top w:val="none" w:sz="0" w:space="0" w:color="auto"/>
        <w:left w:val="none" w:sz="0" w:space="0" w:color="auto"/>
        <w:bottom w:val="none" w:sz="0" w:space="0" w:color="auto"/>
        <w:right w:val="none" w:sz="0" w:space="0" w:color="auto"/>
      </w:divBdr>
    </w:div>
    <w:div w:id="1681816213">
      <w:bodyDiv w:val="1"/>
      <w:marLeft w:val="0"/>
      <w:marRight w:val="0"/>
      <w:marTop w:val="0"/>
      <w:marBottom w:val="0"/>
      <w:divBdr>
        <w:top w:val="none" w:sz="0" w:space="0" w:color="auto"/>
        <w:left w:val="none" w:sz="0" w:space="0" w:color="auto"/>
        <w:bottom w:val="none" w:sz="0" w:space="0" w:color="auto"/>
        <w:right w:val="none" w:sz="0" w:space="0" w:color="auto"/>
      </w:divBdr>
    </w:div>
    <w:div w:id="1940749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857</Words>
  <Characters>4887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柏霖 李</dc:creator>
  <cp:keywords/>
  <dc:description/>
  <cp:lastModifiedBy>李 柏霖</cp:lastModifiedBy>
  <cp:revision>3</cp:revision>
  <cp:lastPrinted>2020-01-30T12:22:00Z</cp:lastPrinted>
  <dcterms:created xsi:type="dcterms:W3CDTF">2020-11-28T09:10:00Z</dcterms:created>
  <dcterms:modified xsi:type="dcterms:W3CDTF">2020-11-28T09:11:00Z</dcterms:modified>
</cp:coreProperties>
</file>