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E21C4" w14:textId="34791DB1" w:rsidR="00D05361" w:rsidRPr="00083612" w:rsidRDefault="00D05361" w:rsidP="00D05361">
      <w:pPr>
        <w:spacing w:line="480" w:lineRule="auto"/>
        <w:jc w:val="left"/>
        <w:rPr>
          <w:rFonts w:ascii="Times New Roman" w:eastAsia="等线" w:hAnsi="Times New Roman" w:cs="Times New Roman"/>
          <w:sz w:val="22"/>
        </w:rPr>
      </w:pPr>
      <w:r w:rsidRPr="00083612">
        <w:rPr>
          <w:rFonts w:ascii="Times New Roman" w:eastAsia="等线" w:hAnsi="Times New Roman" w:cs="Times New Roman"/>
          <w:sz w:val="22"/>
        </w:rPr>
        <w:t xml:space="preserve">Figure S1 </w:t>
      </w:r>
      <w:r w:rsidR="00940BE8" w:rsidRPr="00083612">
        <w:rPr>
          <w:rFonts w:ascii="Times New Roman" w:eastAsia="等线" w:hAnsi="Times New Roman" w:cs="Times New Roman"/>
          <w:sz w:val="22"/>
        </w:rPr>
        <w:t xml:space="preserve">Diagram of study </w:t>
      </w:r>
      <w:r w:rsidR="00D74E93" w:rsidRPr="00083612">
        <w:rPr>
          <w:rFonts w:ascii="Times New Roman" w:eastAsia="等线" w:hAnsi="Times New Roman" w:cs="Times New Roman"/>
          <w:sz w:val="22"/>
        </w:rPr>
        <w:t>training cohort selection step.</w:t>
      </w:r>
    </w:p>
    <w:p w14:paraId="67823A16" w14:textId="77777777" w:rsidR="00D05361" w:rsidRPr="00083612" w:rsidRDefault="00D05361" w:rsidP="00D05361">
      <w:pPr>
        <w:spacing w:line="480" w:lineRule="auto"/>
        <w:jc w:val="left"/>
        <w:rPr>
          <w:rFonts w:ascii="Times New Roman" w:eastAsia="等线" w:hAnsi="Times New Roman" w:cs="Times New Roman"/>
          <w:sz w:val="22"/>
        </w:rPr>
      </w:pPr>
      <w:r w:rsidRPr="00083612">
        <w:rPr>
          <w:rFonts w:ascii="Times New Roman" w:eastAsia="等线" w:hAnsi="Times New Roman" w:cs="Times New Roman"/>
          <w:noProof/>
          <w:sz w:val="22"/>
        </w:rPr>
        <w:drawing>
          <wp:inline distT="0" distB="0" distL="0" distR="0" wp14:anchorId="52915AC5" wp14:editId="2D542018">
            <wp:extent cx="5274310" cy="1916430"/>
            <wp:effectExtent l="0" t="0" r="2540" b="7620"/>
            <wp:docPr id="1" name="图片 1" descr="图片包含 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人群分布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B4EB0" w14:textId="77777777" w:rsidR="00D05361" w:rsidRPr="00083612" w:rsidRDefault="00D05361" w:rsidP="00D05361">
      <w:pPr>
        <w:spacing w:line="480" w:lineRule="auto"/>
        <w:jc w:val="left"/>
        <w:rPr>
          <w:rFonts w:ascii="Times New Roman" w:eastAsia="等线" w:hAnsi="Times New Roman" w:cs="Times New Roman"/>
          <w:sz w:val="22"/>
        </w:rPr>
      </w:pPr>
    </w:p>
    <w:p w14:paraId="0906709C" w14:textId="77777777" w:rsidR="00D05361" w:rsidRPr="00083612" w:rsidRDefault="00D05361" w:rsidP="00D05361">
      <w:pPr>
        <w:spacing w:line="480" w:lineRule="auto"/>
        <w:jc w:val="left"/>
        <w:rPr>
          <w:rFonts w:ascii="Times New Roman" w:eastAsia="等线" w:hAnsi="Times New Roman" w:cs="Times New Roman"/>
          <w:sz w:val="22"/>
        </w:rPr>
      </w:pPr>
      <w:r w:rsidRPr="00083612">
        <w:rPr>
          <w:rFonts w:ascii="Times New Roman" w:eastAsia="等线" w:hAnsi="Times New Roman" w:cs="Times New Roman"/>
          <w:sz w:val="22"/>
        </w:rPr>
        <w:t>Table S1 Point assignment of prognostic model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8"/>
        <w:gridCol w:w="1257"/>
      </w:tblGrid>
      <w:tr w:rsidR="00D05361" w:rsidRPr="00083612" w14:paraId="1CA42E23" w14:textId="77777777" w:rsidTr="000D78E9">
        <w:trPr>
          <w:trHeight w:val="508"/>
        </w:trPr>
        <w:tc>
          <w:tcPr>
            <w:tcW w:w="3748" w:type="dxa"/>
            <w:tcBorders>
              <w:top w:val="single" w:sz="4" w:space="0" w:color="auto"/>
              <w:bottom w:val="single" w:sz="4" w:space="0" w:color="auto"/>
            </w:tcBorders>
          </w:tcPr>
          <w:p w14:paraId="571ACCC3" w14:textId="77777777" w:rsidR="00D05361" w:rsidRPr="00083612" w:rsidRDefault="00D05361" w:rsidP="000D78E9">
            <w:pPr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 xml:space="preserve">Variable 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14:paraId="3A2E489B" w14:textId="77777777" w:rsidR="00D05361" w:rsidRPr="00083612" w:rsidRDefault="00D05361" w:rsidP="000D78E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187" w:lineRule="atLeast"/>
              <w:jc w:val="left"/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Points</w:t>
            </w:r>
          </w:p>
        </w:tc>
      </w:tr>
      <w:tr w:rsidR="00D05361" w:rsidRPr="00083612" w14:paraId="26F3826D" w14:textId="77777777" w:rsidTr="000D78E9">
        <w:trPr>
          <w:trHeight w:val="254"/>
        </w:trPr>
        <w:tc>
          <w:tcPr>
            <w:tcW w:w="3748" w:type="dxa"/>
            <w:tcBorders>
              <w:top w:val="single" w:sz="4" w:space="0" w:color="auto"/>
            </w:tcBorders>
          </w:tcPr>
          <w:p w14:paraId="618AC7A9" w14:textId="57D62B31" w:rsidR="00D05361" w:rsidRPr="00083612" w:rsidRDefault="00D05361" w:rsidP="000D78E9">
            <w:pPr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Tumor</w:t>
            </w:r>
            <w:r w:rsidR="00B6294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83612">
              <w:rPr>
                <w:rFonts w:ascii="Times New Roman" w:hAnsi="Times New Roman" w:cs="Times New Roman"/>
                <w:sz w:val="22"/>
              </w:rPr>
              <w:t>differentiation</w:t>
            </w:r>
          </w:p>
        </w:tc>
        <w:tc>
          <w:tcPr>
            <w:tcW w:w="1257" w:type="dxa"/>
            <w:tcBorders>
              <w:top w:val="single" w:sz="4" w:space="0" w:color="auto"/>
            </w:tcBorders>
          </w:tcPr>
          <w:p w14:paraId="241A7B28" w14:textId="77777777" w:rsidR="00D05361" w:rsidRPr="00083612" w:rsidRDefault="00D05361" w:rsidP="000D78E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187" w:lineRule="atLeast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bookmarkStart w:id="0" w:name="_GoBack"/>
        <w:bookmarkEnd w:id="0"/>
      </w:tr>
      <w:tr w:rsidR="00D05361" w:rsidRPr="00083612" w14:paraId="08516B14" w14:textId="77777777" w:rsidTr="000D78E9">
        <w:trPr>
          <w:trHeight w:val="254"/>
        </w:trPr>
        <w:tc>
          <w:tcPr>
            <w:tcW w:w="3748" w:type="dxa"/>
          </w:tcPr>
          <w:p w14:paraId="66DF61B8" w14:textId="0C28F7FB" w:rsidR="00D05361" w:rsidRPr="00083612" w:rsidRDefault="00D05361" w:rsidP="00B6294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High differentiation</w:t>
            </w:r>
          </w:p>
        </w:tc>
        <w:tc>
          <w:tcPr>
            <w:tcW w:w="1257" w:type="dxa"/>
          </w:tcPr>
          <w:p w14:paraId="22B4ACAF" w14:textId="77777777" w:rsidR="00D05361" w:rsidRPr="00083612" w:rsidRDefault="00D05361" w:rsidP="000D78E9">
            <w:pPr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0</w:t>
            </w:r>
          </w:p>
        </w:tc>
      </w:tr>
      <w:tr w:rsidR="00D05361" w:rsidRPr="00083612" w14:paraId="2499E655" w14:textId="77777777" w:rsidTr="000D78E9">
        <w:trPr>
          <w:trHeight w:val="254"/>
        </w:trPr>
        <w:tc>
          <w:tcPr>
            <w:tcW w:w="3748" w:type="dxa"/>
          </w:tcPr>
          <w:p w14:paraId="368585E7" w14:textId="1ABE1939" w:rsidR="00D05361" w:rsidRPr="00083612" w:rsidRDefault="00D05361" w:rsidP="00B6294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High-middle differentiation</w:t>
            </w:r>
          </w:p>
        </w:tc>
        <w:tc>
          <w:tcPr>
            <w:tcW w:w="1257" w:type="dxa"/>
          </w:tcPr>
          <w:p w14:paraId="3B6ECC21" w14:textId="77777777" w:rsidR="00D05361" w:rsidRPr="00083612" w:rsidRDefault="00D05361" w:rsidP="000D78E9">
            <w:pPr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35</w:t>
            </w:r>
          </w:p>
        </w:tc>
      </w:tr>
      <w:tr w:rsidR="00D05361" w:rsidRPr="00083612" w14:paraId="0C121EB0" w14:textId="77777777" w:rsidTr="000D78E9">
        <w:trPr>
          <w:trHeight w:val="263"/>
        </w:trPr>
        <w:tc>
          <w:tcPr>
            <w:tcW w:w="3748" w:type="dxa"/>
          </w:tcPr>
          <w:p w14:paraId="3F260446" w14:textId="09DA6CA9" w:rsidR="00D05361" w:rsidRPr="00083612" w:rsidRDefault="00D05361" w:rsidP="00B6294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Middle differentiation</w:t>
            </w:r>
          </w:p>
        </w:tc>
        <w:tc>
          <w:tcPr>
            <w:tcW w:w="1257" w:type="dxa"/>
          </w:tcPr>
          <w:p w14:paraId="307ED084" w14:textId="77777777" w:rsidR="00D05361" w:rsidRPr="00083612" w:rsidRDefault="00D05361" w:rsidP="000D78E9">
            <w:pPr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31</w:t>
            </w:r>
          </w:p>
        </w:tc>
      </w:tr>
      <w:tr w:rsidR="00D05361" w:rsidRPr="00083612" w14:paraId="0EBBE8DD" w14:textId="77777777" w:rsidTr="000D78E9">
        <w:trPr>
          <w:trHeight w:val="254"/>
        </w:trPr>
        <w:tc>
          <w:tcPr>
            <w:tcW w:w="3748" w:type="dxa"/>
          </w:tcPr>
          <w:p w14:paraId="2E300B66" w14:textId="1B8757C7" w:rsidR="00D05361" w:rsidRPr="00083612" w:rsidRDefault="00D05361" w:rsidP="00B6294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Middle-low differentiation</w:t>
            </w:r>
          </w:p>
        </w:tc>
        <w:tc>
          <w:tcPr>
            <w:tcW w:w="1257" w:type="dxa"/>
          </w:tcPr>
          <w:p w14:paraId="04320A25" w14:textId="77777777" w:rsidR="00D05361" w:rsidRPr="00083612" w:rsidRDefault="00D05361" w:rsidP="000D78E9">
            <w:pPr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52</w:t>
            </w:r>
          </w:p>
        </w:tc>
      </w:tr>
      <w:tr w:rsidR="00D05361" w:rsidRPr="00083612" w14:paraId="2ADA6DAF" w14:textId="77777777" w:rsidTr="000D78E9">
        <w:trPr>
          <w:trHeight w:val="254"/>
        </w:trPr>
        <w:tc>
          <w:tcPr>
            <w:tcW w:w="3748" w:type="dxa"/>
          </w:tcPr>
          <w:p w14:paraId="59E11B55" w14:textId="323F329A" w:rsidR="00D05361" w:rsidRPr="00083612" w:rsidRDefault="00D05361" w:rsidP="00B6294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Low differentiation</w:t>
            </w:r>
          </w:p>
        </w:tc>
        <w:tc>
          <w:tcPr>
            <w:tcW w:w="1257" w:type="dxa"/>
          </w:tcPr>
          <w:p w14:paraId="2BE27CCC" w14:textId="77777777" w:rsidR="00D05361" w:rsidRPr="00083612" w:rsidRDefault="00D05361" w:rsidP="000D78E9">
            <w:pPr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58</w:t>
            </w:r>
          </w:p>
        </w:tc>
      </w:tr>
      <w:tr w:rsidR="00D05361" w:rsidRPr="00083612" w14:paraId="57997F91" w14:textId="77777777" w:rsidTr="000D78E9">
        <w:trPr>
          <w:trHeight w:val="254"/>
        </w:trPr>
        <w:tc>
          <w:tcPr>
            <w:tcW w:w="3748" w:type="dxa"/>
          </w:tcPr>
          <w:p w14:paraId="18AEA8AB" w14:textId="77777777" w:rsidR="00D05361" w:rsidRPr="00083612" w:rsidRDefault="00D05361" w:rsidP="00B6294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Unknown</w:t>
            </w:r>
          </w:p>
        </w:tc>
        <w:tc>
          <w:tcPr>
            <w:tcW w:w="1257" w:type="dxa"/>
          </w:tcPr>
          <w:p w14:paraId="7F8976A4" w14:textId="77777777" w:rsidR="00D05361" w:rsidRPr="00083612" w:rsidRDefault="00D05361" w:rsidP="000D78E9">
            <w:pPr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24</w:t>
            </w:r>
          </w:p>
        </w:tc>
      </w:tr>
      <w:tr w:rsidR="00D05361" w:rsidRPr="00083612" w14:paraId="6208C3B4" w14:textId="77777777" w:rsidTr="000D78E9">
        <w:trPr>
          <w:trHeight w:val="254"/>
        </w:trPr>
        <w:tc>
          <w:tcPr>
            <w:tcW w:w="3748" w:type="dxa"/>
          </w:tcPr>
          <w:p w14:paraId="36BFBF9C" w14:textId="725457B4" w:rsidR="00D05361" w:rsidRPr="00083612" w:rsidRDefault="00D05361" w:rsidP="000D78E9">
            <w:pPr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EGFR</w:t>
            </w:r>
            <w:r w:rsidR="00B6294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83612">
              <w:rPr>
                <w:rFonts w:ascii="Times New Roman" w:hAnsi="Times New Roman" w:cs="Times New Roman"/>
                <w:sz w:val="22"/>
              </w:rPr>
              <w:t>mutation</w:t>
            </w:r>
          </w:p>
        </w:tc>
        <w:tc>
          <w:tcPr>
            <w:tcW w:w="1257" w:type="dxa"/>
          </w:tcPr>
          <w:p w14:paraId="752686A8" w14:textId="77777777" w:rsidR="00D05361" w:rsidRPr="00083612" w:rsidRDefault="00D05361" w:rsidP="000D78E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D05361" w:rsidRPr="00083612" w14:paraId="10C06DFF" w14:textId="77777777" w:rsidTr="000D78E9">
        <w:trPr>
          <w:trHeight w:val="254"/>
        </w:trPr>
        <w:tc>
          <w:tcPr>
            <w:tcW w:w="3748" w:type="dxa"/>
          </w:tcPr>
          <w:p w14:paraId="0548C728" w14:textId="77777777" w:rsidR="00D05361" w:rsidRPr="00083612" w:rsidRDefault="00D05361" w:rsidP="00B6294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No</w:t>
            </w:r>
          </w:p>
        </w:tc>
        <w:tc>
          <w:tcPr>
            <w:tcW w:w="1257" w:type="dxa"/>
          </w:tcPr>
          <w:p w14:paraId="540CF92F" w14:textId="77777777" w:rsidR="00D05361" w:rsidRPr="00083612" w:rsidRDefault="00D05361" w:rsidP="000D78E9">
            <w:pPr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93</w:t>
            </w:r>
          </w:p>
        </w:tc>
      </w:tr>
      <w:tr w:rsidR="00D05361" w:rsidRPr="00083612" w14:paraId="77EFC382" w14:textId="77777777" w:rsidTr="000D78E9">
        <w:trPr>
          <w:trHeight w:val="254"/>
        </w:trPr>
        <w:tc>
          <w:tcPr>
            <w:tcW w:w="3748" w:type="dxa"/>
          </w:tcPr>
          <w:p w14:paraId="41489505" w14:textId="3D851876" w:rsidR="00D05361" w:rsidRPr="00083612" w:rsidRDefault="00D05361" w:rsidP="00B6294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EGFR 19del</w:t>
            </w:r>
          </w:p>
        </w:tc>
        <w:tc>
          <w:tcPr>
            <w:tcW w:w="1257" w:type="dxa"/>
          </w:tcPr>
          <w:p w14:paraId="1889C24D" w14:textId="77777777" w:rsidR="00D05361" w:rsidRPr="00083612" w:rsidRDefault="00D05361" w:rsidP="000D78E9">
            <w:pPr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100</w:t>
            </w:r>
          </w:p>
        </w:tc>
      </w:tr>
      <w:tr w:rsidR="00D05361" w:rsidRPr="00083612" w14:paraId="1FF7F95D" w14:textId="77777777" w:rsidTr="000D78E9">
        <w:trPr>
          <w:trHeight w:val="254"/>
        </w:trPr>
        <w:tc>
          <w:tcPr>
            <w:tcW w:w="3748" w:type="dxa"/>
          </w:tcPr>
          <w:p w14:paraId="442C53A1" w14:textId="77777777" w:rsidR="00D05361" w:rsidRPr="00083612" w:rsidRDefault="00D05361" w:rsidP="00B6294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EGFR 21L858R</w:t>
            </w:r>
          </w:p>
        </w:tc>
        <w:tc>
          <w:tcPr>
            <w:tcW w:w="1257" w:type="dxa"/>
          </w:tcPr>
          <w:p w14:paraId="739115A3" w14:textId="77777777" w:rsidR="00D05361" w:rsidRPr="00083612" w:rsidRDefault="00D05361" w:rsidP="000D78E9">
            <w:pPr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77</w:t>
            </w:r>
          </w:p>
        </w:tc>
      </w:tr>
      <w:tr w:rsidR="00D05361" w:rsidRPr="00083612" w14:paraId="6542E67E" w14:textId="77777777" w:rsidTr="000D78E9">
        <w:trPr>
          <w:trHeight w:val="254"/>
        </w:trPr>
        <w:tc>
          <w:tcPr>
            <w:tcW w:w="3748" w:type="dxa"/>
            <w:tcBorders>
              <w:bottom w:val="single" w:sz="4" w:space="0" w:color="auto"/>
            </w:tcBorders>
          </w:tcPr>
          <w:p w14:paraId="0726350A" w14:textId="77777777" w:rsidR="00D05361" w:rsidRPr="00083612" w:rsidRDefault="00D05361" w:rsidP="00B6294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Unknown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5FCD6259" w14:textId="77777777" w:rsidR="00D05361" w:rsidRPr="00083612" w:rsidRDefault="00D05361" w:rsidP="000D78E9">
            <w:pPr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0</w:t>
            </w:r>
          </w:p>
        </w:tc>
      </w:tr>
    </w:tbl>
    <w:p w14:paraId="136879D7" w14:textId="5F871FBB" w:rsidR="00B717C1" w:rsidRPr="00083612" w:rsidRDefault="00B717C1">
      <w:pPr>
        <w:rPr>
          <w:rFonts w:ascii="Times New Roman" w:hAnsi="Times New Roman" w:cs="Times New Roman"/>
          <w:sz w:val="22"/>
        </w:rPr>
      </w:pPr>
    </w:p>
    <w:p w14:paraId="5DD92EAF" w14:textId="698D6347" w:rsidR="00DF686F" w:rsidRPr="00083612" w:rsidRDefault="00DF686F">
      <w:pPr>
        <w:rPr>
          <w:rFonts w:ascii="Times New Roman" w:eastAsia="等线" w:hAnsi="Times New Roman" w:cs="Times New Roman"/>
          <w:sz w:val="22"/>
        </w:rPr>
      </w:pPr>
      <w:r w:rsidRPr="00083612">
        <w:rPr>
          <w:rFonts w:ascii="Times New Roman" w:eastAsia="等线" w:hAnsi="Times New Roman" w:cs="Times New Roman"/>
          <w:sz w:val="22"/>
        </w:rPr>
        <w:t xml:space="preserve">Table S2 </w:t>
      </w:r>
      <w:r w:rsidR="00161597" w:rsidRPr="00083612">
        <w:rPr>
          <w:rFonts w:ascii="Times New Roman" w:eastAsia="等线" w:hAnsi="Times New Roman" w:cs="Times New Roman"/>
          <w:sz w:val="22"/>
        </w:rPr>
        <w:t>1-year, 3-year and 5-year DFS rate in different risk groups stratified by nomogram in training and validation cohorts</w:t>
      </w:r>
    </w:p>
    <w:tbl>
      <w:tblPr>
        <w:tblStyle w:val="a7"/>
        <w:tblW w:w="93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1"/>
        <w:gridCol w:w="1198"/>
        <w:gridCol w:w="1285"/>
        <w:gridCol w:w="1113"/>
        <w:gridCol w:w="1199"/>
        <w:gridCol w:w="1199"/>
        <w:gridCol w:w="1199"/>
      </w:tblGrid>
      <w:tr w:rsidR="00B545E8" w:rsidRPr="00083612" w14:paraId="72B33112" w14:textId="77777777" w:rsidTr="00083612">
        <w:trPr>
          <w:trHeight w:val="358"/>
        </w:trPr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</w:tcPr>
          <w:p w14:paraId="32837946" w14:textId="77777777" w:rsidR="00B545E8" w:rsidRPr="00083612" w:rsidRDefault="00B545E8" w:rsidP="00291FF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C33653" w14:textId="3132FD37" w:rsidR="00B545E8" w:rsidRPr="00083612" w:rsidRDefault="00B545E8" w:rsidP="00B545E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Training cohort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553A87" w14:textId="7E423EB3" w:rsidR="00B545E8" w:rsidRPr="00083612" w:rsidRDefault="00B545E8" w:rsidP="00B545E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Validation cohort</w:t>
            </w:r>
          </w:p>
        </w:tc>
      </w:tr>
      <w:tr w:rsidR="00FE4CC9" w:rsidRPr="00083612" w14:paraId="06E6CD94" w14:textId="77777777" w:rsidTr="00083612">
        <w:trPr>
          <w:trHeight w:val="344"/>
        </w:trPr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</w:tcPr>
          <w:p w14:paraId="5F6E6C2F" w14:textId="77777777" w:rsidR="00FE4CC9" w:rsidRPr="00083612" w:rsidRDefault="00FE4CC9" w:rsidP="00291FF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14:paraId="2A392F9A" w14:textId="4A503E0B" w:rsidR="00FE4CC9" w:rsidRPr="00083612" w:rsidRDefault="00B545E8" w:rsidP="00B545E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Low-risk group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6EE3E954" w14:textId="7E255810" w:rsidR="00FE4CC9" w:rsidRPr="00083612" w:rsidRDefault="00B545E8" w:rsidP="00B545E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Middle-risk group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14:paraId="387B392C" w14:textId="5703D92D" w:rsidR="00FE4CC9" w:rsidRPr="00083612" w:rsidRDefault="00B545E8" w:rsidP="00B545E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High-risk group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14:paraId="6A4D17FC" w14:textId="3E9000E3" w:rsidR="00FE4CC9" w:rsidRPr="00083612" w:rsidRDefault="00B545E8" w:rsidP="00B545E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Low-risk group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14:paraId="2A9E17EF" w14:textId="46FBA55E" w:rsidR="00FE4CC9" w:rsidRPr="00083612" w:rsidRDefault="00B545E8" w:rsidP="00B545E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Middle-risk group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14:paraId="0E08E932" w14:textId="564451AE" w:rsidR="00FE4CC9" w:rsidRPr="00083612" w:rsidRDefault="00B545E8" w:rsidP="00B545E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High-risk group</w:t>
            </w:r>
          </w:p>
        </w:tc>
      </w:tr>
      <w:tr w:rsidR="00FE4CC9" w:rsidRPr="00083612" w14:paraId="016D841B" w14:textId="77777777" w:rsidTr="00083612">
        <w:trPr>
          <w:trHeight w:val="358"/>
        </w:trPr>
        <w:tc>
          <w:tcPr>
            <w:tcW w:w="2191" w:type="dxa"/>
            <w:tcBorders>
              <w:top w:val="single" w:sz="4" w:space="0" w:color="auto"/>
            </w:tcBorders>
          </w:tcPr>
          <w:p w14:paraId="5F6952E6" w14:textId="68510CEA" w:rsidR="00FE4CC9" w:rsidRPr="00083612" w:rsidRDefault="00FE4CC9" w:rsidP="00291FFA">
            <w:pPr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1</w:t>
            </w:r>
            <w:r w:rsidR="00B545E8" w:rsidRPr="00083612">
              <w:rPr>
                <w:rFonts w:ascii="Times New Roman" w:hAnsi="Times New Roman" w:cs="Times New Roman"/>
                <w:sz w:val="22"/>
              </w:rPr>
              <w:t xml:space="preserve">-year DFS rate (%) </w:t>
            </w:r>
          </w:p>
        </w:tc>
        <w:tc>
          <w:tcPr>
            <w:tcW w:w="1198" w:type="dxa"/>
            <w:tcBorders>
              <w:top w:val="single" w:sz="4" w:space="0" w:color="auto"/>
            </w:tcBorders>
          </w:tcPr>
          <w:p w14:paraId="669E1ADE" w14:textId="77777777" w:rsidR="00FE4CC9" w:rsidRPr="00083612" w:rsidRDefault="00FE4CC9" w:rsidP="00540F7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100.0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14:paraId="5A79A444" w14:textId="77777777" w:rsidR="00FE4CC9" w:rsidRPr="00083612" w:rsidRDefault="00FE4CC9" w:rsidP="00540F7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97.9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14:paraId="079FBAF2" w14:textId="77777777" w:rsidR="00FE4CC9" w:rsidRPr="00083612" w:rsidRDefault="00FE4CC9" w:rsidP="00540F7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71.4</w:t>
            </w:r>
          </w:p>
        </w:tc>
        <w:tc>
          <w:tcPr>
            <w:tcW w:w="1199" w:type="dxa"/>
            <w:tcBorders>
              <w:top w:val="single" w:sz="4" w:space="0" w:color="auto"/>
            </w:tcBorders>
          </w:tcPr>
          <w:p w14:paraId="15D37B28" w14:textId="77777777" w:rsidR="00FE4CC9" w:rsidRPr="00083612" w:rsidRDefault="00FE4CC9" w:rsidP="00540F7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100.0</w:t>
            </w:r>
          </w:p>
        </w:tc>
        <w:tc>
          <w:tcPr>
            <w:tcW w:w="1199" w:type="dxa"/>
            <w:tcBorders>
              <w:top w:val="single" w:sz="4" w:space="0" w:color="auto"/>
            </w:tcBorders>
          </w:tcPr>
          <w:p w14:paraId="6D286B92" w14:textId="77777777" w:rsidR="00FE4CC9" w:rsidRPr="00083612" w:rsidRDefault="00FE4CC9" w:rsidP="00540F7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100.0</w:t>
            </w:r>
          </w:p>
        </w:tc>
        <w:tc>
          <w:tcPr>
            <w:tcW w:w="1199" w:type="dxa"/>
            <w:tcBorders>
              <w:top w:val="single" w:sz="4" w:space="0" w:color="auto"/>
            </w:tcBorders>
          </w:tcPr>
          <w:p w14:paraId="42B3A92A" w14:textId="77777777" w:rsidR="00FE4CC9" w:rsidRPr="00083612" w:rsidRDefault="00FE4CC9" w:rsidP="00540F7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100.0</w:t>
            </w:r>
          </w:p>
        </w:tc>
      </w:tr>
      <w:tr w:rsidR="00FE4CC9" w:rsidRPr="00083612" w14:paraId="60814D0C" w14:textId="77777777" w:rsidTr="00083612">
        <w:trPr>
          <w:trHeight w:val="358"/>
        </w:trPr>
        <w:tc>
          <w:tcPr>
            <w:tcW w:w="2191" w:type="dxa"/>
          </w:tcPr>
          <w:p w14:paraId="6171BD19" w14:textId="46323463" w:rsidR="00FE4CC9" w:rsidRPr="00083612" w:rsidRDefault="00FE4CC9" w:rsidP="00291FFA">
            <w:pPr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3</w:t>
            </w:r>
            <w:r w:rsidR="00B545E8" w:rsidRPr="00083612">
              <w:rPr>
                <w:rFonts w:ascii="Times New Roman" w:hAnsi="Times New Roman" w:cs="Times New Roman"/>
                <w:sz w:val="22"/>
              </w:rPr>
              <w:t>-year DFS rate</w:t>
            </w:r>
            <w:r w:rsidR="00540F7C" w:rsidRPr="00083612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40F7C" w:rsidRPr="00083612">
              <w:rPr>
                <w:rFonts w:ascii="Times New Roman" w:hAnsi="Times New Roman" w:cs="Times New Roman"/>
                <w:sz w:val="22"/>
              </w:rPr>
              <w:t>(%)</w:t>
            </w:r>
          </w:p>
        </w:tc>
        <w:tc>
          <w:tcPr>
            <w:tcW w:w="1198" w:type="dxa"/>
          </w:tcPr>
          <w:p w14:paraId="63705840" w14:textId="77777777" w:rsidR="00FE4CC9" w:rsidRPr="00083612" w:rsidRDefault="00FE4CC9" w:rsidP="00540F7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98.1</w:t>
            </w:r>
          </w:p>
        </w:tc>
        <w:tc>
          <w:tcPr>
            <w:tcW w:w="1285" w:type="dxa"/>
          </w:tcPr>
          <w:p w14:paraId="67F67154" w14:textId="77777777" w:rsidR="00FE4CC9" w:rsidRPr="00083612" w:rsidRDefault="00FE4CC9" w:rsidP="00540F7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84.3</w:t>
            </w:r>
          </w:p>
        </w:tc>
        <w:tc>
          <w:tcPr>
            <w:tcW w:w="1113" w:type="dxa"/>
          </w:tcPr>
          <w:p w14:paraId="74669ACC" w14:textId="77777777" w:rsidR="00FE4CC9" w:rsidRPr="00083612" w:rsidRDefault="00FE4CC9" w:rsidP="00540F7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21.8</w:t>
            </w:r>
          </w:p>
        </w:tc>
        <w:tc>
          <w:tcPr>
            <w:tcW w:w="1199" w:type="dxa"/>
          </w:tcPr>
          <w:p w14:paraId="1F4D8AE8" w14:textId="77777777" w:rsidR="00FE4CC9" w:rsidRPr="00083612" w:rsidRDefault="00FE4CC9" w:rsidP="00540F7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100.0</w:t>
            </w:r>
          </w:p>
        </w:tc>
        <w:tc>
          <w:tcPr>
            <w:tcW w:w="1199" w:type="dxa"/>
          </w:tcPr>
          <w:p w14:paraId="7CD6B76D" w14:textId="77777777" w:rsidR="00FE4CC9" w:rsidRPr="00083612" w:rsidRDefault="00FE4CC9" w:rsidP="00540F7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98.2</w:t>
            </w:r>
          </w:p>
        </w:tc>
        <w:tc>
          <w:tcPr>
            <w:tcW w:w="1199" w:type="dxa"/>
          </w:tcPr>
          <w:p w14:paraId="5447C5EF" w14:textId="77777777" w:rsidR="00FE4CC9" w:rsidRPr="00083612" w:rsidRDefault="00FE4CC9" w:rsidP="00540F7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87.5</w:t>
            </w:r>
          </w:p>
        </w:tc>
      </w:tr>
      <w:tr w:rsidR="00FE4CC9" w:rsidRPr="00083612" w14:paraId="11F5DB4F" w14:textId="77777777" w:rsidTr="00083612">
        <w:trPr>
          <w:trHeight w:val="344"/>
        </w:trPr>
        <w:tc>
          <w:tcPr>
            <w:tcW w:w="2191" w:type="dxa"/>
            <w:tcBorders>
              <w:bottom w:val="single" w:sz="4" w:space="0" w:color="auto"/>
            </w:tcBorders>
          </w:tcPr>
          <w:p w14:paraId="5B759C6D" w14:textId="0F108E0A" w:rsidR="00FE4CC9" w:rsidRPr="00083612" w:rsidRDefault="00FE4CC9" w:rsidP="00291FFA">
            <w:pPr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5</w:t>
            </w:r>
            <w:r w:rsidR="00B545E8" w:rsidRPr="00083612">
              <w:rPr>
                <w:rFonts w:ascii="Times New Roman" w:hAnsi="Times New Roman" w:cs="Times New Roman"/>
                <w:sz w:val="22"/>
              </w:rPr>
              <w:t>-year DFS rate</w:t>
            </w:r>
            <w:r w:rsidR="00540F7C" w:rsidRPr="00083612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40F7C" w:rsidRPr="00083612">
              <w:rPr>
                <w:rFonts w:ascii="Times New Roman" w:hAnsi="Times New Roman" w:cs="Times New Roman"/>
                <w:sz w:val="22"/>
              </w:rPr>
              <w:t>(%)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49FEDDFC" w14:textId="77777777" w:rsidR="00FE4CC9" w:rsidRPr="00083612" w:rsidRDefault="00FE4CC9" w:rsidP="00540F7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98.1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5196E4F6" w14:textId="77777777" w:rsidR="00FE4CC9" w:rsidRPr="00083612" w:rsidRDefault="00FE4CC9" w:rsidP="00540F7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78.2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24DA9819" w14:textId="77777777" w:rsidR="00FE4CC9" w:rsidRPr="00083612" w:rsidRDefault="00FE4CC9" w:rsidP="00540F7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10.9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14:paraId="7109ABAE" w14:textId="77777777" w:rsidR="00FE4CC9" w:rsidRPr="00083612" w:rsidRDefault="00FE4CC9" w:rsidP="00540F7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100.0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14:paraId="1B0C1FAF" w14:textId="77777777" w:rsidR="00FE4CC9" w:rsidRPr="00083612" w:rsidRDefault="00FE4CC9" w:rsidP="00540F7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98.2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14:paraId="3B283E96" w14:textId="77777777" w:rsidR="00FE4CC9" w:rsidRPr="00083612" w:rsidRDefault="00FE4CC9" w:rsidP="00540F7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3612">
              <w:rPr>
                <w:rFonts w:ascii="Times New Roman" w:hAnsi="Times New Roman" w:cs="Times New Roman"/>
                <w:sz w:val="22"/>
              </w:rPr>
              <w:t>83.3</w:t>
            </w:r>
          </w:p>
        </w:tc>
      </w:tr>
    </w:tbl>
    <w:p w14:paraId="416749B5" w14:textId="77777777" w:rsidR="00FE4CC9" w:rsidRPr="00083612" w:rsidRDefault="00FE4CC9">
      <w:pPr>
        <w:rPr>
          <w:rFonts w:ascii="Times New Roman" w:eastAsia="等线" w:hAnsi="Times New Roman" w:cs="Times New Roman"/>
          <w:sz w:val="22"/>
        </w:rPr>
      </w:pPr>
    </w:p>
    <w:sectPr w:rsidR="00FE4CC9" w:rsidRPr="00083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81B0F" w14:textId="77777777" w:rsidR="00BC1808" w:rsidRDefault="00BC1808" w:rsidP="00D05361">
      <w:r>
        <w:separator/>
      </w:r>
    </w:p>
  </w:endnote>
  <w:endnote w:type="continuationSeparator" w:id="0">
    <w:p w14:paraId="3D5AE6FC" w14:textId="77777777" w:rsidR="00BC1808" w:rsidRDefault="00BC1808" w:rsidP="00D0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A672F" w14:textId="77777777" w:rsidR="00BC1808" w:rsidRDefault="00BC1808" w:rsidP="00D05361">
      <w:r>
        <w:separator/>
      </w:r>
    </w:p>
  </w:footnote>
  <w:footnote w:type="continuationSeparator" w:id="0">
    <w:p w14:paraId="193512FC" w14:textId="77777777" w:rsidR="00BC1808" w:rsidRDefault="00BC1808" w:rsidP="00D05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FF"/>
    <w:rsid w:val="00083612"/>
    <w:rsid w:val="00106BD4"/>
    <w:rsid w:val="00161597"/>
    <w:rsid w:val="00164BFF"/>
    <w:rsid w:val="00456A41"/>
    <w:rsid w:val="00540F7C"/>
    <w:rsid w:val="00940BE8"/>
    <w:rsid w:val="00AB1586"/>
    <w:rsid w:val="00B545E8"/>
    <w:rsid w:val="00B62941"/>
    <w:rsid w:val="00B717C1"/>
    <w:rsid w:val="00BC1808"/>
    <w:rsid w:val="00D05361"/>
    <w:rsid w:val="00D74E93"/>
    <w:rsid w:val="00DF686F"/>
    <w:rsid w:val="00FE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F2BA9"/>
  <w15:chartTrackingRefBased/>
  <w15:docId w15:val="{E3803C66-57E1-4166-80F0-77C09F5D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3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3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53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53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5361"/>
    <w:rPr>
      <w:sz w:val="18"/>
      <w:szCs w:val="18"/>
    </w:rPr>
  </w:style>
  <w:style w:type="table" w:styleId="a7">
    <w:name w:val="Table Grid"/>
    <w:basedOn w:val="a1"/>
    <w:uiPriority w:val="39"/>
    <w:rsid w:val="00D053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Sarah</dc:creator>
  <cp:keywords/>
  <dc:description/>
  <cp:lastModifiedBy>Yang Sarah</cp:lastModifiedBy>
  <cp:revision>13</cp:revision>
  <dcterms:created xsi:type="dcterms:W3CDTF">2019-12-30T14:25:00Z</dcterms:created>
  <dcterms:modified xsi:type="dcterms:W3CDTF">2020-01-12T08:28:00Z</dcterms:modified>
</cp:coreProperties>
</file>