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1E924" w14:textId="706AFDE2" w:rsidR="00526863" w:rsidRPr="0057532E" w:rsidRDefault="0057532E" w:rsidP="005753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bookmarkStart w:id="0" w:name="_GoBack"/>
      <w:bookmarkEnd w:id="0"/>
      <w:r w:rsidRPr="0057532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Supplementary </w:t>
      </w:r>
      <w:r w:rsidR="00345C5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Figures</w:t>
      </w:r>
    </w:p>
    <w:p w14:paraId="0AD9B324" w14:textId="77777777" w:rsidR="00526863" w:rsidRDefault="00526863" w:rsidP="0057532E">
      <w:pPr>
        <w:spacing w:after="0" w:line="240" w:lineRule="auto"/>
        <w:jc w:val="center"/>
        <w:rPr>
          <w:lang w:val="en-US"/>
        </w:rPr>
      </w:pPr>
    </w:p>
    <w:p w14:paraId="65F9BC4D" w14:textId="699ABED3" w:rsidR="00CB0B51" w:rsidRDefault="00CB0B51" w:rsidP="008B0E52">
      <w:pPr>
        <w:autoSpaceDE w:val="0"/>
        <w:autoSpaceDN w:val="0"/>
        <w:adjustRightInd w:val="0"/>
        <w:spacing w:line="240" w:lineRule="auto"/>
        <w:jc w:val="both"/>
        <w:rPr>
          <w:lang w:val="en-US"/>
        </w:rPr>
      </w:pPr>
      <w:r w:rsidRPr="00B941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E4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D17380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17FE9">
        <w:rPr>
          <w:rFonts w:ascii="Times New Roman" w:hAnsi="Times New Roman" w:cs="Times New Roman"/>
          <w:sz w:val="24"/>
          <w:szCs w:val="24"/>
          <w:lang w:val="en-US"/>
        </w:rPr>
        <w:t xml:space="preserve">Illustrative 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DLS graph of blank </w:t>
      </w:r>
      <w:r w:rsidR="00B9411A">
        <w:rPr>
          <w:rFonts w:ascii="Times New Roman" w:hAnsi="Times New Roman" w:cs="Times New Roman"/>
          <w:sz w:val="24"/>
          <w:szCs w:val="24"/>
          <w:lang w:val="en-US"/>
        </w:rPr>
        <w:t>PLGA</w:t>
      </w:r>
      <w:r w:rsidR="0071176A">
        <w:rPr>
          <w:rFonts w:ascii="Times New Roman" w:hAnsi="Times New Roman" w:cs="Times New Roman"/>
          <w:sz w:val="24"/>
          <w:szCs w:val="24"/>
          <w:lang w:val="en-US"/>
        </w:rPr>
        <w:t xml:space="preserve"> (without THP)</w:t>
      </w:r>
      <w:r w:rsidR="00B9411A">
        <w:rPr>
          <w:rFonts w:ascii="Times New Roman" w:hAnsi="Times New Roman" w:cs="Times New Roman"/>
          <w:sz w:val="24"/>
          <w:szCs w:val="24"/>
          <w:lang w:val="en-US"/>
        </w:rPr>
        <w:t xml:space="preserve"> nanoparticles</w:t>
      </w:r>
      <w:r w:rsidR="008B0E52">
        <w:rPr>
          <w:rFonts w:ascii="Times New Roman" w:hAnsi="Times New Roman" w:cs="Times New Roman"/>
          <w:sz w:val="24"/>
          <w:szCs w:val="24"/>
          <w:lang w:val="en-US"/>
        </w:rPr>
        <w:t xml:space="preserve"> (i.e. 200 nm)</w:t>
      </w:r>
      <w:r w:rsidR="00B9411A">
        <w:rPr>
          <w:rFonts w:ascii="Times New Roman" w:hAnsi="Times New Roman" w:cs="Times New Roman"/>
          <w:sz w:val="24"/>
          <w:szCs w:val="24"/>
          <w:lang w:val="en-US"/>
        </w:rPr>
        <w:t xml:space="preserve"> prepared using solvent</w:t>
      </w:r>
      <w:r w:rsidR="005B425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9411A">
        <w:rPr>
          <w:rFonts w:ascii="Times New Roman" w:hAnsi="Times New Roman" w:cs="Times New Roman"/>
          <w:sz w:val="24"/>
          <w:szCs w:val="24"/>
          <w:lang w:val="en-US"/>
        </w:rPr>
        <w:t xml:space="preserve">emulsion evaporation technique. </w:t>
      </w:r>
      <w:r w:rsidR="0071176A">
        <w:rPr>
          <w:rFonts w:ascii="Times New Roman" w:hAnsi="Times New Roman" w:cs="Times New Roman"/>
          <w:sz w:val="24"/>
          <w:szCs w:val="24"/>
          <w:lang w:val="en-GB"/>
        </w:rPr>
        <w:t>The h</w:t>
      </w:r>
      <w:r w:rsidR="0071176A" w:rsidRPr="00B9411A">
        <w:rPr>
          <w:rFonts w:ascii="Times New Roman" w:hAnsi="Times New Roman" w:cs="Times New Roman"/>
          <w:sz w:val="24"/>
          <w:szCs w:val="24"/>
          <w:lang w:val="en-GB"/>
        </w:rPr>
        <w:t>ydrodynamic diameter is expressed as a function of particle size distribution by intensity</w:t>
      </w:r>
      <w:r w:rsidR="0071176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71176A" w:rsidRPr="0071176A">
        <w:rPr>
          <w:rFonts w:ascii="Times New Roman" w:hAnsi="Times New Roman" w:cs="Times New Roman"/>
          <w:sz w:val="24"/>
          <w:szCs w:val="24"/>
          <w:lang w:val="en-GB"/>
        </w:rPr>
        <w:t>The values are expressed as mean ± SD</w:t>
      </w:r>
      <w:r w:rsidR="00B109B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1176A" w:rsidRPr="0071176A">
        <w:rPr>
          <w:rFonts w:ascii="Times New Roman" w:hAnsi="Times New Roman" w:cs="Times New Roman"/>
          <w:sz w:val="24"/>
          <w:szCs w:val="24"/>
          <w:lang w:val="en-GB"/>
        </w:rPr>
        <w:t xml:space="preserve"> Three individual samples were measured</w:t>
      </w:r>
      <w:r w:rsidR="007117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1176A" w:rsidRPr="0071176A">
        <w:rPr>
          <w:rFonts w:ascii="Times New Roman" w:hAnsi="Times New Roman" w:cs="Times New Roman"/>
          <w:sz w:val="24"/>
          <w:szCs w:val="24"/>
          <w:lang w:val="en-GB"/>
        </w:rPr>
        <w:t>for this purpose with every measurement having 15</w:t>
      </w:r>
      <w:r w:rsidR="0071176A" w:rsidRPr="0071176A">
        <w:rPr>
          <w:rFonts w:ascii="Times New Roman" w:eastAsia="AdvOT596495f2+20" w:hAnsi="Times New Roman" w:cs="Times New Roman"/>
          <w:sz w:val="24"/>
          <w:szCs w:val="24"/>
          <w:lang w:val="en-GB"/>
        </w:rPr>
        <w:t>–</w:t>
      </w:r>
      <w:r w:rsidR="0071176A" w:rsidRPr="0071176A">
        <w:rPr>
          <w:rFonts w:ascii="Times New Roman" w:hAnsi="Times New Roman" w:cs="Times New Roman"/>
          <w:sz w:val="24"/>
          <w:szCs w:val="24"/>
          <w:lang w:val="en-GB"/>
        </w:rPr>
        <w:t>100 runs, dependin</w:t>
      </w:r>
      <w:r w:rsidR="0071176A">
        <w:rPr>
          <w:rFonts w:ascii="Times New Roman" w:hAnsi="Times New Roman" w:cs="Times New Roman"/>
          <w:sz w:val="24"/>
          <w:szCs w:val="24"/>
          <w:lang w:val="en-GB"/>
        </w:rPr>
        <w:t xml:space="preserve">g </w:t>
      </w:r>
      <w:r w:rsidR="0071176A" w:rsidRPr="0071176A">
        <w:rPr>
          <w:rFonts w:ascii="Times New Roman" w:hAnsi="Times New Roman" w:cs="Times New Roman"/>
          <w:sz w:val="24"/>
          <w:szCs w:val="24"/>
          <w:lang w:val="en-GB"/>
        </w:rPr>
        <w:t>on the sample.</w:t>
      </w:r>
    </w:p>
    <w:p w14:paraId="4FC23375" w14:textId="482A1E42" w:rsidR="00526863" w:rsidRDefault="00526863" w:rsidP="008B0E52">
      <w:pPr>
        <w:spacing w:before="240" w:line="240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E5875D2" wp14:editId="32ACC5B8">
            <wp:extent cx="4507992" cy="1896466"/>
            <wp:effectExtent l="0" t="0" r="6985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LS Graphs3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189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BB824" w14:textId="032C47CA" w:rsidR="008B0E52" w:rsidRDefault="008B0E52" w:rsidP="008B0E52">
      <w:pPr>
        <w:autoSpaceDE w:val="0"/>
        <w:autoSpaceDN w:val="0"/>
        <w:adjustRightInd w:val="0"/>
        <w:spacing w:before="240" w:line="240" w:lineRule="auto"/>
        <w:jc w:val="both"/>
        <w:rPr>
          <w:lang w:val="en-US"/>
        </w:rPr>
      </w:pPr>
      <w:r w:rsidRPr="00B941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E4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D17380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17FE9">
        <w:rPr>
          <w:rFonts w:ascii="Times New Roman" w:hAnsi="Times New Roman" w:cs="Times New Roman"/>
          <w:sz w:val="24"/>
          <w:szCs w:val="24"/>
          <w:lang w:val="en-US"/>
        </w:rPr>
        <w:t>Representative</w:t>
      </w:r>
      <w:r w:rsidR="00B17FE9"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DLS graph of </w:t>
      </w:r>
      <w:r>
        <w:rPr>
          <w:rFonts w:ascii="Times New Roman" w:hAnsi="Times New Roman" w:cs="Times New Roman"/>
          <w:sz w:val="24"/>
          <w:szCs w:val="24"/>
          <w:lang w:val="en-US"/>
        </w:rPr>
        <w:t>THP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PLGA nanoparticles</w:t>
      </w:r>
      <w:r w:rsidR="00354769">
        <w:rPr>
          <w:rFonts w:ascii="Times New Roman" w:hAnsi="Times New Roman" w:cs="Times New Roman"/>
          <w:sz w:val="24"/>
          <w:szCs w:val="24"/>
          <w:lang w:val="en-US"/>
        </w:rPr>
        <w:t xml:space="preserve"> (i.e. 200 nm)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prepared using solvent</w:t>
      </w:r>
      <w:r w:rsidR="005B425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emulsion evaporation technique. Each PLGA nanoparticle formulation contained 2</w:t>
      </w:r>
      <w:r w:rsidR="000F57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mg of THP, 100 mg of PLGA and 1 ml of 0.1% (w/v) chitosan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The h</w:t>
      </w:r>
      <w:r w:rsidRPr="00B9411A">
        <w:rPr>
          <w:rFonts w:ascii="Times New Roman" w:hAnsi="Times New Roman" w:cs="Times New Roman"/>
          <w:sz w:val="24"/>
          <w:szCs w:val="24"/>
          <w:lang w:val="en-GB"/>
        </w:rPr>
        <w:t>ydrodynamic diameter is expressed as a function of particle size distribution by intensity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The values are expressed as mean ± SD</w:t>
      </w:r>
      <w:r w:rsidR="006B34D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 xml:space="preserve"> Three individual samples were measured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for this purpose with every measurement having 15</w:t>
      </w:r>
      <w:r w:rsidRPr="0071176A">
        <w:rPr>
          <w:rFonts w:ascii="Times New Roman" w:eastAsia="AdvOT596495f2+20" w:hAnsi="Times New Roman" w:cs="Times New Roman"/>
          <w:sz w:val="24"/>
          <w:szCs w:val="24"/>
          <w:lang w:val="en-GB"/>
        </w:rPr>
        <w:t>–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100 runs, dependin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on the sample.</w:t>
      </w:r>
    </w:p>
    <w:p w14:paraId="683CE1A0" w14:textId="37AD4C4B" w:rsidR="00526863" w:rsidRDefault="00526863" w:rsidP="008B0E52">
      <w:pPr>
        <w:spacing w:before="240" w:line="240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929E1D0" wp14:editId="46C8A45B">
            <wp:extent cx="4612234" cy="1890979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LS Graphs4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234" cy="189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C8ACF" w14:textId="15F1FD32" w:rsidR="008B0E52" w:rsidRDefault="008B0E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BACEE75" w14:textId="004D31AC" w:rsidR="008B0E52" w:rsidRDefault="000F5711" w:rsidP="000F5711">
      <w:pPr>
        <w:jc w:val="both"/>
        <w:rPr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</w:t>
      </w:r>
      <w:r w:rsidR="008B0E52" w:rsidRPr="00B941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igure </w:t>
      </w:r>
      <w:r w:rsidR="00E4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D17380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8B0E52"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17FE9">
        <w:rPr>
          <w:rFonts w:ascii="Times New Roman" w:hAnsi="Times New Roman" w:cs="Times New Roman"/>
          <w:sz w:val="24"/>
          <w:szCs w:val="24"/>
          <w:lang w:val="en-US"/>
        </w:rPr>
        <w:t xml:space="preserve">Typical </w:t>
      </w:r>
      <w:r w:rsidR="008B0E52"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DLS graph of blank </w:t>
      </w:r>
      <w:r w:rsidR="008B0E52">
        <w:rPr>
          <w:rFonts w:ascii="Times New Roman" w:hAnsi="Times New Roman" w:cs="Times New Roman"/>
          <w:sz w:val="24"/>
          <w:szCs w:val="24"/>
          <w:lang w:val="en-US"/>
        </w:rPr>
        <w:t>PLGA (without THP) nanoparticles (i.e. 400 nm) prepared using solvent</w:t>
      </w:r>
      <w:r w:rsidR="0094347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B0E52">
        <w:rPr>
          <w:rFonts w:ascii="Times New Roman" w:hAnsi="Times New Roman" w:cs="Times New Roman"/>
          <w:sz w:val="24"/>
          <w:szCs w:val="24"/>
          <w:lang w:val="en-US"/>
        </w:rPr>
        <w:t xml:space="preserve">emulsion evaporation technique. </w:t>
      </w:r>
      <w:r w:rsidR="008B0E52">
        <w:rPr>
          <w:rFonts w:ascii="Times New Roman" w:hAnsi="Times New Roman" w:cs="Times New Roman"/>
          <w:sz w:val="24"/>
          <w:szCs w:val="24"/>
          <w:lang w:val="en-GB"/>
        </w:rPr>
        <w:t>The h</w:t>
      </w:r>
      <w:r w:rsidR="008B0E52" w:rsidRPr="00B9411A">
        <w:rPr>
          <w:rFonts w:ascii="Times New Roman" w:hAnsi="Times New Roman" w:cs="Times New Roman"/>
          <w:sz w:val="24"/>
          <w:szCs w:val="24"/>
          <w:lang w:val="en-GB"/>
        </w:rPr>
        <w:t>ydrodynamic diameter is expressed as a function of particle size distribution by intensity</w:t>
      </w:r>
      <w:r w:rsidR="008B0E5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B0E52" w:rsidRPr="0071176A">
        <w:rPr>
          <w:rFonts w:ascii="Times New Roman" w:hAnsi="Times New Roman" w:cs="Times New Roman"/>
          <w:sz w:val="24"/>
          <w:szCs w:val="24"/>
          <w:lang w:val="en-GB"/>
        </w:rPr>
        <w:t>The values are expressed as mean ± SD</w:t>
      </w:r>
      <w:r w:rsidR="00F443D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B0E52" w:rsidRPr="0071176A">
        <w:rPr>
          <w:rFonts w:ascii="Times New Roman" w:hAnsi="Times New Roman" w:cs="Times New Roman"/>
          <w:sz w:val="24"/>
          <w:szCs w:val="24"/>
          <w:lang w:val="en-GB"/>
        </w:rPr>
        <w:t xml:space="preserve"> Three individual samples were measured</w:t>
      </w:r>
      <w:r w:rsidR="008B0E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B0E52" w:rsidRPr="0071176A">
        <w:rPr>
          <w:rFonts w:ascii="Times New Roman" w:hAnsi="Times New Roman" w:cs="Times New Roman"/>
          <w:sz w:val="24"/>
          <w:szCs w:val="24"/>
          <w:lang w:val="en-GB"/>
        </w:rPr>
        <w:t>for this purpose with every measurement having 15</w:t>
      </w:r>
      <w:r w:rsidR="008B0E52" w:rsidRPr="0071176A">
        <w:rPr>
          <w:rFonts w:ascii="Times New Roman" w:eastAsia="AdvOT596495f2+20" w:hAnsi="Times New Roman" w:cs="Times New Roman"/>
          <w:sz w:val="24"/>
          <w:szCs w:val="24"/>
          <w:lang w:val="en-GB"/>
        </w:rPr>
        <w:t>–</w:t>
      </w:r>
      <w:r w:rsidR="008B0E52" w:rsidRPr="0071176A">
        <w:rPr>
          <w:rFonts w:ascii="Times New Roman" w:hAnsi="Times New Roman" w:cs="Times New Roman"/>
          <w:sz w:val="24"/>
          <w:szCs w:val="24"/>
          <w:lang w:val="en-GB"/>
        </w:rPr>
        <w:t>100 runs, dependin</w:t>
      </w:r>
      <w:r w:rsidR="008B0E52">
        <w:rPr>
          <w:rFonts w:ascii="Times New Roman" w:hAnsi="Times New Roman" w:cs="Times New Roman"/>
          <w:sz w:val="24"/>
          <w:szCs w:val="24"/>
          <w:lang w:val="en-GB"/>
        </w:rPr>
        <w:t xml:space="preserve">g </w:t>
      </w:r>
      <w:r w:rsidR="008B0E52" w:rsidRPr="0071176A">
        <w:rPr>
          <w:rFonts w:ascii="Times New Roman" w:hAnsi="Times New Roman" w:cs="Times New Roman"/>
          <w:sz w:val="24"/>
          <w:szCs w:val="24"/>
          <w:lang w:val="en-GB"/>
        </w:rPr>
        <w:t>on the sample.</w:t>
      </w:r>
    </w:p>
    <w:p w14:paraId="02A893F7" w14:textId="41A2E3AA" w:rsidR="00526863" w:rsidRDefault="00526863" w:rsidP="000F5711">
      <w:pPr>
        <w:spacing w:before="240" w:line="240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A560EF4" wp14:editId="72885C96">
            <wp:extent cx="4566514" cy="1831543"/>
            <wp:effectExtent l="0" t="0" r="571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LS Graphs5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514" cy="183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D6C9D" w14:textId="75940C6D" w:rsidR="000F5711" w:rsidRDefault="000F5711" w:rsidP="000F5711">
      <w:pPr>
        <w:autoSpaceDE w:val="0"/>
        <w:autoSpaceDN w:val="0"/>
        <w:adjustRightInd w:val="0"/>
        <w:spacing w:before="240" w:line="240" w:lineRule="auto"/>
        <w:jc w:val="both"/>
        <w:rPr>
          <w:lang w:val="en-US"/>
        </w:rPr>
      </w:pPr>
      <w:r w:rsidRPr="00B941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E4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D17380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: DLS graph of </w:t>
      </w:r>
      <w:r>
        <w:rPr>
          <w:rFonts w:ascii="Times New Roman" w:hAnsi="Times New Roman" w:cs="Times New Roman"/>
          <w:sz w:val="24"/>
          <w:szCs w:val="24"/>
          <w:lang w:val="en-US"/>
        </w:rPr>
        <w:t>THP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PLGA nanoparticles (i.e. 400 nm) prepared using solvent</w:t>
      </w:r>
      <w:r w:rsidR="00F54B52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emulsion evaporation technique. Each PLGA nanoparticle formulation contained 2 mg of THP, 100 mg of PLGA and 1 ml of 0.1% (w/v) chitosan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The h</w:t>
      </w:r>
      <w:r w:rsidRPr="00B9411A">
        <w:rPr>
          <w:rFonts w:ascii="Times New Roman" w:hAnsi="Times New Roman" w:cs="Times New Roman"/>
          <w:sz w:val="24"/>
          <w:szCs w:val="24"/>
          <w:lang w:val="en-GB"/>
        </w:rPr>
        <w:t>ydrodynamic diameter is expressed as a function of particle size distribution by intensity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The values are expressed as mean ± SD. Three individual samples were measured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for this purpose with every measurement having 15</w:t>
      </w:r>
      <w:r w:rsidRPr="0071176A">
        <w:rPr>
          <w:rFonts w:ascii="Times New Roman" w:eastAsia="AdvOT596495f2+20" w:hAnsi="Times New Roman" w:cs="Times New Roman"/>
          <w:sz w:val="24"/>
          <w:szCs w:val="24"/>
          <w:lang w:val="en-GB"/>
        </w:rPr>
        <w:t>–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100 runs, dependin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on the sample.</w:t>
      </w:r>
    </w:p>
    <w:p w14:paraId="1841203B" w14:textId="230DE587" w:rsidR="00526863" w:rsidRDefault="00526863" w:rsidP="000F5711">
      <w:pPr>
        <w:spacing w:before="240" w:line="240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454DE4D" wp14:editId="76E11AE4">
            <wp:extent cx="4632350" cy="1949501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LS Graphs6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350" cy="194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79349" w14:textId="77777777" w:rsidR="00614E6E" w:rsidRDefault="00614E6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8B7689A" w14:textId="77777777" w:rsidR="00127F58" w:rsidRPr="0071176A" w:rsidRDefault="00127F58" w:rsidP="00127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11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S5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: Dynamic light scattering (DLS) graph of blank liposomes. The liposomes contain </w:t>
      </w:r>
      <w:r w:rsidRPr="0071176A">
        <w:rPr>
          <w:rFonts w:ascii="Times New Roman" w:hAnsi="Times New Roman" w:cs="Times New Roman"/>
          <w:sz w:val="24"/>
          <w:szCs w:val="24"/>
          <w:lang w:val="en-US"/>
        </w:rPr>
        <w:t>10 mg of lipid per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1176A">
        <w:rPr>
          <w:rFonts w:ascii="Times New Roman" w:hAnsi="Times New Roman" w:cs="Times New Roman"/>
          <w:sz w:val="24"/>
          <w:szCs w:val="24"/>
          <w:lang w:val="en-US"/>
        </w:rPr>
        <w:t xml:space="preserve"> of the buffer. The hydrodynamic diameter is expressed as function of particle size distribution by intensity.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The values are expressed as mean ± SD. Three individual samples were measured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for this purpose with every measurement having 15</w:t>
      </w:r>
      <w:r w:rsidRPr="0071176A">
        <w:rPr>
          <w:rFonts w:ascii="Times New Roman" w:eastAsia="AdvOT596495f2+20" w:hAnsi="Times New Roman" w:cs="Times New Roman"/>
          <w:sz w:val="24"/>
          <w:szCs w:val="24"/>
          <w:lang w:val="en-GB"/>
        </w:rPr>
        <w:t>–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100 runs, dependin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on the sample.</w:t>
      </w:r>
    </w:p>
    <w:p w14:paraId="6F34BBED" w14:textId="77777777" w:rsidR="00127F58" w:rsidRPr="0071176A" w:rsidRDefault="00127F58" w:rsidP="00127F58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1176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F568126" wp14:editId="34A59334">
            <wp:extent cx="4529938" cy="1898294"/>
            <wp:effectExtent l="0" t="0" r="4445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LS Graph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938" cy="189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A6716" w14:textId="77777777" w:rsidR="00127F58" w:rsidRPr="00B9411A" w:rsidRDefault="00127F58" w:rsidP="00127F5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1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S6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Representative 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DLS graph of mTHPC loaded liposomes. </w:t>
      </w:r>
      <w:r w:rsidRPr="00B9411A">
        <w:rPr>
          <w:rFonts w:ascii="Times New Roman" w:hAnsi="Times New Roman" w:cs="Times New Roman"/>
          <w:sz w:val="24"/>
          <w:szCs w:val="24"/>
          <w:lang w:val="en-GB"/>
        </w:rPr>
        <w:t>Each liposome consists of mTHPC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B9411A">
        <w:rPr>
          <w:rFonts w:ascii="Times New Roman" w:hAnsi="Times New Roman" w:cs="Times New Roman"/>
          <w:sz w:val="24"/>
          <w:szCs w:val="24"/>
          <w:lang w:val="en-GB"/>
        </w:rPr>
        <w:t>lipid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ratio of 1:20</w:t>
      </w:r>
      <w:r w:rsidRPr="00B9411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The h</w:t>
      </w:r>
      <w:r w:rsidRPr="00B9411A">
        <w:rPr>
          <w:rFonts w:ascii="Times New Roman" w:hAnsi="Times New Roman" w:cs="Times New Roman"/>
          <w:sz w:val="24"/>
          <w:szCs w:val="24"/>
          <w:lang w:val="en-GB"/>
        </w:rPr>
        <w:t>ydrodynamic diameter is expressed as a function of particle size distribution by intensity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The values are expressed as mean ± SD. Three individual samples were measured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for this purpose with every measurement having 15</w:t>
      </w:r>
      <w:r w:rsidRPr="0071176A">
        <w:rPr>
          <w:rFonts w:ascii="Times New Roman" w:eastAsia="AdvOT596495f2+20" w:hAnsi="Times New Roman" w:cs="Times New Roman"/>
          <w:sz w:val="24"/>
          <w:szCs w:val="24"/>
          <w:lang w:val="en-GB"/>
        </w:rPr>
        <w:t>–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100 runs, dependin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on the sample.</w:t>
      </w:r>
    </w:p>
    <w:p w14:paraId="4FE7565C" w14:textId="54FAF453" w:rsidR="00127F58" w:rsidRDefault="00127F58" w:rsidP="00127F58">
      <w:pPr>
        <w:spacing w:before="240" w:line="240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F0D0A3B" wp14:editId="424E5931">
            <wp:extent cx="4514393" cy="1885493"/>
            <wp:effectExtent l="0" t="0" r="635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LS Graph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393" cy="188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BE6CD" w14:textId="77777777" w:rsidR="00127F58" w:rsidRDefault="00127F58">
      <w:pPr>
        <w:rPr>
          <w:lang w:val="en-US"/>
        </w:rPr>
      </w:pPr>
      <w:r>
        <w:rPr>
          <w:lang w:val="en-US"/>
        </w:rPr>
        <w:br w:type="page"/>
      </w:r>
    </w:p>
    <w:p w14:paraId="7994D178" w14:textId="5AD7495F" w:rsidR="00614E6E" w:rsidRDefault="00614E6E" w:rsidP="00614E6E">
      <w:pPr>
        <w:autoSpaceDE w:val="0"/>
        <w:autoSpaceDN w:val="0"/>
        <w:adjustRightInd w:val="0"/>
        <w:spacing w:before="240" w:line="240" w:lineRule="auto"/>
        <w:jc w:val="both"/>
        <w:rPr>
          <w:lang w:val="en-US"/>
        </w:rPr>
      </w:pPr>
      <w:r w:rsidRPr="00B9411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</w:t>
      </w:r>
      <w:r w:rsidR="00E4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17FE9">
        <w:rPr>
          <w:rFonts w:ascii="Times New Roman" w:hAnsi="Times New Roman" w:cs="Times New Roman"/>
          <w:sz w:val="24"/>
          <w:szCs w:val="24"/>
          <w:lang w:val="en-US"/>
        </w:rPr>
        <w:t>Representative</w:t>
      </w:r>
      <w:r w:rsidR="00B17FE9"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DLS graph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lipid coated PLGA nanoparticles (LCNP) prepared </w:t>
      </w:r>
      <w:r w:rsidRPr="00614E6E">
        <w:rPr>
          <w:rFonts w:ascii="Times New Roman" w:hAnsi="Times New Roman"/>
          <w:color w:val="000000"/>
          <w:sz w:val="24"/>
          <w:szCs w:val="24"/>
          <w:lang w:val="en-GB"/>
        </w:rPr>
        <w:t>using the fusion method</w:t>
      </w:r>
      <w:r>
        <w:rPr>
          <w:rFonts w:ascii="Times New Roman" w:hAnsi="Times New Roman" w:cs="Times New Roman"/>
          <w:sz w:val="24"/>
          <w:szCs w:val="24"/>
          <w:lang w:val="en-US"/>
        </w:rPr>
        <w:t>. The</w:t>
      </w:r>
      <w:r w:rsidRPr="00614E6E">
        <w:rPr>
          <w:rFonts w:ascii="Times New Roman" w:hAnsi="Times New Roman"/>
          <w:color w:val="000000"/>
          <w:sz w:val="24"/>
          <w:szCs w:val="24"/>
          <w:lang w:val="en-GB"/>
        </w:rPr>
        <w:t xml:space="preserve"> mTHPC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-LP </w:t>
      </w:r>
      <w:r w:rsidRPr="00614E6E">
        <w:rPr>
          <w:rFonts w:ascii="Times New Roman" w:hAnsi="Times New Roman"/>
          <w:color w:val="000000"/>
          <w:sz w:val="24"/>
          <w:szCs w:val="24"/>
          <w:lang w:val="en-GB"/>
        </w:rPr>
        <w:t xml:space="preserve">was added to the THP 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>NP 200 nm</w:t>
      </w:r>
      <w:r w:rsidRPr="00614E6E">
        <w:rPr>
          <w:rFonts w:ascii="Times New Roman" w:hAnsi="Times New Roman"/>
          <w:color w:val="000000"/>
          <w:sz w:val="24"/>
          <w:szCs w:val="24"/>
          <w:lang w:val="en-GB"/>
        </w:rPr>
        <w:t xml:space="preserve"> suspension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at a ratio of 1:100</w:t>
      </w:r>
      <w:r w:rsidRPr="00614E6E">
        <w:rPr>
          <w:rFonts w:ascii="Times New Roman" w:hAnsi="Times New Roman"/>
          <w:color w:val="000000"/>
          <w:sz w:val="24"/>
          <w:szCs w:val="24"/>
          <w:lang w:val="en-GB"/>
        </w:rPr>
        <w:t xml:space="preserve">. The mixture was 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sonicated and </w:t>
      </w:r>
      <w:r w:rsidRPr="00614E6E">
        <w:rPr>
          <w:rFonts w:ascii="Times New Roman" w:hAnsi="Times New Roman"/>
          <w:color w:val="000000"/>
          <w:sz w:val="24"/>
          <w:szCs w:val="24"/>
          <w:lang w:val="en-GB"/>
        </w:rPr>
        <w:t>incubat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>ed</w:t>
      </w:r>
      <w:r w:rsidRPr="00614E6E">
        <w:rPr>
          <w:rFonts w:ascii="Times New Roman" w:hAnsi="Times New Roman"/>
          <w:color w:val="000000"/>
          <w:sz w:val="24"/>
          <w:szCs w:val="24"/>
          <w:lang w:val="en-GB"/>
        </w:rPr>
        <w:t xml:space="preserve"> at room temperature, resulting in the spontaneous fusion of self-organized lipid bilayer on the nanoparticle surface</w:t>
      </w:r>
      <w:r w:rsidRPr="00B9411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The h</w:t>
      </w:r>
      <w:r w:rsidRPr="00B9411A">
        <w:rPr>
          <w:rFonts w:ascii="Times New Roman" w:hAnsi="Times New Roman" w:cs="Times New Roman"/>
          <w:sz w:val="24"/>
          <w:szCs w:val="24"/>
          <w:lang w:val="en-GB"/>
        </w:rPr>
        <w:t>ydrodynamic diameter is expressed as a function of particle size distribution by intensity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The values are expressed as mean ± SD</w:t>
      </w:r>
      <w:r w:rsidR="008575E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Three individual samples were measured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for this purpose with every measurement having 15</w:t>
      </w:r>
      <w:r w:rsidRPr="0071176A">
        <w:rPr>
          <w:rFonts w:ascii="Times New Roman" w:eastAsia="AdvOT596495f2+20" w:hAnsi="Times New Roman" w:cs="Times New Roman"/>
          <w:sz w:val="24"/>
          <w:szCs w:val="24"/>
          <w:lang w:val="en-GB"/>
        </w:rPr>
        <w:t>–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100 runs, dependin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 </w:t>
      </w:r>
      <w:r w:rsidRPr="0071176A">
        <w:rPr>
          <w:rFonts w:ascii="Times New Roman" w:hAnsi="Times New Roman" w:cs="Times New Roman"/>
          <w:sz w:val="24"/>
          <w:szCs w:val="24"/>
          <w:lang w:val="en-GB"/>
        </w:rPr>
        <w:t>on the sample.</w:t>
      </w:r>
    </w:p>
    <w:p w14:paraId="157E4570" w14:textId="77777777" w:rsidR="00526863" w:rsidRPr="00526863" w:rsidRDefault="00526863" w:rsidP="0057532E">
      <w:pPr>
        <w:spacing w:after="0" w:line="240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4D1A4D3" wp14:editId="69AD0033">
            <wp:extent cx="4631436" cy="1976933"/>
            <wp:effectExtent l="0" t="0" r="0" b="444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LS Graphs7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1436" cy="197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6863" w:rsidRPr="005268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+2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63"/>
    <w:rsid w:val="000740A8"/>
    <w:rsid w:val="000F5711"/>
    <w:rsid w:val="00127F58"/>
    <w:rsid w:val="00132EB1"/>
    <w:rsid w:val="001379C2"/>
    <w:rsid w:val="001A09F8"/>
    <w:rsid w:val="002901F1"/>
    <w:rsid w:val="003106AB"/>
    <w:rsid w:val="00323224"/>
    <w:rsid w:val="00345C50"/>
    <w:rsid w:val="00354769"/>
    <w:rsid w:val="00382779"/>
    <w:rsid w:val="00526863"/>
    <w:rsid w:val="0057532E"/>
    <w:rsid w:val="005A72B6"/>
    <w:rsid w:val="005B425E"/>
    <w:rsid w:val="00614E6E"/>
    <w:rsid w:val="006B34D4"/>
    <w:rsid w:val="0071176A"/>
    <w:rsid w:val="008575ED"/>
    <w:rsid w:val="008B0E52"/>
    <w:rsid w:val="00943476"/>
    <w:rsid w:val="009F0ED2"/>
    <w:rsid w:val="00B109B6"/>
    <w:rsid w:val="00B17FE9"/>
    <w:rsid w:val="00B9411A"/>
    <w:rsid w:val="00C343C5"/>
    <w:rsid w:val="00CB0B51"/>
    <w:rsid w:val="00D17380"/>
    <w:rsid w:val="00E40CDC"/>
    <w:rsid w:val="00F443DB"/>
    <w:rsid w:val="00F54B52"/>
    <w:rsid w:val="00FD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8BBC"/>
  <w15:chartTrackingRefBased/>
  <w15:docId w15:val="{6E964EEA-08E8-4710-9BFF-51D0C1EA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2758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Philipps Universität Marburg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 Bakowsky</dc:creator>
  <cp:keywords/>
  <dc:description/>
  <cp:lastModifiedBy>Udo Bakowsky</cp:lastModifiedBy>
  <cp:revision>2</cp:revision>
  <dcterms:created xsi:type="dcterms:W3CDTF">2020-12-11T18:19:00Z</dcterms:created>
  <dcterms:modified xsi:type="dcterms:W3CDTF">2020-12-11T18:19:00Z</dcterms:modified>
</cp:coreProperties>
</file>