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D56C2" w14:textId="69B41792" w:rsidR="00E77E7C" w:rsidRPr="006003CB" w:rsidRDefault="006A65DF" w:rsidP="00E77E7C">
      <w:pPr>
        <w:rPr>
          <w:rFonts w:eastAsiaTheme="majorEastAsia" w:cstheme="majorBidi"/>
          <w:b/>
          <w:bCs/>
          <w:sz w:val="28"/>
          <w:szCs w:val="32"/>
        </w:rPr>
      </w:pPr>
      <w:r w:rsidRPr="006A65DF">
        <w:rPr>
          <w:rStyle w:val="Heading1Char"/>
          <w:bCs/>
        </w:rPr>
        <w:t xml:space="preserve">Supplementary </w:t>
      </w:r>
      <w:bookmarkStart w:id="0" w:name="_GoBack"/>
      <w:bookmarkEnd w:id="0"/>
      <w:r w:rsidR="00E77E7C" w:rsidRPr="006003CB">
        <w:rPr>
          <w:rStyle w:val="Heading1Char"/>
          <w:bCs/>
        </w:rPr>
        <w:t xml:space="preserve">file 2: Characteristics of scientific abstracts in economic evaluation </w:t>
      </w:r>
    </w:p>
    <w:tbl>
      <w:tblPr>
        <w:tblStyle w:val="TableGrid"/>
        <w:tblW w:w="4569" w:type="pct"/>
        <w:tblLayout w:type="fixed"/>
        <w:tblLook w:val="04A0" w:firstRow="1" w:lastRow="0" w:firstColumn="1" w:lastColumn="0" w:noHBand="0" w:noVBand="1"/>
      </w:tblPr>
      <w:tblGrid>
        <w:gridCol w:w="398"/>
        <w:gridCol w:w="3128"/>
        <w:gridCol w:w="1088"/>
        <w:gridCol w:w="1765"/>
        <w:gridCol w:w="1903"/>
        <w:gridCol w:w="1903"/>
        <w:gridCol w:w="1903"/>
      </w:tblGrid>
      <w:tr w:rsidR="00591B37" w:rsidRPr="00A15E36" w14:paraId="68E7D6D3" w14:textId="77777777" w:rsidTr="00A15E36">
        <w:trPr>
          <w:trHeight w:val="281"/>
        </w:trPr>
        <w:tc>
          <w:tcPr>
            <w:tcW w:w="165" w:type="pct"/>
          </w:tcPr>
          <w:p w14:paraId="2676138A" w14:textId="77777777" w:rsidR="00591B37" w:rsidRPr="00A15E36" w:rsidRDefault="00591B37" w:rsidP="00B53E4E">
            <w:pPr>
              <w:ind w:left="36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94" w:type="pct"/>
            <w:noWrap/>
            <w:hideMark/>
          </w:tcPr>
          <w:p w14:paraId="1AD85E6A" w14:textId="77777777" w:rsidR="00591B37" w:rsidRPr="00A15E36" w:rsidRDefault="00591B37" w:rsidP="00B53E4E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Reference</w:t>
            </w:r>
          </w:p>
        </w:tc>
        <w:tc>
          <w:tcPr>
            <w:tcW w:w="450" w:type="pct"/>
          </w:tcPr>
          <w:p w14:paraId="79AAD4B5" w14:textId="77777777" w:rsidR="00591B37" w:rsidRPr="00A15E36" w:rsidRDefault="00591B37" w:rsidP="00B53E4E">
            <w:pPr>
              <w:jc w:val="center"/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Country</w:t>
            </w:r>
          </w:p>
        </w:tc>
        <w:tc>
          <w:tcPr>
            <w:tcW w:w="730" w:type="pct"/>
          </w:tcPr>
          <w:p w14:paraId="29AF198B" w14:textId="77777777" w:rsidR="00591B37" w:rsidRPr="00A15E36" w:rsidRDefault="00591B37" w:rsidP="00B53E4E">
            <w:pPr>
              <w:jc w:val="center"/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Type of economic evaluation </w:t>
            </w:r>
          </w:p>
        </w:tc>
        <w:tc>
          <w:tcPr>
            <w:tcW w:w="787" w:type="pct"/>
            <w:hideMark/>
          </w:tcPr>
          <w:p w14:paraId="1A732A70" w14:textId="77777777" w:rsidR="00591B37" w:rsidRPr="00A15E36" w:rsidRDefault="00591B37" w:rsidP="00B53E4E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Effectiveness measure; source </w:t>
            </w:r>
          </w:p>
        </w:tc>
        <w:tc>
          <w:tcPr>
            <w:tcW w:w="787" w:type="pct"/>
            <w:hideMark/>
          </w:tcPr>
          <w:p w14:paraId="4F2FCB33" w14:textId="77777777" w:rsidR="00591B37" w:rsidRPr="00A15E36" w:rsidRDefault="00591B37" w:rsidP="00B53E4E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HRU source</w:t>
            </w:r>
          </w:p>
        </w:tc>
        <w:tc>
          <w:tcPr>
            <w:tcW w:w="787" w:type="pct"/>
          </w:tcPr>
          <w:p w14:paraId="77934C6D" w14:textId="77777777" w:rsidR="00591B37" w:rsidRPr="00A15E36" w:rsidRDefault="00591B37" w:rsidP="00B53E4E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Unit cost source</w:t>
            </w:r>
          </w:p>
        </w:tc>
      </w:tr>
      <w:tr w:rsidR="00591B37" w:rsidRPr="00A15E36" w14:paraId="09524C35" w14:textId="77777777" w:rsidTr="00A15E36">
        <w:trPr>
          <w:trHeight w:val="1496"/>
        </w:trPr>
        <w:tc>
          <w:tcPr>
            <w:tcW w:w="165" w:type="pct"/>
          </w:tcPr>
          <w:p w14:paraId="212945C7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294" w:type="pct"/>
            <w:hideMark/>
          </w:tcPr>
          <w:p w14:paraId="4766B710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Zazaa, A. S., et al. (2009). "Cost-minimization analysis of xelox versus folfox +/- bevacizumab for treatment of metastatic colorectal cancer (MCRC) in Saudi Arabian hospital setting." Value in Health 12 (7): A278.</w:t>
            </w:r>
          </w:p>
        </w:tc>
        <w:tc>
          <w:tcPr>
            <w:tcW w:w="450" w:type="pct"/>
          </w:tcPr>
          <w:p w14:paraId="4A89BD8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</w:t>
            </w:r>
          </w:p>
        </w:tc>
        <w:tc>
          <w:tcPr>
            <w:tcW w:w="730" w:type="pct"/>
          </w:tcPr>
          <w:p w14:paraId="2137A56D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minimization analysis</w:t>
            </w:r>
          </w:p>
        </w:tc>
        <w:tc>
          <w:tcPr>
            <w:tcW w:w="787" w:type="pct"/>
            <w:hideMark/>
          </w:tcPr>
          <w:p w14:paraId="0DA94092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applicable</w:t>
            </w:r>
          </w:p>
        </w:tc>
        <w:tc>
          <w:tcPr>
            <w:tcW w:w="787" w:type="pct"/>
            <w:hideMark/>
          </w:tcPr>
          <w:p w14:paraId="311EDA36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Treatment duration, adverse event frequency and central venous access management from the non-inferiority phase III clinical trial</w:t>
            </w:r>
          </w:p>
        </w:tc>
        <w:tc>
          <w:tcPr>
            <w:tcW w:w="787" w:type="pct"/>
          </w:tcPr>
          <w:p w14:paraId="07A613CD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Drug acquisition costs were estimated using published literature. Drug administration costs and hospitalization costs were calculated using values derived from a Saudi Arabian-specific survey and observation.</w:t>
            </w:r>
          </w:p>
        </w:tc>
      </w:tr>
      <w:tr w:rsidR="00591B37" w:rsidRPr="00A15E36" w14:paraId="699FF1DB" w14:textId="77777777" w:rsidTr="00A15E36">
        <w:trPr>
          <w:trHeight w:val="496"/>
        </w:trPr>
        <w:tc>
          <w:tcPr>
            <w:tcW w:w="165" w:type="pct"/>
          </w:tcPr>
          <w:p w14:paraId="35425197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294" w:type="pct"/>
            <w:hideMark/>
          </w:tcPr>
          <w:p w14:paraId="4C40DA82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Ashraf, T. M. and J. P. Alain (2010). "Anti-hepatitis B core testing of blood donors- Oman experience." Vox Sanguinis 1): 285.</w:t>
            </w:r>
          </w:p>
        </w:tc>
        <w:tc>
          <w:tcPr>
            <w:tcW w:w="450" w:type="pct"/>
          </w:tcPr>
          <w:p w14:paraId="6F0B8018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Oman</w:t>
            </w:r>
          </w:p>
        </w:tc>
        <w:tc>
          <w:tcPr>
            <w:tcW w:w="730" w:type="pct"/>
          </w:tcPr>
          <w:p w14:paraId="273E14E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</w:t>
            </w:r>
          </w:p>
        </w:tc>
        <w:tc>
          <w:tcPr>
            <w:tcW w:w="787" w:type="pct"/>
            <w:hideMark/>
          </w:tcPr>
          <w:p w14:paraId="6F38E3F1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Risk of transmission of HBV; a pilot study in the same setting </w:t>
            </w:r>
          </w:p>
        </w:tc>
        <w:tc>
          <w:tcPr>
            <w:tcW w:w="787" w:type="pct"/>
            <w:hideMark/>
          </w:tcPr>
          <w:p w14:paraId="748D9726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Not reported </w:t>
            </w:r>
          </w:p>
        </w:tc>
        <w:tc>
          <w:tcPr>
            <w:tcW w:w="787" w:type="pct"/>
          </w:tcPr>
          <w:p w14:paraId="76EC7DB8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Not reported </w:t>
            </w:r>
          </w:p>
        </w:tc>
      </w:tr>
      <w:tr w:rsidR="00591B37" w:rsidRPr="00A15E36" w14:paraId="53FFCBAD" w14:textId="77777777" w:rsidTr="00A15E36">
        <w:trPr>
          <w:trHeight w:val="272"/>
        </w:trPr>
        <w:tc>
          <w:tcPr>
            <w:tcW w:w="165" w:type="pct"/>
          </w:tcPr>
          <w:p w14:paraId="380E3BB2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294" w:type="pct"/>
          </w:tcPr>
          <w:p w14:paraId="1514ED0A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Ibrahim, N. (2011). "Pharmacoeconomic impact of dose rounding for cancer therapy." European Journal of Cancer 1): S269-S270.</w:t>
            </w:r>
          </w:p>
        </w:tc>
        <w:tc>
          <w:tcPr>
            <w:tcW w:w="450" w:type="pct"/>
          </w:tcPr>
          <w:p w14:paraId="5ED65626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Saudi Arabia </w:t>
            </w:r>
          </w:p>
        </w:tc>
        <w:tc>
          <w:tcPr>
            <w:tcW w:w="730" w:type="pct"/>
          </w:tcPr>
          <w:p w14:paraId="5FB3CE83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Partial economic evaluation </w:t>
            </w:r>
          </w:p>
        </w:tc>
        <w:tc>
          <w:tcPr>
            <w:tcW w:w="787" w:type="pct"/>
          </w:tcPr>
          <w:p w14:paraId="60D89351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applicable</w:t>
            </w:r>
          </w:p>
        </w:tc>
        <w:tc>
          <w:tcPr>
            <w:tcW w:w="787" w:type="pct"/>
          </w:tcPr>
          <w:p w14:paraId="6F98710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Hospital-specific data </w:t>
            </w:r>
          </w:p>
        </w:tc>
        <w:tc>
          <w:tcPr>
            <w:tcW w:w="787" w:type="pct"/>
          </w:tcPr>
          <w:p w14:paraId="46340064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Not reported </w:t>
            </w:r>
          </w:p>
        </w:tc>
      </w:tr>
      <w:tr w:rsidR="00591B37" w:rsidRPr="00A15E36" w14:paraId="64189D1D" w14:textId="77777777" w:rsidTr="00A15E36">
        <w:trPr>
          <w:trHeight w:val="98"/>
        </w:trPr>
        <w:tc>
          <w:tcPr>
            <w:tcW w:w="165" w:type="pct"/>
          </w:tcPr>
          <w:p w14:paraId="17359367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294" w:type="pct"/>
          </w:tcPr>
          <w:p w14:paraId="7D648AF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Pathare, N. A. and K. M. A. Al Hussaini (2011). "Pharmacoeconomic and pharmacogenomic influence of biomarkers in cancer therapy." In Vivo 25 (3): 553.</w:t>
            </w:r>
          </w:p>
        </w:tc>
        <w:tc>
          <w:tcPr>
            <w:tcW w:w="450" w:type="pct"/>
          </w:tcPr>
          <w:p w14:paraId="1533260E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Oman </w:t>
            </w:r>
          </w:p>
        </w:tc>
        <w:tc>
          <w:tcPr>
            <w:tcW w:w="730" w:type="pct"/>
          </w:tcPr>
          <w:p w14:paraId="6647AD24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Partial economic evaluation</w:t>
            </w:r>
          </w:p>
        </w:tc>
        <w:tc>
          <w:tcPr>
            <w:tcW w:w="787" w:type="pct"/>
          </w:tcPr>
          <w:p w14:paraId="76CFCCD1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applicable</w:t>
            </w:r>
          </w:p>
        </w:tc>
        <w:tc>
          <w:tcPr>
            <w:tcW w:w="787" w:type="pct"/>
          </w:tcPr>
          <w:p w14:paraId="1CF172B4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Not reported </w:t>
            </w:r>
          </w:p>
        </w:tc>
        <w:tc>
          <w:tcPr>
            <w:tcW w:w="787" w:type="pct"/>
          </w:tcPr>
          <w:p w14:paraId="75CA11C5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</w:tr>
      <w:tr w:rsidR="00591B37" w:rsidRPr="00A15E36" w14:paraId="497424B4" w14:textId="77777777" w:rsidTr="00A15E36">
        <w:trPr>
          <w:trHeight w:val="709"/>
        </w:trPr>
        <w:tc>
          <w:tcPr>
            <w:tcW w:w="165" w:type="pct"/>
          </w:tcPr>
          <w:p w14:paraId="1F5046C4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1294" w:type="pct"/>
            <w:hideMark/>
          </w:tcPr>
          <w:p w14:paraId="65B78FE3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Shibl, A. M., et al. (2011). "The potential public health benefit of pneumococcal conjugate vaccines in the Kingdom of Saudi Arabia." Value in Health 14 (7): A401.</w:t>
            </w:r>
          </w:p>
        </w:tc>
        <w:tc>
          <w:tcPr>
            <w:tcW w:w="450" w:type="pct"/>
          </w:tcPr>
          <w:p w14:paraId="4E17EAA1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</w:t>
            </w:r>
          </w:p>
        </w:tc>
        <w:tc>
          <w:tcPr>
            <w:tcW w:w="730" w:type="pct"/>
          </w:tcPr>
          <w:p w14:paraId="0691034D" w14:textId="77767B59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</w:t>
            </w:r>
          </w:p>
        </w:tc>
        <w:tc>
          <w:tcPr>
            <w:tcW w:w="787" w:type="pct"/>
            <w:hideMark/>
          </w:tcPr>
          <w:p w14:paraId="7E3526A8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 QALY; Not reported</w:t>
            </w:r>
          </w:p>
          <w:p w14:paraId="5818EC19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Pneumococcal serotype distribution, hospitalized pneumonia and acute otitis media (AOM) disease incidence rate; Local study, and data from Turkey and other countries</w:t>
            </w:r>
          </w:p>
        </w:tc>
        <w:tc>
          <w:tcPr>
            <w:tcW w:w="787" w:type="pct"/>
            <w:hideMark/>
          </w:tcPr>
          <w:p w14:paraId="4F2658AB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Not reported  </w:t>
            </w:r>
          </w:p>
        </w:tc>
        <w:tc>
          <w:tcPr>
            <w:tcW w:w="787" w:type="pct"/>
          </w:tcPr>
          <w:p w14:paraId="0D246CF1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</w:tr>
      <w:tr w:rsidR="00591B37" w:rsidRPr="00A15E36" w14:paraId="1A623F67" w14:textId="77777777" w:rsidTr="00A15E36">
        <w:trPr>
          <w:trHeight w:val="145"/>
        </w:trPr>
        <w:tc>
          <w:tcPr>
            <w:tcW w:w="165" w:type="pct"/>
          </w:tcPr>
          <w:p w14:paraId="07B0EE5A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294" w:type="pct"/>
            <w:hideMark/>
          </w:tcPr>
          <w:p w14:paraId="29B4A7D2" w14:textId="424B6F98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Al-Badriyeh, D., et al. (2012). "The economic impact of a cost-effectiveness threshold on the innovative drug expenditure in Qatar." Value in Health 15 (4): A21.</w:t>
            </w:r>
          </w:p>
        </w:tc>
        <w:tc>
          <w:tcPr>
            <w:tcW w:w="450" w:type="pct"/>
          </w:tcPr>
          <w:p w14:paraId="1296F4D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Qatar</w:t>
            </w:r>
          </w:p>
        </w:tc>
        <w:tc>
          <w:tcPr>
            <w:tcW w:w="730" w:type="pct"/>
          </w:tcPr>
          <w:p w14:paraId="443A9B04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Cost effectiveness analysis; local retrospective observational study </w:t>
            </w:r>
          </w:p>
        </w:tc>
        <w:tc>
          <w:tcPr>
            <w:tcW w:w="787" w:type="pct"/>
            <w:hideMark/>
          </w:tcPr>
          <w:p w14:paraId="68FE2EBC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QALYs; literature </w:t>
            </w:r>
          </w:p>
        </w:tc>
        <w:tc>
          <w:tcPr>
            <w:tcW w:w="787" w:type="pct"/>
            <w:hideMark/>
          </w:tcPr>
          <w:p w14:paraId="7A53DBAD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Drug utilization data from local healthcare provider</w:t>
            </w:r>
          </w:p>
        </w:tc>
        <w:tc>
          <w:tcPr>
            <w:tcW w:w="787" w:type="pct"/>
          </w:tcPr>
          <w:p w14:paraId="7E1F85F0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</w:tr>
      <w:tr w:rsidR="00591B37" w:rsidRPr="00A15E36" w14:paraId="231A657C" w14:textId="77777777" w:rsidTr="00A15E36">
        <w:trPr>
          <w:trHeight w:val="65"/>
        </w:trPr>
        <w:tc>
          <w:tcPr>
            <w:tcW w:w="165" w:type="pct"/>
          </w:tcPr>
          <w:p w14:paraId="46270598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294" w:type="pct"/>
            <w:hideMark/>
          </w:tcPr>
          <w:p w14:paraId="620E7461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Alsultan, M., et al. (2012). "Economic evaluation of agomelatine in patients attending private hospitals in saudi arabia." European Psychiatry. Conference: 20th European Congress of Psychiatry, EPA 27(SUPPL. 1).</w:t>
            </w:r>
          </w:p>
        </w:tc>
        <w:tc>
          <w:tcPr>
            <w:tcW w:w="450" w:type="pct"/>
          </w:tcPr>
          <w:p w14:paraId="5F93971C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</w:t>
            </w:r>
          </w:p>
        </w:tc>
        <w:tc>
          <w:tcPr>
            <w:tcW w:w="730" w:type="pct"/>
          </w:tcPr>
          <w:p w14:paraId="3C190043" w14:textId="6304FE9F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</w:t>
            </w:r>
          </w:p>
        </w:tc>
        <w:tc>
          <w:tcPr>
            <w:tcW w:w="787" w:type="pct"/>
            <w:hideMark/>
          </w:tcPr>
          <w:p w14:paraId="7CDD8A61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Remission rates, time to remission and potential adverse events occurrence; head to head clinical trials and meta-analysis</w:t>
            </w:r>
          </w:p>
          <w:p w14:paraId="5A12AAFD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QALY; international literature</w:t>
            </w:r>
          </w:p>
        </w:tc>
        <w:tc>
          <w:tcPr>
            <w:tcW w:w="787" w:type="pct"/>
            <w:hideMark/>
          </w:tcPr>
          <w:p w14:paraId="1936A094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5FBAFA1F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</w:tr>
      <w:tr w:rsidR="00591B37" w:rsidRPr="00A15E36" w14:paraId="1828E5F8" w14:textId="77777777" w:rsidTr="00A15E36">
        <w:trPr>
          <w:trHeight w:val="854"/>
        </w:trPr>
        <w:tc>
          <w:tcPr>
            <w:tcW w:w="165" w:type="pct"/>
          </w:tcPr>
          <w:p w14:paraId="46B400F1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1294" w:type="pct"/>
            <w:hideMark/>
          </w:tcPr>
          <w:p w14:paraId="0294EE8D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Delgleize, E. and O. Topachevskyi (2012). "Clinical and economic burden of community acquired pneumonia in 7 countries. a comparison with invasive </w:t>
            </w:r>
            <w:r w:rsidRPr="00A15E36">
              <w:rPr>
                <w:sz w:val="20"/>
                <w:szCs w:val="20"/>
              </w:rPr>
              <w:lastRenderedPageBreak/>
              <w:t>pneumococcal disease." Value in Health 15 (7): A401.</w:t>
            </w:r>
          </w:p>
        </w:tc>
        <w:tc>
          <w:tcPr>
            <w:tcW w:w="450" w:type="pct"/>
          </w:tcPr>
          <w:p w14:paraId="26905843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lastRenderedPageBreak/>
              <w:t xml:space="preserve">Saudi Arabia, UK, Canada, Czech Republic, </w:t>
            </w:r>
            <w:r w:rsidRPr="00A15E36">
              <w:rPr>
                <w:sz w:val="20"/>
                <w:szCs w:val="20"/>
              </w:rPr>
              <w:lastRenderedPageBreak/>
              <w:t>Sweden, Turkey, and Taiwan</w:t>
            </w:r>
          </w:p>
        </w:tc>
        <w:tc>
          <w:tcPr>
            <w:tcW w:w="730" w:type="pct"/>
          </w:tcPr>
          <w:p w14:paraId="0A96CF4C" w14:textId="51A902E3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lastRenderedPageBreak/>
              <w:t>Cost effectiveness analysis</w:t>
            </w:r>
          </w:p>
        </w:tc>
        <w:tc>
          <w:tcPr>
            <w:tcW w:w="787" w:type="pct"/>
            <w:hideMark/>
          </w:tcPr>
          <w:p w14:paraId="1F4AB619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 Not reported; published literature in the seven countries</w:t>
            </w:r>
          </w:p>
        </w:tc>
        <w:tc>
          <w:tcPr>
            <w:tcW w:w="787" w:type="pct"/>
            <w:hideMark/>
          </w:tcPr>
          <w:p w14:paraId="1038920F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Not reported </w:t>
            </w:r>
          </w:p>
        </w:tc>
        <w:tc>
          <w:tcPr>
            <w:tcW w:w="787" w:type="pct"/>
          </w:tcPr>
          <w:p w14:paraId="65480D08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Published literature in the seven countries</w:t>
            </w:r>
          </w:p>
        </w:tc>
      </w:tr>
      <w:tr w:rsidR="00591B37" w:rsidRPr="00A15E36" w14:paraId="3B2B7FAB" w14:textId="77777777" w:rsidTr="00A15E36">
        <w:trPr>
          <w:trHeight w:val="790"/>
        </w:trPr>
        <w:tc>
          <w:tcPr>
            <w:tcW w:w="165" w:type="pct"/>
          </w:tcPr>
          <w:p w14:paraId="740B0A72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9</w:t>
            </w:r>
          </w:p>
        </w:tc>
        <w:tc>
          <w:tcPr>
            <w:tcW w:w="1294" w:type="pct"/>
          </w:tcPr>
          <w:p w14:paraId="669CAFD2" w14:textId="77777777" w:rsidR="00591B37" w:rsidRPr="00A15E36" w:rsidRDefault="00591B37" w:rsidP="00B53E4E">
            <w:pPr>
              <w:spacing w:after="0"/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Dhahi, S. A. (2012). "Home health care services: Necessity and cost effectiveness." European Geriatric Medicine 1): S66.</w:t>
            </w:r>
          </w:p>
        </w:tc>
        <w:tc>
          <w:tcPr>
            <w:tcW w:w="450" w:type="pct"/>
          </w:tcPr>
          <w:p w14:paraId="24120799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</w:t>
            </w:r>
          </w:p>
        </w:tc>
        <w:tc>
          <w:tcPr>
            <w:tcW w:w="730" w:type="pct"/>
          </w:tcPr>
          <w:p w14:paraId="62BA392B" w14:textId="1D9E2312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Partial economic evaluation</w:t>
            </w:r>
          </w:p>
        </w:tc>
        <w:tc>
          <w:tcPr>
            <w:tcW w:w="787" w:type="pct"/>
          </w:tcPr>
          <w:p w14:paraId="58DB9A84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Frequency of visits to emergency room and specialty clinics; not reported</w:t>
            </w:r>
          </w:p>
        </w:tc>
        <w:tc>
          <w:tcPr>
            <w:tcW w:w="787" w:type="pct"/>
          </w:tcPr>
          <w:p w14:paraId="7BC3A36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1B5F8985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</w:tr>
      <w:tr w:rsidR="00591B37" w:rsidRPr="00A15E36" w14:paraId="047F0A19" w14:textId="77777777" w:rsidTr="00A15E36">
        <w:trPr>
          <w:trHeight w:val="790"/>
        </w:trPr>
        <w:tc>
          <w:tcPr>
            <w:tcW w:w="165" w:type="pct"/>
          </w:tcPr>
          <w:p w14:paraId="0ECDA07C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1294" w:type="pct"/>
          </w:tcPr>
          <w:p w14:paraId="019274F7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Isma'eel, H., et al. (2012). "Applying guidelines to use statins for primary prevention of CV events: Not all Middle Eastern countries can afford it." Circulation 125 (19): e678-e679.</w:t>
            </w:r>
          </w:p>
        </w:tc>
        <w:tc>
          <w:tcPr>
            <w:tcW w:w="450" w:type="pct"/>
          </w:tcPr>
          <w:p w14:paraId="6A9DD8E2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Bahrain, Kuwait, Saudi Arabia, UAE, Oman, Jordan and Lebanon</w:t>
            </w:r>
          </w:p>
        </w:tc>
        <w:tc>
          <w:tcPr>
            <w:tcW w:w="730" w:type="pct"/>
          </w:tcPr>
          <w:p w14:paraId="449635F0" w14:textId="2E0387CE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</w:t>
            </w:r>
          </w:p>
        </w:tc>
        <w:tc>
          <w:tcPr>
            <w:tcW w:w="787" w:type="pct"/>
          </w:tcPr>
          <w:p w14:paraId="02AD0191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preventing cardiovascular event; published literature</w:t>
            </w:r>
          </w:p>
        </w:tc>
        <w:tc>
          <w:tcPr>
            <w:tcW w:w="787" w:type="pct"/>
          </w:tcPr>
          <w:p w14:paraId="4221CCCD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25BAA60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The cost of treatment calculated using National Drug Registries data</w:t>
            </w:r>
          </w:p>
        </w:tc>
      </w:tr>
      <w:tr w:rsidR="00591B37" w:rsidRPr="00A15E36" w14:paraId="3A7D57EB" w14:textId="77777777" w:rsidTr="00A15E36">
        <w:trPr>
          <w:trHeight w:val="790"/>
        </w:trPr>
        <w:tc>
          <w:tcPr>
            <w:tcW w:w="165" w:type="pct"/>
          </w:tcPr>
          <w:p w14:paraId="18B3081F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294" w:type="pct"/>
            <w:hideMark/>
          </w:tcPr>
          <w:p w14:paraId="274B5917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Shibl, A., et al. (2012). "The estimated cost-effectiveness of paediatric rotavirus vaccination in the Kingdom of Saudi Arabia." International Journal of Infectious Diseases 16 (SUPPL.1): e340.</w:t>
            </w:r>
          </w:p>
        </w:tc>
        <w:tc>
          <w:tcPr>
            <w:tcW w:w="450" w:type="pct"/>
          </w:tcPr>
          <w:p w14:paraId="10A59A4E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</w:t>
            </w:r>
          </w:p>
        </w:tc>
        <w:tc>
          <w:tcPr>
            <w:tcW w:w="730" w:type="pct"/>
          </w:tcPr>
          <w:p w14:paraId="3C1D58BC" w14:textId="01A07590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</w:t>
            </w:r>
          </w:p>
        </w:tc>
        <w:tc>
          <w:tcPr>
            <w:tcW w:w="787" w:type="pct"/>
            <w:hideMark/>
          </w:tcPr>
          <w:p w14:paraId="14219EED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Utility; published sources, databases, and validated with experts</w:t>
            </w:r>
          </w:p>
        </w:tc>
        <w:tc>
          <w:tcPr>
            <w:tcW w:w="787" w:type="pct"/>
            <w:hideMark/>
          </w:tcPr>
          <w:p w14:paraId="68DAA092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264EDCE7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published sources, databases, and validated with experts</w:t>
            </w:r>
          </w:p>
        </w:tc>
      </w:tr>
      <w:tr w:rsidR="00591B37" w:rsidRPr="00A15E36" w14:paraId="1F3C0A5A" w14:textId="77777777" w:rsidTr="00A15E36">
        <w:trPr>
          <w:trHeight w:val="516"/>
        </w:trPr>
        <w:tc>
          <w:tcPr>
            <w:tcW w:w="165" w:type="pct"/>
          </w:tcPr>
          <w:p w14:paraId="75A2AF94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1294" w:type="pct"/>
            <w:hideMark/>
          </w:tcPr>
          <w:p w14:paraId="7D36BF77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Todorova, L., et al. (2012). "Evaluation of the long term economic impact of improving HbA1c in type 2 diabetes patients in Saudi Arabia." Value in Health 15 (7): A499-A500.</w:t>
            </w:r>
          </w:p>
        </w:tc>
        <w:tc>
          <w:tcPr>
            <w:tcW w:w="450" w:type="pct"/>
          </w:tcPr>
          <w:p w14:paraId="385C3E6E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</w:t>
            </w:r>
          </w:p>
        </w:tc>
        <w:tc>
          <w:tcPr>
            <w:tcW w:w="730" w:type="pct"/>
          </w:tcPr>
          <w:p w14:paraId="45D3C1BA" w14:textId="76969436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</w:t>
            </w:r>
          </w:p>
        </w:tc>
        <w:tc>
          <w:tcPr>
            <w:tcW w:w="787" w:type="pct"/>
            <w:hideMark/>
          </w:tcPr>
          <w:p w14:paraId="29AD87E2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Life expectancy, time free from diabetes-related complications; not reported</w:t>
            </w:r>
          </w:p>
        </w:tc>
        <w:tc>
          <w:tcPr>
            <w:tcW w:w="787" w:type="pct"/>
            <w:hideMark/>
          </w:tcPr>
          <w:p w14:paraId="0142A80C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753577A6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</w:tr>
      <w:tr w:rsidR="00591B37" w:rsidRPr="00A15E36" w14:paraId="75274725" w14:textId="77777777" w:rsidTr="00A15E36">
        <w:trPr>
          <w:trHeight w:val="801"/>
        </w:trPr>
        <w:tc>
          <w:tcPr>
            <w:tcW w:w="165" w:type="pct"/>
          </w:tcPr>
          <w:p w14:paraId="5D65E50D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1294" w:type="pct"/>
          </w:tcPr>
          <w:p w14:paraId="29111311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Yassin, M., et al. (2012). "Mortality morbidity and cost effectiveness in patients with febrile neutropenia </w:t>
            </w:r>
            <w:r w:rsidRPr="00A15E36">
              <w:rPr>
                <w:sz w:val="20"/>
                <w:szCs w:val="20"/>
              </w:rPr>
              <w:lastRenderedPageBreak/>
              <w:t>an experience from Qatar." Haematologica 1): 556-557.</w:t>
            </w:r>
          </w:p>
        </w:tc>
        <w:tc>
          <w:tcPr>
            <w:tcW w:w="450" w:type="pct"/>
          </w:tcPr>
          <w:p w14:paraId="0F1549DF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lastRenderedPageBreak/>
              <w:t>Qatar</w:t>
            </w:r>
          </w:p>
        </w:tc>
        <w:tc>
          <w:tcPr>
            <w:tcW w:w="730" w:type="pct"/>
          </w:tcPr>
          <w:p w14:paraId="3EBFA98F" w14:textId="217F810D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</w:t>
            </w:r>
          </w:p>
        </w:tc>
        <w:tc>
          <w:tcPr>
            <w:tcW w:w="787" w:type="pct"/>
          </w:tcPr>
          <w:p w14:paraId="6589B429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Long term objective of improved cancer survival, reduction </w:t>
            </w:r>
            <w:r w:rsidRPr="00A15E36">
              <w:rPr>
                <w:sz w:val="20"/>
                <w:szCs w:val="20"/>
              </w:rPr>
              <w:lastRenderedPageBreak/>
              <w:t>in morbidity, mortality, and length of stay in hospital; not reported</w:t>
            </w:r>
          </w:p>
        </w:tc>
        <w:tc>
          <w:tcPr>
            <w:tcW w:w="787" w:type="pct"/>
          </w:tcPr>
          <w:p w14:paraId="6ED17577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lastRenderedPageBreak/>
              <w:t>Not reported</w:t>
            </w:r>
          </w:p>
        </w:tc>
        <w:tc>
          <w:tcPr>
            <w:tcW w:w="787" w:type="pct"/>
          </w:tcPr>
          <w:p w14:paraId="749437A2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</w:tr>
      <w:tr w:rsidR="00591B37" w:rsidRPr="00A15E36" w14:paraId="15826897" w14:textId="77777777" w:rsidTr="00A15E36">
        <w:trPr>
          <w:trHeight w:val="392"/>
        </w:trPr>
        <w:tc>
          <w:tcPr>
            <w:tcW w:w="165" w:type="pct"/>
          </w:tcPr>
          <w:p w14:paraId="7EE15C09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94" w:type="pct"/>
          </w:tcPr>
          <w:p w14:paraId="2694C061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Home, P. D., et al. (2013). "Short and long-term cost-effectiveness of starting biphasic insulin aspart 30 in insulin-naive people with type-2 diabetes." Value in Health 16 (3): A164.</w:t>
            </w:r>
          </w:p>
        </w:tc>
        <w:tc>
          <w:tcPr>
            <w:tcW w:w="450" w:type="pct"/>
          </w:tcPr>
          <w:p w14:paraId="33A50D8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Arabia, India, Indonesia, Malaysia, and Algeria</w:t>
            </w:r>
          </w:p>
        </w:tc>
        <w:tc>
          <w:tcPr>
            <w:tcW w:w="730" w:type="pct"/>
          </w:tcPr>
          <w:p w14:paraId="5E03AD2F" w14:textId="3068DC24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</w:t>
            </w:r>
          </w:p>
        </w:tc>
        <w:tc>
          <w:tcPr>
            <w:tcW w:w="787" w:type="pct"/>
          </w:tcPr>
          <w:p w14:paraId="7F705097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Clinical effectiveness, adverse events, and patient reported outcomes using the EQ-5D questionnaire; observational study in Saudi Arabia, India, Indonesia, Malaysia, and Algeria</w:t>
            </w:r>
          </w:p>
        </w:tc>
        <w:tc>
          <w:tcPr>
            <w:tcW w:w="787" w:type="pct"/>
          </w:tcPr>
          <w:p w14:paraId="12D0B3C2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Not reported </w:t>
            </w:r>
          </w:p>
        </w:tc>
        <w:tc>
          <w:tcPr>
            <w:tcW w:w="787" w:type="pct"/>
          </w:tcPr>
          <w:p w14:paraId="6B8CD98A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Country-specific costs from an observational study in Saudi Arabia, India, Indonesia, Malaysia, and Algeria </w:t>
            </w:r>
          </w:p>
        </w:tc>
      </w:tr>
      <w:tr w:rsidR="00591B37" w:rsidRPr="00A15E36" w14:paraId="6FA72E30" w14:textId="77777777" w:rsidTr="00A15E36">
        <w:trPr>
          <w:trHeight w:val="656"/>
        </w:trPr>
        <w:tc>
          <w:tcPr>
            <w:tcW w:w="165" w:type="pct"/>
          </w:tcPr>
          <w:p w14:paraId="46F31A3C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1294" w:type="pct"/>
          </w:tcPr>
          <w:p w14:paraId="77423E2B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Home, P. D., et al. (2013). "Short and long-term cost-effectiveness of switching therapy from biphasic human insulin 30 to biphasic insulin Aspart 30 in people with type-2 diabetes." Value in Health 16 (3): A164.</w:t>
            </w:r>
          </w:p>
        </w:tc>
        <w:tc>
          <w:tcPr>
            <w:tcW w:w="450" w:type="pct"/>
          </w:tcPr>
          <w:p w14:paraId="4357F7AC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Arabia, India, Indonesia, and Malaysia</w:t>
            </w:r>
          </w:p>
        </w:tc>
        <w:tc>
          <w:tcPr>
            <w:tcW w:w="730" w:type="pct"/>
          </w:tcPr>
          <w:p w14:paraId="20C56BA9" w14:textId="01AB136C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</w:t>
            </w:r>
          </w:p>
        </w:tc>
        <w:tc>
          <w:tcPr>
            <w:tcW w:w="787" w:type="pct"/>
          </w:tcPr>
          <w:p w14:paraId="6F18B434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Clinical effectiveness, adverse events, and patient reported outcomes using the EQ-5D questionnaire; observational study in Saudi Arabia, India, Indonesia, and Malaysia</w:t>
            </w:r>
          </w:p>
        </w:tc>
        <w:tc>
          <w:tcPr>
            <w:tcW w:w="787" w:type="pct"/>
          </w:tcPr>
          <w:p w14:paraId="21C6286D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4A09A90D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Country-specific costs from an observational study in Saudi Arabia, India, Indonesia, and Malaysia</w:t>
            </w:r>
          </w:p>
        </w:tc>
      </w:tr>
      <w:tr w:rsidR="00591B37" w:rsidRPr="00A15E36" w14:paraId="2A6D5775" w14:textId="77777777" w:rsidTr="00A15E36">
        <w:trPr>
          <w:trHeight w:val="333"/>
        </w:trPr>
        <w:tc>
          <w:tcPr>
            <w:tcW w:w="165" w:type="pct"/>
          </w:tcPr>
          <w:p w14:paraId="7BA3D8CD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1294" w:type="pct"/>
          </w:tcPr>
          <w:p w14:paraId="57C129EE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Home, P. D., et al. (2013). "Short and long-term cost-effectiveness of switching therapy from insulin glargine to biphasic insulin Aspart 30 in people with type-2 diabetes </w:t>
            </w:r>
            <w:r w:rsidRPr="00A15E36">
              <w:rPr>
                <w:sz w:val="20"/>
                <w:szCs w:val="20"/>
              </w:rPr>
              <w:lastRenderedPageBreak/>
              <w:t>in Saudi Arabia and India." Value in Health 16 (3): A164.</w:t>
            </w:r>
          </w:p>
        </w:tc>
        <w:tc>
          <w:tcPr>
            <w:tcW w:w="450" w:type="pct"/>
          </w:tcPr>
          <w:p w14:paraId="28727A3C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lastRenderedPageBreak/>
              <w:t>Saudi Arabia and India</w:t>
            </w:r>
          </w:p>
        </w:tc>
        <w:tc>
          <w:tcPr>
            <w:tcW w:w="730" w:type="pct"/>
          </w:tcPr>
          <w:p w14:paraId="4AC8236B" w14:textId="2DDEE49F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</w:t>
            </w:r>
          </w:p>
        </w:tc>
        <w:tc>
          <w:tcPr>
            <w:tcW w:w="787" w:type="pct"/>
          </w:tcPr>
          <w:p w14:paraId="52833FEE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Clinical effectiveness, adverse events, and patient reported outcomes using the EQ-5D </w:t>
            </w:r>
            <w:r w:rsidRPr="00A15E36">
              <w:rPr>
                <w:sz w:val="20"/>
                <w:szCs w:val="20"/>
              </w:rPr>
              <w:lastRenderedPageBreak/>
              <w:t>questionnaire; observational study in Saudi Arabia, and India</w:t>
            </w:r>
          </w:p>
        </w:tc>
        <w:tc>
          <w:tcPr>
            <w:tcW w:w="787" w:type="pct"/>
          </w:tcPr>
          <w:p w14:paraId="1038631B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lastRenderedPageBreak/>
              <w:t>Not reported</w:t>
            </w:r>
          </w:p>
        </w:tc>
        <w:tc>
          <w:tcPr>
            <w:tcW w:w="787" w:type="pct"/>
          </w:tcPr>
          <w:p w14:paraId="5E3ECDE3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Country-specific costs from an observational study in Saudi Arabia, and India</w:t>
            </w:r>
          </w:p>
        </w:tc>
      </w:tr>
      <w:tr w:rsidR="00591B37" w:rsidRPr="00A15E36" w14:paraId="31E9DEB7" w14:textId="77777777" w:rsidTr="00A15E36">
        <w:trPr>
          <w:trHeight w:val="258"/>
        </w:trPr>
        <w:tc>
          <w:tcPr>
            <w:tcW w:w="165" w:type="pct"/>
          </w:tcPr>
          <w:p w14:paraId="3FC0DCC0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17</w:t>
            </w:r>
          </w:p>
        </w:tc>
        <w:tc>
          <w:tcPr>
            <w:tcW w:w="1294" w:type="pct"/>
          </w:tcPr>
          <w:p w14:paraId="64E182E5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Home, P. D., et al. (2013). "Short and long-term cost-effectiveness of switching therapy from NPH insulin to insulin detemir in people with type 2 diabetes." Value in Health 16 (7): A690.</w:t>
            </w:r>
          </w:p>
        </w:tc>
        <w:tc>
          <w:tcPr>
            <w:tcW w:w="450" w:type="pct"/>
          </w:tcPr>
          <w:p w14:paraId="3A678088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 and South Korea</w:t>
            </w:r>
          </w:p>
        </w:tc>
        <w:tc>
          <w:tcPr>
            <w:tcW w:w="730" w:type="pct"/>
          </w:tcPr>
          <w:p w14:paraId="2FBAA61E" w14:textId="1C3431BF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</w:t>
            </w:r>
          </w:p>
        </w:tc>
        <w:tc>
          <w:tcPr>
            <w:tcW w:w="787" w:type="pct"/>
          </w:tcPr>
          <w:p w14:paraId="211F6F2D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Clinical effectiveness, adverse events, and patient reported outcomes using the EQ-5D questionnaire; observational study in Saudi Arabia, and South Korea</w:t>
            </w:r>
          </w:p>
        </w:tc>
        <w:tc>
          <w:tcPr>
            <w:tcW w:w="787" w:type="pct"/>
          </w:tcPr>
          <w:p w14:paraId="4DF8C2A6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5B504813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" w:name="OLE_LINK3"/>
            <w:r w:rsidRPr="00A15E36">
              <w:rPr>
                <w:sz w:val="20"/>
                <w:szCs w:val="20"/>
              </w:rPr>
              <w:t>Country-specific costs from an observational study in Saudi Arabia, and South Korea</w:t>
            </w:r>
            <w:bookmarkEnd w:id="1"/>
          </w:p>
        </w:tc>
      </w:tr>
      <w:tr w:rsidR="00591B37" w:rsidRPr="00A15E36" w14:paraId="54EA0BDC" w14:textId="77777777" w:rsidTr="00A15E36">
        <w:trPr>
          <w:trHeight w:val="193"/>
        </w:trPr>
        <w:tc>
          <w:tcPr>
            <w:tcW w:w="165" w:type="pct"/>
          </w:tcPr>
          <w:p w14:paraId="7411D5D7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1294" w:type="pct"/>
          </w:tcPr>
          <w:p w14:paraId="6B457E42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Malek, R., et al. (2013). "Short and long-term cost-effectiveness of switching therapy from insulin glargine to insulin detemir in people with type 2 diabetes." Value in Health 16 (7): A690.</w:t>
            </w:r>
          </w:p>
        </w:tc>
        <w:tc>
          <w:tcPr>
            <w:tcW w:w="450" w:type="pct"/>
          </w:tcPr>
          <w:p w14:paraId="64098C35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Arabia, South Korea, and Algeria</w:t>
            </w:r>
          </w:p>
        </w:tc>
        <w:tc>
          <w:tcPr>
            <w:tcW w:w="730" w:type="pct"/>
          </w:tcPr>
          <w:p w14:paraId="5D54AC30" w14:textId="7779B232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</w:t>
            </w:r>
          </w:p>
        </w:tc>
        <w:tc>
          <w:tcPr>
            <w:tcW w:w="787" w:type="pct"/>
          </w:tcPr>
          <w:p w14:paraId="0A449749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Clinical effectiveness, adverse events, and patient reported outcomes using the EQ-5D questionnaire; observational study in Saudi Arabia, South Korea, and Algeria</w:t>
            </w:r>
          </w:p>
        </w:tc>
        <w:tc>
          <w:tcPr>
            <w:tcW w:w="787" w:type="pct"/>
          </w:tcPr>
          <w:p w14:paraId="046C8CDC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53649662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Country-specific costs from an observational study in Saudi Arabia, South Korea, and Algeria </w:t>
            </w:r>
          </w:p>
        </w:tc>
      </w:tr>
      <w:tr w:rsidR="00591B37" w:rsidRPr="00A15E36" w14:paraId="347871CF" w14:textId="77777777" w:rsidTr="00A15E36">
        <w:trPr>
          <w:trHeight w:val="65"/>
        </w:trPr>
        <w:tc>
          <w:tcPr>
            <w:tcW w:w="165" w:type="pct"/>
          </w:tcPr>
          <w:p w14:paraId="31D5E418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1294" w:type="pct"/>
          </w:tcPr>
          <w:p w14:paraId="759C3925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Alomi, Y., et al. (2014). "Population-based cost-efficiency simulation of partial versus complete thromboprophylaxis in hospitalized patients in Saudi Arabia: Application of a British model." Value in Health 17 (7): A533.</w:t>
            </w:r>
          </w:p>
        </w:tc>
        <w:tc>
          <w:tcPr>
            <w:tcW w:w="450" w:type="pct"/>
          </w:tcPr>
          <w:p w14:paraId="054924C6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</w:t>
            </w:r>
          </w:p>
        </w:tc>
        <w:tc>
          <w:tcPr>
            <w:tcW w:w="730" w:type="pct"/>
          </w:tcPr>
          <w:p w14:paraId="62147BCC" w14:textId="02227E3A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Partial economic evaluation</w:t>
            </w:r>
          </w:p>
        </w:tc>
        <w:tc>
          <w:tcPr>
            <w:tcW w:w="787" w:type="pct"/>
          </w:tcPr>
          <w:p w14:paraId="527D4549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NA</w:t>
            </w:r>
          </w:p>
        </w:tc>
        <w:tc>
          <w:tcPr>
            <w:tcW w:w="787" w:type="pct"/>
          </w:tcPr>
          <w:p w14:paraId="2AD7D358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34D397EF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</w:tr>
      <w:tr w:rsidR="00591B37" w:rsidRPr="00A15E36" w14:paraId="159BDEB4" w14:textId="77777777" w:rsidTr="00A15E36">
        <w:trPr>
          <w:trHeight w:val="124"/>
        </w:trPr>
        <w:tc>
          <w:tcPr>
            <w:tcW w:w="165" w:type="pct"/>
          </w:tcPr>
          <w:p w14:paraId="0BB2DEB4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94" w:type="pct"/>
          </w:tcPr>
          <w:p w14:paraId="68166453" w14:textId="574CD07E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Alomi, Y. A., et al. (2015). "Cost-efficiency of of national drug information center through ministry of healh hotline calling services (937) in Saudi Arabia: Application of a Mercian model." Value in Health 18 (7): A735.</w:t>
            </w:r>
          </w:p>
        </w:tc>
        <w:tc>
          <w:tcPr>
            <w:tcW w:w="450" w:type="pct"/>
          </w:tcPr>
          <w:p w14:paraId="3E13A23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</w:t>
            </w:r>
          </w:p>
        </w:tc>
        <w:tc>
          <w:tcPr>
            <w:tcW w:w="730" w:type="pct"/>
          </w:tcPr>
          <w:p w14:paraId="1241E3B5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Partial economic evaluation</w:t>
            </w:r>
          </w:p>
        </w:tc>
        <w:tc>
          <w:tcPr>
            <w:tcW w:w="787" w:type="pct"/>
          </w:tcPr>
          <w:p w14:paraId="39094CEB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NA</w:t>
            </w:r>
          </w:p>
        </w:tc>
        <w:tc>
          <w:tcPr>
            <w:tcW w:w="787" w:type="pct"/>
          </w:tcPr>
          <w:p w14:paraId="34D899BB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748E63E9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</w:tr>
      <w:tr w:rsidR="00591B37" w:rsidRPr="00A15E36" w14:paraId="67B4CD76" w14:textId="77777777" w:rsidTr="00A15E36">
        <w:trPr>
          <w:trHeight w:val="687"/>
        </w:trPr>
        <w:tc>
          <w:tcPr>
            <w:tcW w:w="165" w:type="pct"/>
          </w:tcPr>
          <w:p w14:paraId="17BB5903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1294" w:type="pct"/>
          </w:tcPr>
          <w:p w14:paraId="095295B8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Stephens, J. M., et al. (2015). "An economic comparison of linezolid and vancomycin for the treatment of methicillin-resistant staphyloccocus aureus (MRSA) related complicated skin and skin structure infections (CSSSI) in the Kingdom of Saudi Arabia." Value in Health 18 (3): A238.</w:t>
            </w:r>
          </w:p>
        </w:tc>
        <w:tc>
          <w:tcPr>
            <w:tcW w:w="450" w:type="pct"/>
          </w:tcPr>
          <w:p w14:paraId="40466E37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</w:t>
            </w:r>
          </w:p>
        </w:tc>
        <w:tc>
          <w:tcPr>
            <w:tcW w:w="730" w:type="pct"/>
          </w:tcPr>
          <w:p w14:paraId="68FEFA90" w14:textId="56F33A6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minimization analysis</w:t>
            </w:r>
          </w:p>
        </w:tc>
        <w:tc>
          <w:tcPr>
            <w:tcW w:w="787" w:type="pct"/>
          </w:tcPr>
          <w:p w14:paraId="484822DB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Equal efficacy; assumption</w:t>
            </w:r>
          </w:p>
        </w:tc>
        <w:tc>
          <w:tcPr>
            <w:tcW w:w="787" w:type="pct"/>
          </w:tcPr>
          <w:p w14:paraId="126E0C98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Published literature and local expert opinion</w:t>
            </w:r>
          </w:p>
        </w:tc>
        <w:tc>
          <w:tcPr>
            <w:tcW w:w="787" w:type="pct"/>
          </w:tcPr>
          <w:p w14:paraId="22E5DF50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local sources and expert feedback</w:t>
            </w:r>
          </w:p>
        </w:tc>
      </w:tr>
      <w:tr w:rsidR="00591B37" w:rsidRPr="00A15E36" w14:paraId="321522EC" w14:textId="77777777" w:rsidTr="00A15E36">
        <w:trPr>
          <w:trHeight w:val="1056"/>
        </w:trPr>
        <w:tc>
          <w:tcPr>
            <w:tcW w:w="165" w:type="pct"/>
          </w:tcPr>
          <w:p w14:paraId="1E3B1A0F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1294" w:type="pct"/>
          </w:tcPr>
          <w:p w14:paraId="5C638465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Schubert, A., et al. (2015). "Cost of reaching defined hba1c target using canagliflozin compared to dapagliflozin as add-on to metformin in patients with type 2 diabetes mellitus (T2DM) in the United Arab Emirates (UAE)." Value in Health 18 (7): A608.</w:t>
            </w:r>
          </w:p>
        </w:tc>
        <w:tc>
          <w:tcPr>
            <w:tcW w:w="450" w:type="pct"/>
          </w:tcPr>
          <w:p w14:paraId="70DAF373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UAE</w:t>
            </w:r>
          </w:p>
        </w:tc>
        <w:tc>
          <w:tcPr>
            <w:tcW w:w="730" w:type="pct"/>
          </w:tcPr>
          <w:p w14:paraId="1ABA7E09" w14:textId="6D49E6AB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Partial economic evaluation</w:t>
            </w:r>
          </w:p>
        </w:tc>
        <w:tc>
          <w:tcPr>
            <w:tcW w:w="787" w:type="pct"/>
          </w:tcPr>
          <w:p w14:paraId="37194609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NA</w:t>
            </w:r>
          </w:p>
        </w:tc>
        <w:tc>
          <w:tcPr>
            <w:tcW w:w="787" w:type="pct"/>
          </w:tcPr>
          <w:p w14:paraId="5FA09F02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 Not reported</w:t>
            </w:r>
          </w:p>
        </w:tc>
        <w:tc>
          <w:tcPr>
            <w:tcW w:w="787" w:type="pct"/>
          </w:tcPr>
          <w:p w14:paraId="30010477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 Not reported</w:t>
            </w:r>
          </w:p>
        </w:tc>
      </w:tr>
      <w:tr w:rsidR="00591B37" w:rsidRPr="00A15E36" w14:paraId="7C4C8E92" w14:textId="77777777" w:rsidTr="00A15E36">
        <w:trPr>
          <w:trHeight w:val="56"/>
        </w:trPr>
        <w:tc>
          <w:tcPr>
            <w:tcW w:w="165" w:type="pct"/>
          </w:tcPr>
          <w:p w14:paraId="6FE97B78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1294" w:type="pct"/>
          </w:tcPr>
          <w:p w14:paraId="6B328C39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Alomi, Y. A. and A. O. Fallatah (2016). "Cost avoidance of pharmacist running pediatrics total parenteral nutrition services at ministry of health in Saudi Arabia." Value in Health 19 (7): A461.</w:t>
            </w:r>
          </w:p>
        </w:tc>
        <w:tc>
          <w:tcPr>
            <w:tcW w:w="450" w:type="pct"/>
          </w:tcPr>
          <w:p w14:paraId="0D3A5AA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</w:t>
            </w:r>
          </w:p>
        </w:tc>
        <w:tc>
          <w:tcPr>
            <w:tcW w:w="730" w:type="pct"/>
          </w:tcPr>
          <w:p w14:paraId="12B35F9B" w14:textId="29E70059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Partial economic evaluation</w:t>
            </w:r>
          </w:p>
        </w:tc>
        <w:tc>
          <w:tcPr>
            <w:tcW w:w="787" w:type="pct"/>
          </w:tcPr>
          <w:p w14:paraId="48254ECA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NA </w:t>
            </w:r>
          </w:p>
        </w:tc>
        <w:tc>
          <w:tcPr>
            <w:tcW w:w="787" w:type="pct"/>
          </w:tcPr>
          <w:p w14:paraId="5A4C699B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407C516D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Estimation</w:t>
            </w:r>
          </w:p>
        </w:tc>
      </w:tr>
      <w:tr w:rsidR="00591B37" w:rsidRPr="00A15E36" w14:paraId="4112F7B4" w14:textId="77777777" w:rsidTr="00A15E36">
        <w:trPr>
          <w:trHeight w:val="56"/>
        </w:trPr>
        <w:tc>
          <w:tcPr>
            <w:tcW w:w="165" w:type="pct"/>
          </w:tcPr>
          <w:p w14:paraId="20067E49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1294" w:type="pct"/>
          </w:tcPr>
          <w:p w14:paraId="34278B1D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Alomi, Y. A. (2016). "Cost-efficiency of clinical pharmacy services at ministry of health in Saudi Arabia </w:t>
            </w:r>
            <w:r w:rsidRPr="00A15E36">
              <w:rPr>
                <w:sz w:val="20"/>
                <w:szCs w:val="20"/>
              </w:rPr>
              <w:lastRenderedPageBreak/>
              <w:t>application of American model." Value in Health 19 (7): A482-A483.</w:t>
            </w:r>
          </w:p>
        </w:tc>
        <w:tc>
          <w:tcPr>
            <w:tcW w:w="450" w:type="pct"/>
          </w:tcPr>
          <w:p w14:paraId="6C10B425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lastRenderedPageBreak/>
              <w:t>Saudi Arabia</w:t>
            </w:r>
          </w:p>
        </w:tc>
        <w:tc>
          <w:tcPr>
            <w:tcW w:w="730" w:type="pct"/>
          </w:tcPr>
          <w:p w14:paraId="57DBDCC3" w14:textId="69C5946F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Partial economic evaluation</w:t>
            </w:r>
          </w:p>
        </w:tc>
        <w:tc>
          <w:tcPr>
            <w:tcW w:w="787" w:type="pct"/>
          </w:tcPr>
          <w:p w14:paraId="293E29DA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NA</w:t>
            </w:r>
          </w:p>
        </w:tc>
        <w:tc>
          <w:tcPr>
            <w:tcW w:w="787" w:type="pct"/>
          </w:tcPr>
          <w:p w14:paraId="50D8489E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1466A6A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</w:tr>
      <w:tr w:rsidR="00591B37" w:rsidRPr="00A15E36" w14:paraId="2C85800B" w14:textId="77777777" w:rsidTr="00A15E36">
        <w:trPr>
          <w:trHeight w:val="877"/>
        </w:trPr>
        <w:tc>
          <w:tcPr>
            <w:tcW w:w="165" w:type="pct"/>
          </w:tcPr>
          <w:p w14:paraId="0FB59B58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94" w:type="pct"/>
          </w:tcPr>
          <w:p w14:paraId="45154879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Alomi, Y. A., et al. (2016). "Cost-efficiency of medication safety program at pediatrics, obstetrics and gynecology Hospital, East Province, Saudi Arabia." Value in Health 19 (7): A464</w:t>
            </w:r>
          </w:p>
        </w:tc>
        <w:tc>
          <w:tcPr>
            <w:tcW w:w="450" w:type="pct"/>
          </w:tcPr>
          <w:p w14:paraId="5C8A2B1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</w:t>
            </w:r>
          </w:p>
        </w:tc>
        <w:tc>
          <w:tcPr>
            <w:tcW w:w="730" w:type="pct"/>
          </w:tcPr>
          <w:p w14:paraId="3BA2EE3D" w14:textId="3019E8F1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Partial economic evaluation</w:t>
            </w:r>
          </w:p>
        </w:tc>
        <w:tc>
          <w:tcPr>
            <w:tcW w:w="787" w:type="pct"/>
          </w:tcPr>
          <w:p w14:paraId="61E5B24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NA</w:t>
            </w:r>
          </w:p>
        </w:tc>
        <w:tc>
          <w:tcPr>
            <w:tcW w:w="787" w:type="pct"/>
          </w:tcPr>
          <w:p w14:paraId="43F4371D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0AF322AA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</w:tr>
      <w:tr w:rsidR="00591B37" w:rsidRPr="00A15E36" w14:paraId="59C44F55" w14:textId="77777777" w:rsidTr="00A15E36">
        <w:trPr>
          <w:trHeight w:val="198"/>
        </w:trPr>
        <w:tc>
          <w:tcPr>
            <w:tcW w:w="165" w:type="pct"/>
          </w:tcPr>
          <w:p w14:paraId="188DE6E3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1294" w:type="pct"/>
          </w:tcPr>
          <w:p w14:paraId="16DF517B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Alaboudi, I. S. (2016). "Cost effectiveness of a diabetes self-management education programme of type 2 diabetes patients in Riyadh, Saudi Arabia." Value in Health 19 (3): A17.</w:t>
            </w:r>
          </w:p>
        </w:tc>
        <w:tc>
          <w:tcPr>
            <w:tcW w:w="450" w:type="pct"/>
          </w:tcPr>
          <w:p w14:paraId="1045AC4F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</w:t>
            </w:r>
          </w:p>
        </w:tc>
        <w:tc>
          <w:tcPr>
            <w:tcW w:w="730" w:type="pct"/>
          </w:tcPr>
          <w:p w14:paraId="5BF01742" w14:textId="6D0A37E5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Cost effectiveness analysis </w:t>
            </w:r>
          </w:p>
        </w:tc>
        <w:tc>
          <w:tcPr>
            <w:tcW w:w="787" w:type="pct"/>
          </w:tcPr>
          <w:p w14:paraId="6D21EE46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Unit improvement in glycaemic control</w:t>
            </w:r>
            <w:r w:rsidRPr="00A15E36">
              <w:rPr>
                <w:sz w:val="20"/>
                <w:szCs w:val="20"/>
              </w:rPr>
              <w:br/>
              <w:t>(HbA1c), TC, LDL-C, HDL-C, SBP, DBP and BMI; Not reported</w:t>
            </w:r>
          </w:p>
        </w:tc>
        <w:tc>
          <w:tcPr>
            <w:tcW w:w="787" w:type="pct"/>
          </w:tcPr>
          <w:p w14:paraId="49BEF0B6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3D254491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</w:tr>
      <w:tr w:rsidR="00591B37" w:rsidRPr="00A15E36" w14:paraId="351E1C98" w14:textId="77777777" w:rsidTr="00A15E36">
        <w:trPr>
          <w:trHeight w:val="56"/>
        </w:trPr>
        <w:tc>
          <w:tcPr>
            <w:tcW w:w="165" w:type="pct"/>
          </w:tcPr>
          <w:p w14:paraId="5B2455DB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1294" w:type="pct"/>
          </w:tcPr>
          <w:p w14:paraId="1BFE9491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Alhammad, A. and S. Garrido Lecca (2016). "Cost-effectiveness of nivolumab for the treatment of advanced non-squamous non-small cell lung cancer (NSCLC) in Saudi Arabia." Value in Health 19 (7): A741.</w:t>
            </w:r>
          </w:p>
        </w:tc>
        <w:tc>
          <w:tcPr>
            <w:tcW w:w="450" w:type="pct"/>
          </w:tcPr>
          <w:p w14:paraId="109648A2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</w:t>
            </w:r>
          </w:p>
        </w:tc>
        <w:tc>
          <w:tcPr>
            <w:tcW w:w="730" w:type="pct"/>
          </w:tcPr>
          <w:p w14:paraId="706D2D0A" w14:textId="26437C1D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</w:t>
            </w:r>
          </w:p>
        </w:tc>
        <w:tc>
          <w:tcPr>
            <w:tcW w:w="787" w:type="pct"/>
          </w:tcPr>
          <w:p w14:paraId="07DDAB45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Utilities and clinical data; clinical trial</w:t>
            </w:r>
          </w:p>
        </w:tc>
        <w:tc>
          <w:tcPr>
            <w:tcW w:w="787" w:type="pct"/>
          </w:tcPr>
          <w:p w14:paraId="5E00341B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Local data</w:t>
            </w:r>
          </w:p>
        </w:tc>
        <w:tc>
          <w:tcPr>
            <w:tcW w:w="787" w:type="pct"/>
          </w:tcPr>
          <w:p w14:paraId="48DBD8EF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Local data</w:t>
            </w:r>
          </w:p>
        </w:tc>
      </w:tr>
      <w:tr w:rsidR="00591B37" w:rsidRPr="00A15E36" w14:paraId="00AC7F2E" w14:textId="77777777" w:rsidTr="00A15E36">
        <w:trPr>
          <w:trHeight w:val="82"/>
        </w:trPr>
        <w:tc>
          <w:tcPr>
            <w:tcW w:w="165" w:type="pct"/>
          </w:tcPr>
          <w:p w14:paraId="5F3BCFE7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1294" w:type="pct"/>
          </w:tcPr>
          <w:p w14:paraId="14A3C536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Osenenko, K. M., et al. (2016). "Cost-effectiveness of apixaban for the treatment of atrial fibrillation patients in the Kingdom of Saudi Arabia." Value in Health 19 (7): A652.</w:t>
            </w:r>
          </w:p>
        </w:tc>
        <w:tc>
          <w:tcPr>
            <w:tcW w:w="450" w:type="pct"/>
          </w:tcPr>
          <w:p w14:paraId="69D1587F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</w:t>
            </w:r>
          </w:p>
        </w:tc>
        <w:tc>
          <w:tcPr>
            <w:tcW w:w="730" w:type="pct"/>
          </w:tcPr>
          <w:p w14:paraId="1F3CDC9A" w14:textId="6A9AE78C" w:rsidR="00591B37" w:rsidRPr="00A15E36" w:rsidRDefault="00591B37" w:rsidP="00B53E4E">
            <w:pPr>
              <w:rPr>
                <w:sz w:val="20"/>
                <w:szCs w:val="20"/>
              </w:rPr>
            </w:pPr>
            <w:bookmarkStart w:id="2" w:name="OLE_LINK1"/>
            <w:bookmarkStart w:id="3" w:name="OLE_LINK2"/>
            <w:r w:rsidRPr="00A15E36">
              <w:rPr>
                <w:sz w:val="20"/>
                <w:szCs w:val="20"/>
              </w:rPr>
              <w:t>Cost effectiveness analysis</w:t>
            </w:r>
            <w:bookmarkEnd w:id="2"/>
            <w:bookmarkEnd w:id="3"/>
          </w:p>
        </w:tc>
        <w:tc>
          <w:tcPr>
            <w:tcW w:w="787" w:type="pct"/>
          </w:tcPr>
          <w:p w14:paraId="60AFBE56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Utilities; published literature </w:t>
            </w:r>
          </w:p>
        </w:tc>
        <w:tc>
          <w:tcPr>
            <w:tcW w:w="787" w:type="pct"/>
          </w:tcPr>
          <w:p w14:paraId="5125C494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Not reported </w:t>
            </w:r>
          </w:p>
        </w:tc>
        <w:tc>
          <w:tcPr>
            <w:tcW w:w="787" w:type="pct"/>
          </w:tcPr>
          <w:p w14:paraId="30F34BB7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Published price lists, UK and national costs </w:t>
            </w:r>
          </w:p>
        </w:tc>
      </w:tr>
      <w:tr w:rsidR="00591B37" w:rsidRPr="00A15E36" w14:paraId="3D1939A7" w14:textId="77777777" w:rsidTr="00A15E36">
        <w:trPr>
          <w:trHeight w:val="656"/>
        </w:trPr>
        <w:tc>
          <w:tcPr>
            <w:tcW w:w="165" w:type="pct"/>
          </w:tcPr>
          <w:p w14:paraId="7497B710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1294" w:type="pct"/>
          </w:tcPr>
          <w:p w14:paraId="7B56D938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AbuShanab, D., et al. (2017). "Pharmacoeconomics analysis of morphine monotherapy versus morphine plus midazolam combination for critically ill </w:t>
            </w:r>
            <w:r w:rsidRPr="00A15E36">
              <w:rPr>
                <w:sz w:val="20"/>
                <w:szCs w:val="20"/>
              </w:rPr>
              <w:lastRenderedPageBreak/>
              <w:t>neonates undergoing mechanical ventilation at the intensive care setting in Qatar." Value in Health 20 (5): A220-A221.</w:t>
            </w:r>
          </w:p>
        </w:tc>
        <w:tc>
          <w:tcPr>
            <w:tcW w:w="450" w:type="pct"/>
          </w:tcPr>
          <w:p w14:paraId="4DD8413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lastRenderedPageBreak/>
              <w:t>Qatar</w:t>
            </w:r>
          </w:p>
        </w:tc>
        <w:tc>
          <w:tcPr>
            <w:tcW w:w="730" w:type="pct"/>
          </w:tcPr>
          <w:p w14:paraId="7C49B469" w14:textId="53B1CB03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Cost effectiveness analysis </w:t>
            </w:r>
          </w:p>
        </w:tc>
        <w:tc>
          <w:tcPr>
            <w:tcW w:w="787" w:type="pct"/>
          </w:tcPr>
          <w:p w14:paraId="056E19E9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Sedation success defined as the Premature Infant Pain Profile scoring scale; a </w:t>
            </w:r>
            <w:r w:rsidRPr="00A15E36">
              <w:rPr>
                <w:sz w:val="20"/>
                <w:szCs w:val="20"/>
              </w:rPr>
              <w:lastRenderedPageBreak/>
              <w:t>retrospective cohort evaluation</w:t>
            </w:r>
          </w:p>
        </w:tc>
        <w:tc>
          <w:tcPr>
            <w:tcW w:w="787" w:type="pct"/>
          </w:tcPr>
          <w:p w14:paraId="6BE4BDD5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lastRenderedPageBreak/>
              <w:t>a retrospective cohort evaluation in Qatar</w:t>
            </w:r>
          </w:p>
        </w:tc>
        <w:tc>
          <w:tcPr>
            <w:tcW w:w="787" w:type="pct"/>
          </w:tcPr>
          <w:p w14:paraId="41538B71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 retrospective cohort evaluation in Qatar</w:t>
            </w:r>
          </w:p>
        </w:tc>
      </w:tr>
      <w:tr w:rsidR="00591B37" w:rsidRPr="00A15E36" w14:paraId="2ED00CAD" w14:textId="77777777" w:rsidTr="00A15E36">
        <w:trPr>
          <w:trHeight w:val="371"/>
        </w:trPr>
        <w:tc>
          <w:tcPr>
            <w:tcW w:w="165" w:type="pct"/>
          </w:tcPr>
          <w:p w14:paraId="0BC5A013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30</w:t>
            </w:r>
          </w:p>
        </w:tc>
        <w:tc>
          <w:tcPr>
            <w:tcW w:w="1294" w:type="pct"/>
          </w:tcPr>
          <w:p w14:paraId="379ABBAA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AbuShanab, D., et al. (2017). "Cost-effectiveness analysis of morphine monotherapy versus fentanyl monotherapy in the management of neonates undergoing mechanical ventilation in the intensive care setting in Qatar." Value in Health 20 (5): A220.</w:t>
            </w:r>
          </w:p>
        </w:tc>
        <w:tc>
          <w:tcPr>
            <w:tcW w:w="450" w:type="pct"/>
          </w:tcPr>
          <w:p w14:paraId="461E3C87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Qatar</w:t>
            </w:r>
          </w:p>
        </w:tc>
        <w:tc>
          <w:tcPr>
            <w:tcW w:w="730" w:type="pct"/>
          </w:tcPr>
          <w:p w14:paraId="1104E3BC" w14:textId="66C6142B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Cost effectiveness analysis </w:t>
            </w:r>
          </w:p>
        </w:tc>
        <w:tc>
          <w:tcPr>
            <w:tcW w:w="787" w:type="pct"/>
          </w:tcPr>
          <w:p w14:paraId="5DC1B02A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Sedation success defined as the Premature Infant Pain Profile scoring scale; a retrospective cohort evaluation in Qatar</w:t>
            </w:r>
          </w:p>
        </w:tc>
        <w:tc>
          <w:tcPr>
            <w:tcW w:w="787" w:type="pct"/>
          </w:tcPr>
          <w:p w14:paraId="6A9017B8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 retrospective cohort evaluation in Qatar</w:t>
            </w:r>
          </w:p>
        </w:tc>
        <w:tc>
          <w:tcPr>
            <w:tcW w:w="787" w:type="pct"/>
          </w:tcPr>
          <w:p w14:paraId="34EACD3A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 retrospective cohort evaluation in Qatar</w:t>
            </w:r>
          </w:p>
        </w:tc>
      </w:tr>
      <w:tr w:rsidR="00591B37" w:rsidRPr="00A15E36" w14:paraId="60638961" w14:textId="77777777" w:rsidTr="00A15E36">
        <w:trPr>
          <w:trHeight w:val="685"/>
        </w:trPr>
        <w:tc>
          <w:tcPr>
            <w:tcW w:w="165" w:type="pct"/>
          </w:tcPr>
          <w:p w14:paraId="7E83242F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1294" w:type="pct"/>
          </w:tcPr>
          <w:p w14:paraId="08100907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Alhammad, A., et al. (2017). "Cost per responder analysis comparing Secukinumab Vs adalimumab for the treatment of ankylosing spondylitis at 52 weeks in Saudi Arabia." International Journal of Rheumatic Diseases 20 (Supplement 1): 60.</w:t>
            </w:r>
          </w:p>
        </w:tc>
        <w:tc>
          <w:tcPr>
            <w:tcW w:w="450" w:type="pct"/>
          </w:tcPr>
          <w:p w14:paraId="6A36FF06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</w:t>
            </w:r>
          </w:p>
        </w:tc>
        <w:tc>
          <w:tcPr>
            <w:tcW w:w="730" w:type="pct"/>
          </w:tcPr>
          <w:p w14:paraId="5AE26CD5" w14:textId="7951DD8D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Partial economic evaluation</w:t>
            </w:r>
          </w:p>
        </w:tc>
        <w:tc>
          <w:tcPr>
            <w:tcW w:w="787" w:type="pct"/>
          </w:tcPr>
          <w:p w14:paraId="3C722C7A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Response rate  </w:t>
            </w:r>
          </w:p>
        </w:tc>
        <w:tc>
          <w:tcPr>
            <w:tcW w:w="787" w:type="pct"/>
          </w:tcPr>
          <w:p w14:paraId="03211D44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286C5E1F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Food and Drug Authority registration costs</w:t>
            </w:r>
          </w:p>
        </w:tc>
      </w:tr>
      <w:tr w:rsidR="00591B37" w:rsidRPr="00A15E36" w14:paraId="02284E47" w14:textId="77777777" w:rsidTr="00A15E36">
        <w:trPr>
          <w:trHeight w:val="506"/>
        </w:trPr>
        <w:tc>
          <w:tcPr>
            <w:tcW w:w="165" w:type="pct"/>
          </w:tcPr>
          <w:p w14:paraId="659A2EF8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32</w:t>
            </w:r>
          </w:p>
        </w:tc>
        <w:tc>
          <w:tcPr>
            <w:tcW w:w="1294" w:type="pct"/>
          </w:tcPr>
          <w:p w14:paraId="6708CD0A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Alhammad, A., et al. (2017). "Cost per responder analysis comparing secukinumab vs adalimumab for the treatment of psoriatic arthritis at 48 weeks in Saudi Arabia." International Journal of Rheumatic Diseases 20 (Supplement 1): 60.</w:t>
            </w:r>
          </w:p>
        </w:tc>
        <w:tc>
          <w:tcPr>
            <w:tcW w:w="450" w:type="pct"/>
          </w:tcPr>
          <w:p w14:paraId="57AED684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</w:t>
            </w:r>
          </w:p>
        </w:tc>
        <w:tc>
          <w:tcPr>
            <w:tcW w:w="730" w:type="pct"/>
          </w:tcPr>
          <w:p w14:paraId="696876A5" w14:textId="7014089B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Partial economic evaluation</w:t>
            </w:r>
          </w:p>
        </w:tc>
        <w:tc>
          <w:tcPr>
            <w:tcW w:w="787" w:type="pct"/>
          </w:tcPr>
          <w:p w14:paraId="78D9CAE9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Response rate based on the American College of Rheumatology outcomes (ACR20/50/70) </w:t>
            </w:r>
          </w:p>
        </w:tc>
        <w:tc>
          <w:tcPr>
            <w:tcW w:w="787" w:type="pct"/>
          </w:tcPr>
          <w:p w14:paraId="564A4068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7995C80B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Food and Drug Authority registration costs</w:t>
            </w:r>
          </w:p>
        </w:tc>
      </w:tr>
      <w:tr w:rsidR="00591B37" w:rsidRPr="00A15E36" w14:paraId="456A078C" w14:textId="77777777" w:rsidTr="00A15E36">
        <w:trPr>
          <w:trHeight w:val="56"/>
        </w:trPr>
        <w:tc>
          <w:tcPr>
            <w:tcW w:w="165" w:type="pct"/>
          </w:tcPr>
          <w:p w14:paraId="5F4FAC11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33</w:t>
            </w:r>
          </w:p>
        </w:tc>
        <w:tc>
          <w:tcPr>
            <w:tcW w:w="1294" w:type="pct"/>
          </w:tcPr>
          <w:p w14:paraId="0E8903D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Alhammad, A., et al. (2017). "Cost per responder analysis comparing secukinumab vs etanercept for the treatment of psoriatic arthritis at 24 weeks in Saudi Arabia." </w:t>
            </w:r>
            <w:r w:rsidRPr="00A15E36">
              <w:rPr>
                <w:sz w:val="20"/>
                <w:szCs w:val="20"/>
              </w:rPr>
              <w:lastRenderedPageBreak/>
              <w:t>International Journal of Rheumatic Diseases 20 (Supplement 1): 60.</w:t>
            </w:r>
          </w:p>
        </w:tc>
        <w:tc>
          <w:tcPr>
            <w:tcW w:w="450" w:type="pct"/>
          </w:tcPr>
          <w:p w14:paraId="396401CD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lastRenderedPageBreak/>
              <w:t>Saudi Arabia</w:t>
            </w:r>
          </w:p>
        </w:tc>
        <w:tc>
          <w:tcPr>
            <w:tcW w:w="730" w:type="pct"/>
          </w:tcPr>
          <w:p w14:paraId="4CA5FB00" w14:textId="5CA961D9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Partial economic evaluation</w:t>
            </w:r>
          </w:p>
        </w:tc>
        <w:tc>
          <w:tcPr>
            <w:tcW w:w="787" w:type="pct"/>
          </w:tcPr>
          <w:p w14:paraId="556409A1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Response rate based on the American College of Rheumatology </w:t>
            </w:r>
            <w:r w:rsidRPr="00A15E36">
              <w:rPr>
                <w:sz w:val="20"/>
                <w:szCs w:val="20"/>
              </w:rPr>
              <w:lastRenderedPageBreak/>
              <w:t xml:space="preserve">outcomes (ACR 20/50/70) </w:t>
            </w:r>
          </w:p>
        </w:tc>
        <w:tc>
          <w:tcPr>
            <w:tcW w:w="787" w:type="pct"/>
          </w:tcPr>
          <w:p w14:paraId="79D247CA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lastRenderedPageBreak/>
              <w:t>Not reported</w:t>
            </w:r>
          </w:p>
        </w:tc>
        <w:tc>
          <w:tcPr>
            <w:tcW w:w="787" w:type="pct"/>
          </w:tcPr>
          <w:p w14:paraId="13191C94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Food and Drug Authority registration costs</w:t>
            </w:r>
          </w:p>
        </w:tc>
      </w:tr>
      <w:tr w:rsidR="00591B37" w:rsidRPr="00A15E36" w14:paraId="33ACE7D2" w14:textId="77777777" w:rsidTr="00A15E36">
        <w:trPr>
          <w:trHeight w:val="258"/>
        </w:trPr>
        <w:tc>
          <w:tcPr>
            <w:tcW w:w="165" w:type="pct"/>
          </w:tcPr>
          <w:p w14:paraId="0FB05F07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34</w:t>
            </w:r>
          </w:p>
        </w:tc>
        <w:tc>
          <w:tcPr>
            <w:tcW w:w="1294" w:type="pct"/>
          </w:tcPr>
          <w:p w14:paraId="7C3A48DC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Alhammad, A., et al. (2017). "Cost per responder analysis comparing secukinumab Vs infliximab for the treatment of psoriatic arthritis at 48 weeks in Saudi Arabia." International Journal of Rheumatic Diseases 20 (Supplement 1): 60.</w:t>
            </w:r>
          </w:p>
        </w:tc>
        <w:tc>
          <w:tcPr>
            <w:tcW w:w="450" w:type="pct"/>
          </w:tcPr>
          <w:p w14:paraId="630A1E66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Saudi Arabia </w:t>
            </w:r>
          </w:p>
        </w:tc>
        <w:tc>
          <w:tcPr>
            <w:tcW w:w="730" w:type="pct"/>
          </w:tcPr>
          <w:p w14:paraId="163D2046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Partial economic evaluation; prospective study</w:t>
            </w:r>
          </w:p>
        </w:tc>
        <w:tc>
          <w:tcPr>
            <w:tcW w:w="787" w:type="pct"/>
          </w:tcPr>
          <w:p w14:paraId="5CFDA78F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Response rate based on the American College of Rheumatology outcomes (ACR 20/50/70) </w:t>
            </w:r>
          </w:p>
        </w:tc>
        <w:tc>
          <w:tcPr>
            <w:tcW w:w="787" w:type="pct"/>
          </w:tcPr>
          <w:p w14:paraId="0A120F57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71E32FC7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Food and Drug Authority registration costs</w:t>
            </w:r>
          </w:p>
        </w:tc>
      </w:tr>
      <w:tr w:rsidR="00591B37" w:rsidRPr="00A15E36" w14:paraId="5CDA5A05" w14:textId="77777777" w:rsidTr="00A15E36">
        <w:trPr>
          <w:trHeight w:val="124"/>
        </w:trPr>
        <w:tc>
          <w:tcPr>
            <w:tcW w:w="165" w:type="pct"/>
          </w:tcPr>
          <w:p w14:paraId="0B4626F4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35</w:t>
            </w:r>
          </w:p>
        </w:tc>
        <w:tc>
          <w:tcPr>
            <w:tcW w:w="1294" w:type="pct"/>
          </w:tcPr>
          <w:p w14:paraId="1D5112F1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Alsultan, M., et al. (2017). "Metformin extended versus immediate release in Saudi Arabia: A cost-effectiveness analysis." Value in Health 20 (9): A479.</w:t>
            </w:r>
          </w:p>
        </w:tc>
        <w:tc>
          <w:tcPr>
            <w:tcW w:w="450" w:type="pct"/>
          </w:tcPr>
          <w:p w14:paraId="4A507926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</w:t>
            </w:r>
          </w:p>
        </w:tc>
        <w:tc>
          <w:tcPr>
            <w:tcW w:w="730" w:type="pct"/>
          </w:tcPr>
          <w:p w14:paraId="0C44793B" w14:textId="74D16824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</w:t>
            </w:r>
          </w:p>
        </w:tc>
        <w:tc>
          <w:tcPr>
            <w:tcW w:w="787" w:type="pct"/>
          </w:tcPr>
          <w:p w14:paraId="19776C4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QALY, time to insulin therapy, time spent with diabetes complications and lifetime costs; UKPDS modelling framework and Saudi Arabia specific data</w:t>
            </w:r>
          </w:p>
        </w:tc>
        <w:tc>
          <w:tcPr>
            <w:tcW w:w="787" w:type="pct"/>
          </w:tcPr>
          <w:p w14:paraId="1580A2C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Unclear, Saudi Arabia specific data was included whenever available</w:t>
            </w:r>
          </w:p>
        </w:tc>
        <w:tc>
          <w:tcPr>
            <w:tcW w:w="787" w:type="pct"/>
          </w:tcPr>
          <w:p w14:paraId="02F06EE1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Unclear, Saudi Arabia specific data was included whenever available</w:t>
            </w:r>
          </w:p>
        </w:tc>
      </w:tr>
      <w:tr w:rsidR="00591B37" w:rsidRPr="00A15E36" w14:paraId="18C17691" w14:textId="77777777" w:rsidTr="00A15E36">
        <w:trPr>
          <w:trHeight w:val="56"/>
        </w:trPr>
        <w:tc>
          <w:tcPr>
            <w:tcW w:w="165" w:type="pct"/>
          </w:tcPr>
          <w:p w14:paraId="3FBC5912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36</w:t>
            </w:r>
          </w:p>
        </w:tc>
        <w:tc>
          <w:tcPr>
            <w:tcW w:w="1294" w:type="pct"/>
          </w:tcPr>
          <w:p w14:paraId="37B1DD8F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Elkalyoubi, M., et al. (2017). "The cost-effectiveness of IVF treatments gonal-f versus HP-hMG in the United Urab Emirates (UAE)." Value in Health 20 (9): A522.</w:t>
            </w:r>
          </w:p>
        </w:tc>
        <w:tc>
          <w:tcPr>
            <w:tcW w:w="450" w:type="pct"/>
          </w:tcPr>
          <w:p w14:paraId="3D8D7E82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UAE</w:t>
            </w:r>
          </w:p>
        </w:tc>
        <w:tc>
          <w:tcPr>
            <w:tcW w:w="730" w:type="pct"/>
          </w:tcPr>
          <w:p w14:paraId="783B069B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analysis; decision tree analysis</w:t>
            </w:r>
          </w:p>
        </w:tc>
        <w:tc>
          <w:tcPr>
            <w:tcW w:w="787" w:type="pct"/>
          </w:tcPr>
          <w:p w14:paraId="4CD06E25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Live born, new IVF treatment cycle, or stopping IVF; Not reported</w:t>
            </w:r>
          </w:p>
        </w:tc>
        <w:tc>
          <w:tcPr>
            <w:tcW w:w="787" w:type="pct"/>
          </w:tcPr>
          <w:p w14:paraId="731E6372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6FD9FCBB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Not reported </w:t>
            </w:r>
          </w:p>
        </w:tc>
      </w:tr>
      <w:tr w:rsidR="00591B37" w:rsidRPr="00A15E36" w14:paraId="6C8F6E9C" w14:textId="77777777" w:rsidTr="00A15E36">
        <w:trPr>
          <w:trHeight w:val="56"/>
        </w:trPr>
        <w:tc>
          <w:tcPr>
            <w:tcW w:w="165" w:type="pct"/>
          </w:tcPr>
          <w:p w14:paraId="50EE4A0E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37</w:t>
            </w:r>
          </w:p>
        </w:tc>
        <w:tc>
          <w:tcPr>
            <w:tcW w:w="1294" w:type="pct"/>
          </w:tcPr>
          <w:p w14:paraId="609BC976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Garrido Lecca, S., et al. (2017). "Cost-utility of nivolumab against docetaxel for the treatment of advanced non-squamous non-small cell lung cancer (NSCLC) in united arab emirates (UAE)." Value in Health 20 (5): A112-A113.</w:t>
            </w:r>
          </w:p>
        </w:tc>
        <w:tc>
          <w:tcPr>
            <w:tcW w:w="450" w:type="pct"/>
          </w:tcPr>
          <w:p w14:paraId="538C8D8E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UAE</w:t>
            </w:r>
          </w:p>
        </w:tc>
        <w:tc>
          <w:tcPr>
            <w:tcW w:w="730" w:type="pct"/>
          </w:tcPr>
          <w:p w14:paraId="521F6AAF" w14:textId="75EF572D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utility analysis</w:t>
            </w:r>
          </w:p>
        </w:tc>
        <w:tc>
          <w:tcPr>
            <w:tcW w:w="787" w:type="pct"/>
          </w:tcPr>
          <w:p w14:paraId="0837C7BC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QALYs and clinical data; clinical trial </w:t>
            </w:r>
          </w:p>
        </w:tc>
        <w:tc>
          <w:tcPr>
            <w:tcW w:w="787" w:type="pct"/>
          </w:tcPr>
          <w:p w14:paraId="5EF623BA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Local expert opinion Delphi exercise</w:t>
            </w:r>
          </w:p>
        </w:tc>
        <w:tc>
          <w:tcPr>
            <w:tcW w:w="787" w:type="pct"/>
          </w:tcPr>
          <w:p w14:paraId="23C58BC3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Local institutions price indices and expert opinion Delphi exercise</w:t>
            </w:r>
          </w:p>
        </w:tc>
      </w:tr>
      <w:tr w:rsidR="00591B37" w:rsidRPr="00A15E36" w14:paraId="39FF51FE" w14:textId="77777777" w:rsidTr="00A15E36">
        <w:trPr>
          <w:trHeight w:val="242"/>
        </w:trPr>
        <w:tc>
          <w:tcPr>
            <w:tcW w:w="165" w:type="pct"/>
          </w:tcPr>
          <w:p w14:paraId="55934E68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38</w:t>
            </w:r>
          </w:p>
        </w:tc>
        <w:tc>
          <w:tcPr>
            <w:tcW w:w="1294" w:type="pct"/>
          </w:tcPr>
          <w:p w14:paraId="0F33CFD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Hren, R. and M. Milanic (2017). "Cost-effectiveness comparison of opoid substitution therapy vs. non-pharmcologic therapy in the state of Kuwait." Value in Health 20 (9): A711.</w:t>
            </w:r>
          </w:p>
        </w:tc>
        <w:tc>
          <w:tcPr>
            <w:tcW w:w="450" w:type="pct"/>
          </w:tcPr>
          <w:p w14:paraId="51B824D8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Kuwait</w:t>
            </w:r>
          </w:p>
        </w:tc>
        <w:tc>
          <w:tcPr>
            <w:tcW w:w="730" w:type="pct"/>
          </w:tcPr>
          <w:p w14:paraId="206A5AD9" w14:textId="01FDE622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</w:t>
            </w:r>
          </w:p>
        </w:tc>
        <w:tc>
          <w:tcPr>
            <w:tcW w:w="787" w:type="pct"/>
          </w:tcPr>
          <w:p w14:paraId="4EEE08B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QALY; not reported </w:t>
            </w:r>
          </w:p>
        </w:tc>
        <w:tc>
          <w:tcPr>
            <w:tcW w:w="787" w:type="pct"/>
          </w:tcPr>
          <w:p w14:paraId="1CD0387B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7B1399C7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1st model: using locally specific data, 2nd model: UK data adjusted to conditions of the local jurisdiction</w:t>
            </w:r>
          </w:p>
        </w:tc>
      </w:tr>
      <w:tr w:rsidR="00591B37" w:rsidRPr="00A15E36" w14:paraId="4C1B0BFD" w14:textId="77777777" w:rsidTr="00A15E36">
        <w:trPr>
          <w:trHeight w:val="56"/>
        </w:trPr>
        <w:tc>
          <w:tcPr>
            <w:tcW w:w="165" w:type="pct"/>
          </w:tcPr>
          <w:p w14:paraId="12F949EE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39</w:t>
            </w:r>
          </w:p>
        </w:tc>
        <w:tc>
          <w:tcPr>
            <w:tcW w:w="1294" w:type="pct"/>
          </w:tcPr>
          <w:p w14:paraId="0095DBF9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Li, X., et al. (2017). "Would a two-dose rotavirus vaccine improve health outcomes while reducing costs in the sultanate of Oman?" Value in Health 20 (9): A634.</w:t>
            </w:r>
          </w:p>
        </w:tc>
        <w:tc>
          <w:tcPr>
            <w:tcW w:w="450" w:type="pct"/>
          </w:tcPr>
          <w:p w14:paraId="10248EE4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Oman</w:t>
            </w:r>
          </w:p>
        </w:tc>
        <w:tc>
          <w:tcPr>
            <w:tcW w:w="730" w:type="pct"/>
          </w:tcPr>
          <w:p w14:paraId="658A737B" w14:textId="028EF2CC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</w:t>
            </w:r>
          </w:p>
        </w:tc>
        <w:tc>
          <w:tcPr>
            <w:tcW w:w="787" w:type="pct"/>
          </w:tcPr>
          <w:p w14:paraId="584C2381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Acute rotavirus events; Published sources</w:t>
            </w:r>
          </w:p>
          <w:p w14:paraId="7BFAED0B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QALYs; not reported </w:t>
            </w:r>
          </w:p>
        </w:tc>
        <w:tc>
          <w:tcPr>
            <w:tcW w:w="787" w:type="pct"/>
          </w:tcPr>
          <w:p w14:paraId="6464AF63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05A9547E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Published sources and Publicly available prices for the Gulf Cooperation Council </w:t>
            </w:r>
          </w:p>
        </w:tc>
      </w:tr>
      <w:tr w:rsidR="00591B37" w:rsidRPr="00A15E36" w14:paraId="31858BC3" w14:textId="77777777" w:rsidTr="00A15E36">
        <w:trPr>
          <w:trHeight w:val="111"/>
        </w:trPr>
        <w:tc>
          <w:tcPr>
            <w:tcW w:w="165" w:type="pct"/>
          </w:tcPr>
          <w:p w14:paraId="44A7B4D0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40</w:t>
            </w:r>
          </w:p>
        </w:tc>
        <w:tc>
          <w:tcPr>
            <w:tcW w:w="1294" w:type="pct"/>
          </w:tcPr>
          <w:p w14:paraId="70D06979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Mahmeed, W. A., et al. (2017). "Burden of cardiovascular disease (CVD) for patients with familial hypercholesterolemia (FH) or atherosclerotic CVD (ASCVD) and the impact of low density lipoprotein-cholesterol (LDL-C) lowering in two middle east countries." Value in Health 20 (9): A610.</w:t>
            </w:r>
          </w:p>
        </w:tc>
        <w:tc>
          <w:tcPr>
            <w:tcW w:w="450" w:type="pct"/>
          </w:tcPr>
          <w:p w14:paraId="066B45F7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 and UAE</w:t>
            </w:r>
          </w:p>
        </w:tc>
        <w:tc>
          <w:tcPr>
            <w:tcW w:w="730" w:type="pct"/>
          </w:tcPr>
          <w:p w14:paraId="5C67C3B6" w14:textId="046EF478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</w:t>
            </w:r>
          </w:p>
        </w:tc>
        <w:tc>
          <w:tcPr>
            <w:tcW w:w="787" w:type="pct"/>
          </w:tcPr>
          <w:p w14:paraId="122A0E0D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QALY, the impact on CV events; published randomized trial and meta-analysis</w:t>
            </w:r>
          </w:p>
        </w:tc>
        <w:tc>
          <w:tcPr>
            <w:tcW w:w="787" w:type="pct"/>
          </w:tcPr>
          <w:p w14:paraId="7269C077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Not reported </w:t>
            </w:r>
          </w:p>
        </w:tc>
        <w:tc>
          <w:tcPr>
            <w:tcW w:w="787" w:type="pct"/>
          </w:tcPr>
          <w:p w14:paraId="5E099AD3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</w:tr>
      <w:tr w:rsidR="00591B37" w:rsidRPr="00A15E36" w14:paraId="3FB38770" w14:textId="77777777" w:rsidTr="00A15E36">
        <w:trPr>
          <w:trHeight w:val="411"/>
        </w:trPr>
        <w:tc>
          <w:tcPr>
            <w:tcW w:w="165" w:type="pct"/>
          </w:tcPr>
          <w:p w14:paraId="6B4F7C06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41</w:t>
            </w:r>
          </w:p>
        </w:tc>
        <w:tc>
          <w:tcPr>
            <w:tcW w:w="1294" w:type="pct"/>
          </w:tcPr>
          <w:p w14:paraId="6355D742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Nuhoho, S., et al. (2017). "Economic evaluation of paliperidone palmitate for treating chronic schizophrenia patients in the UAE." Value in Health 20 (5): A297-A298.</w:t>
            </w:r>
          </w:p>
        </w:tc>
        <w:tc>
          <w:tcPr>
            <w:tcW w:w="450" w:type="pct"/>
          </w:tcPr>
          <w:p w14:paraId="6F2FDA29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UAE</w:t>
            </w:r>
          </w:p>
        </w:tc>
        <w:tc>
          <w:tcPr>
            <w:tcW w:w="730" w:type="pct"/>
          </w:tcPr>
          <w:p w14:paraId="19D15946" w14:textId="66990A4C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Cost-utility analysis</w:t>
            </w:r>
          </w:p>
        </w:tc>
        <w:tc>
          <w:tcPr>
            <w:tcW w:w="787" w:type="pct"/>
          </w:tcPr>
          <w:p w14:paraId="1F206356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QALY, literature  </w:t>
            </w:r>
          </w:p>
        </w:tc>
        <w:tc>
          <w:tcPr>
            <w:tcW w:w="787" w:type="pct"/>
          </w:tcPr>
          <w:p w14:paraId="388F8CF8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Not reported </w:t>
            </w:r>
          </w:p>
        </w:tc>
        <w:tc>
          <w:tcPr>
            <w:tcW w:w="787" w:type="pct"/>
          </w:tcPr>
          <w:p w14:paraId="761FDECE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Standard price lists</w:t>
            </w:r>
          </w:p>
        </w:tc>
      </w:tr>
      <w:tr w:rsidR="00591B37" w:rsidRPr="00A15E36" w14:paraId="2C88BB1C" w14:textId="77777777" w:rsidTr="00A15E36">
        <w:trPr>
          <w:trHeight w:val="391"/>
        </w:trPr>
        <w:tc>
          <w:tcPr>
            <w:tcW w:w="165" w:type="pct"/>
          </w:tcPr>
          <w:p w14:paraId="655F9E3D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42</w:t>
            </w:r>
          </w:p>
        </w:tc>
        <w:tc>
          <w:tcPr>
            <w:tcW w:w="1294" w:type="pct"/>
          </w:tcPr>
          <w:p w14:paraId="20468019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Al Hamdan, H., et al. (2018). "Cost Per-Responder Analysis of Secukinumab Compared To Other Biologics For The Treatment of Psoriatic Arthritis In Saudi Arabia." </w:t>
            </w:r>
            <w:r w:rsidRPr="00A15E36">
              <w:rPr>
                <w:sz w:val="20"/>
                <w:szCs w:val="20"/>
              </w:rPr>
              <w:lastRenderedPageBreak/>
              <w:t>Value in Health 21 (Supplement 2): S82.</w:t>
            </w:r>
          </w:p>
        </w:tc>
        <w:tc>
          <w:tcPr>
            <w:tcW w:w="450" w:type="pct"/>
          </w:tcPr>
          <w:p w14:paraId="4BAD152D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lastRenderedPageBreak/>
              <w:t>Saudi Arabia</w:t>
            </w:r>
          </w:p>
        </w:tc>
        <w:tc>
          <w:tcPr>
            <w:tcW w:w="730" w:type="pct"/>
          </w:tcPr>
          <w:p w14:paraId="4A122DDF" w14:textId="3A5101BF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Partial economic evaluation</w:t>
            </w:r>
          </w:p>
        </w:tc>
        <w:tc>
          <w:tcPr>
            <w:tcW w:w="787" w:type="pct"/>
          </w:tcPr>
          <w:p w14:paraId="01A36E13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Response rate based on the American College of Rheumatology (ACR 20/50/70) outcomes in a biologic-naïve </w:t>
            </w:r>
            <w:r w:rsidRPr="00A15E36">
              <w:rPr>
                <w:sz w:val="20"/>
                <w:szCs w:val="20"/>
              </w:rPr>
              <w:lastRenderedPageBreak/>
              <w:t>population; published clinical trials</w:t>
            </w:r>
          </w:p>
        </w:tc>
        <w:tc>
          <w:tcPr>
            <w:tcW w:w="787" w:type="pct"/>
          </w:tcPr>
          <w:p w14:paraId="75C28AEB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lastRenderedPageBreak/>
              <w:t>Not reported</w:t>
            </w:r>
          </w:p>
        </w:tc>
        <w:tc>
          <w:tcPr>
            <w:tcW w:w="787" w:type="pct"/>
          </w:tcPr>
          <w:p w14:paraId="4358462B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Saudi Food and Drug Authority </w:t>
            </w:r>
          </w:p>
        </w:tc>
      </w:tr>
      <w:tr w:rsidR="00591B37" w:rsidRPr="00A15E36" w14:paraId="067485C2" w14:textId="77777777" w:rsidTr="00A15E36">
        <w:trPr>
          <w:trHeight w:val="56"/>
        </w:trPr>
        <w:tc>
          <w:tcPr>
            <w:tcW w:w="165" w:type="pct"/>
          </w:tcPr>
          <w:p w14:paraId="147EF2B2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94" w:type="pct"/>
          </w:tcPr>
          <w:p w14:paraId="6531621D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Al Howimel, M., et al. (2018). "A Cost-Per-Responder Analysis of Secukinumab Compared with Ustekinumab in Saudi Arabia: Results from the Clear Study of Patients With Moderate to Severe Psoriasis." Value in Health 21 (Supplement 2): S106.</w:t>
            </w:r>
          </w:p>
        </w:tc>
        <w:tc>
          <w:tcPr>
            <w:tcW w:w="450" w:type="pct"/>
          </w:tcPr>
          <w:p w14:paraId="328DEF5E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Saudi Arabia </w:t>
            </w:r>
          </w:p>
        </w:tc>
        <w:tc>
          <w:tcPr>
            <w:tcW w:w="730" w:type="pct"/>
          </w:tcPr>
          <w:p w14:paraId="0A24B428" w14:textId="10BE835E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Partial economic evaluation</w:t>
            </w:r>
          </w:p>
        </w:tc>
        <w:tc>
          <w:tcPr>
            <w:tcW w:w="787" w:type="pct"/>
          </w:tcPr>
          <w:p w14:paraId="11F3882C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Psoriasis Area Severity Index (PASI) reduction; Not reported </w:t>
            </w:r>
          </w:p>
        </w:tc>
        <w:tc>
          <w:tcPr>
            <w:tcW w:w="787" w:type="pct"/>
          </w:tcPr>
          <w:p w14:paraId="46BBAA65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Not reported </w:t>
            </w:r>
          </w:p>
        </w:tc>
        <w:tc>
          <w:tcPr>
            <w:tcW w:w="787" w:type="pct"/>
          </w:tcPr>
          <w:p w14:paraId="2884B73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Food and Drug Authority website and national source</w:t>
            </w:r>
          </w:p>
        </w:tc>
      </w:tr>
      <w:tr w:rsidR="00591B37" w:rsidRPr="00A15E36" w14:paraId="1B6EB8ED" w14:textId="77777777" w:rsidTr="00A15E36">
        <w:trPr>
          <w:trHeight w:val="56"/>
        </w:trPr>
        <w:tc>
          <w:tcPr>
            <w:tcW w:w="165" w:type="pct"/>
          </w:tcPr>
          <w:p w14:paraId="3F3C045F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43</w:t>
            </w:r>
          </w:p>
        </w:tc>
        <w:tc>
          <w:tcPr>
            <w:tcW w:w="1294" w:type="pct"/>
          </w:tcPr>
          <w:p w14:paraId="7C808062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Al Howimel, M., et al. (2018). "Cost Per-Responder Analysis of Secukinumab Compared to Other Biologics for Treatment of Moderate to Severe Psoriasis Patients in Saudi Arabia." Value in Health 21 (Supplement 2): S106.</w:t>
            </w:r>
          </w:p>
        </w:tc>
        <w:tc>
          <w:tcPr>
            <w:tcW w:w="450" w:type="pct"/>
          </w:tcPr>
          <w:p w14:paraId="68CA2191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Saudi Arabia </w:t>
            </w:r>
          </w:p>
        </w:tc>
        <w:tc>
          <w:tcPr>
            <w:tcW w:w="730" w:type="pct"/>
          </w:tcPr>
          <w:p w14:paraId="2D769C28" w14:textId="3B53964C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Partial economic evaluation</w:t>
            </w:r>
          </w:p>
        </w:tc>
        <w:tc>
          <w:tcPr>
            <w:tcW w:w="787" w:type="pct"/>
          </w:tcPr>
          <w:p w14:paraId="61E5FDFD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Psoriasis Area Severity Index (PASI) reduction; Not reported</w:t>
            </w:r>
          </w:p>
        </w:tc>
        <w:tc>
          <w:tcPr>
            <w:tcW w:w="787" w:type="pct"/>
          </w:tcPr>
          <w:p w14:paraId="4F4DAFF8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7264ADDC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Food and Drug Authority website and national source</w:t>
            </w:r>
          </w:p>
        </w:tc>
      </w:tr>
      <w:tr w:rsidR="00591B37" w:rsidRPr="00A15E36" w14:paraId="668015EA" w14:textId="77777777" w:rsidTr="00A15E36">
        <w:trPr>
          <w:trHeight w:val="56"/>
        </w:trPr>
        <w:tc>
          <w:tcPr>
            <w:tcW w:w="165" w:type="pct"/>
          </w:tcPr>
          <w:p w14:paraId="01B91413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44</w:t>
            </w:r>
          </w:p>
        </w:tc>
        <w:tc>
          <w:tcPr>
            <w:tcW w:w="1294" w:type="pct"/>
          </w:tcPr>
          <w:p w14:paraId="3443C451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Al Mudaiheem, H., et al. (2018). "Cost Per-Responder Analysis of Secukinumab Compared To Adalimumab For The Treatmenmt of Ankylosing Spondylitis Over One Year In Saudi Arabia." Value in Health 21 (Supplement 2): S81-S82.</w:t>
            </w:r>
          </w:p>
        </w:tc>
        <w:tc>
          <w:tcPr>
            <w:tcW w:w="450" w:type="pct"/>
          </w:tcPr>
          <w:p w14:paraId="26CF1FBC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Saudi Arabia </w:t>
            </w:r>
          </w:p>
        </w:tc>
        <w:tc>
          <w:tcPr>
            <w:tcW w:w="730" w:type="pct"/>
          </w:tcPr>
          <w:p w14:paraId="730144A3" w14:textId="773E7DDB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Partial economic evaluation</w:t>
            </w:r>
          </w:p>
        </w:tc>
        <w:tc>
          <w:tcPr>
            <w:tcW w:w="787" w:type="pct"/>
          </w:tcPr>
          <w:p w14:paraId="7C71FF1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Response rate based on the Assessment of Spondyloarthritis International Society (ASAS) outcomes in a TNF-naïve population; clinical trials </w:t>
            </w:r>
          </w:p>
        </w:tc>
        <w:tc>
          <w:tcPr>
            <w:tcW w:w="787" w:type="pct"/>
          </w:tcPr>
          <w:p w14:paraId="3C52F4DC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5588731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Saudi Food and Drug Authority </w:t>
            </w:r>
          </w:p>
          <w:p w14:paraId="6EB3102A" w14:textId="77777777" w:rsidR="00591B37" w:rsidRPr="00A15E36" w:rsidRDefault="00591B37" w:rsidP="00B53E4E">
            <w:pPr>
              <w:rPr>
                <w:sz w:val="20"/>
                <w:szCs w:val="20"/>
              </w:rPr>
            </w:pPr>
          </w:p>
        </w:tc>
      </w:tr>
      <w:tr w:rsidR="00591B37" w:rsidRPr="00A15E36" w14:paraId="125F97EA" w14:textId="77777777" w:rsidTr="00A15E36">
        <w:trPr>
          <w:trHeight w:val="56"/>
        </w:trPr>
        <w:tc>
          <w:tcPr>
            <w:tcW w:w="165" w:type="pct"/>
          </w:tcPr>
          <w:p w14:paraId="5AD5992F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45</w:t>
            </w:r>
          </w:p>
        </w:tc>
        <w:tc>
          <w:tcPr>
            <w:tcW w:w="1294" w:type="pct"/>
          </w:tcPr>
          <w:p w14:paraId="4F627E7C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Alowairdhi, M. (2018). "The cost-effectiveness of treatments in non-cirrhotic Saudi Arabian patients with genotype 1 and genotype 4 chronic hepatitis C." Value in Health 21 (Supplement 1): S84.</w:t>
            </w:r>
          </w:p>
        </w:tc>
        <w:tc>
          <w:tcPr>
            <w:tcW w:w="450" w:type="pct"/>
          </w:tcPr>
          <w:p w14:paraId="109B2FCB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</w:t>
            </w:r>
          </w:p>
        </w:tc>
        <w:tc>
          <w:tcPr>
            <w:tcW w:w="730" w:type="pct"/>
          </w:tcPr>
          <w:p w14:paraId="2C8542EF" w14:textId="7FAD198D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</w:t>
            </w:r>
          </w:p>
        </w:tc>
        <w:tc>
          <w:tcPr>
            <w:tcW w:w="787" w:type="pct"/>
          </w:tcPr>
          <w:p w14:paraId="455A4E3F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Life-years gained; not reported </w:t>
            </w:r>
          </w:p>
        </w:tc>
        <w:tc>
          <w:tcPr>
            <w:tcW w:w="787" w:type="pct"/>
          </w:tcPr>
          <w:p w14:paraId="34789BEE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Not reported </w:t>
            </w:r>
          </w:p>
        </w:tc>
        <w:tc>
          <w:tcPr>
            <w:tcW w:w="787" w:type="pct"/>
          </w:tcPr>
          <w:p w14:paraId="1202D986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Food and Drug Authority</w:t>
            </w:r>
          </w:p>
        </w:tc>
      </w:tr>
      <w:tr w:rsidR="00591B37" w:rsidRPr="00A15E36" w14:paraId="1FD0A816" w14:textId="77777777" w:rsidTr="00A15E36">
        <w:trPr>
          <w:trHeight w:val="242"/>
        </w:trPr>
        <w:tc>
          <w:tcPr>
            <w:tcW w:w="165" w:type="pct"/>
          </w:tcPr>
          <w:p w14:paraId="7853A241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46</w:t>
            </w:r>
          </w:p>
        </w:tc>
        <w:tc>
          <w:tcPr>
            <w:tcW w:w="1294" w:type="pct"/>
          </w:tcPr>
          <w:p w14:paraId="3B8484EF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Zaitoun, M., et al. (2018). "Pharmacists' Involvement in rationalization of valganciclovir use in cytomegalovirus prophylaxis for renal transplant patients: A pilot single center study." Pharmacoepidemiology and Drug Safety 27 (Supplement 2): 508-509.</w:t>
            </w:r>
          </w:p>
        </w:tc>
        <w:tc>
          <w:tcPr>
            <w:tcW w:w="450" w:type="pct"/>
          </w:tcPr>
          <w:p w14:paraId="65EC9F43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Saudi Arabia</w:t>
            </w:r>
          </w:p>
        </w:tc>
        <w:tc>
          <w:tcPr>
            <w:tcW w:w="730" w:type="pct"/>
          </w:tcPr>
          <w:p w14:paraId="41A6B065" w14:textId="4C9900EC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Partial economic evaluation</w:t>
            </w:r>
          </w:p>
        </w:tc>
        <w:tc>
          <w:tcPr>
            <w:tcW w:w="787" w:type="pct"/>
          </w:tcPr>
          <w:p w14:paraId="0841A68C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Number of pharmacists' recommendations and percentage of physicians' acceptance, and days of therapy reduced; local retrospective study</w:t>
            </w:r>
          </w:p>
        </w:tc>
        <w:tc>
          <w:tcPr>
            <w:tcW w:w="787" w:type="pct"/>
          </w:tcPr>
          <w:p w14:paraId="599EF87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Not reported </w:t>
            </w:r>
          </w:p>
        </w:tc>
        <w:tc>
          <w:tcPr>
            <w:tcW w:w="787" w:type="pct"/>
          </w:tcPr>
          <w:p w14:paraId="42ADC7A4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</w:tr>
      <w:tr w:rsidR="00591B37" w:rsidRPr="00A15E36" w14:paraId="197B332D" w14:textId="77777777" w:rsidTr="00A15E36">
        <w:trPr>
          <w:trHeight w:val="56"/>
        </w:trPr>
        <w:tc>
          <w:tcPr>
            <w:tcW w:w="165" w:type="pct"/>
          </w:tcPr>
          <w:p w14:paraId="22CD0EBD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47</w:t>
            </w:r>
          </w:p>
        </w:tc>
        <w:tc>
          <w:tcPr>
            <w:tcW w:w="1294" w:type="pct"/>
          </w:tcPr>
          <w:p w14:paraId="2FBB2BB9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AlJohani, M., et al. (2019). "Development of a stroke care network in the hail region of Saudi Arabia." European Stroke Journal 4 (Supplement 1): 662.</w:t>
            </w:r>
          </w:p>
        </w:tc>
        <w:tc>
          <w:tcPr>
            <w:tcW w:w="450" w:type="pct"/>
          </w:tcPr>
          <w:p w14:paraId="3A89217D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Saudi Arabia </w:t>
            </w:r>
          </w:p>
        </w:tc>
        <w:tc>
          <w:tcPr>
            <w:tcW w:w="730" w:type="pct"/>
          </w:tcPr>
          <w:p w14:paraId="39D6849D" w14:textId="0741C1E5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</w:t>
            </w:r>
          </w:p>
        </w:tc>
        <w:tc>
          <w:tcPr>
            <w:tcW w:w="787" w:type="pct"/>
          </w:tcPr>
          <w:p w14:paraId="20F75906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QALY; international literature validated by local experts</w:t>
            </w:r>
          </w:p>
        </w:tc>
        <w:tc>
          <w:tcPr>
            <w:tcW w:w="787" w:type="pct"/>
          </w:tcPr>
          <w:p w14:paraId="4C1F1205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Local data</w:t>
            </w:r>
          </w:p>
        </w:tc>
        <w:tc>
          <w:tcPr>
            <w:tcW w:w="787" w:type="pct"/>
          </w:tcPr>
          <w:p w14:paraId="5F0337A9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Local data</w:t>
            </w:r>
          </w:p>
        </w:tc>
      </w:tr>
      <w:tr w:rsidR="00591B37" w:rsidRPr="00A15E36" w14:paraId="76133774" w14:textId="77777777" w:rsidTr="00A15E36">
        <w:trPr>
          <w:trHeight w:val="553"/>
        </w:trPr>
        <w:tc>
          <w:tcPr>
            <w:tcW w:w="165" w:type="pct"/>
          </w:tcPr>
          <w:p w14:paraId="26670497" w14:textId="77777777" w:rsidR="00591B37" w:rsidRPr="00A15E36" w:rsidRDefault="00591B37" w:rsidP="00B53E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E36">
              <w:rPr>
                <w:rFonts w:ascii="Calibri" w:eastAsia="Times New Roman" w:hAnsi="Calibri" w:cs="Calibri"/>
                <w:sz w:val="20"/>
                <w:szCs w:val="20"/>
              </w:rPr>
              <w:t>48</w:t>
            </w:r>
          </w:p>
        </w:tc>
        <w:tc>
          <w:tcPr>
            <w:tcW w:w="1294" w:type="pct"/>
          </w:tcPr>
          <w:p w14:paraId="5927D405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K.A, E. M., et al. (2019). "A Comparison of Pneumococcal Vaccination Strategies and the Estimated Public Health and Economic Impact in Kuwait." Journal of Infection and Public Health 12 (1): 119.</w:t>
            </w:r>
          </w:p>
        </w:tc>
        <w:tc>
          <w:tcPr>
            <w:tcW w:w="450" w:type="pct"/>
          </w:tcPr>
          <w:p w14:paraId="67FDA260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Kuwait</w:t>
            </w:r>
          </w:p>
        </w:tc>
        <w:tc>
          <w:tcPr>
            <w:tcW w:w="730" w:type="pct"/>
          </w:tcPr>
          <w:p w14:paraId="084B1F8F" w14:textId="70EBBC6E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Cost effectiveness analysis</w:t>
            </w:r>
          </w:p>
        </w:tc>
        <w:tc>
          <w:tcPr>
            <w:tcW w:w="787" w:type="pct"/>
          </w:tcPr>
          <w:p w14:paraId="228C4CA8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QALY; estimation</w:t>
            </w:r>
          </w:p>
        </w:tc>
        <w:tc>
          <w:tcPr>
            <w:tcW w:w="787" w:type="pct"/>
          </w:tcPr>
          <w:p w14:paraId="7B659D19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>Not reported</w:t>
            </w:r>
          </w:p>
        </w:tc>
        <w:tc>
          <w:tcPr>
            <w:tcW w:w="787" w:type="pct"/>
          </w:tcPr>
          <w:p w14:paraId="0448C0A5" w14:textId="77777777" w:rsidR="00591B37" w:rsidRPr="00A15E36" w:rsidRDefault="00591B37" w:rsidP="00B53E4E">
            <w:pPr>
              <w:rPr>
                <w:sz w:val="20"/>
                <w:szCs w:val="20"/>
              </w:rPr>
            </w:pPr>
            <w:r w:rsidRPr="00A15E36">
              <w:rPr>
                <w:sz w:val="20"/>
                <w:szCs w:val="20"/>
              </w:rPr>
              <w:t xml:space="preserve">Expert interviews and estimations </w:t>
            </w:r>
          </w:p>
        </w:tc>
      </w:tr>
    </w:tbl>
    <w:p w14:paraId="62E38547" w14:textId="77777777" w:rsidR="00E77E7C" w:rsidRDefault="00E77E7C" w:rsidP="00E77E7C">
      <w:pPr>
        <w:rPr>
          <w:rFonts w:ascii="Calibri" w:eastAsia="Times New Roman" w:hAnsi="Calibri" w:cs="Calibri"/>
          <w:color w:val="000000"/>
          <w:sz w:val="16"/>
          <w:szCs w:val="16"/>
        </w:rPr>
      </w:pPr>
    </w:p>
    <w:p w14:paraId="456B3075" w14:textId="77777777" w:rsidR="00E77E7C" w:rsidRDefault="00E77E7C" w:rsidP="00E77E7C">
      <w:pPr>
        <w:rPr>
          <w:rFonts w:ascii="Calibri" w:eastAsia="Times New Roman" w:hAnsi="Calibri" w:cs="Calibri"/>
          <w:color w:val="000000"/>
          <w:sz w:val="16"/>
          <w:szCs w:val="16"/>
        </w:rPr>
      </w:pPr>
    </w:p>
    <w:sectPr w:rsidR="00E77E7C" w:rsidSect="004676E4">
      <w:footerReference w:type="default" r:id="rId7"/>
      <w:pgSz w:w="16838" w:h="11906" w:orient="landscape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75EA" w14:textId="77777777" w:rsidR="001D4B21" w:rsidRDefault="001D4B21" w:rsidP="0040196F">
      <w:pPr>
        <w:spacing w:after="0"/>
      </w:pPr>
      <w:r>
        <w:separator/>
      </w:r>
    </w:p>
  </w:endnote>
  <w:endnote w:type="continuationSeparator" w:id="0">
    <w:p w14:paraId="6845E062" w14:textId="77777777" w:rsidR="001D4B21" w:rsidRDefault="001D4B21" w:rsidP="004019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0592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21598" w14:textId="7D48E0C6" w:rsidR="0040196F" w:rsidRDefault="004019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5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182215" w14:textId="77777777" w:rsidR="0040196F" w:rsidRDefault="004019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15B0D" w14:textId="77777777" w:rsidR="001D4B21" w:rsidRDefault="001D4B21" w:rsidP="0040196F">
      <w:pPr>
        <w:spacing w:after="0"/>
      </w:pPr>
      <w:r>
        <w:separator/>
      </w:r>
    </w:p>
  </w:footnote>
  <w:footnote w:type="continuationSeparator" w:id="0">
    <w:p w14:paraId="44F011E6" w14:textId="77777777" w:rsidR="001D4B21" w:rsidRDefault="001D4B21" w:rsidP="004019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5AC8"/>
    <w:multiLevelType w:val="hybridMultilevel"/>
    <w:tmpl w:val="8D86B56C"/>
    <w:lvl w:ilvl="0" w:tplc="188032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BB220E"/>
    <w:multiLevelType w:val="hybridMultilevel"/>
    <w:tmpl w:val="2610B69E"/>
    <w:lvl w:ilvl="0" w:tplc="E020A6E6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0B61AB"/>
    <w:multiLevelType w:val="hybridMultilevel"/>
    <w:tmpl w:val="E68071B4"/>
    <w:lvl w:ilvl="0" w:tplc="3BE4E566">
      <w:start w:val="147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3BE4E566">
      <w:start w:val="1479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C304DD"/>
    <w:multiLevelType w:val="hybridMultilevel"/>
    <w:tmpl w:val="79843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A305B"/>
    <w:multiLevelType w:val="hybridMultilevel"/>
    <w:tmpl w:val="8B22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1319F"/>
    <w:multiLevelType w:val="hybridMultilevel"/>
    <w:tmpl w:val="B948A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12C4F"/>
    <w:multiLevelType w:val="hybridMultilevel"/>
    <w:tmpl w:val="2048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02BF3"/>
    <w:multiLevelType w:val="hybridMultilevel"/>
    <w:tmpl w:val="727C7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B6453"/>
    <w:multiLevelType w:val="hybridMultilevel"/>
    <w:tmpl w:val="10025F32"/>
    <w:lvl w:ilvl="0" w:tplc="3BE4E566">
      <w:start w:val="147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95E0F"/>
    <w:multiLevelType w:val="hybridMultilevel"/>
    <w:tmpl w:val="5AAE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607F9"/>
    <w:multiLevelType w:val="hybridMultilevel"/>
    <w:tmpl w:val="F346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16FAE"/>
    <w:multiLevelType w:val="hybridMultilevel"/>
    <w:tmpl w:val="5BE27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55E33"/>
    <w:multiLevelType w:val="hybridMultilevel"/>
    <w:tmpl w:val="3170F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3078E"/>
    <w:multiLevelType w:val="hybridMultilevel"/>
    <w:tmpl w:val="FE8E3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95D2F"/>
    <w:multiLevelType w:val="multilevel"/>
    <w:tmpl w:val="2608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497498"/>
    <w:multiLevelType w:val="hybridMultilevel"/>
    <w:tmpl w:val="8824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27530"/>
    <w:multiLevelType w:val="multilevel"/>
    <w:tmpl w:val="FF5E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767187"/>
    <w:multiLevelType w:val="multilevel"/>
    <w:tmpl w:val="109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9C57B6"/>
    <w:multiLevelType w:val="hybridMultilevel"/>
    <w:tmpl w:val="373A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B0E73"/>
    <w:multiLevelType w:val="multilevel"/>
    <w:tmpl w:val="109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2D3DBE"/>
    <w:multiLevelType w:val="multilevel"/>
    <w:tmpl w:val="B9EC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6"/>
  </w:num>
  <w:num w:numId="7">
    <w:abstractNumId w:val="4"/>
  </w:num>
  <w:num w:numId="8">
    <w:abstractNumId w:val="18"/>
  </w:num>
  <w:num w:numId="9">
    <w:abstractNumId w:val="14"/>
  </w:num>
  <w:num w:numId="10">
    <w:abstractNumId w:val="2"/>
  </w:num>
  <w:num w:numId="11">
    <w:abstractNumId w:val="17"/>
  </w:num>
  <w:num w:numId="12">
    <w:abstractNumId w:val="16"/>
  </w:num>
  <w:num w:numId="13">
    <w:abstractNumId w:val="19"/>
  </w:num>
  <w:num w:numId="14">
    <w:abstractNumId w:val="15"/>
  </w:num>
  <w:num w:numId="15">
    <w:abstractNumId w:val="7"/>
  </w:num>
  <w:num w:numId="16">
    <w:abstractNumId w:val="0"/>
  </w:num>
  <w:num w:numId="17">
    <w:abstractNumId w:val="8"/>
  </w:num>
  <w:num w:numId="18">
    <w:abstractNumId w:val="13"/>
  </w:num>
  <w:num w:numId="19">
    <w:abstractNumId w:val="1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7C"/>
    <w:rsid w:val="001D4B21"/>
    <w:rsid w:val="00284FAA"/>
    <w:rsid w:val="0040196F"/>
    <w:rsid w:val="004676E4"/>
    <w:rsid w:val="00484F83"/>
    <w:rsid w:val="00591B37"/>
    <w:rsid w:val="00631118"/>
    <w:rsid w:val="006313E5"/>
    <w:rsid w:val="006A65DF"/>
    <w:rsid w:val="00722B1F"/>
    <w:rsid w:val="00964BDD"/>
    <w:rsid w:val="009A1256"/>
    <w:rsid w:val="00A15E36"/>
    <w:rsid w:val="00E7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35DF4"/>
  <w15:chartTrackingRefBased/>
  <w15:docId w15:val="{47A57D52-5E5D-4589-B2F9-8E991853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E7C"/>
    <w:pPr>
      <w:spacing w:after="20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E7C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link w:val="Heading2Char"/>
    <w:uiPriority w:val="9"/>
    <w:qFormat/>
    <w:rsid w:val="00E77E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E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E7C"/>
    <w:rPr>
      <w:rFonts w:eastAsiaTheme="majorEastAsia" w:cstheme="majorBidi"/>
      <w:b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77E7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77E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E7C"/>
    <w:pPr>
      <w:spacing w:after="120"/>
      <w:jc w:val="both"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E7C"/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uiPriority w:val="39"/>
    <w:rsid w:val="00E77E7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7E7C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7E7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7E7C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7E7C"/>
    <w:rPr>
      <w:lang w:val="en-US"/>
    </w:rPr>
  </w:style>
  <w:style w:type="paragraph" w:styleId="ListParagraph">
    <w:name w:val="List Paragraph"/>
    <w:basedOn w:val="Normal"/>
    <w:uiPriority w:val="34"/>
    <w:qFormat/>
    <w:rsid w:val="00E77E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E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7C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E77E7C"/>
    <w:rPr>
      <w:color w:val="0000FF"/>
      <w:u w:val="single"/>
    </w:rPr>
  </w:style>
  <w:style w:type="character" w:customStyle="1" w:styleId="searchhistory-detailsbutton">
    <w:name w:val="searchhistory-detailsbutton"/>
    <w:basedOn w:val="DefaultParagraphFont"/>
    <w:rsid w:val="00E77E7C"/>
  </w:style>
  <w:style w:type="character" w:customStyle="1" w:styleId="searchhistory-search-term">
    <w:name w:val="searchhistory-search-term"/>
    <w:basedOn w:val="DefaultParagraphFont"/>
    <w:rsid w:val="00E77E7C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7E7C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7E7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en-GB"/>
    </w:rPr>
  </w:style>
  <w:style w:type="character" w:customStyle="1" w:styleId="z-TopofFormChar1">
    <w:name w:val="z-Top of Form Char1"/>
    <w:basedOn w:val="DefaultParagraphFont"/>
    <w:uiPriority w:val="99"/>
    <w:semiHidden/>
    <w:rsid w:val="00E77E7C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7E7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7E7C"/>
    <w:rPr>
      <w:rFonts w:ascii="Arial" w:hAnsi="Arial" w:cs="Arial"/>
      <w:vanish/>
      <w:sz w:val="16"/>
      <w:szCs w:val="16"/>
      <w:lang w:val="en-US"/>
    </w:rPr>
  </w:style>
  <w:style w:type="character" w:customStyle="1" w:styleId="dbname">
    <w:name w:val="dbname"/>
    <w:basedOn w:val="DefaultParagraphFont"/>
    <w:rsid w:val="00E77E7C"/>
  </w:style>
  <w:style w:type="character" w:customStyle="1" w:styleId="dbdate">
    <w:name w:val="dbdate"/>
    <w:basedOn w:val="DefaultParagraphFont"/>
    <w:rsid w:val="00E77E7C"/>
  </w:style>
  <w:style w:type="character" w:styleId="Emphasis">
    <w:name w:val="Emphasis"/>
    <w:basedOn w:val="DefaultParagraphFont"/>
    <w:uiPriority w:val="20"/>
    <w:qFormat/>
    <w:rsid w:val="00E77E7C"/>
    <w:rPr>
      <w:i/>
      <w:iCs/>
    </w:rPr>
  </w:style>
  <w:style w:type="character" w:customStyle="1" w:styleId="querysrchtext">
    <w:name w:val="querysrchtext"/>
    <w:basedOn w:val="DefaultParagraphFont"/>
    <w:rsid w:val="00E77E7C"/>
  </w:style>
  <w:style w:type="character" w:customStyle="1" w:styleId="queryoperator">
    <w:name w:val="queryoperator"/>
    <w:basedOn w:val="DefaultParagraphFont"/>
    <w:rsid w:val="00E77E7C"/>
  </w:style>
  <w:style w:type="character" w:customStyle="1" w:styleId="resultscount">
    <w:name w:val="resultscount"/>
    <w:basedOn w:val="DefaultParagraphFont"/>
    <w:rsid w:val="00E77E7C"/>
  </w:style>
  <w:style w:type="character" w:styleId="Strong">
    <w:name w:val="Strong"/>
    <w:basedOn w:val="DefaultParagraphFont"/>
    <w:uiPriority w:val="22"/>
    <w:qFormat/>
    <w:rsid w:val="00E77E7C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E77E7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77E7C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77E7C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77E7C"/>
    <w:rPr>
      <w:rFonts w:ascii="Calibri" w:hAnsi="Calibri" w:cs="Calibri"/>
      <w:noProof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77E7C"/>
    <w:rPr>
      <w:rFonts w:ascii="Lucida Grande" w:hAnsi="Lucida Grande" w:cs="Lucida Grande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77E7C"/>
    <w:pPr>
      <w:spacing w:after="0"/>
    </w:pPr>
    <w:rPr>
      <w:rFonts w:ascii="Lucida Grande" w:hAnsi="Lucida Grande" w:cs="Lucida Grande"/>
      <w:sz w:val="24"/>
      <w:szCs w:val="24"/>
      <w:lang w:val="en-GB"/>
    </w:rPr>
  </w:style>
  <w:style w:type="character" w:customStyle="1" w:styleId="DocumentMapChar1">
    <w:name w:val="Document Map Char1"/>
    <w:basedOn w:val="DefaultParagraphFont"/>
    <w:uiPriority w:val="99"/>
    <w:semiHidden/>
    <w:rsid w:val="00E77E7C"/>
    <w:rPr>
      <w:rFonts w:ascii="Segoe UI" w:hAnsi="Segoe UI" w:cs="Segoe UI"/>
      <w:sz w:val="16"/>
      <w:szCs w:val="16"/>
      <w:lang w:val="en-US"/>
    </w:rPr>
  </w:style>
  <w:style w:type="paragraph" w:customStyle="1" w:styleId="Default">
    <w:name w:val="Default"/>
    <w:rsid w:val="00E77E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77E7C"/>
    <w:rPr>
      <w:rFonts w:cs="Times New Roman"/>
      <w:color w:val="auto"/>
    </w:rPr>
  </w:style>
  <w:style w:type="paragraph" w:styleId="NormalWeb">
    <w:name w:val="Normal (Web)"/>
    <w:basedOn w:val="Normal"/>
    <w:uiPriority w:val="99"/>
    <w:unhideWhenUsed/>
    <w:rsid w:val="00E77E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77E7C"/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7E7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E7C"/>
    <w:pPr>
      <w:spacing w:after="200"/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E7C"/>
    <w:rPr>
      <w:rFonts w:ascii="Times New Roman" w:hAnsi="Times New Roman"/>
      <w:b/>
      <w:bCs/>
      <w:sz w:val="20"/>
      <w:lang w:val="en-US"/>
    </w:rPr>
  </w:style>
  <w:style w:type="character" w:customStyle="1" w:styleId="A3">
    <w:name w:val="A3"/>
    <w:uiPriority w:val="99"/>
    <w:rsid w:val="00E77E7C"/>
    <w:rPr>
      <w:rFonts w:cs="Avenir Book"/>
      <w:color w:val="000000"/>
      <w:sz w:val="14"/>
      <w:szCs w:val="14"/>
    </w:rPr>
  </w:style>
  <w:style w:type="character" w:customStyle="1" w:styleId="A4">
    <w:name w:val="A4"/>
    <w:uiPriority w:val="99"/>
    <w:rsid w:val="00E77E7C"/>
    <w:rPr>
      <w:rFonts w:cs="Avenir Book"/>
      <w:color w:val="000000"/>
      <w:sz w:val="8"/>
      <w:szCs w:val="8"/>
    </w:rPr>
  </w:style>
  <w:style w:type="paragraph" w:styleId="NoSpacing">
    <w:name w:val="No Spacing"/>
    <w:uiPriority w:val="1"/>
    <w:qFormat/>
    <w:rsid w:val="00E77E7C"/>
    <w:pPr>
      <w:spacing w:after="0" w:line="240" w:lineRule="auto"/>
    </w:pPr>
    <w:rPr>
      <w:lang w:val="en-US"/>
    </w:rPr>
  </w:style>
  <w:style w:type="paragraph" w:styleId="Revision">
    <w:name w:val="Revision"/>
    <w:hidden/>
    <w:uiPriority w:val="99"/>
    <w:semiHidden/>
    <w:rsid w:val="00E77E7C"/>
    <w:pPr>
      <w:spacing w:after="0" w:line="240" w:lineRule="auto"/>
    </w:pPr>
    <w:rPr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7E7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7E7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77E7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7E7C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40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2824</Words>
  <Characters>16102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shiekha a</dc:creator>
  <cp:keywords/>
  <dc:description/>
  <cp:lastModifiedBy>Shiekha Alaujan</cp:lastModifiedBy>
  <cp:revision>3</cp:revision>
  <dcterms:created xsi:type="dcterms:W3CDTF">2020-10-05T12:05:00Z</dcterms:created>
  <dcterms:modified xsi:type="dcterms:W3CDTF">2020-10-07T09:45:00Z</dcterms:modified>
</cp:coreProperties>
</file>