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683CF" w14:textId="77777777" w:rsidR="006376E4" w:rsidRPr="00F851A4" w:rsidRDefault="00F851DA" w:rsidP="00F851DA">
      <w:pPr>
        <w:contextualSpacing/>
        <w:jc w:val="left"/>
        <w:rPr>
          <w:b/>
          <w:sz w:val="32"/>
          <w:szCs w:val="32"/>
          <w:u w:val="single"/>
        </w:rPr>
      </w:pPr>
      <w:r w:rsidRPr="00F851A4">
        <w:rPr>
          <w:b/>
          <w:sz w:val="32"/>
          <w:szCs w:val="32"/>
          <w:u w:val="single"/>
        </w:rPr>
        <w:t xml:space="preserve">Supplementary </w:t>
      </w:r>
      <w:r w:rsidR="006376E4" w:rsidRPr="00F851A4">
        <w:rPr>
          <w:b/>
          <w:sz w:val="32"/>
          <w:szCs w:val="32"/>
          <w:u w:val="single"/>
        </w:rPr>
        <w:t>material</w:t>
      </w:r>
    </w:p>
    <w:p w14:paraId="64817262" w14:textId="79AFB227" w:rsidR="00F851DA" w:rsidRPr="00751D3A" w:rsidRDefault="006376E4" w:rsidP="00F851DA">
      <w:pPr>
        <w:contextualSpacing/>
        <w:jc w:val="left"/>
        <w:rPr>
          <w:b/>
          <w:sz w:val="28"/>
          <w:szCs w:val="28"/>
        </w:rPr>
      </w:pPr>
      <w:r w:rsidRPr="006376E4">
        <w:rPr>
          <w:b/>
          <w:sz w:val="28"/>
          <w:szCs w:val="28"/>
        </w:rPr>
        <w:t xml:space="preserve">Supplementary </w:t>
      </w:r>
      <w:r w:rsidR="00F851DA" w:rsidRPr="00751D3A">
        <w:rPr>
          <w:b/>
          <w:sz w:val="28"/>
          <w:szCs w:val="28"/>
        </w:rPr>
        <w:t>Methods</w:t>
      </w:r>
    </w:p>
    <w:p w14:paraId="550E1023" w14:textId="77777777" w:rsidR="00F851DA" w:rsidRPr="00384AB6" w:rsidRDefault="00F851DA" w:rsidP="00F851DA">
      <w:pPr>
        <w:contextualSpacing/>
        <w:jc w:val="left"/>
        <w:rPr>
          <w:sz w:val="28"/>
          <w:szCs w:val="28"/>
        </w:rPr>
      </w:pPr>
      <w:r w:rsidRPr="00384AB6">
        <w:rPr>
          <w:sz w:val="28"/>
          <w:szCs w:val="28"/>
        </w:rPr>
        <w:t xml:space="preserve">Cardiovascular risk factors  </w:t>
      </w:r>
    </w:p>
    <w:p w14:paraId="178DF632" w14:textId="77777777" w:rsidR="00F851DA" w:rsidRDefault="00F851DA" w:rsidP="00F851DA">
      <w:pPr>
        <w:jc w:val="left"/>
        <w:rPr>
          <w:rStyle w:val="None"/>
          <w:sz w:val="24"/>
          <w:szCs w:val="24"/>
        </w:rPr>
      </w:pPr>
      <w:r>
        <w:rPr>
          <w:rStyle w:val="None"/>
          <w:sz w:val="24"/>
          <w:szCs w:val="24"/>
        </w:rPr>
        <w:t>Hypertension was identified</w:t>
      </w:r>
      <w:r w:rsidRPr="00D816AF">
        <w:rPr>
          <w:rStyle w:val="None"/>
          <w:sz w:val="24"/>
          <w:szCs w:val="24"/>
        </w:rPr>
        <w:t xml:space="preserve"> when</w:t>
      </w:r>
      <w:r>
        <w:rPr>
          <w:rStyle w:val="None"/>
          <w:sz w:val="24"/>
          <w:szCs w:val="24"/>
        </w:rPr>
        <w:t xml:space="preserve"> the</w:t>
      </w:r>
      <w:r w:rsidRPr="00D816AF">
        <w:rPr>
          <w:rStyle w:val="None"/>
          <w:sz w:val="24"/>
          <w:szCs w:val="24"/>
        </w:rPr>
        <w:t xml:space="preserve"> systo</w:t>
      </w:r>
      <w:r>
        <w:rPr>
          <w:rStyle w:val="None"/>
          <w:sz w:val="24"/>
          <w:szCs w:val="24"/>
        </w:rPr>
        <w:t>lic or/and diastolic blood pressure were ≥ 140mmHg and 90mmHg, respectively, or/and antihypertensive agents were used.</w:t>
      </w:r>
      <w:r w:rsidRPr="00D816AF">
        <w:rPr>
          <w:rStyle w:val="None"/>
          <w:sz w:val="24"/>
          <w:szCs w:val="24"/>
        </w:rPr>
        <w:t xml:space="preserve"> </w:t>
      </w:r>
      <w:r>
        <w:rPr>
          <w:rStyle w:val="None"/>
          <w:sz w:val="24"/>
          <w:szCs w:val="24"/>
        </w:rPr>
        <w:t xml:space="preserve"> Analyses were performed on fasting blood samples using routine laboratory tests for the determination of lipid, glucose, phosphate, calcium, haemoglobin, albumin, uric acid and ferritin concentrations, transferrin saturation percentages.  Intact parathyroid hormone levels were measured by an </w:t>
      </w:r>
      <w:proofErr w:type="spellStart"/>
      <w:r>
        <w:rPr>
          <w:rStyle w:val="None"/>
          <w:sz w:val="24"/>
          <w:szCs w:val="24"/>
        </w:rPr>
        <w:t>electrochemiluminescent</w:t>
      </w:r>
      <w:proofErr w:type="spellEnd"/>
      <w:r>
        <w:rPr>
          <w:rStyle w:val="None"/>
          <w:sz w:val="24"/>
          <w:szCs w:val="24"/>
        </w:rPr>
        <w:t xml:space="preserve"> immunoassay on Roche Cobas.  High-sensitive C-reactive protein and vitamin D concentrations were both estimated on </w:t>
      </w:r>
      <w:proofErr w:type="spellStart"/>
      <w:r>
        <w:rPr>
          <w:rStyle w:val="None"/>
          <w:sz w:val="24"/>
          <w:szCs w:val="24"/>
        </w:rPr>
        <w:t>Abott</w:t>
      </w:r>
      <w:proofErr w:type="spellEnd"/>
      <w:r>
        <w:rPr>
          <w:rStyle w:val="None"/>
          <w:sz w:val="24"/>
          <w:szCs w:val="24"/>
        </w:rPr>
        <w:t xml:space="preserve"> Architect using an immunoturbidimetric assay and </w:t>
      </w:r>
      <w:proofErr w:type="spellStart"/>
      <w:r>
        <w:rPr>
          <w:rStyle w:val="None"/>
          <w:sz w:val="24"/>
          <w:szCs w:val="24"/>
        </w:rPr>
        <w:t>chemoluminescent</w:t>
      </w:r>
      <w:proofErr w:type="spellEnd"/>
      <w:r>
        <w:rPr>
          <w:rStyle w:val="None"/>
          <w:sz w:val="24"/>
          <w:szCs w:val="24"/>
        </w:rPr>
        <w:t xml:space="preserve"> microparticle immunoassay, respectively.</w:t>
      </w:r>
      <w:r w:rsidRPr="00564DC2">
        <w:rPr>
          <w:rStyle w:val="None"/>
          <w:sz w:val="24"/>
          <w:szCs w:val="24"/>
        </w:rPr>
        <w:t xml:space="preserve"> </w:t>
      </w:r>
      <w:r>
        <w:rPr>
          <w:rStyle w:val="None"/>
          <w:sz w:val="24"/>
          <w:szCs w:val="24"/>
        </w:rPr>
        <w:t xml:space="preserve"> </w:t>
      </w:r>
      <w:proofErr w:type="spellStart"/>
      <w:r>
        <w:rPr>
          <w:rStyle w:val="None"/>
          <w:sz w:val="24"/>
          <w:szCs w:val="24"/>
        </w:rPr>
        <w:t>Dyslipidemia</w:t>
      </w:r>
      <w:proofErr w:type="spellEnd"/>
      <w:r>
        <w:rPr>
          <w:rStyle w:val="None"/>
          <w:sz w:val="24"/>
          <w:szCs w:val="24"/>
        </w:rPr>
        <w:t xml:space="preserve"> was diagnosed when the total cholesterol: HDL cholesterol ratio was &gt;4 or/and lipid lowering drugs were employed.  Diabetes was identified in patients with a fasting glucose level of </w:t>
      </w:r>
      <w:r w:rsidRPr="00564DC2">
        <w:rPr>
          <w:rStyle w:val="None"/>
          <w:sz w:val="24"/>
          <w:szCs w:val="24"/>
          <w:u w:val="single"/>
        </w:rPr>
        <w:t>&gt;</w:t>
      </w:r>
      <w:r>
        <w:rPr>
          <w:rStyle w:val="None"/>
          <w:sz w:val="24"/>
          <w:szCs w:val="24"/>
        </w:rPr>
        <w:t xml:space="preserve">7 mmol/l and in those that used glucose lowering medications. </w:t>
      </w:r>
    </w:p>
    <w:p w14:paraId="3C2A89B9" w14:textId="77777777" w:rsidR="00F851DA" w:rsidRPr="002D5D53" w:rsidRDefault="00F851DA" w:rsidP="00F851DA">
      <w:pPr>
        <w:contextualSpacing/>
        <w:jc w:val="left"/>
        <w:rPr>
          <w:sz w:val="24"/>
          <w:szCs w:val="24"/>
        </w:rPr>
      </w:pPr>
      <w:r w:rsidRPr="002D5D53">
        <w:rPr>
          <w:sz w:val="28"/>
          <w:szCs w:val="28"/>
        </w:rPr>
        <w:t>Arterial function</w:t>
      </w:r>
      <w:r w:rsidRPr="002D5D53">
        <w:rPr>
          <w:sz w:val="24"/>
          <w:szCs w:val="24"/>
        </w:rPr>
        <w:t xml:space="preserve">  </w:t>
      </w:r>
    </w:p>
    <w:p w14:paraId="46F24277" w14:textId="77777777" w:rsidR="00F851DA" w:rsidRDefault="00F851DA" w:rsidP="00F851DA">
      <w:pPr>
        <w:jc w:val="left"/>
        <w:rPr>
          <w:sz w:val="24"/>
          <w:szCs w:val="24"/>
        </w:rPr>
      </w:pPr>
      <w:r w:rsidRPr="00ED427D">
        <w:rPr>
          <w:sz w:val="24"/>
          <w:szCs w:val="24"/>
        </w:rPr>
        <w:t>Pulse wave velocity, central aortic blood pres</w:t>
      </w:r>
      <w:r>
        <w:rPr>
          <w:sz w:val="24"/>
          <w:szCs w:val="24"/>
        </w:rPr>
        <w:t>sure and reflected and forward wave pressures were evaluated</w:t>
      </w:r>
      <w:r w:rsidRPr="00ED427D">
        <w:rPr>
          <w:sz w:val="24"/>
          <w:szCs w:val="24"/>
        </w:rPr>
        <w:t xml:space="preserve"> using a high-fidelity SPC-301 micromanometer (Millar </w:t>
      </w:r>
      <w:proofErr w:type="spellStart"/>
      <w:r w:rsidRPr="00ED427D">
        <w:rPr>
          <w:sz w:val="24"/>
          <w:szCs w:val="24"/>
        </w:rPr>
        <w:t>instument</w:t>
      </w:r>
      <w:proofErr w:type="spellEnd"/>
      <w:r w:rsidRPr="00ED427D">
        <w:rPr>
          <w:sz w:val="24"/>
          <w:szCs w:val="24"/>
        </w:rPr>
        <w:t xml:space="preserve">, Inc., Houston, Texas), interfaced with a computer utilizing </w:t>
      </w:r>
      <w:proofErr w:type="spellStart"/>
      <w:r w:rsidRPr="00ED427D">
        <w:rPr>
          <w:sz w:val="24"/>
          <w:szCs w:val="24"/>
        </w:rPr>
        <w:t>SphygmoCor</w:t>
      </w:r>
      <w:proofErr w:type="spellEnd"/>
      <w:r w:rsidRPr="00ED427D">
        <w:rPr>
          <w:sz w:val="24"/>
          <w:szCs w:val="24"/>
        </w:rPr>
        <w:t xml:space="preserve"> software, version 9.0 (</w:t>
      </w:r>
      <w:proofErr w:type="spellStart"/>
      <w:r w:rsidRPr="00ED427D">
        <w:rPr>
          <w:sz w:val="24"/>
          <w:szCs w:val="24"/>
        </w:rPr>
        <w:t>AtCor</w:t>
      </w:r>
      <w:proofErr w:type="spellEnd"/>
      <w:r w:rsidRPr="00ED427D">
        <w:rPr>
          <w:sz w:val="24"/>
          <w:szCs w:val="24"/>
        </w:rPr>
        <w:t xml:space="preserve"> Medical Pty. Ltd., West Ryde, New South Wales, Australia).  </w:t>
      </w:r>
      <w:r>
        <w:rPr>
          <w:sz w:val="24"/>
          <w:szCs w:val="24"/>
        </w:rPr>
        <w:t>Subsequent to</w:t>
      </w:r>
      <w:r w:rsidRPr="00ED427D">
        <w:rPr>
          <w:sz w:val="24"/>
          <w:szCs w:val="24"/>
        </w:rPr>
        <w:t xml:space="preserve"> resting for 15 minutes in the supine position, arterial waveforms at the radial (dominant arm), carotid and femoral artery pulses were recorded for a time period of ten consecutive waveforms (heart beats).  </w:t>
      </w:r>
      <w:r>
        <w:rPr>
          <w:sz w:val="24"/>
          <w:szCs w:val="24"/>
        </w:rPr>
        <w:t>Calibration of the pulse wave was done</w:t>
      </w:r>
      <w:r w:rsidRPr="00ED427D">
        <w:rPr>
          <w:sz w:val="24"/>
          <w:szCs w:val="24"/>
        </w:rPr>
        <w:t xml:space="preserve"> by manual measurement </w:t>
      </w:r>
      <w:r w:rsidRPr="00ED427D">
        <w:rPr>
          <w:sz w:val="24"/>
          <w:szCs w:val="24"/>
        </w:rPr>
        <w:lastRenderedPageBreak/>
        <w:t>(auscultation) of brachial</w:t>
      </w:r>
      <w:r>
        <w:rPr>
          <w:sz w:val="24"/>
          <w:szCs w:val="24"/>
        </w:rPr>
        <w:t xml:space="preserve"> BP taken immediately prior to</w:t>
      </w:r>
      <w:r w:rsidRPr="00ED427D">
        <w:rPr>
          <w:sz w:val="24"/>
          <w:szCs w:val="24"/>
        </w:rPr>
        <w:t xml:space="preserve"> recordings. </w:t>
      </w:r>
      <w:r>
        <w:rPr>
          <w:sz w:val="24"/>
          <w:szCs w:val="24"/>
        </w:rPr>
        <w:t xml:space="preserve"> An extensively</w:t>
      </w:r>
      <w:r w:rsidRPr="00ED427D">
        <w:rPr>
          <w:sz w:val="24"/>
          <w:szCs w:val="24"/>
        </w:rPr>
        <w:t xml:space="preserve"> validated generalized transfer function incorpor</w:t>
      </w:r>
      <w:r>
        <w:rPr>
          <w:sz w:val="24"/>
          <w:szCs w:val="24"/>
        </w:rPr>
        <w:t xml:space="preserve">ated in the </w:t>
      </w:r>
      <w:proofErr w:type="spellStart"/>
      <w:r>
        <w:rPr>
          <w:sz w:val="24"/>
          <w:szCs w:val="24"/>
        </w:rPr>
        <w:t>SphygmoCor</w:t>
      </w:r>
      <w:proofErr w:type="spellEnd"/>
      <w:r>
        <w:rPr>
          <w:sz w:val="24"/>
          <w:szCs w:val="24"/>
        </w:rPr>
        <w:t xml:space="preserve"> software was used to convert</w:t>
      </w:r>
      <w:r w:rsidRPr="00ED427D">
        <w:rPr>
          <w:sz w:val="24"/>
          <w:szCs w:val="24"/>
        </w:rPr>
        <w:t xml:space="preserve"> the peripheral pressure wave form into a central aortic</w:t>
      </w:r>
      <w:r>
        <w:rPr>
          <w:sz w:val="24"/>
          <w:szCs w:val="24"/>
        </w:rPr>
        <w:t xml:space="preserve"> waveform</w:t>
      </w:r>
      <w:r w:rsidRPr="00775032">
        <w:rPr>
          <w:sz w:val="24"/>
          <w:szCs w:val="24"/>
          <w:vertAlign w:val="superscript"/>
        </w:rPr>
        <w:t>1-3</w:t>
      </w:r>
      <w:r>
        <w:rPr>
          <w:sz w:val="24"/>
          <w:szCs w:val="24"/>
        </w:rPr>
        <w:t>.  The results were discarded w</w:t>
      </w:r>
      <w:r w:rsidRPr="00ED427D">
        <w:rPr>
          <w:sz w:val="24"/>
          <w:szCs w:val="24"/>
        </w:rPr>
        <w:t xml:space="preserve">hen </w:t>
      </w:r>
      <w:r>
        <w:rPr>
          <w:sz w:val="24"/>
          <w:szCs w:val="24"/>
        </w:rPr>
        <w:t xml:space="preserve">the </w:t>
      </w:r>
      <w:r w:rsidRPr="00ED427D">
        <w:rPr>
          <w:sz w:val="24"/>
          <w:szCs w:val="24"/>
        </w:rPr>
        <w:t>systolic or diastolic variability of consecutive waveforms exceeded 5% or the amplitude of the pulse wave</w:t>
      </w:r>
      <w:r>
        <w:rPr>
          <w:sz w:val="24"/>
          <w:szCs w:val="24"/>
        </w:rPr>
        <w:t xml:space="preserve"> signal was less that 80 mV</w:t>
      </w:r>
      <w:r w:rsidRPr="00ED427D">
        <w:rPr>
          <w:sz w:val="24"/>
          <w:szCs w:val="24"/>
        </w:rPr>
        <w:t xml:space="preserve">.  The aortic pulse wave velocity was calculated as distance in meters divided by transit time in seconds.  </w:t>
      </w:r>
      <w:r>
        <w:rPr>
          <w:sz w:val="24"/>
          <w:szCs w:val="24"/>
        </w:rPr>
        <w:t xml:space="preserve">The time delay in pulse waves between the carotid and femoral sites was assessed by employing an ECG-derived R wave as a </w:t>
      </w:r>
      <w:proofErr w:type="spellStart"/>
      <w:r>
        <w:rPr>
          <w:sz w:val="24"/>
          <w:szCs w:val="24"/>
        </w:rPr>
        <w:t>fudicial</w:t>
      </w:r>
      <w:proofErr w:type="spellEnd"/>
      <w:r>
        <w:rPr>
          <w:sz w:val="24"/>
          <w:szCs w:val="24"/>
        </w:rPr>
        <w:t xml:space="preserve"> point.  Pulse transit time was calculated as the mean of 10 consecutive beats.  The difference between the distance from the femoral sampling site to the suprasternal notch and the distance from the carotid sampling site to the suprasternal notch represented the distance the pulse wave travels.  M</w:t>
      </w:r>
      <w:r w:rsidRPr="00ED427D">
        <w:rPr>
          <w:sz w:val="24"/>
          <w:szCs w:val="24"/>
        </w:rPr>
        <w:t xml:space="preserve">agnitude of the forward and reflected wave components of the aortic pressure waveform was determined by </w:t>
      </w:r>
      <w:r>
        <w:rPr>
          <w:sz w:val="24"/>
          <w:szCs w:val="24"/>
        </w:rPr>
        <w:t xml:space="preserve">the </w:t>
      </w:r>
      <w:proofErr w:type="spellStart"/>
      <w:r>
        <w:rPr>
          <w:sz w:val="24"/>
          <w:szCs w:val="24"/>
        </w:rPr>
        <w:t>SphygmoCor</w:t>
      </w:r>
      <w:proofErr w:type="spellEnd"/>
      <w:r>
        <w:rPr>
          <w:sz w:val="24"/>
          <w:szCs w:val="24"/>
        </w:rPr>
        <w:t xml:space="preserve"> software, which</w:t>
      </w:r>
      <w:r w:rsidRPr="00ED427D">
        <w:rPr>
          <w:sz w:val="24"/>
          <w:szCs w:val="24"/>
        </w:rPr>
        <w:t xml:space="preserve"> separates </w:t>
      </w:r>
      <w:r>
        <w:rPr>
          <w:sz w:val="24"/>
          <w:szCs w:val="24"/>
        </w:rPr>
        <w:t>the aortic waveform by using</w:t>
      </w:r>
      <w:r w:rsidRPr="00ED427D">
        <w:rPr>
          <w:sz w:val="24"/>
          <w:szCs w:val="24"/>
        </w:rPr>
        <w:t xml:space="preserve"> a modified triangular waveform.  Augmentation index was calculated as (second systolic peak/first systolic peak) x 100, reflection magnitude as (reflected wave amplitude/forward wave amplitude) x 100 and pulse pressure amplification as </w:t>
      </w:r>
      <w:r w:rsidRPr="00A12242">
        <w:rPr>
          <w:sz w:val="24"/>
          <w:szCs w:val="24"/>
        </w:rPr>
        <w:t>(radial pulse pressure/aortic pulse pressure) x 100</w:t>
      </w:r>
      <w:r w:rsidRPr="00ED427D">
        <w:rPr>
          <w:sz w:val="24"/>
          <w:szCs w:val="24"/>
        </w:rPr>
        <w:t>.  All measurements were made by</w:t>
      </w:r>
      <w:r>
        <w:rPr>
          <w:sz w:val="24"/>
          <w:szCs w:val="24"/>
        </w:rPr>
        <w:t xml:space="preserve"> a single experienced observer</w:t>
      </w:r>
      <w:r w:rsidRPr="00ED427D">
        <w:rPr>
          <w:sz w:val="24"/>
          <w:szCs w:val="24"/>
        </w:rPr>
        <w:t xml:space="preserve"> who was unaware of the cardiovascular risk factor profiles of the patients.  Brachial blood pressure was recorded in all patients.  Technically sound measurements of the central pressure wave and pulse wa</w:t>
      </w:r>
      <w:r>
        <w:rPr>
          <w:sz w:val="24"/>
          <w:szCs w:val="24"/>
        </w:rPr>
        <w:t>ve velocity were obtained in 44 patients each</w:t>
      </w:r>
      <w:r w:rsidRPr="00ED427D">
        <w:rPr>
          <w:sz w:val="24"/>
          <w:szCs w:val="24"/>
        </w:rPr>
        <w:t xml:space="preserve">. </w:t>
      </w:r>
    </w:p>
    <w:p w14:paraId="56ECBB47" w14:textId="77777777" w:rsidR="00F851DA" w:rsidRPr="00384AB6" w:rsidRDefault="00F851DA" w:rsidP="00F851DA">
      <w:pPr>
        <w:contextualSpacing/>
        <w:jc w:val="left"/>
        <w:rPr>
          <w:rFonts w:cs="Arial"/>
          <w:sz w:val="28"/>
          <w:szCs w:val="28"/>
        </w:rPr>
      </w:pPr>
      <w:r w:rsidRPr="00384AB6">
        <w:rPr>
          <w:rFonts w:cs="Arial"/>
          <w:sz w:val="28"/>
          <w:szCs w:val="28"/>
        </w:rPr>
        <w:t>Other hemodynamic characteristics</w:t>
      </w:r>
    </w:p>
    <w:p w14:paraId="52D969C9" w14:textId="77777777" w:rsidR="00F851DA" w:rsidRDefault="00F851DA" w:rsidP="00F851DA">
      <w:pPr>
        <w:jc w:val="left"/>
        <w:rPr>
          <w:sz w:val="24"/>
          <w:szCs w:val="24"/>
        </w:rPr>
      </w:pPr>
      <w:r>
        <w:rPr>
          <w:rFonts w:cs="Arial"/>
          <w:sz w:val="24"/>
          <w:szCs w:val="24"/>
        </w:rPr>
        <w:t>Left ventricular</w:t>
      </w:r>
      <w:r w:rsidRPr="00D816AF">
        <w:rPr>
          <w:rFonts w:cs="Arial"/>
          <w:sz w:val="24"/>
          <w:szCs w:val="24"/>
        </w:rPr>
        <w:t xml:space="preserve"> dimensions were determined using two-dimensional directed M-mode echocardiography in the parasternal long axis view.  </w:t>
      </w:r>
      <w:r>
        <w:rPr>
          <w:rFonts w:cs="Arial"/>
          <w:sz w:val="24"/>
          <w:szCs w:val="24"/>
        </w:rPr>
        <w:t xml:space="preserve">Left ventricular dimensions were determined using two-dimensional directed M-mode echocardiography in the parasternal long axis view.  Left ventricular end diastolic and systolic volumes were determined using the </w:t>
      </w:r>
      <w:proofErr w:type="spellStart"/>
      <w:r>
        <w:rPr>
          <w:rFonts w:cs="Arial"/>
          <w:sz w:val="24"/>
          <w:szCs w:val="24"/>
        </w:rPr>
        <w:t>Teichholz</w:t>
      </w:r>
      <w:proofErr w:type="spellEnd"/>
      <w:r>
        <w:rPr>
          <w:rFonts w:cs="Arial"/>
          <w:sz w:val="24"/>
          <w:szCs w:val="24"/>
        </w:rPr>
        <w:t xml:space="preserve"> method</w:t>
      </w:r>
      <w:r>
        <w:rPr>
          <w:rFonts w:cs="Arial"/>
          <w:sz w:val="24"/>
          <w:szCs w:val="24"/>
          <w:vertAlign w:val="superscript"/>
        </w:rPr>
        <w:t>4</w:t>
      </w:r>
      <w:r>
        <w:rPr>
          <w:rFonts w:cs="Arial"/>
          <w:sz w:val="24"/>
          <w:szCs w:val="24"/>
        </w:rPr>
        <w:t>.  Stroke volume was determined from the difference between left ventricular end diastolic and systolic volumes as evaluated upon employing the Z-derived method</w:t>
      </w:r>
      <w:r w:rsidRPr="00873444">
        <w:rPr>
          <w:rFonts w:cs="Arial"/>
          <w:sz w:val="24"/>
          <w:szCs w:val="24"/>
          <w:vertAlign w:val="superscript"/>
        </w:rPr>
        <w:t>1</w:t>
      </w:r>
      <w:r>
        <w:rPr>
          <w:rFonts w:cs="Arial"/>
          <w:sz w:val="24"/>
          <w:szCs w:val="24"/>
        </w:rPr>
        <w:t>.</w:t>
      </w:r>
      <w:r w:rsidRPr="00AE7926">
        <w:rPr>
          <w:sz w:val="24"/>
          <w:szCs w:val="24"/>
        </w:rPr>
        <w:t xml:space="preserve"> </w:t>
      </w:r>
      <w:r>
        <w:rPr>
          <w:sz w:val="24"/>
          <w:szCs w:val="24"/>
        </w:rPr>
        <w:t xml:space="preserve"> Cardiac output was determined as stroke volume x heart rate.  Left ventricular mass was determined using a standard formula</w:t>
      </w:r>
      <w:r w:rsidRPr="00873444">
        <w:rPr>
          <w:sz w:val="24"/>
          <w:szCs w:val="24"/>
          <w:vertAlign w:val="superscript"/>
        </w:rPr>
        <w:t>1</w:t>
      </w:r>
      <w:r>
        <w:rPr>
          <w:sz w:val="24"/>
          <w:szCs w:val="24"/>
        </w:rPr>
        <w:t xml:space="preserve"> (left ventricular mass=0.8 x (1.04 (left ventricular end diastolic diameter + left ventricular septal wall thickness + left ventricular end diastolic posterior wall thickness)</w:t>
      </w:r>
      <w:r w:rsidRPr="00EF04A3">
        <w:rPr>
          <w:sz w:val="24"/>
          <w:szCs w:val="24"/>
          <w:vertAlign w:val="superscript"/>
        </w:rPr>
        <w:t>3</w:t>
      </w:r>
      <w:r>
        <w:rPr>
          <w:sz w:val="24"/>
          <w:szCs w:val="24"/>
        </w:rPr>
        <w:t xml:space="preserve"> – (left ventricular end diastolic diameter)</w:t>
      </w:r>
      <w:r w:rsidRPr="00EF04A3">
        <w:rPr>
          <w:sz w:val="24"/>
          <w:szCs w:val="24"/>
          <w:vertAlign w:val="superscript"/>
        </w:rPr>
        <w:t xml:space="preserve">3 </w:t>
      </w:r>
      <w:r>
        <w:rPr>
          <w:sz w:val="24"/>
          <w:szCs w:val="24"/>
        </w:rPr>
        <w:t>+ 0.6) and indexed to body surface area.  Echocardiographic</w:t>
      </w:r>
      <w:r w:rsidRPr="00ED427D">
        <w:rPr>
          <w:sz w:val="24"/>
          <w:szCs w:val="24"/>
        </w:rPr>
        <w:t xml:space="preserve"> measur</w:t>
      </w:r>
      <w:r>
        <w:rPr>
          <w:sz w:val="24"/>
          <w:szCs w:val="24"/>
        </w:rPr>
        <w:t>ements were made by the same experienced observer that performed the arterial function measurements</w:t>
      </w:r>
      <w:r w:rsidRPr="00ED427D">
        <w:rPr>
          <w:sz w:val="24"/>
          <w:szCs w:val="24"/>
        </w:rPr>
        <w:t xml:space="preserve">. </w:t>
      </w:r>
      <w:r>
        <w:rPr>
          <w:sz w:val="24"/>
          <w:szCs w:val="24"/>
        </w:rPr>
        <w:t xml:space="preserve"> The intra-observer variation for echocardiographic measurements is low in our setting</w:t>
      </w:r>
      <w:r>
        <w:rPr>
          <w:sz w:val="24"/>
          <w:szCs w:val="24"/>
          <w:vertAlign w:val="superscript"/>
        </w:rPr>
        <w:t>5</w:t>
      </w:r>
      <w:r>
        <w:rPr>
          <w:sz w:val="24"/>
          <w:szCs w:val="24"/>
        </w:rPr>
        <w:t>.</w:t>
      </w:r>
    </w:p>
    <w:p w14:paraId="79BC196F" w14:textId="77777777" w:rsidR="00F851DA" w:rsidRPr="00873444" w:rsidRDefault="00F851DA" w:rsidP="00F851DA">
      <w:pPr>
        <w:contextualSpacing/>
        <w:jc w:val="left"/>
        <w:rPr>
          <w:b/>
          <w:sz w:val="28"/>
          <w:szCs w:val="28"/>
        </w:rPr>
      </w:pPr>
      <w:r w:rsidRPr="00873444">
        <w:rPr>
          <w:b/>
          <w:sz w:val="28"/>
          <w:szCs w:val="28"/>
        </w:rPr>
        <w:t>References</w:t>
      </w:r>
    </w:p>
    <w:p w14:paraId="4028BA39" w14:textId="77777777" w:rsidR="00F851DA" w:rsidRDefault="00F851DA" w:rsidP="00F851DA">
      <w:pPr>
        <w:numPr>
          <w:ilvl w:val="0"/>
          <w:numId w:val="1"/>
        </w:numPr>
        <w:ind w:left="284" w:hanging="284"/>
        <w:contextualSpacing/>
        <w:jc w:val="left"/>
        <w:rPr>
          <w:rFonts w:cs="Arial"/>
          <w:sz w:val="24"/>
          <w:szCs w:val="24"/>
        </w:rPr>
      </w:pPr>
      <w:proofErr w:type="spellStart"/>
      <w:r w:rsidRPr="00775032">
        <w:rPr>
          <w:rFonts w:cs="Arial"/>
          <w:sz w:val="24"/>
          <w:szCs w:val="24"/>
        </w:rPr>
        <w:t>Karamanoglu</w:t>
      </w:r>
      <w:proofErr w:type="spellEnd"/>
      <w:r w:rsidRPr="00775032">
        <w:rPr>
          <w:rFonts w:cs="Arial"/>
          <w:sz w:val="24"/>
          <w:szCs w:val="24"/>
        </w:rPr>
        <w:t xml:space="preserve"> M, O’Rourke MF, Avolio AP,</w:t>
      </w:r>
      <w:r>
        <w:rPr>
          <w:rFonts w:cs="Arial"/>
          <w:sz w:val="24"/>
          <w:szCs w:val="24"/>
        </w:rPr>
        <w:t xml:space="preserve"> </w:t>
      </w:r>
      <w:r w:rsidRPr="00775032">
        <w:rPr>
          <w:rFonts w:cs="Arial"/>
          <w:sz w:val="24"/>
          <w:szCs w:val="24"/>
        </w:rPr>
        <w:t>Kelly RP. An analysis of the relationship between c</w:t>
      </w:r>
      <w:r>
        <w:rPr>
          <w:rFonts w:cs="Arial"/>
          <w:sz w:val="24"/>
          <w:szCs w:val="24"/>
        </w:rPr>
        <w:t>entral aortic and peripheral upp</w:t>
      </w:r>
      <w:r w:rsidRPr="00775032">
        <w:rPr>
          <w:rFonts w:cs="Arial"/>
          <w:sz w:val="24"/>
          <w:szCs w:val="24"/>
        </w:rPr>
        <w:t xml:space="preserve">er limb pressure waves in man. Eur Heart J </w:t>
      </w:r>
      <w:proofErr w:type="gramStart"/>
      <w:r w:rsidRPr="00775032">
        <w:rPr>
          <w:rFonts w:cs="Arial"/>
          <w:sz w:val="24"/>
          <w:szCs w:val="24"/>
        </w:rPr>
        <w:t>1993;14:160</w:t>
      </w:r>
      <w:proofErr w:type="gramEnd"/>
      <w:r w:rsidRPr="00775032">
        <w:rPr>
          <w:rFonts w:cs="Arial"/>
          <w:sz w:val="24"/>
          <w:szCs w:val="24"/>
        </w:rPr>
        <w:t>-167.</w:t>
      </w:r>
    </w:p>
    <w:p w14:paraId="757D0322" w14:textId="77777777" w:rsidR="00F851DA" w:rsidRDefault="00F851DA" w:rsidP="00F851DA">
      <w:pPr>
        <w:numPr>
          <w:ilvl w:val="0"/>
          <w:numId w:val="1"/>
        </w:numPr>
        <w:ind w:left="284" w:hanging="284"/>
        <w:contextualSpacing/>
        <w:jc w:val="left"/>
        <w:rPr>
          <w:rFonts w:cs="Arial"/>
          <w:sz w:val="24"/>
          <w:szCs w:val="24"/>
        </w:rPr>
      </w:pPr>
      <w:proofErr w:type="spellStart"/>
      <w:r>
        <w:rPr>
          <w:rFonts w:cs="Arial"/>
          <w:sz w:val="24"/>
          <w:szCs w:val="24"/>
        </w:rPr>
        <w:t>Pauca</w:t>
      </w:r>
      <w:proofErr w:type="spellEnd"/>
      <w:r>
        <w:rPr>
          <w:rFonts w:cs="Arial"/>
          <w:sz w:val="24"/>
          <w:szCs w:val="24"/>
        </w:rPr>
        <w:t xml:space="preserve"> AL, O’Rourke MF, Kon ND. Prospective evaluation of a method for estimating ascending aortic pressure from the radial artery pressure wave from. Hypertension </w:t>
      </w:r>
      <w:proofErr w:type="gramStart"/>
      <w:r>
        <w:rPr>
          <w:rFonts w:cs="Arial"/>
          <w:sz w:val="24"/>
          <w:szCs w:val="24"/>
        </w:rPr>
        <w:t>2001;38:932</w:t>
      </w:r>
      <w:proofErr w:type="gramEnd"/>
      <w:r>
        <w:rPr>
          <w:rFonts w:cs="Arial"/>
          <w:sz w:val="24"/>
          <w:szCs w:val="24"/>
        </w:rPr>
        <w:t>-937.</w:t>
      </w:r>
    </w:p>
    <w:p w14:paraId="57EE14CE" w14:textId="77777777" w:rsidR="00F851DA" w:rsidRPr="00775032" w:rsidRDefault="00F851DA" w:rsidP="00F851DA">
      <w:pPr>
        <w:numPr>
          <w:ilvl w:val="0"/>
          <w:numId w:val="1"/>
        </w:numPr>
        <w:ind w:left="284" w:hanging="284"/>
        <w:contextualSpacing/>
        <w:jc w:val="left"/>
        <w:rPr>
          <w:rFonts w:cs="Arial"/>
          <w:sz w:val="24"/>
          <w:szCs w:val="24"/>
        </w:rPr>
      </w:pPr>
      <w:r>
        <w:rPr>
          <w:rFonts w:cs="Arial"/>
          <w:sz w:val="24"/>
          <w:szCs w:val="24"/>
        </w:rPr>
        <w:t xml:space="preserve">Gallagher D, </w:t>
      </w:r>
      <w:proofErr w:type="spellStart"/>
      <w:r>
        <w:rPr>
          <w:rFonts w:cs="Arial"/>
          <w:sz w:val="24"/>
          <w:szCs w:val="24"/>
        </w:rPr>
        <w:t>Adji</w:t>
      </w:r>
      <w:proofErr w:type="spellEnd"/>
      <w:r>
        <w:rPr>
          <w:rFonts w:cs="Arial"/>
          <w:sz w:val="24"/>
          <w:szCs w:val="24"/>
        </w:rPr>
        <w:t xml:space="preserve"> A, O’Rourke MF. Validation of the transfer function technique for generating central from peripheral upper limb pressure waveform. Am J </w:t>
      </w:r>
      <w:proofErr w:type="spellStart"/>
      <w:r>
        <w:rPr>
          <w:rFonts w:cs="Arial"/>
          <w:sz w:val="24"/>
          <w:szCs w:val="24"/>
        </w:rPr>
        <w:t>Hypertens</w:t>
      </w:r>
      <w:proofErr w:type="spellEnd"/>
      <w:r>
        <w:rPr>
          <w:rFonts w:cs="Arial"/>
          <w:sz w:val="24"/>
          <w:szCs w:val="24"/>
        </w:rPr>
        <w:t xml:space="preserve"> </w:t>
      </w:r>
      <w:proofErr w:type="gramStart"/>
      <w:r>
        <w:rPr>
          <w:rFonts w:cs="Arial"/>
          <w:sz w:val="24"/>
          <w:szCs w:val="24"/>
        </w:rPr>
        <w:t>2004;17:1059</w:t>
      </w:r>
      <w:proofErr w:type="gramEnd"/>
      <w:r>
        <w:rPr>
          <w:rFonts w:cs="Arial"/>
          <w:sz w:val="24"/>
          <w:szCs w:val="24"/>
        </w:rPr>
        <w:t xml:space="preserve">-1067. </w:t>
      </w:r>
    </w:p>
    <w:p w14:paraId="63A0FA93" w14:textId="77777777" w:rsidR="00F851DA" w:rsidRPr="00A4487C" w:rsidRDefault="00F851DA" w:rsidP="00F851DA">
      <w:pPr>
        <w:numPr>
          <w:ilvl w:val="0"/>
          <w:numId w:val="1"/>
        </w:numPr>
        <w:ind w:left="284" w:hanging="284"/>
        <w:contextualSpacing/>
        <w:jc w:val="left"/>
        <w:rPr>
          <w:rFonts w:cs="Arial"/>
          <w:b/>
          <w:sz w:val="24"/>
          <w:szCs w:val="24"/>
        </w:rPr>
      </w:pPr>
      <w:proofErr w:type="spellStart"/>
      <w:r>
        <w:rPr>
          <w:sz w:val="24"/>
          <w:szCs w:val="24"/>
        </w:rPr>
        <w:t>Techholz</w:t>
      </w:r>
      <w:proofErr w:type="spellEnd"/>
      <w:r>
        <w:rPr>
          <w:sz w:val="24"/>
          <w:szCs w:val="24"/>
        </w:rPr>
        <w:t xml:space="preserve"> LE, </w:t>
      </w:r>
      <w:proofErr w:type="spellStart"/>
      <w:r>
        <w:rPr>
          <w:sz w:val="24"/>
          <w:szCs w:val="24"/>
        </w:rPr>
        <w:t>Kreulen</w:t>
      </w:r>
      <w:proofErr w:type="spellEnd"/>
      <w:r>
        <w:rPr>
          <w:sz w:val="24"/>
          <w:szCs w:val="24"/>
        </w:rPr>
        <w:t xml:space="preserve"> T, Herman MV, </w:t>
      </w:r>
      <w:proofErr w:type="spellStart"/>
      <w:r>
        <w:rPr>
          <w:sz w:val="24"/>
          <w:szCs w:val="24"/>
        </w:rPr>
        <w:t>Gorlin</w:t>
      </w:r>
      <w:proofErr w:type="spellEnd"/>
      <w:r>
        <w:rPr>
          <w:sz w:val="24"/>
          <w:szCs w:val="24"/>
        </w:rPr>
        <w:t xml:space="preserve"> R. Problems in echocardiographic volume determinations: echocardiographic-angiographic correlations in the presence or absence of asynergy. Am J </w:t>
      </w:r>
      <w:proofErr w:type="spellStart"/>
      <w:r>
        <w:rPr>
          <w:sz w:val="24"/>
          <w:szCs w:val="24"/>
        </w:rPr>
        <w:t>Cardiol</w:t>
      </w:r>
      <w:proofErr w:type="spellEnd"/>
      <w:r>
        <w:rPr>
          <w:sz w:val="24"/>
          <w:szCs w:val="24"/>
        </w:rPr>
        <w:t xml:space="preserve"> </w:t>
      </w:r>
      <w:proofErr w:type="gramStart"/>
      <w:r>
        <w:rPr>
          <w:sz w:val="24"/>
          <w:szCs w:val="24"/>
        </w:rPr>
        <w:t>1976;37:7</w:t>
      </w:r>
      <w:proofErr w:type="gramEnd"/>
      <w:r>
        <w:rPr>
          <w:sz w:val="24"/>
          <w:szCs w:val="24"/>
        </w:rPr>
        <w:t>-11.</w:t>
      </w:r>
    </w:p>
    <w:p w14:paraId="31B9CE24" w14:textId="77777777" w:rsidR="00C83A20" w:rsidRPr="00F851DA" w:rsidRDefault="00F851DA" w:rsidP="00F851DA">
      <w:pPr>
        <w:pStyle w:val="ListParagraph"/>
        <w:numPr>
          <w:ilvl w:val="0"/>
          <w:numId w:val="1"/>
        </w:numPr>
        <w:ind w:left="284" w:hanging="284"/>
        <w:jc w:val="left"/>
        <w:rPr>
          <w:sz w:val="24"/>
          <w:szCs w:val="24"/>
        </w:rPr>
      </w:pPr>
      <w:proofErr w:type="spellStart"/>
      <w:r w:rsidRPr="00751D3A">
        <w:rPr>
          <w:sz w:val="24"/>
          <w:szCs w:val="24"/>
        </w:rPr>
        <w:t>Mokotedi</w:t>
      </w:r>
      <w:proofErr w:type="spellEnd"/>
      <w:r w:rsidRPr="00751D3A">
        <w:rPr>
          <w:sz w:val="24"/>
          <w:szCs w:val="24"/>
        </w:rPr>
        <w:t xml:space="preserve"> L, Gunter S, Robinson C, Norton GR, </w:t>
      </w:r>
      <w:proofErr w:type="spellStart"/>
      <w:r w:rsidRPr="00751D3A">
        <w:rPr>
          <w:sz w:val="24"/>
          <w:szCs w:val="24"/>
        </w:rPr>
        <w:t>Woodiwiss</w:t>
      </w:r>
      <w:proofErr w:type="spellEnd"/>
      <w:r w:rsidRPr="00751D3A">
        <w:rPr>
          <w:sz w:val="24"/>
          <w:szCs w:val="24"/>
        </w:rPr>
        <w:t xml:space="preserve"> AJ, Tsang L, </w:t>
      </w:r>
      <w:proofErr w:type="spellStart"/>
      <w:r w:rsidRPr="00751D3A">
        <w:rPr>
          <w:sz w:val="24"/>
          <w:szCs w:val="24"/>
        </w:rPr>
        <w:t>Dessein</w:t>
      </w:r>
      <w:proofErr w:type="spellEnd"/>
      <w:r w:rsidRPr="00751D3A">
        <w:rPr>
          <w:sz w:val="24"/>
          <w:szCs w:val="24"/>
        </w:rPr>
        <w:t xml:space="preserve"> PH, Millen AME. The impact of different classification criteria on the estimated prevalence and associated risk factors of diastolic dysfunction. Int J </w:t>
      </w:r>
      <w:proofErr w:type="spellStart"/>
      <w:r w:rsidRPr="00751D3A">
        <w:rPr>
          <w:sz w:val="24"/>
          <w:szCs w:val="24"/>
        </w:rPr>
        <w:t>Rheumatol</w:t>
      </w:r>
      <w:proofErr w:type="spellEnd"/>
      <w:r w:rsidRPr="00751D3A">
        <w:rPr>
          <w:sz w:val="24"/>
          <w:szCs w:val="24"/>
        </w:rPr>
        <w:t xml:space="preserve">; </w:t>
      </w:r>
      <w:r w:rsidRPr="00751D3A">
        <w:rPr>
          <w:rFonts w:cs="Arial"/>
          <w:color w:val="000000"/>
          <w:sz w:val="24"/>
          <w:szCs w:val="24"/>
          <w:shd w:val="clear" w:color="auto" w:fill="FFFFFF"/>
        </w:rPr>
        <w:t>2017;2017:2323410</w:t>
      </w:r>
      <w:r w:rsidRPr="00751D3A">
        <w:rPr>
          <w:sz w:val="24"/>
          <w:szCs w:val="24"/>
          <w:shd w:val="clear" w:color="auto" w:fill="FFFFFF"/>
        </w:rPr>
        <w:t>, Article ID 2323410.</w:t>
      </w:r>
    </w:p>
    <w:sectPr w:rsidR="00C83A20" w:rsidRPr="00F851DA" w:rsidSect="00F851DA">
      <w:pgSz w:w="11906" w:h="16838"/>
      <w:pgMar w:top="1440" w:right="1440" w:bottom="1440" w:left="1440" w:header="708" w:footer="708" w:gutter="0"/>
      <w:lnNumType w:countBy="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53781F"/>
    <w:multiLevelType w:val="hybridMultilevel"/>
    <w:tmpl w:val="B59C91DE"/>
    <w:lvl w:ilvl="0" w:tplc="736EE52A">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1DA"/>
    <w:rsid w:val="006376E4"/>
    <w:rsid w:val="00C83A20"/>
    <w:rsid w:val="00F851A4"/>
    <w:rsid w:val="00F851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8D4E"/>
  <w15:chartTrackingRefBased/>
  <w15:docId w15:val="{B8447881-C033-4D1D-8A93-4A1518D9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1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
    <w:name w:val="None"/>
    <w:rsid w:val="00F851DA"/>
  </w:style>
  <w:style w:type="paragraph" w:styleId="ListParagraph">
    <w:name w:val="List Paragraph"/>
    <w:basedOn w:val="Normal"/>
    <w:uiPriority w:val="34"/>
    <w:qFormat/>
    <w:rsid w:val="00F851DA"/>
    <w:pPr>
      <w:ind w:left="720"/>
      <w:contextualSpacing/>
    </w:pPr>
  </w:style>
  <w:style w:type="character" w:styleId="LineNumber">
    <w:name w:val="line number"/>
    <w:basedOn w:val="DefaultParagraphFont"/>
    <w:uiPriority w:val="99"/>
    <w:semiHidden/>
    <w:unhideWhenUsed/>
    <w:rsid w:val="00F85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the Witwatersrand</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Mel Phimester</cp:lastModifiedBy>
  <cp:revision>3</cp:revision>
  <dcterms:created xsi:type="dcterms:W3CDTF">2020-12-08T03:27:00Z</dcterms:created>
  <dcterms:modified xsi:type="dcterms:W3CDTF">2020-12-08T03:27:00Z</dcterms:modified>
</cp:coreProperties>
</file>