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3B5A2" w14:textId="77777777" w:rsidR="00376B64" w:rsidRPr="00DC745E" w:rsidRDefault="00376B64" w:rsidP="00F414D3">
      <w:bookmarkStart w:id="0" w:name="_GoBack"/>
      <w:bookmarkEnd w:id="0"/>
      <w:r w:rsidRPr="00DC745E">
        <w:t>ORIGINAL RESEARCH</w:t>
      </w:r>
    </w:p>
    <w:p w14:paraId="70CBB2B5" w14:textId="77777777" w:rsidR="00376B64" w:rsidRPr="00DC745E" w:rsidRDefault="00376B64" w:rsidP="00F414D3">
      <w:r w:rsidRPr="00DC745E">
        <w:t>Wise et al.</w:t>
      </w:r>
    </w:p>
    <w:p w14:paraId="2D22147A" w14:textId="7D349D7C" w:rsidR="000C286E" w:rsidRPr="006D1A87" w:rsidRDefault="000C286E" w:rsidP="00F414D3">
      <w:pPr>
        <w:rPr>
          <w:b/>
        </w:rPr>
      </w:pPr>
      <w:r w:rsidRPr="006D1A87">
        <w:t>ASCENT-COPD exacerbation history</w:t>
      </w:r>
    </w:p>
    <w:p w14:paraId="0F785CCC" w14:textId="77777777" w:rsidR="005777F8" w:rsidRDefault="005777F8" w:rsidP="00F414D3"/>
    <w:p w14:paraId="58442C66" w14:textId="77777777" w:rsidR="000C286E" w:rsidRPr="00C31172" w:rsidRDefault="000C286E" w:rsidP="003628EB">
      <w:pPr>
        <w:pStyle w:val="Heading1"/>
      </w:pPr>
      <w:r w:rsidRPr="00C31172">
        <w:t>Supplementa</w:t>
      </w:r>
      <w:r w:rsidR="00AD4826">
        <w:t>ry</w:t>
      </w:r>
      <w:r w:rsidRPr="00C31172">
        <w:t xml:space="preserve"> </w:t>
      </w:r>
      <w:r w:rsidR="003628EB">
        <w:t>m</w:t>
      </w:r>
      <w:r w:rsidRPr="00C31172">
        <w:t>aterial</w:t>
      </w:r>
    </w:p>
    <w:p w14:paraId="4A681899" w14:textId="77777777" w:rsidR="000C286E" w:rsidRPr="00C31172" w:rsidRDefault="000C286E" w:rsidP="003628EB">
      <w:pPr>
        <w:pStyle w:val="Heading1"/>
      </w:pPr>
      <w:r w:rsidRPr="00C31172">
        <w:t xml:space="preserve">ASCENT-COPD </w:t>
      </w:r>
      <w:r w:rsidR="003628EB">
        <w:t>s</w:t>
      </w:r>
      <w:r w:rsidRPr="00C31172">
        <w:t xml:space="preserve">tudy </w:t>
      </w:r>
      <w:r w:rsidR="003628EB">
        <w:t>p</w:t>
      </w:r>
      <w:r w:rsidRPr="00C31172">
        <w:t>opulation</w:t>
      </w:r>
    </w:p>
    <w:p w14:paraId="6F88E15B" w14:textId="77777777" w:rsidR="009F7C6F" w:rsidRDefault="000C286E" w:rsidP="003628EB">
      <w:pPr>
        <w:sectPr w:rsidR="009F7C6F" w:rsidSect="004B2264">
          <w:footerReference w:type="even" r:id="rId11"/>
          <w:footerReference w:type="default" r:id="rId12"/>
          <w:pgSz w:w="12240" w:h="15840"/>
          <w:pgMar w:top="1440" w:right="1800" w:bottom="1440" w:left="1800" w:header="720" w:footer="720" w:gutter="0"/>
          <w:lnNumType w:countBy="1" w:restart="continuous"/>
          <w:cols w:space="720"/>
          <w:titlePg/>
          <w:docGrid w:linePitch="360"/>
        </w:sectPr>
      </w:pPr>
      <w:r w:rsidRPr="00C31172">
        <w:t>Cardiovascular risk factors: Cerebrovascular disease (eg, stroke or transient ischemic attack, carotid stenosis); coronary artery disease (angioplasty/stent/bypass, angina, myocardial infarction); or peripheral vascular disease (stent/bypass or claudication). Alternatively, patients</w:t>
      </w:r>
      <w:r w:rsidRPr="00A80107">
        <w:t xml:space="preserve"> could have two or more atherothrombotic risk factors including: age ≥ 65 years for men; age ≥ 70 years for women; waist circumference ≥ 40 inches for men; waist circumference ≥ 38 inches for women; </w:t>
      </w:r>
      <w:bookmarkStart w:id="1" w:name="_Hlk43456307"/>
      <w:r w:rsidRPr="00A80107">
        <w:t>estimated glomerular filtration rate &lt; 60 mL/min and microalbuminuria</w:t>
      </w:r>
      <w:bookmarkEnd w:id="1"/>
      <w:r w:rsidRPr="00A80107">
        <w:t xml:space="preserve"> (30</w:t>
      </w:r>
      <w:r w:rsidR="004E5C27">
        <w:t>–</w:t>
      </w:r>
      <w:r w:rsidRPr="00A80107">
        <w:t>300 mg albumin per 24 hours or 30</w:t>
      </w:r>
      <w:r w:rsidR="004E5C27">
        <w:t>–</w:t>
      </w:r>
      <w:r w:rsidRPr="00A80107">
        <w:t>300 μg albumin per 1 mg creatinine on a spot urine test); dyslipidemia; diabetes; or hypertension. Exclusion criteria included: current use of triple therapy (inhaled corticosteroid/long-acting muscarinic agonist/long-acting β</w:t>
      </w:r>
      <w:r w:rsidRPr="00A80107">
        <w:rPr>
          <w:vertAlign w:val="subscript"/>
        </w:rPr>
        <w:t>2</w:t>
      </w:r>
      <w:r w:rsidRPr="00A80107">
        <w:t>-agonist); COPD exacerbation within 4 weeks of screening; unstable or life-threatening COPD or cardiovascular disease; lung disease other than COPD; planned lung transplant or lung surgery; or malignancy</w:t>
      </w:r>
      <w:r w:rsidRPr="00D8101A">
        <w:t xml:space="preserve"> treated within 5 years before screening. </w:t>
      </w:r>
    </w:p>
    <w:p w14:paraId="3DBFDE26" w14:textId="77777777" w:rsidR="009F7C6F" w:rsidRPr="009F7C6F" w:rsidRDefault="009F7C6F" w:rsidP="009F7C6F">
      <w:pPr>
        <w:spacing w:before="240" w:after="60" w:line="360" w:lineRule="auto"/>
        <w:rPr>
          <w:rFonts w:cs="Arial"/>
          <w:sz w:val="32"/>
          <w:szCs w:val="32"/>
        </w:rPr>
      </w:pPr>
      <w:r w:rsidRPr="009F7C6F">
        <w:rPr>
          <w:rFonts w:cs="Arial"/>
          <w:b/>
          <w:sz w:val="32"/>
          <w:szCs w:val="28"/>
        </w:rPr>
        <w:lastRenderedPageBreak/>
        <w:t>Supplementary</w:t>
      </w:r>
      <w:r w:rsidRPr="009F7C6F">
        <w:rPr>
          <w:rFonts w:cs="Arial"/>
          <w:b/>
          <w:spacing w:val="-11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Table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1.</w:t>
      </w:r>
      <w:r w:rsidRPr="009F7C6F">
        <w:rPr>
          <w:rFonts w:cs="Arial"/>
          <w:b/>
          <w:spacing w:val="5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Independent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Ethics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Committees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and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Institutional</w:t>
      </w:r>
      <w:r w:rsidRPr="009F7C6F">
        <w:rPr>
          <w:rFonts w:cs="Arial"/>
          <w:b/>
          <w:spacing w:val="-11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Review</w:t>
      </w:r>
      <w:r w:rsidRPr="009F7C6F">
        <w:rPr>
          <w:rFonts w:cs="Arial"/>
          <w:b/>
          <w:w w:val="99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Boards</w:t>
      </w:r>
      <w:r w:rsidRPr="009F7C6F">
        <w:rPr>
          <w:rFonts w:cs="Arial"/>
          <w:b/>
          <w:spacing w:val="-11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involved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in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the</w:t>
      </w:r>
      <w:r w:rsidRPr="009F7C6F">
        <w:rPr>
          <w:rFonts w:cs="Arial"/>
          <w:b/>
          <w:spacing w:val="-11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ASCENT-COPD</w:t>
      </w:r>
      <w:r w:rsidRPr="009F7C6F">
        <w:rPr>
          <w:rFonts w:cs="Arial"/>
          <w:b/>
          <w:spacing w:val="-10"/>
          <w:sz w:val="32"/>
          <w:szCs w:val="28"/>
        </w:rPr>
        <w:t xml:space="preserve"> </w:t>
      </w:r>
      <w:r w:rsidRPr="009F7C6F">
        <w:rPr>
          <w:rFonts w:cs="Arial"/>
          <w:b/>
          <w:sz w:val="32"/>
          <w:szCs w:val="28"/>
        </w:rPr>
        <w:t>study</w:t>
      </w:r>
    </w:p>
    <w:tbl>
      <w:tblPr>
        <w:tblW w:w="0" w:type="auto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4907"/>
        <w:gridCol w:w="9051"/>
      </w:tblGrid>
      <w:tr w:rsidR="009F7C6F" w:rsidRPr="009F7C6F" w14:paraId="340DC251" w14:textId="77777777" w:rsidTr="004250A4">
        <w:trPr>
          <w:tblHeader/>
        </w:trPr>
        <w:tc>
          <w:tcPr>
            <w:tcW w:w="0" w:type="auto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</w:tcPr>
          <w:p w14:paraId="04BA31B9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b/>
                <w:spacing w:val="-1"/>
                <w:sz w:val="20"/>
                <w:szCs w:val="20"/>
              </w:rPr>
              <w:t>Name and address of IEC/IRB</w:t>
            </w:r>
          </w:p>
        </w:tc>
        <w:tc>
          <w:tcPr>
            <w:tcW w:w="0" w:type="auto"/>
            <w:tcBorders>
              <w:top w:val="single" w:sz="12" w:space="0" w:color="000000"/>
              <w:left w:val="nil"/>
              <w:bottom w:val="single" w:sz="7" w:space="0" w:color="000000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2387B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b/>
                <w:spacing w:val="-1"/>
                <w:sz w:val="20"/>
                <w:szCs w:val="20"/>
              </w:rPr>
              <w:t>Center</w:t>
            </w:r>
            <w:r w:rsidRPr="009F7C6F">
              <w:rPr>
                <w:rFonts w:ascii="Arial" w:hAnsi="Arial" w:cs="Arial"/>
                <w:b/>
                <w:spacing w:val="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b/>
                <w:spacing w:val="-4"/>
                <w:sz w:val="20"/>
                <w:szCs w:val="20"/>
              </w:rPr>
              <w:t>no.</w:t>
            </w:r>
          </w:p>
        </w:tc>
      </w:tr>
      <w:tr w:rsidR="009F7C6F" w:rsidRPr="009F7C6F" w14:paraId="424A2D72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E46C2E" w14:textId="7064FB11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Bay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Pines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VA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Healthcare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System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Human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 Studies Subcommittee,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10000 Bay Pines Boulevard</w:t>
            </w:r>
            <w:r w:rsidRPr="009F7C6F">
              <w:rPr>
                <w:rFonts w:ascii="Arial" w:hAnsi="Arial" w:cs="Arial"/>
                <w:sz w:val="20"/>
                <w:szCs w:val="20"/>
              </w:rPr>
              <w:t>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33744, Bay Pines, United States of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C16D083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2339</w:t>
            </w:r>
          </w:p>
        </w:tc>
      </w:tr>
      <w:tr w:rsidR="009F7C6F" w:rsidRPr="009F7C6F" w14:paraId="55D40AB2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E51FF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Baylor University Medical Center,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3310 Live Oak, Suite 501, 75204,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Dallas, United States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A5C6679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2395</w:t>
            </w:r>
          </w:p>
        </w:tc>
      </w:tr>
      <w:tr w:rsidR="009F7C6F" w:rsidRPr="009F7C6F" w14:paraId="75B08F04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42AB273B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Berkshire Medical Center, 725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z w:val="20"/>
                <w:szCs w:val="20"/>
              </w:rPr>
              <w:t xml:space="preserve">North Street,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01201,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Pittsfield,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0CD0BC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3994</w:t>
            </w:r>
          </w:p>
        </w:tc>
      </w:tr>
      <w:tr w:rsidR="009F7C6F" w:rsidRPr="009F7C6F" w14:paraId="41759EE4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16B7AAD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Birmingham VA Medical Center,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Investigational Review Board, 700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South 19th Street, 35223,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Birmingham, United States of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4DF9D0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4051</w:t>
            </w:r>
          </w:p>
        </w:tc>
      </w:tr>
      <w:tr w:rsidR="009F7C6F" w:rsidRPr="009F7C6F" w14:paraId="622AAA5B" w14:textId="77777777" w:rsidTr="004250A4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85D741B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Creighton University Institutional</w:t>
            </w:r>
            <w:r w:rsidRPr="009F7C6F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Review Board, 2500 California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Plaza, 68178, Omaha, United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States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43C2380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3653</w:t>
            </w:r>
          </w:p>
        </w:tc>
      </w:tr>
      <w:tr w:rsidR="009F7C6F" w:rsidRPr="009F7C6F" w14:paraId="53BC3786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6627E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Dignity Health IRB, 3400 Data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Drive, 95670, Rancho Cordova,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8D31CC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3952</w:t>
            </w:r>
          </w:p>
        </w:tc>
      </w:tr>
      <w:tr w:rsidR="009F7C6F" w:rsidRPr="009F7C6F" w14:paraId="1AF73CA5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6AAF667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EC Hines V.A. Hospital, 5000 South 5th Ave. 60141, Hines, United States of America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7BBCEBF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4048</w:t>
            </w:r>
          </w:p>
        </w:tc>
      </w:tr>
      <w:tr w:rsidR="009F7C6F" w:rsidRPr="009F7C6F" w14:paraId="65C76572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E55D1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EC Saint Vincent Mercy Medical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Center, 2213 Cherry St., 43608,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Toledo,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EFE88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3646</w:t>
            </w:r>
          </w:p>
        </w:tc>
      </w:tr>
      <w:tr w:rsidR="009F7C6F" w:rsidRPr="009F7C6F" w14:paraId="65188AD1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8BAF8B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EC VA Greater Los Angeles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Healthcare System IRB, 11301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Wilshire Blvd Building 114, Mail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Code 151, Room 325, 90073, Los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Angeles,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DA205D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3417</w:t>
            </w:r>
          </w:p>
        </w:tc>
      </w:tr>
      <w:tr w:rsidR="009F7C6F" w:rsidRPr="009F7C6F" w14:paraId="261B158D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25781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EC Wake Forest University Health Sciences, WFU School of Medicine, Medical Center Blvd, 27157, Winston-Salem,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E33D90F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3145</w:t>
            </w:r>
          </w:p>
        </w:tc>
      </w:tr>
      <w:tr w:rsidR="009F7C6F" w:rsidRPr="009F7C6F" w14:paraId="2C564756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69ADC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lastRenderedPageBreak/>
              <w:t>Health Research Ethics Authority,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95 Bonaventure Ave, Suite 200,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A1B 2X5, St. John's,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63FE58E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1005</w:t>
            </w:r>
          </w:p>
        </w:tc>
      </w:tr>
      <w:tr w:rsidR="009F7C6F" w:rsidRPr="009F7C6F" w14:paraId="47FAA1B8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FB846A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Health Research Ethics Board of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Alberta, Clinical Trials</w:t>
            </w:r>
            <w:r w:rsidRPr="009F7C6F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Committee, 1500 10104 103 Ave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NW, T5J 4A7, Edmonton, 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01385A3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1014, 1015</w:t>
            </w:r>
          </w:p>
        </w:tc>
      </w:tr>
      <w:tr w:rsidR="009F7C6F" w:rsidRPr="009F7C6F" w14:paraId="29DB8E2F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51AF212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Humber</w:t>
            </w:r>
            <w:r w:rsidRPr="009F7C6F">
              <w:rPr>
                <w:rFonts w:ascii="Arial" w:hAnsi="Arial" w:cs="Arial"/>
                <w:sz w:val="20"/>
                <w:szCs w:val="20"/>
              </w:rPr>
              <w:t xml:space="preserve"> River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Hospital,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 Research</w:t>
            </w:r>
            <w:r w:rsidRPr="009F7C6F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Ethics Board 3C3014, 1235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Wilson Avenue, M3M 0B2,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Toronto, Canada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5C5A1C3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1006</w:t>
            </w:r>
          </w:p>
        </w:tc>
      </w:tr>
      <w:tr w:rsidR="009F7C6F" w:rsidRPr="009F7C6F" w14:paraId="022AB5F3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EA5A78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Integris Health, Inc. Institutional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Review Board, 3400</w:t>
            </w:r>
            <w:r w:rsidRPr="009F7C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NW</w:t>
            </w:r>
            <w:r w:rsidRPr="009F7C6F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Expressway, Suite 806, 73112,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Oklahoma City, United States of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79D8CAD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3767, 3892</w:t>
            </w:r>
          </w:p>
        </w:tc>
      </w:tr>
      <w:tr w:rsidR="009F7C6F" w:rsidRPr="009F7C6F" w14:paraId="56C88427" w14:textId="77777777" w:rsidTr="004250A4"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B92CA60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IRB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Services,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372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Hollandview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Trail, Suite 300, L4G 0A5, Aurora,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Canada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6A86F8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1001, 1002, 1003, 1005, 1006, 1007, 1009, 1010, 1012, 1014, 1015, 1016, 1017, 2535, 2742, 3448, 3495, 3652, 3753, 3754, 3763, 3772, 3773, 3824, 3826, 3827, 3829, 3830, 3842, 3887, 3905, 4026, 4036, 4041, 4044</w:t>
            </w:r>
          </w:p>
        </w:tc>
      </w:tr>
      <w:tr w:rsidR="009F7C6F" w:rsidRPr="009F7C6F" w14:paraId="4FF50161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829E83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Johns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Hopkins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Medicine</w:t>
            </w:r>
            <w:r w:rsidRPr="009F7C6F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Institutional Review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Boards,</w:t>
            </w:r>
            <w:r w:rsidRPr="009F7C6F">
              <w:rPr>
                <w:rFonts w:ascii="Arial" w:hAnsi="Arial" w:cs="Arial"/>
                <w:sz w:val="20"/>
                <w:szCs w:val="20"/>
              </w:rPr>
              <w:t xml:space="preserve"> 1620</w:t>
            </w:r>
            <w:r w:rsidRPr="009F7C6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McElderry Street, Reed Hall, Suite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B-130,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 21205, Baltimore, United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States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07F954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2505</w:t>
            </w:r>
          </w:p>
        </w:tc>
      </w:tr>
      <w:tr w:rsidR="009F7C6F" w:rsidRPr="009F7C6F" w14:paraId="58A2FA36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2B55E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Kansas City VA Medical Center IRB, 4801 E Linwood Blvd #151, 64128, Kansas City,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B34836E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3154</w:t>
            </w:r>
          </w:p>
        </w:tc>
      </w:tr>
      <w:tr w:rsidR="009F7C6F" w:rsidRPr="009F7C6F" w14:paraId="4E3BEBD4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65CF24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Mayo</w:t>
            </w:r>
            <w:r w:rsidRPr="009F7C6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Clinic Rochester, 201 First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Street SW, Building RM 4-60,</w:t>
            </w:r>
            <w:r w:rsidRPr="009F7C6F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55905, Rochester, United States of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C89CFF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2409</w:t>
            </w:r>
          </w:p>
        </w:tc>
      </w:tr>
      <w:tr w:rsidR="009F7C6F" w:rsidRPr="009F7C6F" w14:paraId="2BD1A42C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D31455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Northwestern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University</w:t>
            </w:r>
            <w:r w:rsidRPr="009F7C6F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Institutional Review Board, 750 </w:t>
            </w:r>
            <w:r w:rsidRPr="009F7C6F">
              <w:rPr>
                <w:rFonts w:ascii="Arial" w:hAnsi="Arial" w:cs="Arial"/>
                <w:sz w:val="20"/>
                <w:szCs w:val="20"/>
              </w:rPr>
              <w:t>N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Lake Shore Drive, Arthur Rubloff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Building, 7th Floor, 60611,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Chicago,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BBFE56F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3762</w:t>
            </w:r>
          </w:p>
        </w:tc>
      </w:tr>
      <w:tr w:rsidR="009F7C6F" w:rsidRPr="009F7C6F" w14:paraId="2666D517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40573" w14:textId="640AA51F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Phoenix VA Health Care System Institutional Review Board, 650 E. Indian School Road, 85012, Phoenix,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A1E1F8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4038</w:t>
            </w:r>
          </w:p>
        </w:tc>
      </w:tr>
      <w:tr w:rsidR="009F7C6F" w:rsidRPr="009F7C6F" w14:paraId="0D16FED1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99FB5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Quorum Review Institutional</w:t>
            </w:r>
            <w:r w:rsidRPr="009F7C6F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Review Board, 1501 Fourth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Avenue, Suite 800, 98101, Seattle,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United</w:t>
            </w:r>
            <w:r w:rsidRPr="009F7C6F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States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640C01D" w14:textId="06413CD3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 xml:space="preserve">475, 564, 2343, 2345, 2348, 2352, 2372, 2381, 2386, 2399, 2402, 2407, 2413, 2417, 2418, </w:t>
            </w:r>
            <w:r w:rsidRPr="009F7C6F">
              <w:rPr>
                <w:rFonts w:ascii="Arial" w:eastAsia="Times New Roman" w:hAnsi="Arial" w:cs="Arial"/>
                <w:sz w:val="20"/>
                <w:szCs w:val="20"/>
              </w:rPr>
              <w:t xml:space="preserve">2423, 2424, 2425, 2460, 2461, 2498, 2532, 2536, 2542, 2549, 2634, 2670, 2678, 2687, 2690, 2691, 2704, 2707, 2714, 2715, 2721, 2722, 2730, 2745, 2746, 2751, 2892, 2953, 2954, 2956, 2957, 2960, 2967, 2972, 2973, 2980, 2982, 2983, 2993, 3000, 3016, 3017, 3025, 3028, 3035, 3038, 3045, 3047, 3056, </w:t>
            </w:r>
            <w:r w:rsidRPr="009F7C6F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3068, 3075, 3083, 3087, 3091, 3109, 3110, 3111, 3118, 3119, 3124, 3127, 3135, 3142, 3150, 3151, 3164, 3167, 3344, 3355, 3357, 3358, 3359, 3360, 3362, 3363, 3400, 3410, 3411, 3415, 3422, 3424, 3426, 3427, 3435, </w:t>
            </w:r>
            <w:r w:rsidR="00AD6A0C" w:rsidRPr="009F7C6F">
              <w:rPr>
                <w:rFonts w:ascii="Arial" w:eastAsia="Times New Roman" w:hAnsi="Arial" w:cs="Arial"/>
                <w:sz w:val="20"/>
                <w:szCs w:val="20"/>
              </w:rPr>
              <w:t>34</w:t>
            </w:r>
            <w:r w:rsidR="00AD6A0C"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="00AD6A0C" w:rsidRPr="009F7C6F">
              <w:rPr>
                <w:rFonts w:ascii="Arial" w:eastAsia="Times New Roman" w:hAnsi="Arial" w:cs="Arial"/>
                <w:sz w:val="20"/>
                <w:szCs w:val="20"/>
              </w:rPr>
              <w:t>8</w:t>
            </w:r>
            <w:r w:rsidRPr="009F7C6F">
              <w:rPr>
                <w:rFonts w:ascii="Arial" w:eastAsia="Times New Roman" w:hAnsi="Arial" w:cs="Arial"/>
                <w:sz w:val="20"/>
                <w:szCs w:val="20"/>
              </w:rPr>
              <w:t>, 3451, 3455, 3456, 3471, 3487, 3500, 3519, 3645, 3647, 3650, 3651, 3654, 3655, 3656, 3658, 3659, 3660, 3661, 3664, 3665, 3669, 3670, 3671, 3672, 3673, 3674, 3677, 3679, 3680, 3681, 3682, 3684, 3685, 3686, 3687, 3688, 3689, 3690, 3691, 3692, 3693, 3695, 3696, 3697, 3699, 3700, 3704, 3705, 3707, 3708, 3710, 3711, 3712, 3713, 3714, 3719, 3720, 3723, 3724, 3725, 3726, 3727, 3729</w:t>
            </w:r>
            <w:r w:rsidR="00F656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9F7C6F">
              <w:rPr>
                <w:rFonts w:ascii="Arial" w:eastAsia="Times New Roman" w:hAnsi="Arial" w:cs="Arial"/>
                <w:sz w:val="20"/>
                <w:szCs w:val="20"/>
              </w:rPr>
              <w:t xml:space="preserve"> 3731, 3733, 3736, 3737, 3738, 3741, 3742, 3743, 3745, 3746, 3747, 3748, 3750, 3755, 3756, 3757, 3758, 3761, 3766, 3768, 3774, 3775, 3776, 3777, 3778, 3779, 3780, 3783, 3784, 3785, 3786, 3789, 3790, 3792, 3793, 3794, 3795, 3796, 3798, 3799, 3800, 3801, 3803, 3804, 3806, 3807, 3810, 3812, 3813, 3817, 3818, 3820, 3823, 3832, 3833, 3835, 3836, 3837, 3839, 3840, 3841, 3843, 3844, 3845, 3846, 3847, 3849, 3850, 3851, 3854, 3855, 3856, 3857, 3858, 3861, 3862, 3683, 3864, 3866, 3869, 3870, 3871, 3872, 3873, 3874, 3875, 3876, 3877, 3878, 3879, 3880, 3881, 3882, 3883, 3886, 3889, 3890, 3894, 3896, 3897, 3902, 3903, 3908, 3909, 3910, 3911, 3914, 3915, 3916, 3917, 3918, 3919, 3921, 3923, 3924, 3925, 3927, 3928, 3929, 3930, 3932, 3933, 3934, 3936, 3937, 3938, 3941, 3942, 3944, 3945, 3947, 3948, 3949, 3950, 3951, 3952, 3953, 3955, 3959, 3961, 3965, 3966, 3968, 3969, 3970, 3971, 3976, 3977, 3978, 3979, 3983, 3988, 3989, 3990, 3991, 3992, 3995, 3997, 3999, 4000, 4002, 4003, 4008, 4009, 4012, 4013, 4014, 4015, 4016, 4018, 4019, 4022, 4023, 4025, 4027, 4028, 4029, 4030, 4031, 4032, 4033, 4035, 4037, 4042, 4043, 4045, 4046, 4050, 4054, 4055, 4056, 4059, 4061, 4064, 4065, 4068, 4072, 4073, 4074, 7803, 7804, 7806, 7807, 7809, 7811, 7812, 7817, 7818, 7820, 7823, 7824, 7825, 7829, 7830, 7831, 7832, 7833, 7834, 7835, 7837, 7838, 7839, 7841, 7844, 7846, 7847, 7848, 7851, 7852, 7854, 7856, 7858, 7859, 7862, 7863, 7867, 7868, 7870, 7874, 7875, 7877, 7878, 7879, 7880, 7881, 7883, 7885, 7887, 7891, 7893, 7894, 7895, 7898, 7899, 7900, 7908, 7909, 7911, 7912, 7914, 7915, 7916, 7918, 7920, 7921, 7925, 7927, 7933, 7935, 7937, 7939, 7942, 7943, 7945, 7947, 7948, 7950, 7951, 7952, 7953, 7954, 7956, 7959, 7961, 7962, 7964, 7965, 7967, 7968, 7970, 7974, 7975, 7977, 7978 </w:t>
            </w:r>
          </w:p>
        </w:tc>
      </w:tr>
      <w:tr w:rsidR="009F7C6F" w:rsidRPr="009F7C6F" w14:paraId="6D96F922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A4914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lastRenderedPageBreak/>
              <w:t xml:space="preserve">St Luke's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Hospital-IRB,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 xml:space="preserve"> 232 South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Woods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Mill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Road,</w:t>
            </w:r>
            <w:r w:rsidRPr="009F7C6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z w:val="20"/>
                <w:szCs w:val="20"/>
              </w:rPr>
              <w:t>63017,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Chesterfield, United States of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5126419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2361</w:t>
            </w:r>
          </w:p>
        </w:tc>
      </w:tr>
      <w:tr w:rsidR="009F7C6F" w:rsidRPr="009F7C6F" w14:paraId="53562D21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07653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The</w:t>
            </w:r>
            <w:r w:rsidRPr="009F7C6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University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of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Texas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Health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Center at Tyler, 11937 US Hwy.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271, 75708, Tyler, United States of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283A6C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2703</w:t>
            </w:r>
          </w:p>
        </w:tc>
      </w:tr>
      <w:tr w:rsidR="009F7C6F" w:rsidRPr="009F7C6F" w14:paraId="0B831BD7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0E3A68" w14:textId="637739B2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Tuscaloosa VAMC Subcommittee on Human Studies (IRB), Tuscaloosa VA Medical Center, 3701 Loop Road East, 35404, Tuscaloosa,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E38571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</w:tr>
      <w:tr w:rsidR="009F7C6F" w:rsidRPr="009F7C6F" w14:paraId="58A30253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CFCE23" w14:textId="0FC714D7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UC Davis IRB, 2921 Stockton Blvd., Suite 1400, Room 1429, 95817, Sacramento,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223F60D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4039</w:t>
            </w:r>
          </w:p>
        </w:tc>
      </w:tr>
      <w:tr w:rsidR="009F7C6F" w:rsidRPr="009F7C6F" w14:paraId="74395386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9D0D70" w14:textId="7CD6C119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lastRenderedPageBreak/>
              <w:t>University of Louisville Human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Subjects Protection Program, 501 E. Broadway, Med Center One,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Suite 200, 40202, Louisville</w:t>
            </w:r>
            <w:r w:rsidRPr="009F7C6F">
              <w:rPr>
                <w:rFonts w:ascii="Arial" w:hAnsi="Arial" w:cs="Arial"/>
                <w:sz w:val="20"/>
                <w:szCs w:val="20"/>
              </w:rPr>
              <w:t>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41928A7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4005</w:t>
            </w:r>
          </w:p>
        </w:tc>
      </w:tr>
      <w:tr w:rsidR="009F7C6F" w:rsidRPr="009F7C6F" w14:paraId="33DA0B85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46449C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University of Missouri Health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Care, 905 Hitt Street, 65212,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Columbia, United States of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0C2FFBE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3954</w:t>
            </w:r>
          </w:p>
        </w:tc>
      </w:tr>
      <w:tr w:rsidR="009F7C6F" w:rsidRPr="009F7C6F" w14:paraId="5BD13B84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8AB95" w14:textId="55BADCE2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University of Nevada, Reno biomedical Institutional Review B, 218 Ross Hall/331, 89557, Reno,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4DB4ACC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9F7C6F" w:rsidRPr="009F7C6F" w14:paraId="1E1D8778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E514C4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VA Loma Linda Healthcare System Pulmonary, 11201 Benton St., Research Service 151, 92357, Loma Linda,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5A6690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3771</w:t>
            </w:r>
          </w:p>
        </w:tc>
      </w:tr>
      <w:tr w:rsidR="009F7C6F" w:rsidRPr="009F7C6F" w14:paraId="0FE76EFC" w14:textId="77777777" w:rsidTr="004250A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2C24F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VA WNY HealthCare System,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3495 Bailey Avenue, 14215,</w:t>
            </w:r>
            <w:r w:rsidRPr="009F7C6F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Buffalo, 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F4547FD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3967</w:t>
            </w:r>
          </w:p>
        </w:tc>
      </w:tr>
      <w:tr w:rsidR="009F7C6F" w:rsidRPr="009F7C6F" w14:paraId="3F142F61" w14:textId="77777777" w:rsidTr="004250A4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C996442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Western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Institutional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Review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Board IRB, 1019 39th Ave SE,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z w:val="20"/>
                <w:szCs w:val="20"/>
              </w:rPr>
              <w:t xml:space="preserve">Suite 120,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98374-2115,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Puyallup,</w:t>
            </w:r>
            <w:r w:rsidRPr="009F7C6F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3A7FFFB" w14:textId="77777777" w:rsidR="009F7C6F" w:rsidRPr="009F7C6F" w:rsidRDefault="009F7C6F" w:rsidP="004250A4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2367, 3886, 7910</w:t>
            </w:r>
          </w:p>
        </w:tc>
      </w:tr>
      <w:tr w:rsidR="009F7C6F" w:rsidRPr="009F7C6F" w14:paraId="2CCDB782" w14:textId="77777777" w:rsidTr="004250A4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6A64FF" w14:textId="77777777" w:rsidR="009F7C6F" w:rsidRPr="009F7C6F" w:rsidRDefault="009F7C6F" w:rsidP="004250A4">
            <w:pPr>
              <w:pStyle w:val="BodyText"/>
              <w:tabs>
                <w:tab w:val="left" w:pos="1520"/>
              </w:tabs>
              <w:ind w:left="0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Western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Institutional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Review</w:t>
            </w:r>
            <w:r w:rsidRPr="009F7C6F">
              <w:rPr>
                <w:rFonts w:ascii="Arial" w:hAnsi="Arial" w:cs="Arial"/>
                <w:spacing w:val="26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1"/>
                <w:sz w:val="20"/>
                <w:szCs w:val="20"/>
              </w:rPr>
              <w:t>Board IRB, 3535 7th Avenue SW, 98502, Olympia, United States of</w:t>
            </w:r>
            <w:r w:rsidRPr="009F7C6F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9F7C6F">
              <w:rPr>
                <w:rFonts w:ascii="Arial" w:hAnsi="Arial" w:cs="Arial"/>
                <w:spacing w:val="-2"/>
                <w:sz w:val="20"/>
                <w:szCs w:val="20"/>
              </w:rPr>
              <w:t>America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B14C6E" w14:textId="77777777" w:rsidR="009F7C6F" w:rsidRPr="009F7C6F" w:rsidRDefault="009F7C6F" w:rsidP="004250A4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F7C6F">
              <w:rPr>
                <w:rFonts w:ascii="Arial" w:hAnsi="Arial" w:cs="Arial"/>
                <w:sz w:val="20"/>
                <w:szCs w:val="20"/>
              </w:rPr>
              <w:t>3675, 3683</w:t>
            </w:r>
          </w:p>
        </w:tc>
      </w:tr>
    </w:tbl>
    <w:p w14:paraId="168493BB" w14:textId="27E74D30" w:rsidR="00FF6EA8" w:rsidRPr="00DD15D8" w:rsidRDefault="00FF6EA8" w:rsidP="003628EB"/>
    <w:sectPr w:rsidR="00FF6EA8" w:rsidRPr="00DD15D8" w:rsidSect="006B3D21">
      <w:footerReference w:type="default" r:id="rId13"/>
      <w:pgSz w:w="16838" w:h="11906" w:orient="landscape" w:code="9"/>
      <w:pgMar w:top="1440" w:right="1440" w:bottom="1440" w:left="1440" w:header="1529" w:footer="7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783BEA" w14:textId="77777777" w:rsidR="004754FD" w:rsidRDefault="004754FD">
      <w:r>
        <w:separator/>
      </w:r>
    </w:p>
  </w:endnote>
  <w:endnote w:type="continuationSeparator" w:id="0">
    <w:p w14:paraId="1FB61893" w14:textId="77777777" w:rsidR="004754FD" w:rsidRDefault="00475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B3D07" w14:textId="77777777" w:rsidR="004754FD" w:rsidRDefault="004754FD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612808" w14:textId="77777777" w:rsidR="004754FD" w:rsidRDefault="004754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110D9" w14:textId="77777777" w:rsidR="004754FD" w:rsidRDefault="004754FD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34F02B3A" w14:textId="77777777" w:rsidR="004754FD" w:rsidRDefault="004754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40984A" w14:textId="4431CD12" w:rsidR="009F7C6F" w:rsidRDefault="009F7C6F">
    <w:pPr>
      <w:spacing w:line="14" w:lineRule="auto"/>
      <w:rPr>
        <w:szCs w:val="20"/>
      </w:rPr>
    </w:pP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EDF9B1C" wp14:editId="7CA795FC">
              <wp:simplePos x="0" y="0"/>
              <wp:positionH relativeFrom="page">
                <wp:posOffset>3867150</wp:posOffset>
              </wp:positionH>
              <wp:positionV relativeFrom="page">
                <wp:posOffset>9423400</wp:posOffset>
              </wp:positionV>
              <wp:extent cx="203200" cy="177800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E7B01" w14:textId="77777777" w:rsidR="009F7C6F" w:rsidRDefault="009F7C6F">
                          <w:pPr>
                            <w:spacing w:line="265" w:lineRule="exact"/>
                            <w:ind w:left="40"/>
                            <w:rPr>
                              <w:rFonts w:ascii="Times New Roman" w:hAns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F9B1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4.5pt;margin-top:742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" filled="f" stroked="f">
              <v:textbox inset="0,0,0,0">
                <w:txbxContent>
                  <w:p w14:paraId="634E7B01" w14:textId="77777777" w:rsidR="009F7C6F" w:rsidRDefault="009F7C6F">
                    <w:pPr>
                      <w:spacing w:line="265" w:lineRule="exact"/>
                      <w:ind w:left="40"/>
                      <w:rPr>
                        <w:rFonts w:ascii="Times New Roman" w:hAns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40049" w14:textId="77777777" w:rsidR="004754FD" w:rsidRDefault="004754FD">
      <w:r>
        <w:separator/>
      </w:r>
    </w:p>
  </w:footnote>
  <w:footnote w:type="continuationSeparator" w:id="0">
    <w:p w14:paraId="7876EED0" w14:textId="77777777" w:rsidR="004754FD" w:rsidRDefault="004754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54F74"/>
    <w:multiLevelType w:val="hybridMultilevel"/>
    <w:tmpl w:val="FE0A69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22A42"/>
    <w:multiLevelType w:val="hybridMultilevel"/>
    <w:tmpl w:val="67A23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33328"/>
    <w:multiLevelType w:val="hybridMultilevel"/>
    <w:tmpl w:val="92044D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3573EB"/>
    <w:multiLevelType w:val="hybridMultilevel"/>
    <w:tmpl w:val="7F60EE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D138C0"/>
    <w:multiLevelType w:val="hybridMultilevel"/>
    <w:tmpl w:val="A3DC99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624A1"/>
    <w:multiLevelType w:val="hybridMultilevel"/>
    <w:tmpl w:val="45F40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511230"/>
    <w:multiLevelType w:val="hybridMultilevel"/>
    <w:tmpl w:val="CECAB4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8E7105"/>
    <w:multiLevelType w:val="hybridMultilevel"/>
    <w:tmpl w:val="30FCB5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214246"/>
    <w:multiLevelType w:val="hybridMultilevel"/>
    <w:tmpl w:val="5E6857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027F7A"/>
    <w:multiLevelType w:val="hybridMultilevel"/>
    <w:tmpl w:val="7A1E2C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1D5FD8"/>
    <w:multiLevelType w:val="hybridMultilevel"/>
    <w:tmpl w:val="0C12817A"/>
    <w:lvl w:ilvl="0" w:tplc="0DC463A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993612"/>
    <w:multiLevelType w:val="hybridMultilevel"/>
    <w:tmpl w:val="43E4F8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8EAA2F4">
      <w:numFmt w:val="bullet"/>
      <w:lvlText w:val="•"/>
      <w:lvlJc w:val="left"/>
      <w:pPr>
        <w:ind w:left="1440" w:hanging="72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B33E03"/>
    <w:multiLevelType w:val="hybridMultilevel"/>
    <w:tmpl w:val="6B88C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8A78E5"/>
    <w:multiLevelType w:val="hybridMultilevel"/>
    <w:tmpl w:val="6E400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F4E14"/>
    <w:multiLevelType w:val="hybridMultilevel"/>
    <w:tmpl w:val="14544F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B12D7"/>
    <w:multiLevelType w:val="hybridMultilevel"/>
    <w:tmpl w:val="C8E465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5C3BB4"/>
    <w:multiLevelType w:val="hybridMultilevel"/>
    <w:tmpl w:val="7C64A67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873540"/>
    <w:multiLevelType w:val="hybridMultilevel"/>
    <w:tmpl w:val="0888A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6897F39"/>
    <w:multiLevelType w:val="hybridMultilevel"/>
    <w:tmpl w:val="ED5C6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7128B"/>
    <w:multiLevelType w:val="hybridMultilevel"/>
    <w:tmpl w:val="274E4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046E6E"/>
    <w:multiLevelType w:val="hybridMultilevel"/>
    <w:tmpl w:val="06F430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1461B4"/>
    <w:multiLevelType w:val="hybridMultilevel"/>
    <w:tmpl w:val="F8708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EB0022"/>
    <w:multiLevelType w:val="hybridMultilevel"/>
    <w:tmpl w:val="76F2BE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3B7FDB"/>
    <w:multiLevelType w:val="hybridMultilevel"/>
    <w:tmpl w:val="72547EEA"/>
    <w:lvl w:ilvl="0" w:tplc="BB6A4C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26DB2"/>
    <w:multiLevelType w:val="hybridMultilevel"/>
    <w:tmpl w:val="B5949CBC"/>
    <w:lvl w:ilvl="0" w:tplc="C1F43182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F66BEA"/>
    <w:multiLevelType w:val="hybridMultilevel"/>
    <w:tmpl w:val="7E26F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E0C42"/>
    <w:multiLevelType w:val="hybridMultilevel"/>
    <w:tmpl w:val="F1F4D4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E81D23"/>
    <w:multiLevelType w:val="hybridMultilevel"/>
    <w:tmpl w:val="364428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2F57BE1"/>
    <w:multiLevelType w:val="hybridMultilevel"/>
    <w:tmpl w:val="07C2FDB0"/>
    <w:lvl w:ilvl="0" w:tplc="BCEE7BD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597FF3"/>
    <w:multiLevelType w:val="hybridMultilevel"/>
    <w:tmpl w:val="E85A83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18E1"/>
    <w:multiLevelType w:val="hybridMultilevel"/>
    <w:tmpl w:val="2F60FE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01414"/>
    <w:multiLevelType w:val="hybridMultilevel"/>
    <w:tmpl w:val="0D329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2363E1"/>
    <w:multiLevelType w:val="hybridMultilevel"/>
    <w:tmpl w:val="036C89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082338"/>
    <w:multiLevelType w:val="hybridMultilevel"/>
    <w:tmpl w:val="BE8229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34"/>
  </w:num>
  <w:num w:numId="4">
    <w:abstractNumId w:val="25"/>
  </w:num>
  <w:num w:numId="5">
    <w:abstractNumId w:val="8"/>
  </w:num>
  <w:num w:numId="6">
    <w:abstractNumId w:val="30"/>
  </w:num>
  <w:num w:numId="7">
    <w:abstractNumId w:val="23"/>
  </w:num>
  <w:num w:numId="8">
    <w:abstractNumId w:val="13"/>
  </w:num>
  <w:num w:numId="9">
    <w:abstractNumId w:val="19"/>
  </w:num>
  <w:num w:numId="10">
    <w:abstractNumId w:val="20"/>
  </w:num>
  <w:num w:numId="11">
    <w:abstractNumId w:val="18"/>
  </w:num>
  <w:num w:numId="12">
    <w:abstractNumId w:val="1"/>
  </w:num>
  <w:num w:numId="13">
    <w:abstractNumId w:val="5"/>
  </w:num>
  <w:num w:numId="14">
    <w:abstractNumId w:val="22"/>
  </w:num>
  <w:num w:numId="15">
    <w:abstractNumId w:val="32"/>
  </w:num>
  <w:num w:numId="16">
    <w:abstractNumId w:val="24"/>
  </w:num>
  <w:num w:numId="17">
    <w:abstractNumId w:val="21"/>
  </w:num>
  <w:num w:numId="18">
    <w:abstractNumId w:val="12"/>
  </w:num>
  <w:num w:numId="19">
    <w:abstractNumId w:val="14"/>
  </w:num>
  <w:num w:numId="20">
    <w:abstractNumId w:val="37"/>
  </w:num>
  <w:num w:numId="21">
    <w:abstractNumId w:val="31"/>
  </w:num>
  <w:num w:numId="22">
    <w:abstractNumId w:val="39"/>
  </w:num>
  <w:num w:numId="23">
    <w:abstractNumId w:val="10"/>
  </w:num>
  <w:num w:numId="24">
    <w:abstractNumId w:val="38"/>
  </w:num>
  <w:num w:numId="25">
    <w:abstractNumId w:val="0"/>
  </w:num>
  <w:num w:numId="26">
    <w:abstractNumId w:val="7"/>
  </w:num>
  <w:num w:numId="27">
    <w:abstractNumId w:val="3"/>
  </w:num>
  <w:num w:numId="28">
    <w:abstractNumId w:val="4"/>
  </w:num>
  <w:num w:numId="29">
    <w:abstractNumId w:val="6"/>
  </w:num>
  <w:num w:numId="30">
    <w:abstractNumId w:val="17"/>
  </w:num>
  <w:num w:numId="31">
    <w:abstractNumId w:val="35"/>
  </w:num>
  <w:num w:numId="32">
    <w:abstractNumId w:val="36"/>
  </w:num>
  <w:num w:numId="33">
    <w:abstractNumId w:val="29"/>
  </w:num>
  <w:num w:numId="34">
    <w:abstractNumId w:val="16"/>
  </w:num>
  <w:num w:numId="35">
    <w:abstractNumId w:val="28"/>
  </w:num>
  <w:num w:numId="36">
    <w:abstractNumId w:val="33"/>
  </w:num>
  <w:num w:numId="37">
    <w:abstractNumId w:val="27"/>
  </w:num>
  <w:num w:numId="38">
    <w:abstractNumId w:val="9"/>
  </w:num>
  <w:num w:numId="39">
    <w:abstractNumId w:val="2"/>
  </w:num>
  <w:num w:numId="4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az02wv4zexfiexdvi5wr9fz2df92rs5pxr&quot;&gt;AZ.Respiratory@complete-mc.com&lt;record-ids&gt;&lt;item&gt;198&lt;/item&gt;&lt;item&gt;756&lt;/item&gt;&lt;item&gt;1909&lt;/item&gt;&lt;item&gt;2047&lt;/item&gt;&lt;item&gt;2335&lt;/item&gt;&lt;item&gt;2370&lt;/item&gt;&lt;item&gt;2728&lt;/item&gt;&lt;item&gt;2754&lt;/item&gt;&lt;item&gt;2785&lt;/item&gt;&lt;item&gt;2787&lt;/item&gt;&lt;item&gt;2792&lt;/item&gt;&lt;item&gt;2894&lt;/item&gt;&lt;item&gt;2962&lt;/item&gt;&lt;item&gt;2970&lt;/item&gt;&lt;item&gt;3150&lt;/item&gt;&lt;item&gt;3299&lt;/item&gt;&lt;item&gt;3321&lt;/item&gt;&lt;item&gt;3325&lt;/item&gt;&lt;item&gt;3333&lt;/item&gt;&lt;item&gt;3334&lt;/item&gt;&lt;/record-ids&gt;&lt;/item&gt;&lt;/Libraries&gt;"/>
  </w:docVars>
  <w:rsids>
    <w:rsidRoot w:val="00B30BC3"/>
    <w:rsid w:val="0000423A"/>
    <w:rsid w:val="00006E2A"/>
    <w:rsid w:val="00024E71"/>
    <w:rsid w:val="00033695"/>
    <w:rsid w:val="000342A0"/>
    <w:rsid w:val="00035CCC"/>
    <w:rsid w:val="00040304"/>
    <w:rsid w:val="00043C1E"/>
    <w:rsid w:val="0005257A"/>
    <w:rsid w:val="00054361"/>
    <w:rsid w:val="00062025"/>
    <w:rsid w:val="000666AF"/>
    <w:rsid w:val="0007252D"/>
    <w:rsid w:val="0008401B"/>
    <w:rsid w:val="00087F9B"/>
    <w:rsid w:val="000A4388"/>
    <w:rsid w:val="000B2BC9"/>
    <w:rsid w:val="000C286E"/>
    <w:rsid w:val="000C59ED"/>
    <w:rsid w:val="000D3E37"/>
    <w:rsid w:val="000E6B48"/>
    <w:rsid w:val="000E7758"/>
    <w:rsid w:val="00117777"/>
    <w:rsid w:val="001177C5"/>
    <w:rsid w:val="00127CD5"/>
    <w:rsid w:val="0017004E"/>
    <w:rsid w:val="00170F20"/>
    <w:rsid w:val="00173279"/>
    <w:rsid w:val="00191F49"/>
    <w:rsid w:val="001E7479"/>
    <w:rsid w:val="001F49DC"/>
    <w:rsid w:val="00202676"/>
    <w:rsid w:val="00203209"/>
    <w:rsid w:val="00217D65"/>
    <w:rsid w:val="00240E76"/>
    <w:rsid w:val="00246A32"/>
    <w:rsid w:val="00270A96"/>
    <w:rsid w:val="00272487"/>
    <w:rsid w:val="00285503"/>
    <w:rsid w:val="00286E82"/>
    <w:rsid w:val="00294CB0"/>
    <w:rsid w:val="002A2D9E"/>
    <w:rsid w:val="002D1A3E"/>
    <w:rsid w:val="003035BF"/>
    <w:rsid w:val="003155A1"/>
    <w:rsid w:val="00320521"/>
    <w:rsid w:val="00324666"/>
    <w:rsid w:val="003628EB"/>
    <w:rsid w:val="00376B64"/>
    <w:rsid w:val="00377B24"/>
    <w:rsid w:val="0038573C"/>
    <w:rsid w:val="0038598C"/>
    <w:rsid w:val="0039041E"/>
    <w:rsid w:val="003948EC"/>
    <w:rsid w:val="003A6F39"/>
    <w:rsid w:val="003B4083"/>
    <w:rsid w:val="003C1335"/>
    <w:rsid w:val="003C636E"/>
    <w:rsid w:val="003D4793"/>
    <w:rsid w:val="003D69BD"/>
    <w:rsid w:val="003E79FC"/>
    <w:rsid w:val="00410570"/>
    <w:rsid w:val="00411796"/>
    <w:rsid w:val="00431388"/>
    <w:rsid w:val="00473BF1"/>
    <w:rsid w:val="004754C9"/>
    <w:rsid w:val="004754FD"/>
    <w:rsid w:val="00496BCB"/>
    <w:rsid w:val="004B2264"/>
    <w:rsid w:val="004B52C5"/>
    <w:rsid w:val="004C5313"/>
    <w:rsid w:val="004C5DB2"/>
    <w:rsid w:val="004E0368"/>
    <w:rsid w:val="004E2F6D"/>
    <w:rsid w:val="004E5B87"/>
    <w:rsid w:val="004E5C27"/>
    <w:rsid w:val="004E782D"/>
    <w:rsid w:val="00511DB2"/>
    <w:rsid w:val="005145F8"/>
    <w:rsid w:val="00553800"/>
    <w:rsid w:val="00556F09"/>
    <w:rsid w:val="00565970"/>
    <w:rsid w:val="005777F8"/>
    <w:rsid w:val="005832CA"/>
    <w:rsid w:val="00591489"/>
    <w:rsid w:val="005B4F8D"/>
    <w:rsid w:val="005E1ECB"/>
    <w:rsid w:val="00600B5C"/>
    <w:rsid w:val="0060400B"/>
    <w:rsid w:val="00611C5F"/>
    <w:rsid w:val="00616A5D"/>
    <w:rsid w:val="0062140C"/>
    <w:rsid w:val="006354A8"/>
    <w:rsid w:val="00646CF0"/>
    <w:rsid w:val="00661678"/>
    <w:rsid w:val="00661C2D"/>
    <w:rsid w:val="00662E52"/>
    <w:rsid w:val="00664525"/>
    <w:rsid w:val="00667BDF"/>
    <w:rsid w:val="00680193"/>
    <w:rsid w:val="006875E5"/>
    <w:rsid w:val="006B26F5"/>
    <w:rsid w:val="006C5368"/>
    <w:rsid w:val="006C58F2"/>
    <w:rsid w:val="006C6E88"/>
    <w:rsid w:val="006D0474"/>
    <w:rsid w:val="006D142F"/>
    <w:rsid w:val="006D4AC5"/>
    <w:rsid w:val="006E7713"/>
    <w:rsid w:val="00711171"/>
    <w:rsid w:val="00723455"/>
    <w:rsid w:val="007265D3"/>
    <w:rsid w:val="00745C2A"/>
    <w:rsid w:val="00753E6B"/>
    <w:rsid w:val="00776A7C"/>
    <w:rsid w:val="00780A29"/>
    <w:rsid w:val="007900DA"/>
    <w:rsid w:val="007A1BDB"/>
    <w:rsid w:val="007A2AB8"/>
    <w:rsid w:val="007A3BEE"/>
    <w:rsid w:val="007C216F"/>
    <w:rsid w:val="007C30BC"/>
    <w:rsid w:val="007E39E1"/>
    <w:rsid w:val="007E5D6F"/>
    <w:rsid w:val="007F23C1"/>
    <w:rsid w:val="007F32DA"/>
    <w:rsid w:val="007F3E8B"/>
    <w:rsid w:val="00827CE2"/>
    <w:rsid w:val="00827FC5"/>
    <w:rsid w:val="0084261B"/>
    <w:rsid w:val="00852799"/>
    <w:rsid w:val="0088598F"/>
    <w:rsid w:val="00887016"/>
    <w:rsid w:val="008A08C0"/>
    <w:rsid w:val="008A4036"/>
    <w:rsid w:val="008A52A5"/>
    <w:rsid w:val="008B7AD5"/>
    <w:rsid w:val="008C361E"/>
    <w:rsid w:val="008E3EA8"/>
    <w:rsid w:val="008F69C3"/>
    <w:rsid w:val="00900663"/>
    <w:rsid w:val="00901244"/>
    <w:rsid w:val="009067A0"/>
    <w:rsid w:val="0091401F"/>
    <w:rsid w:val="009147B3"/>
    <w:rsid w:val="009345FC"/>
    <w:rsid w:val="00937F3D"/>
    <w:rsid w:val="00946800"/>
    <w:rsid w:val="009563F4"/>
    <w:rsid w:val="00956C4D"/>
    <w:rsid w:val="00966DA6"/>
    <w:rsid w:val="009828D3"/>
    <w:rsid w:val="00992CB9"/>
    <w:rsid w:val="009A1F5A"/>
    <w:rsid w:val="009B1D49"/>
    <w:rsid w:val="009D3AD0"/>
    <w:rsid w:val="009F7C6F"/>
    <w:rsid w:val="00A10913"/>
    <w:rsid w:val="00A20FFB"/>
    <w:rsid w:val="00A3756A"/>
    <w:rsid w:val="00A445D7"/>
    <w:rsid w:val="00A466E5"/>
    <w:rsid w:val="00A6170F"/>
    <w:rsid w:val="00A63CD7"/>
    <w:rsid w:val="00A70251"/>
    <w:rsid w:val="00AB389E"/>
    <w:rsid w:val="00AB47E4"/>
    <w:rsid w:val="00AB6E94"/>
    <w:rsid w:val="00AC1F93"/>
    <w:rsid w:val="00AC5480"/>
    <w:rsid w:val="00AD4826"/>
    <w:rsid w:val="00AD6A0C"/>
    <w:rsid w:val="00AD76B0"/>
    <w:rsid w:val="00AE5062"/>
    <w:rsid w:val="00AF6562"/>
    <w:rsid w:val="00B228FD"/>
    <w:rsid w:val="00B26A6E"/>
    <w:rsid w:val="00B30BC3"/>
    <w:rsid w:val="00B7570E"/>
    <w:rsid w:val="00B82724"/>
    <w:rsid w:val="00B86FEB"/>
    <w:rsid w:val="00B96017"/>
    <w:rsid w:val="00BB027B"/>
    <w:rsid w:val="00BB5C45"/>
    <w:rsid w:val="00C43B3D"/>
    <w:rsid w:val="00C548FC"/>
    <w:rsid w:val="00C701F9"/>
    <w:rsid w:val="00C9533E"/>
    <w:rsid w:val="00CB0023"/>
    <w:rsid w:val="00CC1ADF"/>
    <w:rsid w:val="00CD758F"/>
    <w:rsid w:val="00CD7945"/>
    <w:rsid w:val="00CE79D7"/>
    <w:rsid w:val="00CE7DDC"/>
    <w:rsid w:val="00D00B4B"/>
    <w:rsid w:val="00D0472F"/>
    <w:rsid w:val="00D10823"/>
    <w:rsid w:val="00D20F53"/>
    <w:rsid w:val="00D4475A"/>
    <w:rsid w:val="00D50641"/>
    <w:rsid w:val="00D51863"/>
    <w:rsid w:val="00D578A6"/>
    <w:rsid w:val="00D700C3"/>
    <w:rsid w:val="00D7204D"/>
    <w:rsid w:val="00D81B3E"/>
    <w:rsid w:val="00D94F22"/>
    <w:rsid w:val="00DA1519"/>
    <w:rsid w:val="00DB0A0D"/>
    <w:rsid w:val="00DC745E"/>
    <w:rsid w:val="00DD15D8"/>
    <w:rsid w:val="00DD7607"/>
    <w:rsid w:val="00DE5F42"/>
    <w:rsid w:val="00DF4C7F"/>
    <w:rsid w:val="00DF4D71"/>
    <w:rsid w:val="00DF5D39"/>
    <w:rsid w:val="00DF6A1F"/>
    <w:rsid w:val="00E031E1"/>
    <w:rsid w:val="00E1216B"/>
    <w:rsid w:val="00E45ED2"/>
    <w:rsid w:val="00E6496E"/>
    <w:rsid w:val="00E96D45"/>
    <w:rsid w:val="00ED4D96"/>
    <w:rsid w:val="00EE0017"/>
    <w:rsid w:val="00EE2A53"/>
    <w:rsid w:val="00EE2FBA"/>
    <w:rsid w:val="00EE52E6"/>
    <w:rsid w:val="00F03012"/>
    <w:rsid w:val="00F05A9C"/>
    <w:rsid w:val="00F05E46"/>
    <w:rsid w:val="00F16121"/>
    <w:rsid w:val="00F210A1"/>
    <w:rsid w:val="00F24210"/>
    <w:rsid w:val="00F414D3"/>
    <w:rsid w:val="00F41860"/>
    <w:rsid w:val="00F424C5"/>
    <w:rsid w:val="00F56A5E"/>
    <w:rsid w:val="00F60518"/>
    <w:rsid w:val="00F6563A"/>
    <w:rsid w:val="00F67733"/>
    <w:rsid w:val="00F82795"/>
    <w:rsid w:val="00F91124"/>
    <w:rsid w:val="00F9503E"/>
    <w:rsid w:val="00FA2EA1"/>
    <w:rsid w:val="00FB5A89"/>
    <w:rsid w:val="00FC05F2"/>
    <w:rsid w:val="00FD4807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0F09F0F3"/>
  <w15:chartTrackingRefBased/>
  <w15:docId w15:val="{42159151-CB43-4C47-9885-116A5D9C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endnote text" w:uiPriority="99"/>
    <w:lsdException w:name="Title" w:uiPriority="10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400B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C286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0C286E"/>
    <w:rPr>
      <w:rFonts w:ascii="Arial" w:hAnsi="Arial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rsid w:val="00F82795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0C286E"/>
    <w:rPr>
      <w:rFonts w:ascii="Arial" w:hAnsi="Arial"/>
      <w:szCs w:val="24"/>
    </w:r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uiPriority w:val="20"/>
    <w:qFormat/>
    <w:rsid w:val="00FF6EA8"/>
    <w:rPr>
      <w:b/>
      <w:bCs/>
      <w:i w:val="0"/>
      <w:iCs w:val="0"/>
    </w:rPr>
  </w:style>
  <w:style w:type="character" w:styleId="Hyperlink">
    <w:name w:val="Hyperlink"/>
    <w:uiPriority w:val="99"/>
    <w:rsid w:val="00887016"/>
    <w:rPr>
      <w:color w:val="0000FF"/>
      <w:u w:val="single"/>
    </w:rPr>
  </w:style>
  <w:style w:type="character" w:styleId="CommentReference">
    <w:name w:val="annotation reference"/>
    <w:uiPriority w:val="99"/>
    <w:semiHidden/>
    <w:rsid w:val="00D00B4B"/>
    <w:rPr>
      <w:sz w:val="16"/>
      <w:szCs w:val="16"/>
    </w:rPr>
  </w:style>
  <w:style w:type="paragraph" w:styleId="CommentText">
    <w:name w:val="annotation text"/>
    <w:aliases w:val="- H19"/>
    <w:basedOn w:val="Normal"/>
    <w:link w:val="CommentTextChar"/>
    <w:uiPriority w:val="99"/>
    <w:qFormat/>
    <w:rsid w:val="00D00B4B"/>
    <w:rPr>
      <w:szCs w:val="20"/>
    </w:rPr>
  </w:style>
  <w:style w:type="character" w:customStyle="1" w:styleId="CommentTextChar">
    <w:name w:val="Comment Text Char"/>
    <w:aliases w:val="- H19 Char"/>
    <w:link w:val="CommentText"/>
    <w:uiPriority w:val="99"/>
    <w:rsid w:val="000C286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00B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C286E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00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C28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0C286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ListParagraphChar">
    <w:name w:val="List Paragraph Char"/>
    <w:link w:val="ListParagraph"/>
    <w:uiPriority w:val="34"/>
    <w:rsid w:val="000C286E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C286E"/>
    <w:pPr>
      <w:tabs>
        <w:tab w:val="center" w:pos="4513"/>
        <w:tab w:val="right" w:pos="9026"/>
      </w:tabs>
      <w:spacing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0C286E"/>
    <w:rPr>
      <w:rFonts w:ascii="Calibri" w:eastAsia="Calibri" w:hAnsi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unhideWhenUsed/>
    <w:rsid w:val="000C286E"/>
    <w:pPr>
      <w:spacing w:after="160" w:line="259" w:lineRule="auto"/>
    </w:pPr>
    <w:rPr>
      <w:rFonts w:ascii="Calibri" w:eastAsia="Calibri" w:hAnsi="Calibri"/>
      <w:szCs w:val="20"/>
    </w:rPr>
  </w:style>
  <w:style w:type="character" w:customStyle="1" w:styleId="EndnoteTextChar">
    <w:name w:val="Endnote Text Char"/>
    <w:link w:val="EndnoteText"/>
    <w:uiPriority w:val="99"/>
    <w:rsid w:val="000C286E"/>
    <w:rPr>
      <w:rFonts w:ascii="Calibri" w:eastAsia="Calibri" w:hAnsi="Calibri"/>
    </w:rPr>
  </w:style>
  <w:style w:type="paragraph" w:customStyle="1" w:styleId="EndNoteBibliographyTitle">
    <w:name w:val="EndNote Bibliography Title"/>
    <w:basedOn w:val="Normal"/>
    <w:link w:val="EndNoteBibliographyTitleChar"/>
    <w:rsid w:val="000C286E"/>
    <w:pPr>
      <w:spacing w:line="259" w:lineRule="auto"/>
      <w:jc w:val="center"/>
    </w:pPr>
    <w:rPr>
      <w:rFonts w:eastAsia="Calibri" w:cs="Arial"/>
      <w:noProof/>
      <w:szCs w:val="22"/>
    </w:rPr>
  </w:style>
  <w:style w:type="character" w:customStyle="1" w:styleId="EndNoteBibliographyTitleChar">
    <w:name w:val="EndNote Bibliography Title Char"/>
    <w:link w:val="EndNoteBibliographyTitle"/>
    <w:rsid w:val="000C286E"/>
    <w:rPr>
      <w:rFonts w:ascii="Arial" w:eastAsia="Calibri" w:hAnsi="Arial" w:cs="Arial"/>
      <w:noProof/>
      <w:szCs w:val="22"/>
    </w:rPr>
  </w:style>
  <w:style w:type="paragraph" w:customStyle="1" w:styleId="EndNoteBibliography">
    <w:name w:val="EndNote Bibliography"/>
    <w:basedOn w:val="Normal"/>
    <w:link w:val="EndNoteBibliographyChar"/>
    <w:rsid w:val="000C286E"/>
    <w:pPr>
      <w:spacing w:after="160"/>
    </w:pPr>
    <w:rPr>
      <w:rFonts w:eastAsia="Calibri" w:cs="Arial"/>
      <w:noProof/>
      <w:szCs w:val="22"/>
    </w:rPr>
  </w:style>
  <w:style w:type="character" w:customStyle="1" w:styleId="EndNoteBibliographyChar">
    <w:name w:val="EndNote Bibliography Char"/>
    <w:link w:val="EndNoteBibliography"/>
    <w:rsid w:val="000C286E"/>
    <w:rPr>
      <w:rFonts w:ascii="Arial" w:eastAsia="Calibri" w:hAnsi="Arial" w:cs="Arial"/>
      <w:noProof/>
      <w:szCs w:val="22"/>
    </w:rPr>
  </w:style>
  <w:style w:type="paragraph" w:styleId="NormalWeb">
    <w:name w:val="Normal (Web)"/>
    <w:basedOn w:val="Normal"/>
    <w:uiPriority w:val="99"/>
    <w:unhideWhenUsed/>
    <w:rsid w:val="000C286E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GB"/>
    </w:rPr>
  </w:style>
  <w:style w:type="table" w:styleId="ListTable6Colorful">
    <w:name w:val="List Table 6 Colorful"/>
    <w:basedOn w:val="TableNormal"/>
    <w:uiPriority w:val="51"/>
    <w:rsid w:val="000C286E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FollowedHyperlink">
    <w:name w:val="FollowedHyperlink"/>
    <w:uiPriority w:val="99"/>
    <w:unhideWhenUsed/>
    <w:rsid w:val="000C286E"/>
    <w:rPr>
      <w:color w:val="954F7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0C286E"/>
    <w:pPr>
      <w:spacing w:line="240" w:lineRule="auto"/>
      <w:contextualSpacing/>
    </w:pPr>
    <w:rPr>
      <w:rFonts w:ascii="Times New Roman" w:hAnsi="Times New Roman"/>
      <w:b/>
      <w:spacing w:val="-10"/>
      <w:kern w:val="28"/>
      <w:sz w:val="28"/>
      <w:szCs w:val="56"/>
    </w:rPr>
  </w:style>
  <w:style w:type="character" w:customStyle="1" w:styleId="TitleChar">
    <w:name w:val="Title Char"/>
    <w:link w:val="Title"/>
    <w:uiPriority w:val="10"/>
    <w:rsid w:val="000C286E"/>
    <w:rPr>
      <w:b/>
      <w:spacing w:val="-10"/>
      <w:kern w:val="28"/>
      <w:sz w:val="28"/>
      <w:szCs w:val="56"/>
    </w:rPr>
  </w:style>
  <w:style w:type="character" w:styleId="LineNumber">
    <w:name w:val="line number"/>
    <w:rsid w:val="00F414D3"/>
  </w:style>
  <w:style w:type="character" w:styleId="UnresolvedMention">
    <w:name w:val="Unresolved Mention"/>
    <w:uiPriority w:val="99"/>
    <w:semiHidden/>
    <w:unhideWhenUsed/>
    <w:rsid w:val="00B228FD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9F7C6F"/>
    <w:pPr>
      <w:widowControl w:val="0"/>
      <w:spacing w:line="240" w:lineRule="auto"/>
      <w:ind w:left="1520"/>
    </w:pPr>
    <w:rPr>
      <w:rFonts w:ascii="Times New Roman" w:hAnsi="Times New Roman" w:cstheme="minorBid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9F7C6F"/>
    <w:rPr>
      <w:rFonts w:cstheme="minorBid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9F7C6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FDE9954D13867E4F8BCAD1FA8E2C89E7" ma:contentTypeVersion="0" ma:contentTypeDescription="Create a new document." ma:contentTypeScope="" ma:versionID="a99bde6eba953cfbdda72a3d18c250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42DDC7E0-2289-4371-A657-60D8AE7402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929B8B-0E08-4447-8A5D-9126308DC77C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46F5E6F-53F7-4F1A-8CD0-AA232CCEF8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E9E040D-BEFE-49EA-96B0-75D2E2E2B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1210</Words>
  <Characters>6897</Characters>
  <Application>Microsoft Office Word</Application>
  <DocSecurity>4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UPMC</Company>
  <LinksUpToDate>false</LinksUpToDate>
  <CharactersWithSpaces>8091</CharactersWithSpaces>
  <SharedDoc>false</SharedDoc>
  <HLinks>
    <vt:vector size="132" baseType="variant">
      <vt:variant>
        <vt:i4>7864406</vt:i4>
      </vt:variant>
      <vt:variant>
        <vt:i4>108</vt:i4>
      </vt:variant>
      <vt:variant>
        <vt:i4>0</vt:i4>
      </vt:variant>
      <vt:variant>
        <vt:i4>5</vt:i4>
      </vt:variant>
      <vt:variant>
        <vt:lpwstr>http://www.accessdata.fda.gov/drugsatfda_docs/label/2016/202450s006lbl.pdf</vt:lpwstr>
      </vt:variant>
      <vt:variant>
        <vt:lpwstr/>
      </vt:variant>
      <vt:variant>
        <vt:i4>786472</vt:i4>
      </vt:variant>
      <vt:variant>
        <vt:i4>105</vt:i4>
      </vt:variant>
      <vt:variant>
        <vt:i4>0</vt:i4>
      </vt:variant>
      <vt:variant>
        <vt:i4>5</vt:i4>
      </vt:variant>
      <vt:variant>
        <vt:lpwstr>https://www.ema.europa.eu/en/documents/product-information/eklira-genuair-epar-product-information_en.pdf</vt:lpwstr>
      </vt:variant>
      <vt:variant>
        <vt:lpwstr/>
      </vt:variant>
      <vt:variant>
        <vt:i4>3801193</vt:i4>
      </vt:variant>
      <vt:variant>
        <vt:i4>102</vt:i4>
      </vt:variant>
      <vt:variant>
        <vt:i4>0</vt:i4>
      </vt:variant>
      <vt:variant>
        <vt:i4>5</vt:i4>
      </vt:variant>
      <vt:variant>
        <vt:lpwstr>https://goldcopd.org/wp-content/uploads/2019/11/GOLD-2020-REPORT-ver1.0wms.pdf</vt:lpwstr>
      </vt:variant>
      <vt:variant>
        <vt:lpwstr/>
      </vt:variant>
      <vt:variant>
        <vt:i4>4456543</vt:i4>
      </vt:variant>
      <vt:variant>
        <vt:i4>97</vt:i4>
      </vt:variant>
      <vt:variant>
        <vt:i4>0</vt:i4>
      </vt:variant>
      <vt:variant>
        <vt:i4>5</vt:i4>
      </vt:variant>
      <vt:variant>
        <vt:lpwstr>https://astrazenecagrouptrials.pharmacm.com/ST/Submission/Disclosure</vt:lpwstr>
      </vt:variant>
      <vt:variant>
        <vt:lpwstr/>
      </vt:variant>
      <vt:variant>
        <vt:i4>5308522</vt:i4>
      </vt:variant>
      <vt:variant>
        <vt:i4>0</vt:i4>
      </vt:variant>
      <vt:variant>
        <vt:i4>0</vt:i4>
      </vt:variant>
      <vt:variant>
        <vt:i4>5</vt:i4>
      </vt:variant>
      <vt:variant>
        <vt:lpwstr>mailto:rwise@jhmi.edu</vt:lpwstr>
      </vt:variant>
      <vt:variant>
        <vt:lpwstr/>
      </vt:variant>
      <vt:variant>
        <vt:i4>2752559</vt:i4>
      </vt:variant>
      <vt:variant>
        <vt:i4>63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4128807</vt:i4>
      </vt:variant>
      <vt:variant>
        <vt:i4>57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4128807</vt:i4>
      </vt:variant>
      <vt:variant>
        <vt:i4>54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720919</vt:i4>
      </vt:variant>
      <vt:variant>
        <vt:i4>51</vt:i4>
      </vt:variant>
      <vt:variant>
        <vt:i4>0</vt:i4>
      </vt:variant>
      <vt:variant>
        <vt:i4>5</vt:i4>
      </vt:variant>
      <vt:variant>
        <vt:lpwstr>https://portal.mccannhealth.com/accounts/AZRespiratory/89009/Background/Data sources/226451 ASCENT Tables 20180226.pdf?Web=1</vt:lpwstr>
      </vt:variant>
      <vt:variant>
        <vt:lpwstr/>
      </vt:variant>
      <vt:variant>
        <vt:i4>4128807</vt:i4>
      </vt:variant>
      <vt:variant>
        <vt:i4>48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4128807</vt:i4>
      </vt:variant>
      <vt:variant>
        <vt:i4>45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4128807</vt:i4>
      </vt:variant>
      <vt:variant>
        <vt:i4>42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4128807</vt:i4>
      </vt:variant>
      <vt:variant>
        <vt:i4>36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2752559</vt:i4>
      </vt:variant>
      <vt:variant>
        <vt:i4>30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2752559</vt:i4>
      </vt:variant>
      <vt:variant>
        <vt:i4>21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4128807</vt:i4>
      </vt:variant>
      <vt:variant>
        <vt:i4>18</vt:i4>
      </vt:variant>
      <vt:variant>
        <vt:i4>0</vt:i4>
      </vt:variant>
      <vt:variant>
        <vt:i4>5</vt:i4>
      </vt:variant>
      <vt:variant>
        <vt:lpwstr>https://portal.mccannhealth.com/accounts/AZRespiratory/89009/Background/Forms/AllItems.aspx?RootFolder=%2Faccounts%2FAZRespiratory%2F89009%2FBackground%2FData%20sources&amp;FolderCTID=0x01200079DF068AAF176B488A315DCF4C79D9AD&amp;View=%7B7650FFE3%2DA92D%2D4BEB%2DA83B%2DB3AB47784841%7D</vt:lpwstr>
      </vt:variant>
      <vt:variant>
        <vt:lpwstr/>
      </vt:variant>
      <vt:variant>
        <vt:i4>2752559</vt:i4>
      </vt:variant>
      <vt:variant>
        <vt:i4>15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2752559</vt:i4>
      </vt:variant>
      <vt:variant>
        <vt:i4>12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2752559</vt:i4>
      </vt:variant>
      <vt:variant>
        <vt:i4>9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2752559</vt:i4>
      </vt:variant>
      <vt:variant>
        <vt:i4>6</vt:i4>
      </vt:variant>
      <vt:variant>
        <vt:i4>0</vt:i4>
      </vt:variant>
      <vt:variant>
        <vt:i4>5</vt:i4>
      </vt:variant>
      <vt:variant>
        <vt:lpwstr>https://archive.mccannhealth.com/accounts/AZRespiratory/89009/Background/Forms/AllItems.aspx?RootFolder=%2Faccounts%2FAZRespiratory%2F89009%2FBackground%2FData%20sources&amp;FolderCTID=0x01200079DF068AAF176B488A315DCF4C79D9AD&amp;View=%7B3661E9F9%2D0FE2%2D4273%2DB506%2D3FEF3FEC388A%7D&amp;InitialTabId=Ribbon%2ERead&amp;VisibilityContext=WSSTabPersistence</vt:lpwstr>
      </vt:variant>
      <vt:variant>
        <vt:lpwstr/>
      </vt:variant>
      <vt:variant>
        <vt:i4>3735649</vt:i4>
      </vt:variant>
      <vt:variant>
        <vt:i4>3</vt:i4>
      </vt:variant>
      <vt:variant>
        <vt:i4>0</vt:i4>
      </vt:variant>
      <vt:variant>
        <vt:i4>5</vt:i4>
      </vt:variant>
      <vt:variant>
        <vt:lpwstr>https://portal.mccannhealth.com/accounts/AZRespiratory/95355/CoreDocument/Previous versions/95355 ASCENT Exacerbations history manuscript_outline_18Oct19.docx</vt:lpwstr>
      </vt:variant>
      <vt:variant>
        <vt:lpwstr/>
      </vt:variant>
      <vt:variant>
        <vt:i4>1048593</vt:i4>
      </vt:variant>
      <vt:variant>
        <vt:i4>0</vt:i4>
      </vt:variant>
      <vt:variant>
        <vt:i4>0</vt:i4>
      </vt:variant>
      <vt:variant>
        <vt:i4>5</vt:i4>
      </vt:variant>
      <vt:variant>
        <vt:lpwstr>https://portal.mccannhealth.com/accounts/AZRespiratory/101852/a/Shared Documents/Forms/AllItems.aspx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contraceptive implant</dc:title>
  <dc:subject/>
  <dc:creator>hohmhl</dc:creator>
  <cp:keywords/>
  <cp:lastModifiedBy>Knight, Richard (MAN-CMC)</cp:lastModifiedBy>
  <cp:revision>2</cp:revision>
  <cp:lastPrinted>2009-01-08T10:57:00Z</cp:lastPrinted>
  <dcterms:created xsi:type="dcterms:W3CDTF">2020-10-22T08:16:00Z</dcterms:created>
  <dcterms:modified xsi:type="dcterms:W3CDTF">2020-10-22T08:16:00Z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0x010100FA0963FA69A646AA916D2E41284FC10000FDE9954D13867E4F8BCAD1FA8E2C89E7</vt:lpwstr>
  </property>
</Properties>
</file>