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C8AC6" w14:textId="47F99619" w:rsidR="00675423" w:rsidRPr="0055584D" w:rsidRDefault="00675423" w:rsidP="001974D3">
      <w:pPr>
        <w:spacing w:line="480" w:lineRule="auto"/>
        <w:rPr>
          <w:rFonts w:ascii="Arial" w:hAnsi="Arial" w:cs="Arial"/>
          <w:sz w:val="20"/>
          <w:szCs w:val="20"/>
        </w:rPr>
      </w:pPr>
      <w:r w:rsidRPr="0055584D">
        <w:rPr>
          <w:rFonts w:ascii="Arial" w:hAnsi="Arial" w:cs="Arial"/>
          <w:sz w:val="20"/>
          <w:szCs w:val="20"/>
        </w:rPr>
        <w:t xml:space="preserve">Supplementary </w:t>
      </w:r>
      <w:r w:rsidR="00ED42BB">
        <w:rPr>
          <w:rFonts w:ascii="Arial" w:hAnsi="Arial" w:cs="Arial"/>
          <w:sz w:val="20"/>
          <w:szCs w:val="20"/>
        </w:rPr>
        <w:t>material</w:t>
      </w:r>
    </w:p>
    <w:p w14:paraId="292C1C29" w14:textId="5D3D5456" w:rsidR="00675423" w:rsidRPr="0055584D" w:rsidRDefault="00ED42BB" w:rsidP="001974D3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Figure S1: </w:t>
      </w:r>
      <w:r w:rsidR="00675423" w:rsidRPr="0055584D">
        <w:rPr>
          <w:rFonts w:ascii="Arial" w:hAnsi="Arial" w:cs="Arial"/>
          <w:sz w:val="20"/>
          <w:szCs w:val="20"/>
        </w:rPr>
        <w:t xml:space="preserve">Prototype of </w:t>
      </w:r>
      <w:r w:rsidR="00762A6E" w:rsidRPr="0055584D">
        <w:rPr>
          <w:rFonts w:ascii="Arial" w:hAnsi="Arial" w:cs="Arial"/>
          <w:sz w:val="20"/>
          <w:szCs w:val="20"/>
        </w:rPr>
        <w:t xml:space="preserve">the </w:t>
      </w:r>
      <w:r w:rsidR="00675423" w:rsidRPr="0055584D">
        <w:rPr>
          <w:rFonts w:ascii="Arial" w:hAnsi="Arial" w:cs="Arial"/>
          <w:sz w:val="20"/>
          <w:szCs w:val="20"/>
        </w:rPr>
        <w:t xml:space="preserve">thigh cuff </w:t>
      </w:r>
      <w:r w:rsidR="001974D3" w:rsidRPr="0055584D">
        <w:rPr>
          <w:rFonts w:ascii="Arial" w:hAnsi="Arial" w:cs="Arial"/>
          <w:sz w:val="20"/>
          <w:szCs w:val="20"/>
        </w:rPr>
        <w:t xml:space="preserve">used </w:t>
      </w:r>
      <w:r w:rsidR="00675423" w:rsidRPr="0055584D">
        <w:rPr>
          <w:rFonts w:ascii="Arial" w:hAnsi="Arial" w:cs="Arial"/>
          <w:sz w:val="20"/>
          <w:szCs w:val="20"/>
        </w:rPr>
        <w:t xml:space="preserve">for measurement </w:t>
      </w:r>
      <w:r w:rsidR="001974D3" w:rsidRPr="0055584D">
        <w:rPr>
          <w:rFonts w:ascii="Arial" w:hAnsi="Arial" w:cs="Arial"/>
          <w:sz w:val="20"/>
          <w:szCs w:val="20"/>
        </w:rPr>
        <w:t xml:space="preserve">via </w:t>
      </w:r>
      <w:r w:rsidR="00675423" w:rsidRPr="0055584D">
        <w:rPr>
          <w:rFonts w:ascii="Arial" w:hAnsi="Arial" w:cs="Arial"/>
          <w:sz w:val="20"/>
          <w:szCs w:val="20"/>
        </w:rPr>
        <w:t>volume plethysmography</w:t>
      </w:r>
    </w:p>
    <w:p w14:paraId="1C41286A" w14:textId="77777777" w:rsidR="00675423" w:rsidRPr="0055584D" w:rsidRDefault="00675423" w:rsidP="001974D3">
      <w:pPr>
        <w:spacing w:line="480" w:lineRule="auto"/>
        <w:rPr>
          <w:rFonts w:ascii="Arial" w:hAnsi="Arial" w:cs="Arial"/>
          <w:sz w:val="20"/>
          <w:szCs w:val="20"/>
        </w:rPr>
      </w:pPr>
    </w:p>
    <w:p w14:paraId="0AB823FB" w14:textId="77777777" w:rsidR="00675423" w:rsidRPr="0055584D" w:rsidRDefault="00675423" w:rsidP="001974D3">
      <w:pPr>
        <w:spacing w:line="480" w:lineRule="auto"/>
        <w:rPr>
          <w:rFonts w:ascii="Arial" w:hAnsi="Arial" w:cs="Arial"/>
          <w:sz w:val="20"/>
          <w:szCs w:val="20"/>
        </w:rPr>
      </w:pPr>
      <w:r w:rsidRPr="0055584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8C3AFC" wp14:editId="71BFC1BE">
            <wp:extent cx="5271135" cy="387045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0" cy="38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13DF" w14:textId="77777777" w:rsidR="00D8556D" w:rsidRPr="0055584D" w:rsidRDefault="00675423" w:rsidP="001974D3">
      <w:pPr>
        <w:spacing w:line="480" w:lineRule="auto"/>
        <w:rPr>
          <w:rFonts w:ascii="Arial" w:hAnsi="Arial" w:cs="Arial"/>
          <w:sz w:val="20"/>
          <w:szCs w:val="20"/>
        </w:rPr>
      </w:pPr>
      <w:r w:rsidRPr="0055584D">
        <w:rPr>
          <w:rFonts w:ascii="Arial" w:hAnsi="Arial" w:cs="Arial"/>
          <w:sz w:val="20"/>
          <w:szCs w:val="20"/>
        </w:rPr>
        <w:t xml:space="preserve">The reliable measurement range of this thigh cuff was the thigh circumference from </w:t>
      </w:r>
      <w:r w:rsidR="008F6FE1" w:rsidRPr="0055584D">
        <w:rPr>
          <w:rFonts w:ascii="Arial" w:hAnsi="Arial" w:cs="Arial"/>
          <w:sz w:val="20"/>
          <w:szCs w:val="20"/>
        </w:rPr>
        <w:t xml:space="preserve">a </w:t>
      </w:r>
      <w:r w:rsidRPr="0055584D">
        <w:rPr>
          <w:rFonts w:ascii="Arial" w:hAnsi="Arial" w:cs="Arial"/>
          <w:sz w:val="20"/>
          <w:szCs w:val="20"/>
        </w:rPr>
        <w:t xml:space="preserve">minimum </w:t>
      </w:r>
      <w:r w:rsidR="008F6FE1" w:rsidRPr="0055584D">
        <w:rPr>
          <w:rFonts w:ascii="Arial" w:hAnsi="Arial" w:cs="Arial"/>
          <w:sz w:val="20"/>
          <w:szCs w:val="20"/>
        </w:rPr>
        <w:t xml:space="preserve">of </w:t>
      </w:r>
      <w:r w:rsidRPr="0055584D">
        <w:rPr>
          <w:rFonts w:ascii="Arial" w:hAnsi="Arial" w:cs="Arial"/>
          <w:sz w:val="20"/>
          <w:szCs w:val="20"/>
        </w:rPr>
        <w:t xml:space="preserve">30 cm to maximum </w:t>
      </w:r>
      <w:r w:rsidR="008F6FE1" w:rsidRPr="0055584D">
        <w:rPr>
          <w:rFonts w:ascii="Arial" w:hAnsi="Arial" w:cs="Arial"/>
          <w:sz w:val="20"/>
          <w:szCs w:val="20"/>
        </w:rPr>
        <w:t xml:space="preserve">of </w:t>
      </w:r>
      <w:r w:rsidRPr="0055584D">
        <w:rPr>
          <w:rFonts w:ascii="Arial" w:hAnsi="Arial" w:cs="Arial"/>
          <w:sz w:val="20"/>
          <w:szCs w:val="20"/>
        </w:rPr>
        <w:t>75 cm.</w:t>
      </w:r>
    </w:p>
    <w:sectPr w:rsidR="00D8556D" w:rsidRPr="005558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2DCA1" w14:textId="77777777" w:rsidR="00C0690B" w:rsidRDefault="00C0690B" w:rsidP="00CB687B">
      <w:r>
        <w:separator/>
      </w:r>
    </w:p>
  </w:endnote>
  <w:endnote w:type="continuationSeparator" w:id="0">
    <w:p w14:paraId="62605AD8" w14:textId="77777777" w:rsidR="00C0690B" w:rsidRDefault="00C0690B" w:rsidP="00CB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48B03" w14:textId="77777777" w:rsidR="00C0690B" w:rsidRDefault="00C0690B" w:rsidP="00CB687B">
      <w:r>
        <w:separator/>
      </w:r>
    </w:p>
  </w:footnote>
  <w:footnote w:type="continuationSeparator" w:id="0">
    <w:p w14:paraId="326B6ABA" w14:textId="77777777" w:rsidR="00C0690B" w:rsidRDefault="00C0690B" w:rsidP="00CB6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423"/>
    <w:rsid w:val="001974D3"/>
    <w:rsid w:val="0023234D"/>
    <w:rsid w:val="002611F3"/>
    <w:rsid w:val="00414C90"/>
    <w:rsid w:val="0055584D"/>
    <w:rsid w:val="005E3005"/>
    <w:rsid w:val="00675423"/>
    <w:rsid w:val="00762A6E"/>
    <w:rsid w:val="00891C45"/>
    <w:rsid w:val="008F208B"/>
    <w:rsid w:val="008F6FE1"/>
    <w:rsid w:val="00A61C7A"/>
    <w:rsid w:val="00BE39C3"/>
    <w:rsid w:val="00C0690B"/>
    <w:rsid w:val="00CB687B"/>
    <w:rsid w:val="00D8556D"/>
    <w:rsid w:val="00ED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11AF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A6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B687B"/>
  </w:style>
  <w:style w:type="paragraph" w:styleId="Header">
    <w:name w:val="header"/>
    <w:basedOn w:val="Normal"/>
    <w:link w:val="HeaderChar"/>
    <w:uiPriority w:val="99"/>
    <w:unhideWhenUsed/>
    <w:rsid w:val="00CB68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87B"/>
  </w:style>
  <w:style w:type="paragraph" w:styleId="Footer">
    <w:name w:val="footer"/>
    <w:basedOn w:val="Normal"/>
    <w:link w:val="FooterChar"/>
    <w:uiPriority w:val="99"/>
    <w:unhideWhenUsed/>
    <w:rsid w:val="00CB68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2020-11-26T03:48:00Z</dcterms:created>
  <dcterms:modified xsi:type="dcterms:W3CDTF">2020-11-26T03:48:00Z</dcterms:modified>
</cp:coreProperties>
</file>