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3A3" w:rsidRPr="00413D73" w:rsidRDefault="005C51C6">
      <w:pPr>
        <w:rPr>
          <w:rFonts w:ascii="Times New Roman" w:hAnsi="Times New Roman" w:cs="Times New Roman"/>
          <w:sz w:val="24"/>
          <w:szCs w:val="24"/>
        </w:rPr>
      </w:pPr>
      <w:r w:rsidRPr="00413D73">
        <w:rPr>
          <w:rFonts w:ascii="Times New Roman" w:hAnsi="Times New Roman" w:cs="Times New Roman"/>
          <w:b/>
          <w:sz w:val="24"/>
          <w:szCs w:val="24"/>
        </w:rPr>
        <w:t>Table S1.</w:t>
      </w:r>
      <w:r w:rsidRPr="00413D73">
        <w:rPr>
          <w:rFonts w:ascii="Times New Roman" w:hAnsi="Times New Roman" w:cs="Times New Roman"/>
          <w:sz w:val="24"/>
          <w:szCs w:val="24"/>
        </w:rPr>
        <w:t xml:space="preserve"> Primers for qRT-PCR.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6902"/>
      </w:tblGrid>
      <w:tr w:rsidR="005C51C6" w:rsidRPr="00413D73" w:rsidTr="005C51C6">
        <w:trPr>
          <w:trHeight w:val="426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Primer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Primer sequence</w:t>
            </w:r>
          </w:p>
        </w:tc>
      </w:tr>
      <w:tr w:rsidR="005C51C6" w:rsidRPr="00413D73" w:rsidTr="005C51C6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BC037916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F: 5’-ACG CTA TTC TAA GGA CCA TAC-3’</w:t>
            </w:r>
          </w:p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R: 5’- TTT CTC CTA CTC ACC TCA AAC-3’</w:t>
            </w:r>
          </w:p>
        </w:tc>
      </w:tr>
      <w:tr w:rsidR="005C51C6" w:rsidRPr="00413D73" w:rsidTr="005C51C6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Twist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5C51C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F: 5'-GTC GCT CTG GAG GAC CTG GTA G-3'</w:t>
            </w:r>
          </w:p>
          <w:p w:rsidR="005C51C6" w:rsidRPr="00413D73" w:rsidRDefault="005C51C6" w:rsidP="005C51C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R: 5'-GCA AGA AGT CTG CGG GCT GTG- 3'</w:t>
            </w:r>
          </w:p>
        </w:tc>
      </w:tr>
      <w:tr w:rsidR="005C51C6" w:rsidRPr="00413D73" w:rsidTr="005C51C6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GAPDH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F: 5’- CAC CCA CTC CTC CAC CTT TG-3’</w:t>
            </w:r>
          </w:p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R: 5’- CCA CCA CCC TGT TGC TGT AG-3’</w:t>
            </w:r>
          </w:p>
        </w:tc>
      </w:tr>
      <w:tr w:rsidR="005C51C6" w:rsidRPr="00413D73" w:rsidTr="005C51C6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miR-3145-3p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5C51C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RT-Primer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：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5'-GTC GTA TCC AGT GCA GGG TCC GAG GTA TTC GCA CTG GAT ACG ACC AAT TC-3'</w:t>
            </w:r>
          </w:p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F: 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5'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-CGC GAG ATA TTT TGA GTG TTT G-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3'</w:t>
            </w:r>
          </w:p>
          <w:p w:rsidR="005C51C6" w:rsidRPr="00413D73" w:rsidRDefault="005C51C6" w:rsidP="005C51C6">
            <w:pPr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R: 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5'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-AGT GCA GGG TCC GAG GTA TT-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3'</w:t>
            </w:r>
          </w:p>
        </w:tc>
      </w:tr>
      <w:tr w:rsidR="005C51C6" w:rsidRPr="00413D73" w:rsidTr="005C51C6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miR-4482-3p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5C51C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RT-Primer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：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5'-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 xml:space="preserve"> GTC GTA TCC AGT GCA GGG TCC GAG GTA TTC GCA CTG GAT ACG ACG AGC CC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-3'</w:t>
            </w:r>
          </w:p>
          <w:p w:rsidR="005C51C6" w:rsidRPr="00413D73" w:rsidRDefault="005C51C6" w:rsidP="005C51C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F: 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5'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- GCG CGT TTC TAT TTC TCA GTG -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3'</w:t>
            </w:r>
          </w:p>
          <w:p w:rsidR="005C51C6" w:rsidRPr="00413D73" w:rsidRDefault="005C51C6" w:rsidP="005C51C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R: 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5'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- AGT GCA GGG TCC GAG GTA TT -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</w:p>
        </w:tc>
      </w:tr>
      <w:tr w:rsidR="005C51C6" w:rsidRPr="00413D73" w:rsidTr="0034467A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miR-12136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RT-Primer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：</w:t>
            </w: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5'- GTC GTA TCC AGT GCA GGG TCC GAG GTA TTC GCA CTG GAT ACG ACG GCC TC -3'</w:t>
            </w:r>
          </w:p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F: 5'- CGC GCG GAA AAA GTC ATG -3'</w:t>
            </w:r>
          </w:p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R: 5'- AGT GCA GGG TCC GAG GTA TT -3</w:t>
            </w:r>
          </w:p>
        </w:tc>
      </w:tr>
      <w:tr w:rsidR="005C51C6" w:rsidRPr="00413D73" w:rsidTr="005C51C6">
        <w:trPr>
          <w:trHeight w:val="71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RNU6-1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51C6" w:rsidRPr="00413D73" w:rsidRDefault="005C51C6" w:rsidP="0034467A">
            <w:pPr>
              <w:spacing w:line="48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413D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F:</w:t>
            </w:r>
            <w:r w:rsidRPr="00413D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'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3D73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CTC GCT TCG GCA GCA CA</w:t>
            </w:r>
            <w:r w:rsidRPr="00413D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-3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'</w:t>
            </w:r>
          </w:p>
          <w:p w:rsidR="005C51C6" w:rsidRPr="00413D73" w:rsidRDefault="005C51C6" w:rsidP="0034467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R:</w:t>
            </w:r>
            <w:r w:rsidRPr="00413D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'</w:t>
            </w:r>
            <w:r w:rsidRPr="00413D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3D73">
              <w:rPr>
                <w:rFonts w:ascii="Times New Roman" w:eastAsia="宋体" w:hAnsi="Times New Roman" w:cs="Times New Roman"/>
                <w:bCs/>
                <w:sz w:val="24"/>
                <w:szCs w:val="24"/>
              </w:rPr>
              <w:t>AAC GCT TCA CGA  ATT TGC GT</w:t>
            </w:r>
            <w:r w:rsidRPr="00413D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-3</w:t>
            </w:r>
            <w:r w:rsidRPr="00413D73">
              <w:rPr>
                <w:rFonts w:ascii="Times New Roman" w:eastAsia="宋体" w:hAnsi="Times New Roman" w:cs="Times New Roman"/>
                <w:sz w:val="24"/>
                <w:szCs w:val="24"/>
              </w:rPr>
              <w:t>'</w:t>
            </w:r>
          </w:p>
        </w:tc>
      </w:tr>
    </w:tbl>
    <w:p w:rsidR="00AA44F9" w:rsidRPr="00413D73" w:rsidRDefault="00D24A6A" w:rsidP="00AA44F9">
      <w:pPr>
        <w:rPr>
          <w:rFonts w:ascii="Times New Roman" w:hAnsi="Times New Roman" w:cs="Times New Roman"/>
          <w:sz w:val="24"/>
          <w:szCs w:val="24"/>
        </w:rPr>
      </w:pPr>
      <w:r w:rsidRPr="00413D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28B683" wp14:editId="57EEB29B">
            <wp:extent cx="4800600" cy="5175505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-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1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A" w:rsidRPr="00413D73" w:rsidRDefault="00D24A6A" w:rsidP="00AA44F9">
      <w:pPr>
        <w:rPr>
          <w:rFonts w:ascii="Times New Roman" w:hAnsi="Times New Roman" w:cs="Times New Roman"/>
          <w:sz w:val="24"/>
          <w:szCs w:val="24"/>
        </w:rPr>
      </w:pPr>
      <w:r w:rsidRPr="00413D7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 xml:space="preserve">Figure </w:t>
      </w:r>
      <w:r w:rsidR="00AA44F9" w:rsidRPr="00413D7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S</w:t>
      </w:r>
      <w:r w:rsidRPr="00413D7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 xml:space="preserve">1. </w:t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>siRNA targeting BC037916 (siRNA3) inhibited pancreatic cancer cell proliferation and invasion. PANC-1 and SW1990 cells were transfected with control siRNA (siNC) or a siRNA targeting BC037916 (siRNA3).  (A) For evaluating cell proliferation, viable cell numbers at various time points after transfection were evaluated by CCK-8 assay. (B) Cell invasion was determined by Transwell assay. Magnification: 200</w:t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sym w:font="Symbol" w:char="F0B4"/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  <w:r w:rsidRPr="00413D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>*</w:t>
      </w:r>
      <w:r w:rsidRPr="00413D73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P</w:t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>&lt;0.05, **</w:t>
      </w:r>
      <w:r w:rsidRPr="00413D73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P</w:t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>&lt;0.01 and ***</w:t>
      </w:r>
      <w:r w:rsidRPr="00413D73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P</w:t>
      </w:r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&lt;0.001 vs </w:t>
      </w:r>
      <w:r w:rsidR="00B26080">
        <w:rPr>
          <w:rFonts w:ascii="Times New Roman" w:hAnsi="Times New Roman" w:cs="Times New Roman"/>
          <w:color w:val="000000"/>
          <w:kern w:val="0"/>
          <w:sz w:val="24"/>
          <w:szCs w:val="24"/>
        </w:rPr>
        <w:t>siNC</w:t>
      </w:r>
      <w:bookmarkStart w:id="0" w:name="_GoBack"/>
      <w:bookmarkEnd w:id="0"/>
      <w:r w:rsidRPr="00413D73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:rsidR="00B54939" w:rsidRPr="00413D73" w:rsidRDefault="00B54939" w:rsidP="005C51C6">
      <w:pPr>
        <w:rPr>
          <w:rFonts w:ascii="Times New Roman" w:hAnsi="Times New Roman" w:cs="Times New Roman"/>
          <w:sz w:val="24"/>
          <w:szCs w:val="24"/>
        </w:rPr>
      </w:pPr>
    </w:p>
    <w:p w:rsidR="00B54939" w:rsidRPr="00413D73" w:rsidRDefault="00B54939" w:rsidP="005C51C6">
      <w:pPr>
        <w:rPr>
          <w:rFonts w:ascii="Times New Roman" w:hAnsi="Times New Roman" w:cs="Times New Roman"/>
          <w:sz w:val="24"/>
          <w:szCs w:val="24"/>
        </w:rPr>
      </w:pPr>
    </w:p>
    <w:p w:rsidR="005C51C6" w:rsidRPr="00413D73" w:rsidRDefault="00461369" w:rsidP="005C51C6">
      <w:pPr>
        <w:rPr>
          <w:rFonts w:ascii="Times New Roman" w:hAnsi="Times New Roman" w:cs="Times New Roman"/>
          <w:sz w:val="24"/>
          <w:szCs w:val="24"/>
        </w:rPr>
      </w:pPr>
      <w:r w:rsidRPr="00413D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25112" cy="3421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69" w:rsidRPr="00413D73" w:rsidRDefault="00461369" w:rsidP="0050548C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13D73">
        <w:rPr>
          <w:rFonts w:ascii="Times New Roman" w:hAnsi="Times New Roman" w:cs="Times New Roman"/>
          <w:b/>
          <w:sz w:val="24"/>
          <w:szCs w:val="24"/>
        </w:rPr>
        <w:t>Figure S</w:t>
      </w:r>
      <w:r w:rsidR="00B54939" w:rsidRPr="00413D73">
        <w:rPr>
          <w:rFonts w:ascii="Times New Roman" w:hAnsi="Times New Roman" w:cs="Times New Roman"/>
          <w:b/>
          <w:sz w:val="24"/>
          <w:szCs w:val="24"/>
        </w:rPr>
        <w:t>2</w:t>
      </w:r>
      <w:r w:rsidRPr="00413D73">
        <w:rPr>
          <w:rFonts w:ascii="Times New Roman" w:hAnsi="Times New Roman" w:cs="Times New Roman"/>
          <w:b/>
          <w:sz w:val="24"/>
          <w:szCs w:val="24"/>
        </w:rPr>
        <w:t>.</w:t>
      </w:r>
      <w:r w:rsidRPr="00413D73">
        <w:rPr>
          <w:rFonts w:ascii="Times New Roman" w:hAnsi="Times New Roman" w:cs="Times New Roman"/>
          <w:sz w:val="24"/>
          <w:szCs w:val="24"/>
        </w:rPr>
        <w:t xml:space="preserve"> (A)Putative binding sites of </w:t>
      </w:r>
      <w:r w:rsidR="0050548C" w:rsidRPr="00413D73">
        <w:rPr>
          <w:rFonts w:ascii="Times New Roman" w:hAnsi="Times New Roman" w:cs="Times New Roman"/>
          <w:sz w:val="24"/>
          <w:szCs w:val="24"/>
        </w:rPr>
        <w:t>BC037916</w:t>
      </w:r>
      <w:r w:rsidRPr="00413D73">
        <w:rPr>
          <w:rFonts w:ascii="Times New Roman" w:hAnsi="Times New Roman" w:cs="Times New Roman"/>
          <w:sz w:val="24"/>
          <w:szCs w:val="24"/>
        </w:rPr>
        <w:t xml:space="preserve"> with miR-</w:t>
      </w:r>
      <w:r w:rsidR="0050548C" w:rsidRPr="00413D73">
        <w:rPr>
          <w:rFonts w:ascii="Times New Roman" w:hAnsi="Times New Roman" w:cs="Times New Roman"/>
          <w:sz w:val="24"/>
          <w:szCs w:val="24"/>
        </w:rPr>
        <w:t>4482-3</w:t>
      </w:r>
      <w:r w:rsidRPr="00413D73">
        <w:rPr>
          <w:rFonts w:ascii="Times New Roman" w:hAnsi="Times New Roman" w:cs="Times New Roman"/>
          <w:sz w:val="24"/>
          <w:szCs w:val="24"/>
        </w:rPr>
        <w:t>p</w:t>
      </w:r>
      <w:r w:rsidR="0050548C" w:rsidRPr="00413D73">
        <w:rPr>
          <w:rFonts w:ascii="Times New Roman" w:hAnsi="Times New Roman" w:cs="Times New Roman"/>
          <w:sz w:val="24"/>
          <w:szCs w:val="24"/>
        </w:rPr>
        <w:t xml:space="preserve"> and</w:t>
      </w:r>
      <w:r w:rsidRPr="00413D73">
        <w:rPr>
          <w:rFonts w:ascii="Times New Roman" w:hAnsi="Times New Roman" w:cs="Times New Roman"/>
          <w:sz w:val="24"/>
          <w:szCs w:val="24"/>
        </w:rPr>
        <w:t xml:space="preserve"> miR-12</w:t>
      </w:r>
      <w:r w:rsidR="0050548C" w:rsidRPr="00413D73">
        <w:rPr>
          <w:rFonts w:ascii="Times New Roman" w:hAnsi="Times New Roman" w:cs="Times New Roman"/>
          <w:sz w:val="24"/>
          <w:szCs w:val="24"/>
        </w:rPr>
        <w:t>136</w:t>
      </w:r>
      <w:r w:rsidRPr="00413D73">
        <w:rPr>
          <w:rFonts w:ascii="Times New Roman" w:hAnsi="Times New Roman" w:cs="Times New Roman"/>
          <w:sz w:val="24"/>
          <w:szCs w:val="24"/>
        </w:rPr>
        <w:t>, as predicted by FINDTAR3.</w:t>
      </w:r>
      <w:r w:rsidR="0050548C" w:rsidRPr="00413D73">
        <w:rPr>
          <w:rFonts w:ascii="Times New Roman" w:hAnsi="Times New Roman" w:cs="Times New Roman"/>
          <w:sz w:val="24"/>
          <w:szCs w:val="24"/>
        </w:rPr>
        <w:t xml:space="preserve"> (B, C) BC037916 knockdown had little effect on miR-4482-3p and miR-12136 expression in PANC-1 (B) and SW1990 (C) cells. </w:t>
      </w:r>
    </w:p>
    <w:sectPr w:rsidR="00461369" w:rsidRPr="00413D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CBA" w:rsidRDefault="00012CBA" w:rsidP="005C51C6">
      <w:r>
        <w:separator/>
      </w:r>
    </w:p>
  </w:endnote>
  <w:endnote w:type="continuationSeparator" w:id="0">
    <w:p w:rsidR="00012CBA" w:rsidRDefault="00012CBA" w:rsidP="005C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CBA" w:rsidRDefault="00012CBA" w:rsidP="005C51C6">
      <w:r>
        <w:separator/>
      </w:r>
    </w:p>
  </w:footnote>
  <w:footnote w:type="continuationSeparator" w:id="0">
    <w:p w:rsidR="00012CBA" w:rsidRDefault="00012CBA" w:rsidP="005C51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C02"/>
    <w:rsid w:val="00012CBA"/>
    <w:rsid w:val="00170595"/>
    <w:rsid w:val="00413D73"/>
    <w:rsid w:val="00444F84"/>
    <w:rsid w:val="00461369"/>
    <w:rsid w:val="0050548C"/>
    <w:rsid w:val="00580B0F"/>
    <w:rsid w:val="005C51C6"/>
    <w:rsid w:val="0060016B"/>
    <w:rsid w:val="006553A3"/>
    <w:rsid w:val="00717E36"/>
    <w:rsid w:val="0079380C"/>
    <w:rsid w:val="007A1C02"/>
    <w:rsid w:val="009839F0"/>
    <w:rsid w:val="00AA44F9"/>
    <w:rsid w:val="00B26080"/>
    <w:rsid w:val="00B54939"/>
    <w:rsid w:val="00C90B38"/>
    <w:rsid w:val="00D24A6A"/>
    <w:rsid w:val="00E5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0DCC08-EADF-4AAE-ADF5-01F73601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51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51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51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51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237</Words>
  <Characters>1356</Characters>
  <Application>Microsoft Office Word</Application>
  <DocSecurity>0</DocSecurity>
  <Lines>11</Lines>
  <Paragraphs>3</Paragraphs>
  <ScaleCrop>false</ScaleCrop>
  <Company>WIN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10</cp:revision>
  <dcterms:created xsi:type="dcterms:W3CDTF">2019-11-08T07:42:00Z</dcterms:created>
  <dcterms:modified xsi:type="dcterms:W3CDTF">2020-11-24T02:45:00Z</dcterms:modified>
</cp:coreProperties>
</file>