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4C8E" w14:textId="77777777" w:rsidR="00036DF9" w:rsidRPr="00C80719" w:rsidRDefault="00036DF9" w:rsidP="00036DF9">
      <w:pPr>
        <w:spacing w:before="0" w:after="200" w:line="276" w:lineRule="auto"/>
        <w:jc w:val="left"/>
        <w:rPr>
          <w:rFonts w:eastAsiaTheme="minorHAnsi"/>
          <w:color w:val="000000"/>
          <w:sz w:val="24"/>
          <w:szCs w:val="24"/>
          <w:lang w:val="en-US" w:eastAsia="en-US"/>
        </w:rPr>
      </w:pPr>
      <w:r w:rsidRPr="00C80719">
        <w:rPr>
          <w:rFonts w:eastAsiaTheme="minorHAnsi"/>
          <w:color w:val="000000"/>
          <w:sz w:val="24"/>
          <w:szCs w:val="24"/>
          <w:lang w:val="en-US" w:eastAsia="en-US"/>
        </w:rPr>
        <w:t>Appendix</w:t>
      </w:r>
    </w:p>
    <w:p w14:paraId="7E00DB18" w14:textId="77777777" w:rsidR="00036DF9" w:rsidRPr="00C80719" w:rsidRDefault="00036DF9" w:rsidP="00036DF9">
      <w:pPr>
        <w:pStyle w:val="Heading1"/>
        <w:rPr>
          <w:b w:val="0"/>
          <w:bCs/>
          <w:color w:val="000000"/>
          <w:lang w:val="en-US"/>
        </w:rPr>
      </w:pPr>
      <w:r w:rsidRPr="00C80719">
        <w:rPr>
          <w:b w:val="0"/>
          <w:bCs/>
          <w:color w:val="000000"/>
          <w:lang w:val="en-US"/>
        </w:rPr>
        <w:t xml:space="preserve">Table 1. Conclusions of input session </w:t>
      </w:r>
    </w:p>
    <w:p w14:paraId="01E21D10" w14:textId="77777777" w:rsidR="00036DF9" w:rsidRPr="00C80719" w:rsidRDefault="00036DF9" w:rsidP="00036DF9">
      <w:pPr>
        <w:pStyle w:val="Default"/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36DF9" w:rsidRPr="00E85403" w14:paraId="049FE099" w14:textId="77777777" w:rsidTr="00CB4CFE">
        <w:tc>
          <w:tcPr>
            <w:tcW w:w="2972" w:type="dxa"/>
            <w:vMerge w:val="restart"/>
          </w:tcPr>
          <w:p w14:paraId="5A818D4F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Based on the feedback from the FDs and pulmonologists in the input session regarding the main recommendations to be included in the algorithm, it was decided to:</w:t>
            </w:r>
          </w:p>
        </w:tc>
        <w:tc>
          <w:tcPr>
            <w:tcW w:w="5522" w:type="dxa"/>
          </w:tcPr>
          <w:p w14:paraId="3716E6C5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Include post-bronchodilator spirometry to confirm suspected COPD</w:t>
            </w:r>
          </w:p>
        </w:tc>
      </w:tr>
      <w:tr w:rsidR="00036DF9" w:rsidRPr="00E85403" w14:paraId="37848BF6" w14:textId="77777777" w:rsidTr="00CB4CFE">
        <w:tc>
          <w:tcPr>
            <w:tcW w:w="2972" w:type="dxa"/>
            <w:vMerge/>
          </w:tcPr>
          <w:p w14:paraId="0477F692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093B003B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Consider other entities in the differential diagnosis before confirming a diagnosis of COPD</w:t>
            </w:r>
          </w:p>
        </w:tc>
      </w:tr>
      <w:tr w:rsidR="00036DF9" w:rsidRPr="00E85403" w14:paraId="10815D11" w14:textId="77777777" w:rsidTr="00CB4CFE">
        <w:tc>
          <w:tcPr>
            <w:tcW w:w="2972" w:type="dxa"/>
            <w:vMerge/>
          </w:tcPr>
          <w:p w14:paraId="72FA1C81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00246D4A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Classify and treat COPD based on dyspnea grade, number and severity of exacerbations, and/or hospital admissions in the past year </w:t>
            </w:r>
          </w:p>
        </w:tc>
      </w:tr>
      <w:tr w:rsidR="00036DF9" w:rsidRPr="00E85403" w14:paraId="6044EA95" w14:textId="77777777" w:rsidTr="00CB4CFE">
        <w:tc>
          <w:tcPr>
            <w:tcW w:w="2972" w:type="dxa"/>
            <w:vMerge w:val="restart"/>
          </w:tcPr>
          <w:p w14:paraId="4DDC1CF5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With a view to simplifying the content of the proposed algorithm, it was also agreed to:</w:t>
            </w:r>
          </w:p>
        </w:tc>
        <w:tc>
          <w:tcPr>
            <w:tcW w:w="5522" w:type="dxa"/>
          </w:tcPr>
          <w:p w14:paraId="104FCBAA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Classify smoking history and personal history as separate risk factors and group all other factors under “Other risk factors”, as these can vary according to setting and physician criteria</w:t>
            </w:r>
          </w:p>
        </w:tc>
      </w:tr>
      <w:tr w:rsidR="00036DF9" w:rsidRPr="00E85403" w14:paraId="4CF9D450" w14:textId="77777777" w:rsidTr="00CB4CFE">
        <w:tc>
          <w:tcPr>
            <w:tcW w:w="2972" w:type="dxa"/>
            <w:vMerge/>
          </w:tcPr>
          <w:p w14:paraId="4EE84E50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41113A64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Group together all entities that should be ruled out in the differential diagnosis before establishing a definitive diagnosis of COPD</w:t>
            </w:r>
          </w:p>
        </w:tc>
      </w:tr>
      <w:tr w:rsidR="00036DF9" w:rsidRPr="00E85403" w14:paraId="09E256B6" w14:textId="77777777" w:rsidTr="00CB4CFE">
        <w:tc>
          <w:tcPr>
            <w:tcW w:w="2972" w:type="dxa"/>
            <w:vMerge/>
          </w:tcPr>
          <w:p w14:paraId="2752CD91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2EA4F89C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Leave the decision on which diagnostic tests or procedures to perform in the differential diagnosis to the discretion of the physician</w:t>
            </w:r>
          </w:p>
        </w:tc>
      </w:tr>
      <w:tr w:rsidR="00036DF9" w:rsidRPr="00E85403" w14:paraId="36B9BB84" w14:textId="77777777" w:rsidTr="00CB4CFE">
        <w:tc>
          <w:tcPr>
            <w:tcW w:w="2972" w:type="dxa"/>
            <w:vMerge/>
          </w:tcPr>
          <w:p w14:paraId="4B253605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D96369B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Not include recommendations on evaluating patient quality of life, as this is an implicit part of any patient evaluation</w:t>
            </w:r>
          </w:p>
        </w:tc>
      </w:tr>
      <w:tr w:rsidR="00036DF9" w:rsidRPr="00E85403" w14:paraId="34908FB0" w14:textId="77777777" w:rsidTr="00CB4CFE">
        <w:tc>
          <w:tcPr>
            <w:tcW w:w="2972" w:type="dxa"/>
            <w:vMerge/>
          </w:tcPr>
          <w:p w14:paraId="0E5B7D50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6E32F0A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treatment with LABA or LAMA monotherapy (preferably LAMA) for patients with grade ≤2 dyspnea (with or without exacerbations) </w:t>
            </w:r>
          </w:p>
        </w:tc>
      </w:tr>
      <w:tr w:rsidR="00036DF9" w:rsidRPr="00E85403" w14:paraId="53942143" w14:textId="77777777" w:rsidTr="00CB4CFE">
        <w:tc>
          <w:tcPr>
            <w:tcW w:w="2972" w:type="dxa"/>
            <w:vMerge/>
          </w:tcPr>
          <w:p w14:paraId="28E532D9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7BDC757C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dual therapy for patients with grade ≥1 dyspnea without exacerbations </w:t>
            </w:r>
          </w:p>
        </w:tc>
      </w:tr>
      <w:tr w:rsidR="00036DF9" w:rsidRPr="00E85403" w14:paraId="41928C97" w14:textId="77777777" w:rsidTr="00CB4CFE">
        <w:tc>
          <w:tcPr>
            <w:tcW w:w="2972" w:type="dxa"/>
            <w:vMerge/>
          </w:tcPr>
          <w:p w14:paraId="74CCF40F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75BBD2CA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dual therapy for patients with grade ≥1 dyspnea with exacerbations and include the possibility of adding inhaled corticosteroids if exacerbations persist despite dual bronchodilator therapy </w:t>
            </w:r>
          </w:p>
        </w:tc>
      </w:tr>
      <w:tr w:rsidR="00036DF9" w:rsidRPr="00E85403" w14:paraId="69331B4F" w14:textId="77777777" w:rsidTr="00CB4CFE">
        <w:tc>
          <w:tcPr>
            <w:tcW w:w="2972" w:type="dxa"/>
            <w:vMerge/>
          </w:tcPr>
          <w:p w14:paraId="2E28446A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59D55BE4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a follow-up visit for patients newly diagnosed with COPD 1 month after starting treatment and every 4-6 months thereafter </w:t>
            </w:r>
          </w:p>
        </w:tc>
      </w:tr>
      <w:tr w:rsidR="00036DF9" w:rsidRPr="00E85403" w14:paraId="55E32A9F" w14:textId="77777777" w:rsidTr="00CB4CFE">
        <w:tc>
          <w:tcPr>
            <w:tcW w:w="2972" w:type="dxa"/>
            <w:vMerge/>
          </w:tcPr>
          <w:p w14:paraId="68AB8B99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18176DFC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Include the following recommendations for patients with newly diagnosed COPD: smoking cessation, instruction in correct inhaler use, avoidance of sedentary behavior, vaccination, reduction of exposure to risk factors, and weight control </w:t>
            </w:r>
          </w:p>
        </w:tc>
      </w:tr>
      <w:tr w:rsidR="00036DF9" w:rsidRPr="00E85403" w14:paraId="77E673B2" w14:textId="77777777" w:rsidTr="00CB4CFE">
        <w:tc>
          <w:tcPr>
            <w:tcW w:w="2972" w:type="dxa"/>
            <w:vMerge/>
          </w:tcPr>
          <w:p w14:paraId="06E6F9F2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60F66C5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clinical evaluation at each follow-up visit to assess improvement (first follow-up visit) or stability (subsequent follow-up visits), adherence to treatment, correct inhaler use, and possible comorbidities </w:t>
            </w:r>
          </w:p>
        </w:tc>
      </w:tr>
      <w:tr w:rsidR="00036DF9" w:rsidRPr="00E85403" w14:paraId="54EEAF67" w14:textId="77777777" w:rsidTr="00CB4CFE">
        <w:tc>
          <w:tcPr>
            <w:tcW w:w="2972" w:type="dxa"/>
            <w:vMerge/>
          </w:tcPr>
          <w:p w14:paraId="5EF17597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7038FA7E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Recommend re-evaluation of dyspnea, exacerbations, inhaler use, smoking cessation, and initial recommendations during follow-up visits</w:t>
            </w:r>
          </w:p>
        </w:tc>
      </w:tr>
      <w:tr w:rsidR="00036DF9" w:rsidRPr="00E85403" w14:paraId="1DDDC6E6" w14:textId="77777777" w:rsidTr="00CB4CFE">
        <w:tc>
          <w:tcPr>
            <w:tcW w:w="2972" w:type="dxa"/>
            <w:vMerge/>
          </w:tcPr>
          <w:p w14:paraId="63CBF787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22E3F293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Exclude spirometry as an essential follow-up test and propose that this be done at the physician’s discretion</w:t>
            </w:r>
          </w:p>
        </w:tc>
      </w:tr>
      <w:tr w:rsidR="00036DF9" w:rsidRPr="00E85403" w14:paraId="5F1A780D" w14:textId="77777777" w:rsidTr="00CB4CFE">
        <w:tc>
          <w:tcPr>
            <w:tcW w:w="2972" w:type="dxa"/>
            <w:vMerge/>
          </w:tcPr>
          <w:p w14:paraId="602422B2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553E8E5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the following treatment changes for patients with unstable COPD: monotherapy to dual therapy, dual therapy to multiple therapy with referral to a pulmonologist, and direct referral to a pulmonologist for patients already on multiple therapy </w:t>
            </w:r>
          </w:p>
        </w:tc>
      </w:tr>
      <w:tr w:rsidR="00036DF9" w:rsidRPr="00E85403" w14:paraId="6820B857" w14:textId="77777777" w:rsidTr="00CB4CFE">
        <w:tc>
          <w:tcPr>
            <w:tcW w:w="2972" w:type="dxa"/>
            <w:vMerge/>
          </w:tcPr>
          <w:p w14:paraId="157C62EB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5FEB7CD4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 a phenotype-oriented approach only when treating a patient with multiple therapy involving systemic drugs </w:t>
            </w:r>
          </w:p>
        </w:tc>
      </w:tr>
      <w:tr w:rsidR="00036DF9" w:rsidRPr="00E85403" w14:paraId="4C750E60" w14:textId="77777777" w:rsidTr="00CB4CFE">
        <w:tc>
          <w:tcPr>
            <w:tcW w:w="2972" w:type="dxa"/>
            <w:vMerge w:val="restart"/>
          </w:tcPr>
          <w:p w14:paraId="4A4CCDF4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Using the information collected in the previous phases of the project, including the input session, a small working group prepared the draft algorithm for the simplified diagnosis, treatment, and management of COPD in primary care (phase 3, Figure 1). The following changes were introduced:</w:t>
            </w:r>
          </w:p>
        </w:tc>
        <w:tc>
          <w:tcPr>
            <w:tcW w:w="5522" w:type="dxa"/>
          </w:tcPr>
          <w:p w14:paraId="7F85D624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The differential diagnosis step was included before the definitive diagnosis of COPD step and presented as an option rather than a necessary step in the diagnostic workup.</w:t>
            </w:r>
          </w:p>
        </w:tc>
      </w:tr>
      <w:tr w:rsidR="00036DF9" w:rsidRPr="00E85403" w14:paraId="3433C370" w14:textId="77777777" w:rsidTr="00CB4CFE">
        <w:tc>
          <w:tcPr>
            <w:tcW w:w="2972" w:type="dxa"/>
            <w:vMerge/>
          </w:tcPr>
          <w:p w14:paraId="41B556E9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4D400E8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In the recommendations section, reduction in exposure to risk factors (e.g., air pollution, smoke from biomass fuel) was linked to smoking cessation.</w:t>
            </w:r>
          </w:p>
        </w:tc>
      </w:tr>
      <w:tr w:rsidR="00036DF9" w:rsidRPr="00E85403" w14:paraId="60B88F2E" w14:textId="77777777" w:rsidTr="00CB4CFE">
        <w:tc>
          <w:tcPr>
            <w:tcW w:w="2972" w:type="dxa"/>
            <w:vMerge/>
          </w:tcPr>
          <w:p w14:paraId="40DD5C88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073393C5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Treatment options were structured into two pathways according to dyspnea grade (≤ 1 vs ≥ 2).</w:t>
            </w:r>
          </w:p>
        </w:tc>
      </w:tr>
      <w:tr w:rsidR="00036DF9" w:rsidRPr="00E85403" w14:paraId="7DCF7630" w14:textId="77777777" w:rsidTr="00CB4CFE">
        <w:tc>
          <w:tcPr>
            <w:tcW w:w="2972" w:type="dxa"/>
            <w:vMerge/>
          </w:tcPr>
          <w:p w14:paraId="2359D4C5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4844431C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Emergency visits for dyspnea of probable respiratory origin were added to cough, expectoration, and dyspnea in the section on which symptoms should raise suspicion of COPD.</w:t>
            </w:r>
          </w:p>
        </w:tc>
      </w:tr>
      <w:tr w:rsidR="00036DF9" w:rsidRPr="00E85403" w14:paraId="5C63764F" w14:textId="77777777" w:rsidTr="00CB4CFE">
        <w:tc>
          <w:tcPr>
            <w:tcW w:w="2972" w:type="dxa"/>
            <w:vMerge/>
          </w:tcPr>
          <w:p w14:paraId="1AF61AA8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6E696563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Personal history (referring to any personal event that can influence respiratory disease) was added to smoking history in the section on risk factors that should raise suspicion of COPD.</w:t>
            </w:r>
          </w:p>
        </w:tc>
      </w:tr>
      <w:tr w:rsidR="00036DF9" w:rsidRPr="00E85403" w14:paraId="48A3CDC0" w14:textId="77777777" w:rsidTr="00CB4CFE">
        <w:tc>
          <w:tcPr>
            <w:tcW w:w="2972" w:type="dxa"/>
            <w:vMerge/>
          </w:tcPr>
          <w:p w14:paraId="6EBE8B8A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1EFC1AFB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Asthma, α-1 antitrypsin deficiency, other respiratory diseases, anxiety, cardiovascular disease, and anemia were specified as the most common entities to contemplate in the differential diagnosis before establishing a definitive diagnosis of COPD.</w:t>
            </w:r>
          </w:p>
        </w:tc>
      </w:tr>
      <w:tr w:rsidR="00036DF9" w:rsidRPr="00E85403" w14:paraId="76DD6EE8" w14:textId="77777777" w:rsidTr="00CB4CFE">
        <w:tc>
          <w:tcPr>
            <w:tcW w:w="2972" w:type="dxa"/>
            <w:vMerge/>
          </w:tcPr>
          <w:p w14:paraId="4F190BED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0EEB6063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In the recommendations section, type of vaccination was specified (influenza and pneumococcal) and the importance of demonstrating correct inhaler use highlighted.</w:t>
            </w:r>
          </w:p>
        </w:tc>
      </w:tr>
      <w:tr w:rsidR="00036DF9" w:rsidRPr="00E85403" w14:paraId="47C9517B" w14:textId="77777777" w:rsidTr="00CB4CFE">
        <w:tc>
          <w:tcPr>
            <w:tcW w:w="2972" w:type="dxa"/>
            <w:vMerge/>
          </w:tcPr>
          <w:p w14:paraId="27F4BC49" w14:textId="77777777" w:rsidR="00036DF9" w:rsidRPr="00C80719" w:rsidRDefault="00036DF9" w:rsidP="00036DF9">
            <w:pPr>
              <w:pStyle w:val="Default"/>
              <w:numPr>
                <w:ilvl w:val="3"/>
                <w:numId w:val="1"/>
              </w:numPr>
              <w:ind w:left="56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522" w:type="dxa"/>
          </w:tcPr>
          <w:p w14:paraId="72E7F5B0" w14:textId="77777777" w:rsidR="00036DF9" w:rsidRPr="00C80719" w:rsidRDefault="00036DF9" w:rsidP="00CB4CFE">
            <w:pPr>
              <w:pStyle w:val="Default"/>
              <w:ind w:left="20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0719">
              <w:rPr>
                <w:rFonts w:ascii="Arial" w:hAnsi="Arial" w:cs="Arial"/>
                <w:sz w:val="22"/>
                <w:szCs w:val="22"/>
                <w:lang w:val="en-US"/>
              </w:rPr>
              <w:t>In the follow-up visit section, it was specified that variations in dyspnea rather than presence of dyspnea should be evaluated, as dyspnea is always present to a greater or lesser extent in COPD.</w:t>
            </w:r>
          </w:p>
        </w:tc>
      </w:tr>
    </w:tbl>
    <w:p w14:paraId="1147AEEF" w14:textId="77777777" w:rsidR="00036DF9" w:rsidRPr="00C80719" w:rsidRDefault="00036DF9" w:rsidP="00036DF9">
      <w:pPr>
        <w:rPr>
          <w:color w:val="000000"/>
          <w:lang w:val="en-US"/>
        </w:rPr>
      </w:pPr>
    </w:p>
    <w:p w14:paraId="060EB2BC" w14:textId="77777777" w:rsidR="00036DF9" w:rsidRPr="00C80719" w:rsidRDefault="00036DF9" w:rsidP="00036DF9">
      <w:pPr>
        <w:rPr>
          <w:color w:val="000000"/>
          <w:sz w:val="24"/>
          <w:szCs w:val="24"/>
          <w:lang w:val="en-US"/>
        </w:rPr>
      </w:pPr>
    </w:p>
    <w:p w14:paraId="7CEB9AB4" w14:textId="77777777" w:rsidR="004F35BE" w:rsidRPr="00036DF9" w:rsidRDefault="004F35BE">
      <w:pPr>
        <w:rPr>
          <w:lang w:val="en-US"/>
        </w:rPr>
      </w:pPr>
    </w:p>
    <w:sectPr w:rsidR="004F35BE" w:rsidRPr="00036DF9" w:rsidSect="002963AE">
      <w:footerReference w:type="default" r:id="rId7"/>
      <w:endnotePr>
        <w:numFmt w:val="decimal"/>
      </w:endnotePr>
      <w:pgSz w:w="11906" w:h="16838" w:code="9"/>
      <w:pgMar w:top="1134" w:right="1361" w:bottom="1134" w:left="1361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74302" w14:textId="77777777" w:rsidR="004F5E76" w:rsidRDefault="004F5E76">
      <w:pPr>
        <w:spacing w:before="0" w:line="240" w:lineRule="auto"/>
      </w:pPr>
      <w:r>
        <w:separator/>
      </w:r>
    </w:p>
  </w:endnote>
  <w:endnote w:type="continuationSeparator" w:id="0">
    <w:p w14:paraId="452A6F8B" w14:textId="77777777" w:rsidR="004F5E76" w:rsidRDefault="004F5E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16E36" w14:textId="77777777" w:rsidR="00C63450" w:rsidRPr="00775D7F" w:rsidRDefault="00036DF9" w:rsidP="007614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8A99" w14:textId="77777777" w:rsidR="004F5E76" w:rsidRDefault="004F5E76">
      <w:pPr>
        <w:spacing w:before="0" w:line="240" w:lineRule="auto"/>
      </w:pPr>
      <w:r>
        <w:separator/>
      </w:r>
    </w:p>
  </w:footnote>
  <w:footnote w:type="continuationSeparator" w:id="0">
    <w:p w14:paraId="251B6AD3" w14:textId="77777777" w:rsidR="004F5E76" w:rsidRDefault="004F5E7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75EC9"/>
    <w:multiLevelType w:val="hybridMultilevel"/>
    <w:tmpl w:val="FD5C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F9"/>
    <w:rsid w:val="00036DF9"/>
    <w:rsid w:val="000B487D"/>
    <w:rsid w:val="00102AE9"/>
    <w:rsid w:val="00121646"/>
    <w:rsid w:val="00123D4E"/>
    <w:rsid w:val="00152475"/>
    <w:rsid w:val="00157B12"/>
    <w:rsid w:val="001821CF"/>
    <w:rsid w:val="001A296C"/>
    <w:rsid w:val="001A6C5F"/>
    <w:rsid w:val="00202733"/>
    <w:rsid w:val="002943A3"/>
    <w:rsid w:val="002951AE"/>
    <w:rsid w:val="002B64D6"/>
    <w:rsid w:val="002F06B3"/>
    <w:rsid w:val="0036413A"/>
    <w:rsid w:val="003875EF"/>
    <w:rsid w:val="00391CA7"/>
    <w:rsid w:val="00435FED"/>
    <w:rsid w:val="004A5693"/>
    <w:rsid w:val="004C6EB7"/>
    <w:rsid w:val="004E4A1E"/>
    <w:rsid w:val="004F35BE"/>
    <w:rsid w:val="004F5E76"/>
    <w:rsid w:val="00500D27"/>
    <w:rsid w:val="0050459D"/>
    <w:rsid w:val="00517528"/>
    <w:rsid w:val="00537F40"/>
    <w:rsid w:val="00541DDA"/>
    <w:rsid w:val="00556B90"/>
    <w:rsid w:val="00607E7E"/>
    <w:rsid w:val="006C2242"/>
    <w:rsid w:val="006F2992"/>
    <w:rsid w:val="00736A08"/>
    <w:rsid w:val="007C092C"/>
    <w:rsid w:val="007F011C"/>
    <w:rsid w:val="008023AD"/>
    <w:rsid w:val="00835EBA"/>
    <w:rsid w:val="00886AB6"/>
    <w:rsid w:val="008B505F"/>
    <w:rsid w:val="009178AC"/>
    <w:rsid w:val="00966EE5"/>
    <w:rsid w:val="009E3E05"/>
    <w:rsid w:val="00A132A4"/>
    <w:rsid w:val="00A13EF1"/>
    <w:rsid w:val="00A77E06"/>
    <w:rsid w:val="00AE231B"/>
    <w:rsid w:val="00B27201"/>
    <w:rsid w:val="00B33FFD"/>
    <w:rsid w:val="00C01D57"/>
    <w:rsid w:val="00C14584"/>
    <w:rsid w:val="00C415DE"/>
    <w:rsid w:val="00C65384"/>
    <w:rsid w:val="00C84303"/>
    <w:rsid w:val="00C904B5"/>
    <w:rsid w:val="00CE3985"/>
    <w:rsid w:val="00CF5034"/>
    <w:rsid w:val="00D139D8"/>
    <w:rsid w:val="00D51568"/>
    <w:rsid w:val="00DF505E"/>
    <w:rsid w:val="00E202FF"/>
    <w:rsid w:val="00ED119D"/>
    <w:rsid w:val="00ED568C"/>
    <w:rsid w:val="00F22A47"/>
    <w:rsid w:val="00F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ED63"/>
  <w15:chartTrackingRefBased/>
  <w15:docId w15:val="{1E8418BC-BBCB-6F49-B178-B2793B2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F9"/>
    <w:pPr>
      <w:spacing w:before="240" w:line="480" w:lineRule="auto"/>
      <w:jc w:val="both"/>
    </w:pPr>
    <w:rPr>
      <w:rFonts w:ascii="Arial" w:eastAsia="Times New Roman" w:hAnsi="Arial" w:cs="Arial"/>
      <w:sz w:val="22"/>
      <w:szCs w:val="22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036DF9"/>
    <w:pPr>
      <w:pBdr>
        <w:bottom w:val="single" w:sz="4" w:space="1" w:color="auto"/>
      </w:pBdr>
      <w:spacing w:line="24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DF9"/>
    <w:rPr>
      <w:rFonts w:ascii="Arial" w:eastAsia="Times New Roman" w:hAnsi="Arial" w:cs="Arial"/>
      <w:b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rsid w:val="00036D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DF9"/>
    <w:rPr>
      <w:rFonts w:ascii="Arial" w:eastAsia="Times New Roman" w:hAnsi="Arial" w:cs="Arial"/>
      <w:sz w:val="22"/>
      <w:szCs w:val="22"/>
      <w:lang w:eastAsia="es-ES"/>
    </w:rPr>
  </w:style>
  <w:style w:type="character" w:styleId="CommentReference">
    <w:name w:val="annotation reference"/>
    <w:uiPriority w:val="99"/>
    <w:rsid w:val="00036D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6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F9"/>
    <w:rPr>
      <w:rFonts w:ascii="Arial" w:eastAsia="Times New Roman" w:hAnsi="Arial" w:cs="Arial"/>
      <w:sz w:val="20"/>
      <w:szCs w:val="20"/>
      <w:lang w:eastAsia="es-ES"/>
    </w:rPr>
  </w:style>
  <w:style w:type="table" w:styleId="TableGrid">
    <w:name w:val="Table Grid"/>
    <w:basedOn w:val="TableNormal"/>
    <w:uiPriority w:val="39"/>
    <w:rsid w:val="00036DF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DF9"/>
    <w:pPr>
      <w:autoSpaceDE w:val="0"/>
      <w:autoSpaceDN w:val="0"/>
      <w:adjustRightInd w:val="0"/>
    </w:pPr>
    <w:rPr>
      <w:rFonts w:ascii="RotisSemiSans Light" w:eastAsia="Times New Roman" w:hAnsi="RotisSemiSans Light" w:cs="RotisSemiSans Light"/>
      <w:color w:val="000000"/>
      <w:lang w:eastAsia="es-ES"/>
    </w:rPr>
  </w:style>
  <w:style w:type="character" w:styleId="LineNumber">
    <w:name w:val="line number"/>
    <w:basedOn w:val="DefaultParagraphFont"/>
    <w:uiPriority w:val="99"/>
    <w:semiHidden/>
    <w:unhideWhenUsed/>
    <w:rsid w:val="00036DF9"/>
  </w:style>
  <w:style w:type="paragraph" w:styleId="BalloonText">
    <w:name w:val="Balloon Text"/>
    <w:basedOn w:val="Normal"/>
    <w:link w:val="BalloonTextChar"/>
    <w:uiPriority w:val="99"/>
    <w:semiHidden/>
    <w:unhideWhenUsed/>
    <w:rsid w:val="009178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A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Cabrera Lopez</dc:creator>
  <cp:keywords/>
  <dc:description/>
  <cp:lastModifiedBy>Patel, Sonam Kajal</cp:lastModifiedBy>
  <cp:revision>2</cp:revision>
  <dcterms:created xsi:type="dcterms:W3CDTF">2020-11-09T13:52:00Z</dcterms:created>
  <dcterms:modified xsi:type="dcterms:W3CDTF">2020-11-09T19:56:00Z</dcterms:modified>
</cp:coreProperties>
</file>