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27ED1" w14:textId="77777777" w:rsidR="007E6F0C" w:rsidRPr="001C1790" w:rsidRDefault="007E6F0C" w:rsidP="007E6F0C">
      <w:pPr>
        <w:spacing w:line="480" w:lineRule="auto"/>
        <w:rPr>
          <w:rFonts w:ascii="Arial" w:hAnsi="Arial" w:cs="Arial"/>
          <w:b/>
          <w:sz w:val="28"/>
          <w:szCs w:val="28"/>
          <w:lang w:val="en-US"/>
        </w:rPr>
      </w:pPr>
      <w:r w:rsidRPr="001C1790">
        <w:rPr>
          <w:rFonts w:ascii="Arial" w:hAnsi="Arial" w:cs="Arial"/>
          <w:b/>
          <w:sz w:val="28"/>
          <w:szCs w:val="28"/>
          <w:lang w:val="en-US"/>
        </w:rPr>
        <w:t>Appendix</w:t>
      </w:r>
    </w:p>
    <w:p w14:paraId="6F102F13" w14:textId="26632811" w:rsidR="008E3D73" w:rsidRDefault="008E3D73" w:rsidP="00E304D5">
      <w:pPr>
        <w:pStyle w:val="Heading1"/>
        <w:spacing w:line="480" w:lineRule="auto"/>
        <w:rPr>
          <w:rFonts w:ascii="Arial" w:hAnsi="Arial" w:cs="Arial"/>
          <w:b/>
          <w:color w:val="auto"/>
          <w:sz w:val="28"/>
          <w:szCs w:val="28"/>
          <w:lang w:val="en-US"/>
        </w:rPr>
      </w:pPr>
      <w:r w:rsidRPr="009E5D3F">
        <w:rPr>
          <w:rFonts w:ascii="Arial" w:hAnsi="Arial" w:cs="Arial"/>
          <w:b/>
          <w:color w:val="auto"/>
          <w:sz w:val="28"/>
          <w:szCs w:val="28"/>
          <w:lang w:val="en-US"/>
        </w:rPr>
        <w:t>Su</w:t>
      </w:r>
      <w:r w:rsidR="00E304D5" w:rsidRPr="009E5D3F">
        <w:rPr>
          <w:rFonts w:ascii="Arial" w:hAnsi="Arial" w:cs="Arial"/>
          <w:b/>
          <w:color w:val="auto"/>
          <w:sz w:val="28"/>
          <w:szCs w:val="28"/>
          <w:lang w:val="en-US"/>
        </w:rPr>
        <w:t>p</w:t>
      </w:r>
      <w:r w:rsidRPr="009E5D3F">
        <w:rPr>
          <w:rFonts w:ascii="Arial" w:hAnsi="Arial" w:cs="Arial"/>
          <w:b/>
          <w:color w:val="auto"/>
          <w:sz w:val="28"/>
          <w:szCs w:val="28"/>
          <w:lang w:val="en-US"/>
        </w:rPr>
        <w:t>plementary Tables</w:t>
      </w:r>
    </w:p>
    <w:p w14:paraId="2CE893CE" w14:textId="6D4290F0" w:rsidR="00B93B97" w:rsidRPr="00B93B97" w:rsidRDefault="00B93B97" w:rsidP="00B93B9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Table 1. </w:t>
      </w:r>
      <w:r>
        <w:rPr>
          <w:rFonts w:ascii="Arial" w:hAnsi="Arial" w:cs="Arial"/>
        </w:rPr>
        <w:t xml:space="preserve">List of all participating GlaxoSmithKline </w:t>
      </w:r>
      <w:r w:rsidR="00C83969">
        <w:rPr>
          <w:rFonts w:ascii="Arial" w:hAnsi="Arial" w:cs="Arial"/>
        </w:rPr>
        <w:t>investigational study s</w:t>
      </w:r>
      <w:r>
        <w:rPr>
          <w:rFonts w:ascii="Arial" w:hAnsi="Arial" w:cs="Arial"/>
        </w:rPr>
        <w:t>ites from the ECLIPSE study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4130"/>
        <w:gridCol w:w="2784"/>
      </w:tblGrid>
      <w:tr w:rsidR="004673BE" w:rsidRPr="00B93B97" w14:paraId="10069CE5" w14:textId="77777777" w:rsidTr="004673BE">
        <w:trPr>
          <w:trHeight w:val="283"/>
        </w:trPr>
        <w:tc>
          <w:tcPr>
            <w:tcW w:w="1862" w:type="dxa"/>
          </w:tcPr>
          <w:p w14:paraId="17768153" w14:textId="3155FA89" w:rsidR="00B93B97" w:rsidRPr="00B93B97" w:rsidRDefault="00212847" w:rsidP="004673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Region</w:t>
            </w:r>
          </w:p>
        </w:tc>
        <w:tc>
          <w:tcPr>
            <w:tcW w:w="4130" w:type="dxa"/>
          </w:tcPr>
          <w:p w14:paraId="04DC54F3" w14:textId="72A5DFBA" w:rsidR="00B93B97" w:rsidRPr="00B93B97" w:rsidRDefault="00B93B97" w:rsidP="004673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784" w:type="dxa"/>
            <w:noWrap/>
            <w:tcMar>
              <w:top w:w="240" w:type="dxa"/>
              <w:left w:w="0" w:type="dxa"/>
              <w:bottom w:w="0" w:type="dxa"/>
              <w:right w:w="240" w:type="dxa"/>
            </w:tcMar>
            <w:hideMark/>
          </w:tcPr>
          <w:p w14:paraId="5BB6D497" w14:textId="4CE54688" w:rsidR="00B93B97" w:rsidRPr="00B93B97" w:rsidRDefault="004673BE" w:rsidP="004673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Postcode</w:t>
            </w:r>
          </w:p>
        </w:tc>
      </w:tr>
      <w:tr w:rsidR="004673BE" w:rsidRPr="00B93B97" w14:paraId="44A5BB0B" w14:textId="77777777" w:rsidTr="004673BE">
        <w:tc>
          <w:tcPr>
            <w:tcW w:w="1862" w:type="dxa"/>
            <w:vMerge w:val="restart"/>
          </w:tcPr>
          <w:p w14:paraId="42280877" w14:textId="77777777" w:rsidR="004673BE" w:rsidRPr="00B93B97" w:rsidRDefault="004673BE" w:rsidP="00AA11C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Canada</w:t>
            </w:r>
          </w:p>
        </w:tc>
        <w:tc>
          <w:tcPr>
            <w:tcW w:w="4130" w:type="dxa"/>
          </w:tcPr>
          <w:p w14:paraId="14D985EA" w14:textId="77777777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Vancouver, British Columbia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77F31CD3" w14:textId="77777777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V5Z 1M9</w:t>
            </w:r>
          </w:p>
        </w:tc>
      </w:tr>
      <w:tr w:rsidR="004673BE" w:rsidRPr="00B93B97" w14:paraId="3A9B85A2" w14:textId="77777777" w:rsidTr="004673BE">
        <w:tc>
          <w:tcPr>
            <w:tcW w:w="1862" w:type="dxa"/>
            <w:vMerge/>
          </w:tcPr>
          <w:p w14:paraId="25058085" w14:textId="77777777" w:rsidR="004673BE" w:rsidRPr="00B93B97" w:rsidRDefault="004673BE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5F203AE4" w14:textId="77777777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Vancouver, British Columbia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72802F17" w14:textId="77777777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V6Z 1Y6</w:t>
            </w:r>
          </w:p>
        </w:tc>
      </w:tr>
      <w:tr w:rsidR="004673BE" w:rsidRPr="00B93B97" w14:paraId="740F788D" w14:textId="77777777" w:rsidTr="004673BE">
        <w:tc>
          <w:tcPr>
            <w:tcW w:w="1862" w:type="dxa"/>
            <w:vMerge/>
          </w:tcPr>
          <w:p w14:paraId="7B62707D" w14:textId="77777777" w:rsidR="004673BE" w:rsidRPr="00B93B97" w:rsidRDefault="004673BE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0A82670C" w14:textId="77777777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Halifax, Nova Scotia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47B7DFBF" w14:textId="77777777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B3H 3A7</w:t>
            </w:r>
          </w:p>
        </w:tc>
      </w:tr>
      <w:tr w:rsidR="004673BE" w:rsidRPr="00B93B97" w14:paraId="59B140DC" w14:textId="77777777" w:rsidTr="004673BE">
        <w:tc>
          <w:tcPr>
            <w:tcW w:w="1862" w:type="dxa"/>
            <w:vMerge/>
          </w:tcPr>
          <w:p w14:paraId="1090B515" w14:textId="77777777" w:rsidR="004673BE" w:rsidRPr="00B93B97" w:rsidRDefault="004673BE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1A7FA3D9" w14:textId="77777777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Hamilton, Ontario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2DBD7EAB" w14:textId="77777777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L8N 3Z5</w:t>
            </w:r>
          </w:p>
        </w:tc>
      </w:tr>
      <w:tr w:rsidR="004673BE" w:rsidRPr="00B93B97" w14:paraId="040FA69A" w14:textId="77777777" w:rsidTr="004673BE">
        <w:tc>
          <w:tcPr>
            <w:tcW w:w="1862" w:type="dxa"/>
            <w:vMerge/>
          </w:tcPr>
          <w:p w14:paraId="0012107E" w14:textId="77777777" w:rsidR="004673BE" w:rsidRPr="00B93B97" w:rsidRDefault="004673BE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500F59B6" w14:textId="77777777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Kingston, Ontario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77F16DD6" w14:textId="77777777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K7L 2V7</w:t>
            </w:r>
          </w:p>
        </w:tc>
      </w:tr>
      <w:tr w:rsidR="004673BE" w:rsidRPr="00B93B97" w14:paraId="4901C112" w14:textId="77777777" w:rsidTr="004673BE">
        <w:tc>
          <w:tcPr>
            <w:tcW w:w="1862" w:type="dxa"/>
            <w:vMerge/>
          </w:tcPr>
          <w:p w14:paraId="67771F29" w14:textId="77777777" w:rsidR="004673BE" w:rsidRPr="00B93B97" w:rsidRDefault="004673BE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5FF35118" w14:textId="77777777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Montreal, Quebec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147AE076" w14:textId="77777777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H2X 2P4</w:t>
            </w:r>
          </w:p>
        </w:tc>
      </w:tr>
      <w:tr w:rsidR="004673BE" w:rsidRPr="00B93B97" w14:paraId="36471345" w14:textId="77777777" w:rsidTr="004673BE">
        <w:tc>
          <w:tcPr>
            <w:tcW w:w="1862" w:type="dxa"/>
            <w:vMerge/>
          </w:tcPr>
          <w:p w14:paraId="63589DD6" w14:textId="77777777" w:rsidR="004673BE" w:rsidRPr="00B93B97" w:rsidRDefault="004673BE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59AC13D3" w14:textId="77777777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Sainte-Foy, Quebec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398173DF" w14:textId="77777777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G1V 4G5</w:t>
            </w:r>
          </w:p>
        </w:tc>
      </w:tr>
      <w:tr w:rsidR="004673BE" w:rsidRPr="00B93B97" w14:paraId="61B40B94" w14:textId="77777777" w:rsidTr="004673BE">
        <w:tc>
          <w:tcPr>
            <w:tcW w:w="1862" w:type="dxa"/>
            <w:vMerge w:val="restart"/>
          </w:tcPr>
          <w:p w14:paraId="3708B08E" w14:textId="559A0433" w:rsidR="004673BE" w:rsidRPr="00B93B97" w:rsidRDefault="004673B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Europe</w:t>
            </w:r>
          </w:p>
        </w:tc>
        <w:tc>
          <w:tcPr>
            <w:tcW w:w="4130" w:type="dxa"/>
          </w:tcPr>
          <w:p w14:paraId="15B2AADD" w14:textId="30EC09BD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Pleven, Bulgaria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3C17375F" w14:textId="1D3E4FF1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5800</w:t>
            </w:r>
          </w:p>
        </w:tc>
      </w:tr>
      <w:tr w:rsidR="004673BE" w:rsidRPr="00B93B97" w14:paraId="6C37FDAD" w14:textId="77777777" w:rsidTr="004673BE">
        <w:tc>
          <w:tcPr>
            <w:tcW w:w="1862" w:type="dxa"/>
            <w:vMerge/>
          </w:tcPr>
          <w:p w14:paraId="6FB290A0" w14:textId="77777777" w:rsidR="004673BE" w:rsidRPr="00B93B97" w:rsidRDefault="004673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006964E6" w14:textId="24FD1076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Sofia, Bulgaria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2130E7C4" w14:textId="6E0A3D0D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1000</w:t>
            </w:r>
          </w:p>
        </w:tc>
      </w:tr>
      <w:tr w:rsidR="004673BE" w:rsidRPr="00B93B97" w14:paraId="7E42F46B" w14:textId="77777777" w:rsidTr="004673BE">
        <w:tc>
          <w:tcPr>
            <w:tcW w:w="1862" w:type="dxa"/>
            <w:vMerge/>
          </w:tcPr>
          <w:p w14:paraId="3812220C" w14:textId="77777777" w:rsidR="004673BE" w:rsidRPr="00B93B97" w:rsidRDefault="004673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2AB0EB4C" w14:textId="07195771" w:rsidR="004673BE" w:rsidRPr="00B93B97" w:rsidRDefault="003D30E8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Praha 8, Czech Republic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</w:tcPr>
          <w:p w14:paraId="603F7A48" w14:textId="62FC7457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182 00</w:t>
            </w:r>
          </w:p>
        </w:tc>
      </w:tr>
      <w:tr w:rsidR="004673BE" w:rsidRPr="00B93B97" w14:paraId="73E61031" w14:textId="77777777" w:rsidTr="004673BE">
        <w:tc>
          <w:tcPr>
            <w:tcW w:w="1862" w:type="dxa"/>
            <w:vMerge/>
          </w:tcPr>
          <w:p w14:paraId="2E044E33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7638B68B" w14:textId="2650191A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Hvidovre, Denmark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</w:tcPr>
          <w:p w14:paraId="78BFDF4A" w14:textId="5459407D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2650</w:t>
            </w:r>
          </w:p>
        </w:tc>
      </w:tr>
      <w:tr w:rsidR="004673BE" w:rsidRPr="00B93B97" w14:paraId="061B863A" w14:textId="77777777" w:rsidTr="004673BE">
        <w:tc>
          <w:tcPr>
            <w:tcW w:w="1862" w:type="dxa"/>
            <w:vMerge/>
          </w:tcPr>
          <w:p w14:paraId="471EC7DD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02E647C6" w14:textId="6A23820C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Horn, Netherlands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</w:tcPr>
          <w:p w14:paraId="575C2C47" w14:textId="1BA9C1F9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6085 NM</w:t>
            </w:r>
          </w:p>
        </w:tc>
      </w:tr>
      <w:tr w:rsidR="004673BE" w:rsidRPr="00B93B97" w14:paraId="032FEFEB" w14:textId="77777777" w:rsidTr="004673BE">
        <w:tc>
          <w:tcPr>
            <w:tcW w:w="1862" w:type="dxa"/>
            <w:vMerge/>
          </w:tcPr>
          <w:p w14:paraId="1512533E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7B103987" w14:textId="361C8D75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Bergen, Norway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</w:tcPr>
          <w:p w14:paraId="387BDF3D" w14:textId="7172F591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N-5021</w:t>
            </w:r>
          </w:p>
        </w:tc>
      </w:tr>
      <w:tr w:rsidR="004673BE" w:rsidRPr="00B93B97" w14:paraId="222DDF33" w14:textId="77777777" w:rsidTr="004673BE">
        <w:tc>
          <w:tcPr>
            <w:tcW w:w="1862" w:type="dxa"/>
            <w:vMerge/>
          </w:tcPr>
          <w:p w14:paraId="1827BFFB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47FCC03F" w14:textId="32468A17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Golnik, Slovenia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</w:tcPr>
          <w:p w14:paraId="46681657" w14:textId="5BCE3B0A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  <w:r w:rsidRPr="00B93B97">
              <w:rPr>
                <w:rFonts w:ascii="Arial" w:hAnsi="Arial" w:cs="Arial"/>
                <w:sz w:val="23"/>
                <w:szCs w:val="23"/>
              </w:rPr>
              <w:t>204</w:t>
            </w:r>
          </w:p>
        </w:tc>
      </w:tr>
      <w:tr w:rsidR="004673BE" w:rsidRPr="00B93B97" w14:paraId="0E57EF12" w14:textId="77777777" w:rsidTr="004673BE">
        <w:tc>
          <w:tcPr>
            <w:tcW w:w="1862" w:type="dxa"/>
            <w:vMerge/>
          </w:tcPr>
          <w:p w14:paraId="312C9865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16DF2061" w14:textId="6F4105CF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Palma de Mallorca, Spain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</w:tcPr>
          <w:p w14:paraId="08E9D9DF" w14:textId="7FE15A5C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07014</w:t>
            </w:r>
          </w:p>
        </w:tc>
      </w:tr>
      <w:tr w:rsidR="004673BE" w:rsidRPr="00B93B97" w14:paraId="7A78F0D0" w14:textId="77777777" w:rsidTr="004673BE">
        <w:tc>
          <w:tcPr>
            <w:tcW w:w="1862" w:type="dxa"/>
            <w:vMerge/>
          </w:tcPr>
          <w:p w14:paraId="1226485D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61B2DAFF" w14:textId="5AF8C4C6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Donetsk, Ukraine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</w:tcPr>
          <w:p w14:paraId="258856DC" w14:textId="0B166D29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83003</w:t>
            </w:r>
          </w:p>
        </w:tc>
      </w:tr>
      <w:tr w:rsidR="004673BE" w:rsidRPr="00B93B97" w14:paraId="3972517C" w14:textId="77777777" w:rsidTr="004673BE">
        <w:tc>
          <w:tcPr>
            <w:tcW w:w="1862" w:type="dxa"/>
            <w:vMerge/>
          </w:tcPr>
          <w:p w14:paraId="7ECBBB0D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68D3CF91" w14:textId="643C9B01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Kiev, Ukraine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</w:tcPr>
          <w:p w14:paraId="20CED29B" w14:textId="72914F0B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03680</w:t>
            </w:r>
          </w:p>
        </w:tc>
      </w:tr>
      <w:tr w:rsidR="004673BE" w:rsidRPr="00B93B97" w14:paraId="6B4BA980" w14:textId="77777777" w:rsidTr="004673BE">
        <w:tc>
          <w:tcPr>
            <w:tcW w:w="1862" w:type="dxa"/>
            <w:vMerge/>
          </w:tcPr>
          <w:p w14:paraId="46BF973B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3F1982E8" w14:textId="2C88D547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Kiev, Ukraine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</w:tcPr>
          <w:p w14:paraId="50BFDB44" w14:textId="27BD1EB7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3680</w:t>
            </w:r>
          </w:p>
        </w:tc>
      </w:tr>
      <w:tr w:rsidR="004673BE" w:rsidRPr="00B93B97" w14:paraId="00DF2AAC" w14:textId="77777777" w:rsidTr="004673BE">
        <w:tc>
          <w:tcPr>
            <w:tcW w:w="1862" w:type="dxa"/>
          </w:tcPr>
          <w:p w14:paraId="284F44AD" w14:textId="77777777" w:rsidR="004673BE" w:rsidRPr="00B93B97" w:rsidRDefault="004673BE" w:rsidP="00AA11C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New Zealand</w:t>
            </w:r>
          </w:p>
        </w:tc>
        <w:tc>
          <w:tcPr>
            <w:tcW w:w="4130" w:type="dxa"/>
          </w:tcPr>
          <w:p w14:paraId="040A7838" w14:textId="186AE108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Wellington, New Zealand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</w:tcPr>
          <w:p w14:paraId="20B2A7E1" w14:textId="77777777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6035</w:t>
            </w:r>
          </w:p>
        </w:tc>
      </w:tr>
      <w:tr w:rsidR="004673BE" w:rsidRPr="00B93B97" w14:paraId="38370BB6" w14:textId="77777777" w:rsidTr="004673BE">
        <w:tc>
          <w:tcPr>
            <w:tcW w:w="1862" w:type="dxa"/>
            <w:vMerge w:val="restart"/>
          </w:tcPr>
          <w:p w14:paraId="4D982086" w14:textId="2936811F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United Kingdom</w:t>
            </w:r>
          </w:p>
        </w:tc>
        <w:tc>
          <w:tcPr>
            <w:tcW w:w="4130" w:type="dxa"/>
          </w:tcPr>
          <w:p w14:paraId="5C777D51" w14:textId="1A1706D3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Edinburgh, Scotland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393EC5CD" w14:textId="32158F33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EH16 4SA</w:t>
            </w:r>
          </w:p>
        </w:tc>
      </w:tr>
      <w:tr w:rsidR="004673BE" w:rsidRPr="00B93B97" w14:paraId="20E2128A" w14:textId="77777777" w:rsidTr="004673BE">
        <w:tc>
          <w:tcPr>
            <w:tcW w:w="1862" w:type="dxa"/>
            <w:vMerge/>
          </w:tcPr>
          <w:p w14:paraId="196A65D3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714C09E2" w14:textId="6F8AC642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 xml:space="preserve">Cambridge, </w:t>
            </w:r>
            <w:r>
              <w:rPr>
                <w:rFonts w:ascii="Arial" w:hAnsi="Arial" w:cs="Arial"/>
                <w:sz w:val="23"/>
                <w:szCs w:val="23"/>
              </w:rPr>
              <w:t>England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1EA451C7" w14:textId="7B9BA0B0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CB2 2XY</w:t>
            </w:r>
          </w:p>
        </w:tc>
      </w:tr>
      <w:tr w:rsidR="004673BE" w:rsidRPr="00B93B97" w14:paraId="2D1731B7" w14:textId="77777777" w:rsidTr="004673BE">
        <w:tc>
          <w:tcPr>
            <w:tcW w:w="1862" w:type="dxa"/>
            <w:vMerge/>
          </w:tcPr>
          <w:p w14:paraId="0CC2DD00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06F3CE21" w14:textId="6C095342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Liverpool, England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0EFD78FD" w14:textId="3497995E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L9 7AL</w:t>
            </w:r>
          </w:p>
        </w:tc>
      </w:tr>
      <w:tr w:rsidR="004673BE" w:rsidRPr="00B93B97" w14:paraId="37C4473E" w14:textId="77777777" w:rsidTr="004673BE">
        <w:tc>
          <w:tcPr>
            <w:tcW w:w="1862" w:type="dxa"/>
            <w:vMerge/>
          </w:tcPr>
          <w:p w14:paraId="36536759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72A03A15" w14:textId="23EDBD81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London, England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27D88071" w14:textId="728BB7A1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NW3 2QG</w:t>
            </w:r>
          </w:p>
        </w:tc>
      </w:tr>
      <w:tr w:rsidR="004673BE" w:rsidRPr="00B93B97" w14:paraId="480F8A08" w14:textId="77777777" w:rsidTr="004673BE">
        <w:tc>
          <w:tcPr>
            <w:tcW w:w="1862" w:type="dxa"/>
            <w:vMerge/>
          </w:tcPr>
          <w:p w14:paraId="3A96C16A" w14:textId="77777777" w:rsidR="004673BE" w:rsidRPr="00B93B97" w:rsidRDefault="004673BE" w:rsidP="002128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5581FC22" w14:textId="614C6D0B" w:rsidR="004673BE" w:rsidRPr="00B93B97" w:rsidRDefault="004673BE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Manchester, England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7D97EA96" w14:textId="3CDF3A3C" w:rsidR="004673BE" w:rsidRPr="00B93B97" w:rsidRDefault="004673BE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M23 9LT</w:t>
            </w:r>
          </w:p>
        </w:tc>
      </w:tr>
      <w:tr w:rsidR="001E4E77" w:rsidRPr="00B93B97" w14:paraId="19879FBA" w14:textId="77777777" w:rsidTr="004673BE">
        <w:tc>
          <w:tcPr>
            <w:tcW w:w="1862" w:type="dxa"/>
            <w:vMerge w:val="restart"/>
          </w:tcPr>
          <w:p w14:paraId="1E3A162A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United States</w:t>
            </w:r>
          </w:p>
        </w:tc>
        <w:tc>
          <w:tcPr>
            <w:tcW w:w="4130" w:type="dxa"/>
          </w:tcPr>
          <w:p w14:paraId="357106DA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Phoenix, Arizona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4C209882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85006</w:t>
            </w:r>
          </w:p>
        </w:tc>
      </w:tr>
      <w:tr w:rsidR="001E4E77" w:rsidRPr="00B93B97" w14:paraId="36D1E276" w14:textId="77777777" w:rsidTr="004673BE">
        <w:tc>
          <w:tcPr>
            <w:tcW w:w="1862" w:type="dxa"/>
            <w:vMerge/>
          </w:tcPr>
          <w:p w14:paraId="030756A6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4B93DAFF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Rancho Mirage, California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0245476D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92270</w:t>
            </w:r>
          </w:p>
        </w:tc>
      </w:tr>
      <w:tr w:rsidR="001E4E77" w:rsidRPr="00B93B97" w14:paraId="58E89A7D" w14:textId="77777777" w:rsidTr="004673BE">
        <w:tc>
          <w:tcPr>
            <w:tcW w:w="1862" w:type="dxa"/>
            <w:vMerge/>
          </w:tcPr>
          <w:p w14:paraId="2CE995BF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182298CE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Torrance, California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024CD734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90502</w:t>
            </w:r>
          </w:p>
        </w:tc>
      </w:tr>
      <w:tr w:rsidR="001E4E77" w:rsidRPr="00B93B97" w14:paraId="188ED148" w14:textId="77777777" w:rsidTr="004673BE">
        <w:tc>
          <w:tcPr>
            <w:tcW w:w="1862" w:type="dxa"/>
            <w:vMerge/>
          </w:tcPr>
          <w:p w14:paraId="6E7B9AE1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16F1A90B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Denver, Colorado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4FEED5D9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80206</w:t>
            </w:r>
          </w:p>
        </w:tc>
      </w:tr>
      <w:tr w:rsidR="001E4E77" w:rsidRPr="00B93B97" w14:paraId="1D22B1D6" w14:textId="77777777" w:rsidTr="004673BE">
        <w:tc>
          <w:tcPr>
            <w:tcW w:w="1862" w:type="dxa"/>
            <w:vMerge/>
          </w:tcPr>
          <w:p w14:paraId="39FF7CC4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19623B3B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Hartford, Connecticut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6886F99C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06105</w:t>
            </w:r>
          </w:p>
        </w:tc>
      </w:tr>
      <w:tr w:rsidR="001E4E77" w:rsidRPr="00B93B97" w14:paraId="259D6216" w14:textId="77777777" w:rsidTr="004673BE">
        <w:tc>
          <w:tcPr>
            <w:tcW w:w="1862" w:type="dxa"/>
            <w:vMerge/>
          </w:tcPr>
          <w:p w14:paraId="570D2240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2DE7E457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New Haven, Connecticut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342FB772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06519</w:t>
            </w:r>
          </w:p>
        </w:tc>
      </w:tr>
      <w:tr w:rsidR="001E4E77" w:rsidRPr="00B93B97" w14:paraId="59BC818B" w14:textId="77777777" w:rsidTr="004673BE">
        <w:tc>
          <w:tcPr>
            <w:tcW w:w="1862" w:type="dxa"/>
            <w:vMerge/>
          </w:tcPr>
          <w:p w14:paraId="21C8BF62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2D62E0D4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Miami, Florida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4557F0C5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33136</w:t>
            </w:r>
          </w:p>
        </w:tc>
      </w:tr>
      <w:tr w:rsidR="001E4E77" w:rsidRPr="00B93B97" w14:paraId="57BC9757" w14:textId="77777777" w:rsidTr="004673BE">
        <w:tc>
          <w:tcPr>
            <w:tcW w:w="1862" w:type="dxa"/>
            <w:vMerge/>
          </w:tcPr>
          <w:p w14:paraId="2FC29261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567667C2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Baltimore, Maryland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1777531F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21224</w:t>
            </w:r>
          </w:p>
        </w:tc>
      </w:tr>
      <w:tr w:rsidR="001E4E77" w:rsidRPr="00B93B97" w14:paraId="4EA6A43B" w14:textId="77777777" w:rsidTr="004673BE">
        <w:tc>
          <w:tcPr>
            <w:tcW w:w="1862" w:type="dxa"/>
            <w:vMerge/>
          </w:tcPr>
          <w:p w14:paraId="7906BE97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12CAACD5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Boston, Massachusetts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0455122B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02115</w:t>
            </w:r>
          </w:p>
        </w:tc>
      </w:tr>
      <w:tr w:rsidR="001E4E77" w:rsidRPr="00B93B97" w14:paraId="6D62549A" w14:textId="77777777" w:rsidTr="004673BE">
        <w:tc>
          <w:tcPr>
            <w:tcW w:w="1862" w:type="dxa"/>
            <w:vMerge/>
          </w:tcPr>
          <w:p w14:paraId="69F75681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50BE825B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Boston, Massachusetts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379BC1B0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02135</w:t>
            </w:r>
          </w:p>
        </w:tc>
      </w:tr>
      <w:tr w:rsidR="001E4E77" w:rsidRPr="00B93B97" w14:paraId="10F81C4D" w14:textId="77777777" w:rsidTr="004673BE">
        <w:tc>
          <w:tcPr>
            <w:tcW w:w="1862" w:type="dxa"/>
            <w:vMerge/>
          </w:tcPr>
          <w:p w14:paraId="705485B6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759A9B5D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Rochester, Minnesota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47472F8D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55905</w:t>
            </w:r>
          </w:p>
        </w:tc>
      </w:tr>
      <w:tr w:rsidR="001E4E77" w:rsidRPr="00B93B97" w14:paraId="7DE01204" w14:textId="77777777" w:rsidTr="004673BE">
        <w:tc>
          <w:tcPr>
            <w:tcW w:w="1862" w:type="dxa"/>
            <w:vMerge/>
          </w:tcPr>
          <w:p w14:paraId="196274EA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712BFEA9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St. Charles, Missouri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3FD58870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63301</w:t>
            </w:r>
          </w:p>
        </w:tc>
      </w:tr>
      <w:tr w:rsidR="001E4E77" w:rsidRPr="00B93B97" w14:paraId="383A2C98" w14:textId="77777777" w:rsidTr="004673BE">
        <w:tc>
          <w:tcPr>
            <w:tcW w:w="1862" w:type="dxa"/>
            <w:vMerge/>
          </w:tcPr>
          <w:p w14:paraId="182021C9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23BCD917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Omaha, Nebraska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1EE0FC42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68131</w:t>
            </w:r>
          </w:p>
        </w:tc>
      </w:tr>
      <w:tr w:rsidR="001E4E77" w:rsidRPr="00B93B97" w14:paraId="1D358F6C" w14:textId="77777777" w:rsidTr="004673BE">
        <w:tc>
          <w:tcPr>
            <w:tcW w:w="1862" w:type="dxa"/>
            <w:vMerge/>
          </w:tcPr>
          <w:p w14:paraId="2ACD9B09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2CC17D9D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Omaha, Nebraska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15FCC59B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68198</w:t>
            </w:r>
          </w:p>
        </w:tc>
      </w:tr>
      <w:tr w:rsidR="001E4E77" w:rsidRPr="00B93B97" w14:paraId="541E73B6" w14:textId="77777777" w:rsidTr="004673BE">
        <w:tc>
          <w:tcPr>
            <w:tcW w:w="1862" w:type="dxa"/>
            <w:vMerge/>
          </w:tcPr>
          <w:p w14:paraId="2ACBD9FC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6976516A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Lebanon, New Hampshire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7B1E4A89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03756</w:t>
            </w:r>
          </w:p>
        </w:tc>
      </w:tr>
      <w:tr w:rsidR="001E4E77" w:rsidRPr="00B93B97" w14:paraId="7E65B027" w14:textId="77777777" w:rsidTr="004673BE">
        <w:tc>
          <w:tcPr>
            <w:tcW w:w="1862" w:type="dxa"/>
            <w:vMerge/>
          </w:tcPr>
          <w:p w14:paraId="2F49F665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437E3C09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Pittsburgh, Pennsylvania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5CD1F9B6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15213</w:t>
            </w:r>
          </w:p>
        </w:tc>
      </w:tr>
      <w:tr w:rsidR="001E4E77" w:rsidRPr="00B93B97" w14:paraId="15A94A8E" w14:textId="77777777" w:rsidTr="004673BE">
        <w:tc>
          <w:tcPr>
            <w:tcW w:w="1862" w:type="dxa"/>
            <w:vMerge/>
          </w:tcPr>
          <w:p w14:paraId="1E23BDBC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5C32889F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Providence, Rhode Island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19B025DD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02903</w:t>
            </w:r>
          </w:p>
        </w:tc>
      </w:tr>
      <w:tr w:rsidR="001E4E77" w:rsidRPr="00B93B97" w14:paraId="1C97C346" w14:textId="77777777" w:rsidTr="004673BE">
        <w:tc>
          <w:tcPr>
            <w:tcW w:w="1862" w:type="dxa"/>
            <w:vMerge/>
          </w:tcPr>
          <w:p w14:paraId="1A9DF710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391BF39C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Houston, Texas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005D7680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77030</w:t>
            </w:r>
          </w:p>
        </w:tc>
      </w:tr>
      <w:tr w:rsidR="001E4E77" w:rsidRPr="00B93B97" w14:paraId="4B2A0F0B" w14:textId="77777777" w:rsidTr="004673BE">
        <w:tc>
          <w:tcPr>
            <w:tcW w:w="1862" w:type="dxa"/>
            <w:vMerge/>
          </w:tcPr>
          <w:p w14:paraId="052B25CF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63561BBD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San Antonio, Texas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7972FB92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78229</w:t>
            </w:r>
          </w:p>
        </w:tc>
      </w:tr>
      <w:tr w:rsidR="001E4E77" w:rsidRPr="00B93B97" w14:paraId="7A335D9C" w14:textId="77777777" w:rsidTr="004673BE">
        <w:tc>
          <w:tcPr>
            <w:tcW w:w="1862" w:type="dxa"/>
            <w:vMerge/>
          </w:tcPr>
          <w:p w14:paraId="278FEE57" w14:textId="77777777" w:rsidR="001E4E77" w:rsidRPr="00B93B97" w:rsidRDefault="001E4E77" w:rsidP="00AA11C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30" w:type="dxa"/>
          </w:tcPr>
          <w:p w14:paraId="57B7552C" w14:textId="77777777" w:rsidR="001E4E77" w:rsidRPr="00B93B97" w:rsidRDefault="001E4E77" w:rsidP="004673B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Richmond, Virginia</w:t>
            </w:r>
          </w:p>
        </w:tc>
        <w:tc>
          <w:tcPr>
            <w:tcW w:w="2784" w:type="dxa"/>
            <w:noWrap/>
            <w:tcMar>
              <w:top w:w="0" w:type="dxa"/>
              <w:left w:w="960" w:type="dxa"/>
              <w:bottom w:w="0" w:type="dxa"/>
              <w:right w:w="0" w:type="dxa"/>
            </w:tcMar>
            <w:hideMark/>
          </w:tcPr>
          <w:p w14:paraId="2F4B6375" w14:textId="77777777" w:rsidR="001E4E77" w:rsidRPr="00B93B97" w:rsidRDefault="001E4E77" w:rsidP="004673BE">
            <w:pPr>
              <w:rPr>
                <w:rFonts w:ascii="Arial" w:hAnsi="Arial" w:cs="Arial"/>
                <w:sz w:val="23"/>
                <w:szCs w:val="23"/>
              </w:rPr>
            </w:pPr>
            <w:r w:rsidRPr="00B93B97">
              <w:rPr>
                <w:rFonts w:ascii="Arial" w:hAnsi="Arial" w:cs="Arial"/>
                <w:sz w:val="23"/>
                <w:szCs w:val="23"/>
              </w:rPr>
              <w:t>23225</w:t>
            </w:r>
          </w:p>
        </w:tc>
      </w:tr>
    </w:tbl>
    <w:p w14:paraId="1E74A8EA" w14:textId="77777777" w:rsidR="00040FC5" w:rsidRDefault="00040FC5" w:rsidP="00040FC5">
      <w:pPr>
        <w:spacing w:line="360" w:lineRule="auto"/>
        <w:rPr>
          <w:rFonts w:ascii="Arial" w:hAnsi="Arial" w:cs="Arial"/>
          <w:b/>
        </w:rPr>
      </w:pPr>
    </w:p>
    <w:p w14:paraId="1D5B6A14" w14:textId="12C158B4" w:rsidR="00040FC5" w:rsidRPr="00040FC5" w:rsidRDefault="00040FC5" w:rsidP="00040FC5">
      <w:pPr>
        <w:spacing w:line="360" w:lineRule="auto"/>
        <w:rPr>
          <w:rFonts w:ascii="Arial" w:hAnsi="Arial" w:cs="Arial"/>
          <w:color w:val="0070C0"/>
          <w:sz w:val="20"/>
          <w:szCs w:val="20"/>
        </w:rPr>
      </w:pPr>
      <w:r w:rsidRPr="00040FC5">
        <w:rPr>
          <w:rFonts w:ascii="Arial" w:hAnsi="Arial" w:cs="Arial"/>
          <w:sz w:val="20"/>
          <w:szCs w:val="20"/>
        </w:rPr>
        <w:t xml:space="preserve">Data source: </w:t>
      </w:r>
      <w:hyperlink r:id="rId8" w:history="1">
        <w:r w:rsidRPr="00040FC5">
          <w:rPr>
            <w:rStyle w:val="Hyperlink"/>
            <w:rFonts w:ascii="Arial" w:hAnsi="Arial" w:cs="Arial"/>
            <w:color w:val="0070C0"/>
            <w:sz w:val="20"/>
            <w:szCs w:val="20"/>
          </w:rPr>
          <w:t>https://clinicaltrials.gov/ct2/show/NCT00292552</w:t>
        </w:r>
      </w:hyperlink>
    </w:p>
    <w:p w14:paraId="2DA93452" w14:textId="15738878" w:rsidR="00B93B97" w:rsidRPr="00040FC5" w:rsidRDefault="00B93B97">
      <w:pPr>
        <w:rPr>
          <w:rFonts w:ascii="Arial" w:hAnsi="Arial" w:cs="Arial"/>
          <w:sz w:val="20"/>
          <w:szCs w:val="20"/>
        </w:rPr>
        <w:sectPr w:rsidR="00B93B97" w:rsidRPr="00040FC5" w:rsidSect="00B93B97">
          <w:footerReference w:type="default" r:id="rId9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4504C9C0" w14:textId="5A435175" w:rsidR="009E5D3F" w:rsidRDefault="009E5D3F" w:rsidP="009E5D3F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Supplementary Table </w:t>
      </w:r>
      <w:r w:rsidR="00DF317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r w:rsidR="000B6DDC" w:rsidRPr="00FD286D">
        <w:rPr>
          <w:rFonts w:ascii="Arial" w:hAnsi="Arial" w:cs="Arial"/>
        </w:rPr>
        <w:t xml:space="preserve">Characteristics of patients experiencing </w:t>
      </w:r>
      <w:r w:rsidR="000B6DDC">
        <w:rPr>
          <w:rFonts w:ascii="Arial" w:hAnsi="Arial" w:cs="Arial"/>
        </w:rPr>
        <w:t>early</w:t>
      </w:r>
      <w:r w:rsidR="000B6DDC" w:rsidRPr="00FD286D">
        <w:rPr>
          <w:rFonts w:ascii="Arial" w:hAnsi="Arial" w:cs="Arial"/>
        </w:rPr>
        <w:t xml:space="preserve"> or </w:t>
      </w:r>
      <w:r w:rsidR="000B6DDC">
        <w:rPr>
          <w:rFonts w:ascii="Arial" w:hAnsi="Arial" w:cs="Arial"/>
        </w:rPr>
        <w:t>late</w:t>
      </w:r>
      <w:r w:rsidR="000B6DDC" w:rsidRPr="00FD286D">
        <w:rPr>
          <w:rFonts w:ascii="Arial" w:hAnsi="Arial" w:cs="Arial"/>
        </w:rPr>
        <w:t xml:space="preserve"> moderate/severe re</w:t>
      </w:r>
      <w:r w:rsidR="000B6DDC" w:rsidRPr="00FD286D">
        <w:rPr>
          <w:rFonts w:ascii="Arial" w:hAnsi="Arial" w:cs="Arial"/>
        </w:rPr>
        <w:noBreakHyphen/>
        <w:t>exacerbation, or no re</w:t>
      </w:r>
      <w:r w:rsidR="000B6DDC" w:rsidRPr="00FD286D">
        <w:rPr>
          <w:rFonts w:ascii="Arial" w:hAnsi="Arial" w:cs="Arial"/>
        </w:rPr>
        <w:noBreakHyphen/>
        <w:t>exa</w:t>
      </w:r>
      <w:r w:rsidR="008C4361">
        <w:rPr>
          <w:rFonts w:ascii="Arial" w:hAnsi="Arial" w:cs="Arial"/>
        </w:rPr>
        <w:t xml:space="preserve">cerbation, following a moderate or </w:t>
      </w:r>
      <w:r w:rsidR="000B6DDC" w:rsidRPr="00FD286D">
        <w:rPr>
          <w:rFonts w:ascii="Arial" w:hAnsi="Arial" w:cs="Arial"/>
        </w:rPr>
        <w:t>severe index exacerbation (cohort B)</w:t>
      </w:r>
    </w:p>
    <w:tbl>
      <w:tblPr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14"/>
        <w:gridCol w:w="1814"/>
        <w:gridCol w:w="1471"/>
        <w:gridCol w:w="1843"/>
        <w:gridCol w:w="1842"/>
        <w:gridCol w:w="1560"/>
        <w:gridCol w:w="1560"/>
      </w:tblGrid>
      <w:tr w:rsidR="00F85103" w:rsidRPr="00CD3407" w14:paraId="7EBE724A" w14:textId="44526D5F" w:rsidTr="00F85103">
        <w:trPr>
          <w:trHeight w:val="792"/>
          <w:tblHeader/>
        </w:trPr>
        <w:tc>
          <w:tcPr>
            <w:tcW w:w="2551" w:type="dxa"/>
            <w:shd w:val="clear" w:color="auto" w:fill="auto"/>
            <w:vAlign w:val="center"/>
          </w:tcPr>
          <w:p w14:paraId="706ABCF7" w14:textId="77777777" w:rsidR="00F85103" w:rsidRPr="00FD286D" w:rsidRDefault="00F85103" w:rsidP="000B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9" w:type="dxa"/>
            <w:gridSpan w:val="3"/>
            <w:shd w:val="clear" w:color="auto" w:fill="auto"/>
            <w:vAlign w:val="center"/>
          </w:tcPr>
          <w:p w14:paraId="222DB3C8" w14:textId="5073ED5D" w:rsidR="00F85103" w:rsidRDefault="00F85103" w:rsidP="000B6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Moderate index exacerbation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077CE3E" w14:textId="6D8455A5" w:rsidR="00F85103" w:rsidRDefault="00F85103" w:rsidP="000B6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Severe index exacerbation</w:t>
            </w:r>
          </w:p>
        </w:tc>
        <w:tc>
          <w:tcPr>
            <w:tcW w:w="1560" w:type="dxa"/>
          </w:tcPr>
          <w:p w14:paraId="293AAF21" w14:textId="72607529" w:rsidR="00F85103" w:rsidRDefault="00F85103" w:rsidP="000B6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patients in cohort B (N=1420)</w:t>
            </w:r>
          </w:p>
        </w:tc>
      </w:tr>
      <w:tr w:rsidR="00F85103" w:rsidRPr="00CD3407" w14:paraId="09C53915" w14:textId="4B5D41C1" w:rsidTr="00F85103">
        <w:trPr>
          <w:trHeight w:val="792"/>
          <w:tblHeader/>
        </w:trPr>
        <w:tc>
          <w:tcPr>
            <w:tcW w:w="2551" w:type="dxa"/>
            <w:shd w:val="clear" w:color="auto" w:fill="auto"/>
            <w:vAlign w:val="center"/>
            <w:hideMark/>
          </w:tcPr>
          <w:p w14:paraId="72981EC6" w14:textId="77777777" w:rsidR="00F85103" w:rsidRPr="00FD286D" w:rsidRDefault="00F85103" w:rsidP="00B51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Variable*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2FC6612" w14:textId="3A2DD603" w:rsidR="00F85103" w:rsidRPr="00FD286D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Early moderate/severe 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noBreakHyphen/>
              <w:t>exacerbation</w:t>
            </w:r>
          </w:p>
          <w:p w14:paraId="218649C9" w14:textId="650A204F" w:rsidR="00F85103" w:rsidRPr="00FD286D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(N = 365)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7C96DF9" w14:textId="76286D7F" w:rsidR="00F85103" w:rsidRPr="00FD286D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Late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moderate/severe 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noBreakHyphen/>
              <w:t>exacerbation (N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= 225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71" w:type="dxa"/>
            <w:vAlign w:val="center"/>
          </w:tcPr>
          <w:p w14:paraId="27EC9D43" w14:textId="77777777" w:rsidR="00F85103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 re-exacerbation </w:t>
            </w:r>
          </w:p>
          <w:p w14:paraId="48A29EDE" w14:textId="3A31EA0C" w:rsidR="00F85103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(N = 590)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F8547F" w14:textId="77777777" w:rsidR="00F85103" w:rsidRPr="00FD286D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Early moderate/severe 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noBreakHyphen/>
              <w:t>exacerbation</w:t>
            </w:r>
          </w:p>
          <w:p w14:paraId="458CCE03" w14:textId="7FB6DFE0" w:rsidR="00F85103" w:rsidRPr="00FD286D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74)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5C819CA" w14:textId="105B519D" w:rsidR="00F85103" w:rsidRPr="00FD286D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Late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moderate/severe 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noBreakHyphen/>
              <w:t>exacerbation (N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D2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40)</w:t>
            </w:r>
          </w:p>
        </w:tc>
        <w:tc>
          <w:tcPr>
            <w:tcW w:w="1560" w:type="dxa"/>
            <w:vAlign w:val="center"/>
          </w:tcPr>
          <w:p w14:paraId="06CD34C2" w14:textId="77777777" w:rsidR="00F85103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 re-exacerbation </w:t>
            </w:r>
          </w:p>
          <w:p w14:paraId="4F541EA2" w14:textId="2469B839" w:rsidR="00F85103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(N = 126)</w:t>
            </w:r>
          </w:p>
        </w:tc>
        <w:tc>
          <w:tcPr>
            <w:tcW w:w="1560" w:type="dxa"/>
          </w:tcPr>
          <w:p w14:paraId="53B06EDD" w14:textId="09D6EC39" w:rsidR="00F85103" w:rsidRDefault="00F85103" w:rsidP="00B51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Patients with evaluable data,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N</w:t>
            </w:r>
          </w:p>
        </w:tc>
      </w:tr>
      <w:tr w:rsidR="00F85103" w:rsidRPr="00CD3407" w14:paraId="36301842" w14:textId="329A07C0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6E2BA182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Mean (SD) age, years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ADFF1FD" w14:textId="485146C2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63.9 (6.48)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C5330D5" w14:textId="650968C3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64.1 (7.18)</w:t>
            </w:r>
          </w:p>
        </w:tc>
        <w:tc>
          <w:tcPr>
            <w:tcW w:w="1471" w:type="dxa"/>
            <w:shd w:val="clear" w:color="000000" w:fill="FFFFFF"/>
          </w:tcPr>
          <w:p w14:paraId="4B46C57B" w14:textId="65351E9F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64.1 (6.87)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E851E84" w14:textId="1DC4865E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63.9 (7.06)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3F07E34" w14:textId="0928FD9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65.5 (6.12)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FBAE44B" w14:textId="5582DCE0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65.2 (7.28)</w:t>
            </w:r>
          </w:p>
        </w:tc>
        <w:tc>
          <w:tcPr>
            <w:tcW w:w="1560" w:type="dxa"/>
            <w:shd w:val="clear" w:color="000000" w:fill="FFFFFF"/>
          </w:tcPr>
          <w:p w14:paraId="5A282711" w14:textId="557BCF1A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1420</w:t>
            </w:r>
          </w:p>
        </w:tc>
      </w:tr>
      <w:tr w:rsidR="00F85103" w:rsidRPr="00CD3407" w14:paraId="34E4C550" w14:textId="516F9A9B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6E1F609C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Female</w:t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 n (%)</w:t>
            </w:r>
            <w:r w:rsidRPr="00A57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4CA2932" w14:textId="46F9EE30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145 (39.7)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A9B4BFE" w14:textId="224AEAF0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 (44.0)</w:t>
            </w:r>
          </w:p>
        </w:tc>
        <w:tc>
          <w:tcPr>
            <w:tcW w:w="1471" w:type="dxa"/>
            <w:shd w:val="clear" w:color="000000" w:fill="FFFFFF"/>
          </w:tcPr>
          <w:p w14:paraId="6D1ED325" w14:textId="7F203171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221 (37.5)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2BF072B" w14:textId="48D054CE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 (39.2)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582E9CC" w14:textId="490C7EE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 (27.5)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3F2B7B2" w14:textId="2025D37D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 (26.2)</w:t>
            </w:r>
          </w:p>
        </w:tc>
        <w:tc>
          <w:tcPr>
            <w:tcW w:w="1560" w:type="dxa"/>
            <w:shd w:val="clear" w:color="000000" w:fill="FFFFFF"/>
          </w:tcPr>
          <w:p w14:paraId="418B0792" w14:textId="3E52C201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1420</w:t>
            </w:r>
          </w:p>
        </w:tc>
      </w:tr>
      <w:tr w:rsidR="00F85103" w:rsidRPr="00CD3407" w14:paraId="076D45F5" w14:textId="0DAE4F06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47727038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Education, n (%)</w:t>
            </w:r>
            <w:r w:rsidRPr="00A57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C47EC3D" w14:textId="77777777" w:rsidR="00F85103" w:rsidRPr="00B51DDA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E3E961C" w14:textId="77777777" w:rsidR="00F85103" w:rsidRPr="00B51DDA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</w:tcPr>
          <w:p w14:paraId="0C1A45BA" w14:textId="77777777" w:rsidR="00F85103" w:rsidRPr="00B51DDA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11819F" w14:textId="5297295A" w:rsidR="00F85103" w:rsidRPr="00B51DDA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4A6753E" w14:textId="77777777" w:rsidR="00F85103" w:rsidRPr="00B51DDA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6D66886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731A4AA1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4FF32DC5" w14:textId="52ADFE32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06216F1F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No, some or complete primary school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BB0A4B2" w14:textId="3AF630A6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 (20.1)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2AB0F7D" w14:textId="67301C0B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 (17.6)</w:t>
            </w:r>
          </w:p>
        </w:tc>
        <w:tc>
          <w:tcPr>
            <w:tcW w:w="1471" w:type="dxa"/>
            <w:shd w:val="clear" w:color="000000" w:fill="FFFFFF"/>
          </w:tcPr>
          <w:p w14:paraId="6200B192" w14:textId="35D9C493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 (18.8)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77E0B8D" w14:textId="661AB29F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 (25.0)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98DCB3C" w14:textId="74496806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 (28.2)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8E17121" w14:textId="37EF5EB5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 (22.1)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77FD99CE" w14:textId="55FFEB2B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1387</w:t>
            </w:r>
          </w:p>
        </w:tc>
      </w:tr>
      <w:tr w:rsidR="00F85103" w:rsidRPr="00CD3407" w14:paraId="73FCB95B" w14:textId="57026547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3F2FCF2F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 or complete high school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82C1824" w14:textId="06CC059F" w:rsidR="00F85103" w:rsidRPr="00FD286D" w:rsidRDefault="00F85103" w:rsidP="00B42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168 (46.4)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EA6DD4B" w14:textId="46E8B20B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 (50.7)</w:t>
            </w:r>
          </w:p>
        </w:tc>
        <w:tc>
          <w:tcPr>
            <w:tcW w:w="1471" w:type="dxa"/>
            <w:shd w:val="clear" w:color="000000" w:fill="FFFFFF"/>
          </w:tcPr>
          <w:p w14:paraId="22C572BB" w14:textId="5FC21809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261 (45.4)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2845346" w14:textId="1E5F9280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 (37.5)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97B73C7" w14:textId="14715124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 (38.5)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C8D5631" w14:textId="6EF3E06A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 (42.6)</w:t>
            </w:r>
          </w:p>
        </w:tc>
        <w:tc>
          <w:tcPr>
            <w:tcW w:w="1560" w:type="dxa"/>
            <w:vMerge/>
            <w:shd w:val="clear" w:color="000000" w:fill="FFFFFF"/>
          </w:tcPr>
          <w:p w14:paraId="11F42EEF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43E721CF" w14:textId="5FB94E01" w:rsidTr="00F85103">
        <w:trPr>
          <w:trHeight w:val="48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415FBE90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post-secondary/further education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11E6060" w14:textId="35ED15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 (26.3)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563EFFB" w14:textId="07C4A873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 (22.2)</w:t>
            </w:r>
          </w:p>
        </w:tc>
        <w:tc>
          <w:tcPr>
            <w:tcW w:w="1471" w:type="dxa"/>
            <w:shd w:val="clear" w:color="000000" w:fill="FFFFFF"/>
          </w:tcPr>
          <w:p w14:paraId="27F53DA2" w14:textId="76BA66FC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134 (23.3)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5FA575B" w14:textId="09C4B716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 (30.6)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FF642D5" w14:textId="5862500A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(25.6)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9B9EBFB" w14:textId="3DF0AA7B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 (29.5)</w:t>
            </w:r>
          </w:p>
        </w:tc>
        <w:tc>
          <w:tcPr>
            <w:tcW w:w="1560" w:type="dxa"/>
            <w:vMerge/>
            <w:shd w:val="clear" w:color="000000" w:fill="FFFFFF"/>
          </w:tcPr>
          <w:p w14:paraId="62F26BA1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53D61C43" w14:textId="0917F594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508E748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University graduate/post graduate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19D69E9" w14:textId="76CC145B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 (7.3)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EF4BE53" w14:textId="516F39FB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 (9.5)</w:t>
            </w:r>
          </w:p>
        </w:tc>
        <w:tc>
          <w:tcPr>
            <w:tcW w:w="1471" w:type="dxa"/>
            <w:shd w:val="clear" w:color="000000" w:fill="FFFFFF"/>
          </w:tcPr>
          <w:p w14:paraId="67C0E216" w14:textId="2BD0871D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 (12.5)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E365635" w14:textId="3210937D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(6.9)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5962A36" w14:textId="5B987C43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(7.7)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44BF871" w14:textId="21E8B14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(5.7)</w:t>
            </w:r>
          </w:p>
        </w:tc>
        <w:tc>
          <w:tcPr>
            <w:tcW w:w="1560" w:type="dxa"/>
            <w:vMerge/>
            <w:shd w:val="clear" w:color="000000" w:fill="FFFFFF"/>
          </w:tcPr>
          <w:p w14:paraId="7734EC6E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7DADD531" w14:textId="445F249B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58070C95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BMI category, n 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17A8C98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75705C3C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</w:tcPr>
          <w:p w14:paraId="558809DD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28F72C3" w14:textId="6DAE5F39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0432A48B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977D5A9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110C36D6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5F278FEA" w14:textId="1CA07222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0D8B0C4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Underweight: &lt;18.5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B13EB8F" w14:textId="5A5EB07E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 (6.1)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6828520" w14:textId="13847C9B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 (5.0)</w:t>
            </w:r>
          </w:p>
        </w:tc>
        <w:tc>
          <w:tcPr>
            <w:tcW w:w="1471" w:type="dxa"/>
            <w:shd w:val="clear" w:color="000000" w:fill="FFFFFF"/>
          </w:tcPr>
          <w:p w14:paraId="1AEC0798" w14:textId="1B912BE3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 (5.7)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64E9B56" w14:textId="5FA8492C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(12.5)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4344F1C" w14:textId="7C645229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(10.3)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7AB466E" w14:textId="738F6E05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(9.5)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52473347" w14:textId="7EC2C3FA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1396</w:t>
            </w:r>
          </w:p>
        </w:tc>
      </w:tr>
      <w:tr w:rsidR="00F85103" w:rsidRPr="00CD3407" w14:paraId="6C272243" w14:textId="10871C16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0BC8FAB3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Normal: 18.5–24.9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C203128" w14:textId="20B00BA6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139 (38.6)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817A100" w14:textId="626E94C3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 (36.5)</w:t>
            </w:r>
          </w:p>
        </w:tc>
        <w:tc>
          <w:tcPr>
            <w:tcW w:w="1471" w:type="dxa"/>
            <w:shd w:val="clear" w:color="000000" w:fill="FFFFFF"/>
          </w:tcPr>
          <w:p w14:paraId="58FF4B32" w14:textId="2B5B787C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213 (36.9)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CEC47AA" w14:textId="2A8E4E41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 (51.4)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7A121A1" w14:textId="3F5C9069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(33.3)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2CA1370" w14:textId="11495EF4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(31.7)</w:t>
            </w:r>
          </w:p>
        </w:tc>
        <w:tc>
          <w:tcPr>
            <w:tcW w:w="1560" w:type="dxa"/>
            <w:vMerge/>
            <w:shd w:val="clear" w:color="000000" w:fill="FFFFFF"/>
          </w:tcPr>
          <w:p w14:paraId="2A4D440C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46E84CD5" w14:textId="713841D8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345A66F1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Overweight: 25–29.9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08D3962" w14:textId="2DF872A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128 (35.6)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2DB8D30" w14:textId="736CAEED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 (36.5)</w:t>
            </w:r>
          </w:p>
        </w:tc>
        <w:tc>
          <w:tcPr>
            <w:tcW w:w="1471" w:type="dxa"/>
            <w:shd w:val="clear" w:color="000000" w:fill="FFFFFF"/>
          </w:tcPr>
          <w:p w14:paraId="49822E4E" w14:textId="4D99B730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 (35.2)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58D11BE" w14:textId="1F08D47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 (23.6)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E01F80F" w14:textId="0DD88660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(35.9)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6566C19" w14:textId="08EBA49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43. (34.1)</w:t>
            </w:r>
          </w:p>
        </w:tc>
        <w:tc>
          <w:tcPr>
            <w:tcW w:w="1560" w:type="dxa"/>
            <w:vMerge/>
            <w:shd w:val="clear" w:color="000000" w:fill="FFFFFF"/>
          </w:tcPr>
          <w:p w14:paraId="1642F23C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13FFC6C3" w14:textId="21539787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8D86DA8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Obese: ≥30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9EFE3B0" w14:textId="7F4B4CF3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 (19.7)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764F3C0" w14:textId="7530123A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 (22.1)</w:t>
            </w:r>
          </w:p>
        </w:tc>
        <w:tc>
          <w:tcPr>
            <w:tcW w:w="1471" w:type="dxa"/>
            <w:shd w:val="clear" w:color="000000" w:fill="FFFFFF"/>
          </w:tcPr>
          <w:p w14:paraId="3F68F035" w14:textId="4677BE1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128 (22.2)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6361DAC" w14:textId="1BFFF81D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(12.5)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B0663FA" w14:textId="5CB98DF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 (20.5)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1CE79DF" w14:textId="3F8975A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 (24.6)</w:t>
            </w:r>
          </w:p>
        </w:tc>
        <w:tc>
          <w:tcPr>
            <w:tcW w:w="1560" w:type="dxa"/>
            <w:vMerge/>
            <w:shd w:val="clear" w:color="000000" w:fill="FFFFFF"/>
          </w:tcPr>
          <w:p w14:paraId="1EE8E492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70BB3D57" w14:textId="6795764D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678D286" w14:textId="77777777" w:rsidR="00F85103" w:rsidRPr="00F04DB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4D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(SD) FFMI, kg/m</w:t>
            </w:r>
            <w:r w:rsidRPr="00F04D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EB9BED8" w14:textId="791E72DC" w:rsidR="00F85103" w:rsidRPr="00F04DB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DBD">
              <w:rPr>
                <w:rFonts w:ascii="Arial" w:eastAsia="Times New Roman" w:hAnsi="Arial" w:cs="Arial"/>
                <w:sz w:val="20"/>
                <w:szCs w:val="20"/>
              </w:rPr>
              <w:t>17.5 (3.5)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2208353" w14:textId="521940CF" w:rsidR="00F85103" w:rsidRPr="00F04DB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DBD">
              <w:rPr>
                <w:rFonts w:ascii="Arial" w:eastAsia="Times New Roman" w:hAnsi="Arial" w:cs="Arial"/>
                <w:sz w:val="20"/>
                <w:szCs w:val="20"/>
              </w:rPr>
              <w:t>17.4 (3.2)</w:t>
            </w:r>
          </w:p>
        </w:tc>
        <w:tc>
          <w:tcPr>
            <w:tcW w:w="1471" w:type="dxa"/>
            <w:shd w:val="clear" w:color="000000" w:fill="FFFFFF"/>
          </w:tcPr>
          <w:p w14:paraId="57D0B65C" w14:textId="619D78F8" w:rsidR="00F85103" w:rsidRPr="00F04DB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DBD">
              <w:rPr>
                <w:rFonts w:ascii="Arial" w:eastAsia="Times New Roman" w:hAnsi="Arial" w:cs="Arial"/>
                <w:sz w:val="20"/>
                <w:szCs w:val="20"/>
              </w:rPr>
              <w:t>17.6 (3.5)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9F56A4B" w14:textId="30C9F762" w:rsidR="00F85103" w:rsidRPr="00F04DB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DBD">
              <w:rPr>
                <w:rFonts w:ascii="Arial" w:eastAsia="Times New Roman" w:hAnsi="Arial" w:cs="Arial"/>
                <w:sz w:val="20"/>
                <w:szCs w:val="20"/>
              </w:rPr>
              <w:t>16.1 (3.4)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012514C" w14:textId="202B74DF" w:rsidR="00F85103" w:rsidRPr="00F04DB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DBD">
              <w:rPr>
                <w:rFonts w:ascii="Arial" w:eastAsia="Times New Roman" w:hAnsi="Arial" w:cs="Arial"/>
                <w:sz w:val="20"/>
                <w:szCs w:val="20"/>
              </w:rPr>
              <w:t>17.3 (3.1)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C971A12" w14:textId="4E0BB7D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4DBD">
              <w:rPr>
                <w:rFonts w:ascii="Arial" w:eastAsia="Times New Roman" w:hAnsi="Arial" w:cs="Arial"/>
                <w:sz w:val="20"/>
                <w:szCs w:val="20"/>
              </w:rPr>
              <w:t>17.8 (3.6)</w:t>
            </w:r>
          </w:p>
        </w:tc>
        <w:tc>
          <w:tcPr>
            <w:tcW w:w="1560" w:type="dxa"/>
            <w:shd w:val="clear" w:color="000000" w:fill="FFFFFF"/>
          </w:tcPr>
          <w:p w14:paraId="6BE849D4" w14:textId="42A64641" w:rsidR="00F85103" w:rsidRPr="00F04DB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1396</w:t>
            </w:r>
          </w:p>
        </w:tc>
      </w:tr>
      <w:tr w:rsidR="00F85103" w:rsidRPr="00CD3407" w14:paraId="555AED6D" w14:textId="49652C65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5A2D30DC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Smoking status, n 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2B84450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4221631D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</w:tcPr>
          <w:p w14:paraId="3B7DB5A6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15E43644" w14:textId="7CF0C33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6F02834D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6A6522A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49650B90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3D0DDD31" w14:textId="44796A3B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C53496A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Current smoker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23420AE" w14:textId="2E014EBB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122 (33.4)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4D67D63" w14:textId="19D74260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 (36.9)</w:t>
            </w:r>
          </w:p>
        </w:tc>
        <w:tc>
          <w:tcPr>
            <w:tcW w:w="1471" w:type="dxa"/>
            <w:shd w:val="clear" w:color="000000" w:fill="FFFFFF"/>
          </w:tcPr>
          <w:p w14:paraId="21D67F2F" w14:textId="68A534B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207 (35.1)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395386D" w14:textId="7591B19C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 (29.7)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EA271EE" w14:textId="243545F4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 (40)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E7B29C" w14:textId="0EDA1B71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 (30.2)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00ED27E3" w14:textId="1DBB6AFF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1420</w:t>
            </w:r>
          </w:p>
        </w:tc>
      </w:tr>
      <w:tr w:rsidR="00F85103" w:rsidRPr="00CD3407" w14:paraId="09970A20" w14:textId="251FE9C3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7EB7698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Former smoker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F317E3B" w14:textId="52E3236C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243 (66.6)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8C4958C" w14:textId="6EE07D7D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 (63.1)</w:t>
            </w:r>
          </w:p>
        </w:tc>
        <w:tc>
          <w:tcPr>
            <w:tcW w:w="1471" w:type="dxa"/>
            <w:shd w:val="clear" w:color="000000" w:fill="FFFFFF"/>
          </w:tcPr>
          <w:p w14:paraId="0F18DF9A" w14:textId="27F95CC1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383 (64.9)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8A9D5EE" w14:textId="48380C08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 (70.3)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680DC89" w14:textId="249FF7D0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 (60)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317C23" w14:textId="6158835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 (69.8)</w:t>
            </w:r>
          </w:p>
        </w:tc>
        <w:tc>
          <w:tcPr>
            <w:tcW w:w="1560" w:type="dxa"/>
            <w:vMerge/>
            <w:shd w:val="clear" w:color="000000" w:fill="FFFFFF"/>
          </w:tcPr>
          <w:p w14:paraId="54579D74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6AB2011C" w14:textId="404058A6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026C3662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Comorbidities</w:t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 n (%)</w:t>
            </w:r>
            <w:r w:rsidRPr="00A57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C6F0F64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1BAE353E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</w:tcPr>
          <w:p w14:paraId="616B44E7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53D41B1" w14:textId="4846DBCE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1A0DD40B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7FAFBAC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7F95B0DE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061F7B68" w14:textId="2CAF2950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49E17616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591F537" w14:textId="0A45D8CA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132 (38.2)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F77E4EF" w14:textId="2A96B533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 (40.7)</w:t>
            </w:r>
          </w:p>
        </w:tc>
        <w:tc>
          <w:tcPr>
            <w:tcW w:w="1471" w:type="dxa"/>
            <w:shd w:val="clear" w:color="000000" w:fill="FFFFFF"/>
          </w:tcPr>
          <w:p w14:paraId="71E03EC0" w14:textId="0DDFF2A0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233 (40.5)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C29930A" w14:textId="52CFEB58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(36.2)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A3E2492" w14:textId="60DF1705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(33.3)</w:t>
            </w:r>
          </w:p>
        </w:tc>
        <w:tc>
          <w:tcPr>
            <w:tcW w:w="1560" w:type="dxa"/>
            <w:shd w:val="clear" w:color="000000" w:fill="FFFFFF"/>
          </w:tcPr>
          <w:p w14:paraId="47C99A20" w14:textId="328905CF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(41.7)</w:t>
            </w:r>
          </w:p>
        </w:tc>
        <w:tc>
          <w:tcPr>
            <w:tcW w:w="1560" w:type="dxa"/>
            <w:shd w:val="clear" w:color="000000" w:fill="FFFFFF"/>
          </w:tcPr>
          <w:p w14:paraId="56D0B4DB" w14:textId="687B1BE3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1365</w:t>
            </w:r>
          </w:p>
        </w:tc>
      </w:tr>
      <w:tr w:rsidR="00F85103" w:rsidRPr="00CD3407" w14:paraId="2AE9C95C" w14:textId="1FB72AC0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00CDEB26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8F0CFD5" w14:textId="34103993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 (6.4)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A65FD16" w14:textId="7803E65F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 (8.7)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61A14D5B" w14:textId="3CA5BAB1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 (5.1)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4A8CAF7" w14:textId="7CD64A3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(8.3)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A4728CB" w14:textId="77D97372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(13.5)</w:t>
            </w:r>
          </w:p>
        </w:tc>
        <w:tc>
          <w:tcPr>
            <w:tcW w:w="1560" w:type="dxa"/>
            <w:shd w:val="clear" w:color="000000" w:fill="FFFFFF"/>
          </w:tcPr>
          <w:p w14:paraId="2B435EEA" w14:textId="72623B6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 (9.2)</w:t>
            </w:r>
          </w:p>
        </w:tc>
        <w:tc>
          <w:tcPr>
            <w:tcW w:w="1560" w:type="dxa"/>
            <w:shd w:val="clear" w:color="000000" w:fill="FFFFFF"/>
          </w:tcPr>
          <w:p w14:paraId="50EFBE86" w14:textId="55E9C701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1364</w:t>
            </w:r>
          </w:p>
        </w:tc>
      </w:tr>
      <w:tr w:rsidR="00F85103" w:rsidRPr="00CD3407" w14:paraId="06A400DC" w14:textId="186CEC0E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65DEA436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 attack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A02CA62" w14:textId="07044E67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 (10.5)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CC13478" w14:textId="7D4FC8F2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 (8.3)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16B13C52" w14:textId="00681AD2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 (7.9)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FB65E72" w14:textId="1943126A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(12.2)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5BDA57A" w14:textId="412D8C13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(5.4)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9C81E1D" w14:textId="18DBF980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 (9.1)</w:t>
            </w:r>
          </w:p>
        </w:tc>
        <w:tc>
          <w:tcPr>
            <w:tcW w:w="1560" w:type="dxa"/>
            <w:shd w:val="clear" w:color="000000" w:fill="FFFFFF"/>
          </w:tcPr>
          <w:p w14:paraId="25A8929B" w14:textId="04844EA7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1383</w:t>
            </w:r>
          </w:p>
        </w:tc>
      </w:tr>
      <w:tr w:rsidR="00F85103" w:rsidRPr="00CD3407" w14:paraId="3B2BB519" w14:textId="4F0CFCA7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CC1B0CB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8563617" w14:textId="0F37423B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 (4.2)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363D98A" w14:textId="135D5617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(4.1)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16557114" w14:textId="067819F4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 (3.4)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7D69034" w14:textId="5B008327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(5.5)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A589137" w14:textId="11C91A97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(2.6)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1460A6" w14:textId="7561B02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(4.1)</w:t>
            </w:r>
          </w:p>
        </w:tc>
        <w:tc>
          <w:tcPr>
            <w:tcW w:w="1560" w:type="dxa"/>
            <w:shd w:val="clear" w:color="000000" w:fill="FFFFFF"/>
          </w:tcPr>
          <w:p w14:paraId="40458349" w14:textId="62CA159D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1394</w:t>
            </w:r>
          </w:p>
        </w:tc>
      </w:tr>
      <w:tr w:rsidR="00F85103" w:rsidRPr="00CD3407" w14:paraId="0B11F9B3" w14:textId="45CA6195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6CF49F7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Diabetes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6834876" w14:textId="6A518D56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 (9.9)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C777AC5" w14:textId="344050CE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 (9.4)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310DCAB9" w14:textId="13A1DD83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 (9.9)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E7AAF78" w14:textId="3AA006A6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(4.1)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A58A8CD" w14:textId="316AE67E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(2.6)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1DD8822" w14:textId="4C5CFF34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(8.1)</w:t>
            </w:r>
          </w:p>
        </w:tc>
        <w:tc>
          <w:tcPr>
            <w:tcW w:w="1560" w:type="dxa"/>
            <w:shd w:val="clear" w:color="000000" w:fill="FFFFFF"/>
          </w:tcPr>
          <w:p w14:paraId="000E77B6" w14:textId="7DAC03AB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1391</w:t>
            </w:r>
          </w:p>
        </w:tc>
      </w:tr>
      <w:tr w:rsidR="00F85103" w:rsidRPr="00CD3407" w14:paraId="4B2686E0" w14:textId="461327C8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4BA4F0DD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Reflux/heartburn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73C85B0" w14:textId="60702C38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117 (33.9)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E9F139E" w14:textId="1C837E4D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 (28.1)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63CD9EF9" w14:textId="073A8A53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 (26.7)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BCAD1E9" w14:textId="2F4C7189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 (31.4)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0535143" w14:textId="1B19B09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(28.9)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2312847" w14:textId="6191670B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(33.9)</w:t>
            </w:r>
          </w:p>
        </w:tc>
        <w:tc>
          <w:tcPr>
            <w:tcW w:w="1560" w:type="dxa"/>
            <w:shd w:val="clear" w:color="000000" w:fill="FFFFFF"/>
          </w:tcPr>
          <w:p w14:paraId="67E9F301" w14:textId="4B15BCF1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1367</w:t>
            </w:r>
          </w:p>
        </w:tc>
      </w:tr>
      <w:tr w:rsidR="00F85103" w:rsidRPr="00CD3407" w14:paraId="114A091C" w14:textId="151C628E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01114F2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Osteoporosis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83A6049" w14:textId="356441A6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 (17.1)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FFF11A5" w14:textId="66C5C240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 (20.4)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DA6E29E" w14:textId="5F6415D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 (12.7)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638AF93" w14:textId="20FAE84B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 (24.3)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06F051D" w14:textId="15E44855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(5.6)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722EEA3" w14:textId="38219660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(14.7)</w:t>
            </w:r>
          </w:p>
        </w:tc>
        <w:tc>
          <w:tcPr>
            <w:tcW w:w="1560" w:type="dxa"/>
            <w:shd w:val="clear" w:color="000000" w:fill="FFFFFF"/>
          </w:tcPr>
          <w:p w14:paraId="7CFD985B" w14:textId="1BFE5347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1325</w:t>
            </w:r>
          </w:p>
        </w:tc>
      </w:tr>
      <w:tr w:rsidR="00F85103" w:rsidRPr="00CD3407" w14:paraId="61EBAC84" w14:textId="27CAD2CC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604C2F4B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Asthma, confirmed by doctor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2063C6E" w14:textId="12A37D3F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 (25.5)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6601340" w14:textId="1AAD2B01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 (26.8)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652B6380" w14:textId="455C95FD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 (16.3)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1BE4FB0" w14:textId="0E0CC245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 (26.6)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6B14D3B" w14:textId="294AA61D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(21.9)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AFAFDB8" w14:textId="4A13E876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(18.6)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B0599C7" w14:textId="06CD8996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1261</w:t>
            </w:r>
          </w:p>
        </w:tc>
      </w:tr>
      <w:tr w:rsidR="00F85103" w:rsidRPr="00CD3407" w14:paraId="2CD57E82" w14:textId="10E92D94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9463B2A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Asthma, current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F27F567" w14:textId="06AF4D55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 (30.9)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5B91713" w14:textId="7420A445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 (31.1)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0C4DD02F" w14:textId="0DCE9048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121 (22.4)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21E1D9D" w14:textId="3738593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 (32.3)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B19A9D7" w14:textId="4249A785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(30.3)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9AEF5C4" w14:textId="4D1973E7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(21.6)</w:t>
            </w:r>
          </w:p>
        </w:tc>
        <w:tc>
          <w:tcPr>
            <w:tcW w:w="1560" w:type="dxa"/>
            <w:shd w:val="clear" w:color="000000" w:fill="FFFFFF"/>
          </w:tcPr>
          <w:p w14:paraId="5C8648C7" w14:textId="1623FB37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1294</w:t>
            </w:r>
          </w:p>
        </w:tc>
      </w:tr>
      <w:tr w:rsidR="00F85103" w:rsidRPr="00CD3407" w14:paraId="0B84B32C" w14:textId="26A2D51C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5630710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Pneumonia, confirmed by doctor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EDEE96A" w14:textId="7F8DE28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 (62.1)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F009F0F" w14:textId="6E328D5D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139 (64.4)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2CC55667" w14:textId="27F0336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334 (60.5)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5AF13AB" w14:textId="1FB19D8E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 (78.9)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F3A7619" w14:textId="285DE9FD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(62.2)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884748" w14:textId="7C613E7D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(61.0)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FD64C57" w14:textId="7D691789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1334</w:t>
            </w:r>
          </w:p>
        </w:tc>
      </w:tr>
      <w:tr w:rsidR="00F85103" w:rsidRPr="00CD3407" w14:paraId="7D09464C" w14:textId="6B3B9625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7CDA6018" w14:textId="77777777" w:rsidR="00F85103" w:rsidRPr="00FD286D" w:rsidRDefault="00F85103" w:rsidP="00F85103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Sinus trouble, confirmed by doctor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639B19F" w14:textId="627B6538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 (30.4)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5D83831" w14:textId="22D0D95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 (28.6)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267CB95A" w14:textId="27AD1C85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152 (27.4)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03391E2" w14:textId="3E3D8DE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 (23.9)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FFD8FD6" w14:textId="61501BB4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(24.3)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BC73761" w14:textId="5EFF45CC" w:rsidR="00F85103" w:rsidRPr="00FD286D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(28.1)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7FC02E6" w14:textId="43B8E991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1339</w:t>
            </w:r>
          </w:p>
        </w:tc>
      </w:tr>
      <w:tr w:rsidR="00F85103" w:rsidRPr="00CD3407" w14:paraId="405A1759" w14:textId="4A081C54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67DAB9FB" w14:textId="4C333C38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COPD duration, years,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D1DD36F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0C452FD4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2D21992A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5489E13" w14:textId="19DF789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5DE5125F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47CEB9D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34339623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125B550B" w14:textId="3A138B77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B3E8613" w14:textId="12B00FC2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&lt;5 years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8AA7174" w14:textId="470E2B6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(27.6)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DCF2DDC" w14:textId="71061DBD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 (23.4)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280DB9FA" w14:textId="4F649E1D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 (29.1)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01F05AB" w14:textId="59680C06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 (23.3)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1296C88" w14:textId="48FA32C8" w:rsidR="00F85103" w:rsidRPr="00FD286D" w:rsidRDefault="00F85103" w:rsidP="002372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(30.0)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23BA5EB" w14:textId="54EEA7D3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 (24.8)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1ADA2A67" w14:textId="508FE6D9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1407</w:t>
            </w:r>
          </w:p>
        </w:tc>
      </w:tr>
      <w:tr w:rsidR="00F85103" w:rsidRPr="00CD3407" w14:paraId="49C83DAB" w14:textId="3E99608C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4DA3D3E" w14:textId="075951D5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8 years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36C60D8" w14:textId="0737417B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 (23.5)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FCC18D4" w14:textId="0D8144DA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 (23)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0ED97F62" w14:textId="6B889638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155 (26.5)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3E17F77" w14:textId="345CCA4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 (32.9)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CE3DB37" w14:textId="3AD507E6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(15.0)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2074B2E" w14:textId="07E4F06D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 (22.4)</w:t>
            </w:r>
          </w:p>
        </w:tc>
        <w:tc>
          <w:tcPr>
            <w:tcW w:w="1560" w:type="dxa"/>
            <w:vMerge/>
            <w:shd w:val="clear" w:color="000000" w:fill="FFFFFF"/>
          </w:tcPr>
          <w:p w14:paraId="1D19BE5E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5962735B" w14:textId="7FA8D803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1F29EB1" w14:textId="08A50F61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13 years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3BEB068" w14:textId="58B68A1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 (23.8)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5828A40" w14:textId="6DFBC33C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 (29.3)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FA4514C" w14:textId="7D2E3729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133 (22.7)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BFEBED9" w14:textId="5710FA60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(17.8)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6EC5F93" w14:textId="6CDBAB79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 (40.0)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BF75A49" w14:textId="19BE9934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 (29.6)</w:t>
            </w:r>
          </w:p>
        </w:tc>
        <w:tc>
          <w:tcPr>
            <w:tcW w:w="1560" w:type="dxa"/>
            <w:vMerge/>
            <w:shd w:val="clear" w:color="000000" w:fill="FFFFFF"/>
          </w:tcPr>
          <w:p w14:paraId="0B73F051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65534C55" w14:textId="79D70566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30F0452C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≥13 years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C9A7E08" w14:textId="304EB26D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 (25.1)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DE1B29A" w14:textId="5B5B9063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 (24.3)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09EEFD47" w14:textId="5F7086C8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127 (21.7)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68D9289" w14:textId="399797B9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 (26.0)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03B94BF" w14:textId="2C3F7F11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(15.0)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4B8B7DC" w14:textId="54199209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 (23.2)</w:t>
            </w:r>
          </w:p>
        </w:tc>
        <w:tc>
          <w:tcPr>
            <w:tcW w:w="1560" w:type="dxa"/>
            <w:vMerge/>
            <w:shd w:val="clear" w:color="000000" w:fill="FFFFFF"/>
          </w:tcPr>
          <w:p w14:paraId="48F7202D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0F7B6F76" w14:textId="4B9A3D95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47A4351E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GOLD Stage, n 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1968A62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074773D9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690C12B2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B33FFAF" w14:textId="30773A80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74E4B639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CBCA54E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773951CB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56D0A3FD" w14:textId="6D03E2B0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0D6FC7DB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452C2B3" w14:textId="692912D8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123 (33.7)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60411F6" w14:textId="6E153D8F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 (39.6)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29A24556" w14:textId="7BA440C9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280 (47.5)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531E867" w14:textId="12EBC13A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(13.5)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6AD8FB0" w14:textId="7E68366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(25.0)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C986EC8" w14:textId="275CDDCA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 (30.2)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491C6336" w14:textId="16512F9D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1420</w:t>
            </w:r>
          </w:p>
        </w:tc>
      </w:tr>
      <w:tr w:rsidR="00F85103" w:rsidRPr="00CD3407" w14:paraId="6F6BABEB" w14:textId="6116F066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D300DA2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787C8D5" w14:textId="57C6989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169 (46.3)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F306A13" w14:textId="2DA3E87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 (44.9)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3C190117" w14:textId="3FB06BCA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251 (42.5)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F621472" w14:textId="2B1774C0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(54.1)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0B74670" w14:textId="23C59891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 (47.5)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348A71D" w14:textId="74416146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 (48.4)</w:t>
            </w:r>
          </w:p>
        </w:tc>
        <w:tc>
          <w:tcPr>
            <w:tcW w:w="1560" w:type="dxa"/>
            <w:vMerge/>
            <w:shd w:val="clear" w:color="000000" w:fill="FFFFFF"/>
          </w:tcPr>
          <w:p w14:paraId="48115478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26C3302D" w14:textId="5BE24A25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0AF4348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EB4E86A" w14:textId="21FCDC0A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 (20.0)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D44FA61" w14:textId="2CD90D09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 (15.6)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3C56BAFD" w14:textId="4F7F30FC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 (10.0)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A464D35" w14:textId="21B778E2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 (32.4)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60CA85F" w14:textId="4D6789F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 (27.5)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9E85C4" w14:textId="5BCA2CC6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 (21.4)</w:t>
            </w:r>
          </w:p>
        </w:tc>
        <w:tc>
          <w:tcPr>
            <w:tcW w:w="1560" w:type="dxa"/>
            <w:vMerge/>
            <w:shd w:val="clear" w:color="000000" w:fill="FFFFFF"/>
          </w:tcPr>
          <w:p w14:paraId="13436362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7537A3B9" w14:textId="1B485655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91BE51F" w14:textId="1C6128B2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(SD) post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noBreakHyphen/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bronchodilator FEV</w:t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1</w:t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/FVC, L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E31A7A3" w14:textId="0AEB8CB8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0.42 (0.121)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1F8D5BB" w14:textId="36B4E84F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0.43 (0.114)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311C2DC3" w14:textId="285C71B0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0.45 (0.117)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22C45A6" w14:textId="0F77CF78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0.37 (0.093)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7789531" w14:textId="5D1E26BE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0.41 (0.103)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9CA1F6B" w14:textId="4B31BC01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0.41 (0.12)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124C967" w14:textId="77613484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1420</w:t>
            </w:r>
          </w:p>
        </w:tc>
      </w:tr>
      <w:tr w:rsidR="00F85103" w:rsidRPr="00CD3407" w14:paraId="67E91EE9" w14:textId="3B4F5C0B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7290E17F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GOLD 2017 classification, n 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B27B78E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7DB98425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25CD36E5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10F7D2C" w14:textId="211460AB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5A41D308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63131EFA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6E8AF3DA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4FDA3BA1" w14:textId="63B9D493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7553C4A1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9AB5B96" w14:textId="54ECF844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 (17.8)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DE55027" w14:textId="11D1F079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 (28.0)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34B3830" w14:textId="228D27A7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247 (41.9)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140A6A8" w14:textId="30FB1B3C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846679A" w14:textId="2AE7E5FA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560" w:type="dxa"/>
            <w:shd w:val="clear" w:color="000000" w:fill="FFFFFF"/>
          </w:tcPr>
          <w:p w14:paraId="3D72E332" w14:textId="32740D73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6B1CF845" w14:textId="188FC4D6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1420</w:t>
            </w:r>
          </w:p>
        </w:tc>
      </w:tr>
      <w:tr w:rsidR="00F85103" w:rsidRPr="00CD3407" w14:paraId="29C52419" w14:textId="516D6C59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022E6EA7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A57B1DE" w14:textId="66D4D585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 (25.5)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14F6A25" w14:textId="61AC6044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 (27.6)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47E301D8" w14:textId="1B83E70E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199 (33.7)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EA7C569" w14:textId="66B13A0E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54D414A" w14:textId="6A991AB1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560" w:type="dxa"/>
            <w:shd w:val="clear" w:color="000000" w:fill="FFFFFF"/>
          </w:tcPr>
          <w:p w14:paraId="64DBE491" w14:textId="76208608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560" w:type="dxa"/>
            <w:vMerge/>
            <w:shd w:val="clear" w:color="000000" w:fill="FFFFFF"/>
          </w:tcPr>
          <w:p w14:paraId="6DE260C8" w14:textId="77777777" w:rsidR="00F85103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6B04A47E" w14:textId="20A7B951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0B06A9A1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9A63119" w14:textId="1C528BB0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 (16.2)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7B65AFC" w14:textId="11A2056C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 (14.2)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8D768FB" w14:textId="4BB704F0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 (10.7)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9CD334A" w14:textId="48FFED0E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(33.8)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0356B22" w14:textId="49280A39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 (37.5)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02EB8C2" w14:textId="5A9555C9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 (27.8)</w:t>
            </w:r>
          </w:p>
        </w:tc>
        <w:tc>
          <w:tcPr>
            <w:tcW w:w="1560" w:type="dxa"/>
            <w:vMerge/>
            <w:shd w:val="clear" w:color="000000" w:fill="FFFFFF"/>
          </w:tcPr>
          <w:p w14:paraId="5D7D1830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07E19242" w14:textId="2315D962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C27783A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13C05B1" w14:textId="0A563601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148 (40.5)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6B308C0" w14:textId="3A277C3F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 (30.2)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ECCAEB2" w14:textId="62A38C78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 (13.7)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D63A975" w14:textId="1DAC7A9D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 (66.2)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368CEB1" w14:textId="1C9AA7D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(62.5)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216640" w14:textId="4D950FE6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 (72.2)</w:t>
            </w:r>
          </w:p>
        </w:tc>
        <w:tc>
          <w:tcPr>
            <w:tcW w:w="1560" w:type="dxa"/>
            <w:vMerge/>
            <w:shd w:val="clear" w:color="000000" w:fill="FFFFFF"/>
          </w:tcPr>
          <w:p w14:paraId="18414651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5103" w:rsidRPr="00CD3407" w14:paraId="7D7D58CE" w14:textId="1B33505E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73B49430" w14:textId="2F13EBDA" w:rsidR="00F85103" w:rsidRPr="00FD286D" w:rsidRDefault="00F85103" w:rsidP="00B42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mMRC score category,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1A5E7B3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04B6BE62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560895E6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71B26EEB" w14:textId="0D56CD24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65562BD9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C1C3DA5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1A9EEFCE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4279C16D" w14:textId="5E627A84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4CC4C2CF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None/mild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3724F4C" w14:textId="1202DEEF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 (34.0)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358F71E" w14:textId="33AFA85D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 (42.2)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10EAA907" w14:textId="5D57E354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310 (52.5)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70D11F0" w14:textId="271CB599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(33.8)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B760E6F" w14:textId="456FCFD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(37.5)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79EEFF0" w14:textId="0B6CC63C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(27.8)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0302FB24" w14:textId="08AF41AD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1420</w:t>
            </w:r>
          </w:p>
        </w:tc>
      </w:tr>
      <w:tr w:rsidR="00F85103" w:rsidRPr="00CD3407" w14:paraId="11247236" w14:textId="246937BF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3FE4624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Moderate/severe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CD5C139" w14:textId="7EADBCA2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241 (66.0)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F628200" w14:textId="6767B4DC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 (57.8)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19141108" w14:textId="23255B7B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280 (47.5)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121E8C1" w14:textId="53A83C5C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 (66.2)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CEB1B24" w14:textId="6DCDDB4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(62.5)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9C8235B" w14:textId="4BD85763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(72.2)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14:paraId="738C5F8C" w14:textId="77777777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2CFA8EDC" w14:textId="6B3A6170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3E3E450E" w14:textId="08D7E74D" w:rsidR="00F85103" w:rsidRPr="00FD286D" w:rsidRDefault="00F85103" w:rsidP="00DE4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CMH by SGRQ definition, </w:t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5EC06D8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7ACF87B9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32662813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696BCC5" w14:textId="31DE260A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5FD48F15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3DC9A6D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39B8EEF6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5ABC9AE8" w14:textId="06B43527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3476810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56FF500" w14:textId="274CC201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 (58.1)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316A38B" w14:textId="180E37C5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122 (55.2)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15A82F02" w14:textId="4DB2DACC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 (53.6)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68CDB39" w14:textId="4F84678C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(69.4)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4C2D75F" w14:textId="6FC3A01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(57.5)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759032F" w14:textId="4134B37A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 (51.2)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4A67CE38" w14:textId="17134B9D" w:rsidR="00F85103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1403</w:t>
            </w:r>
          </w:p>
        </w:tc>
      </w:tr>
      <w:tr w:rsidR="00F85103" w:rsidRPr="00CD3407" w14:paraId="49B2ADB0" w14:textId="0B5F04E7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08F9119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EBE2540" w14:textId="754A57C0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152 (41.9)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FA7F8CC" w14:textId="77CDE013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 (44.8)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1842F270" w14:textId="396A59A9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270 (46.4)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A0056FE" w14:textId="01A3C825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 (30.6)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A16208C" w14:textId="5E1991C5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(42.5)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FAF4DE1" w14:textId="03F77516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 (48.8)</w:t>
            </w:r>
          </w:p>
        </w:tc>
        <w:tc>
          <w:tcPr>
            <w:tcW w:w="1560" w:type="dxa"/>
            <w:vMerge/>
            <w:shd w:val="clear" w:color="000000" w:fill="FFFFFF"/>
          </w:tcPr>
          <w:p w14:paraId="574BBB21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510876D2" w14:textId="0F56B716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66BE07AF" w14:textId="5B983CBE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(SD) SGRQ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score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339C11B" w14:textId="715B8513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53.3 (16.7)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9B1FE4C" w14:textId="4A303654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50.0 (16.8)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5E65142B" w14:textId="516CFAB9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44.9 (17.5)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C75B37A" w14:textId="09CC5CE2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56.8 (15.7)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A73318E" w14:textId="4634B9A1" w:rsidR="00F85103" w:rsidRPr="00EE5AA9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5AA9">
              <w:rPr>
                <w:rFonts w:ascii="Arial" w:eastAsia="Times New Roman" w:hAnsi="Arial" w:cs="Arial"/>
                <w:sz w:val="20"/>
                <w:szCs w:val="20"/>
              </w:rPr>
              <w:t>59.7 (18.1)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A68385D" w14:textId="6B611B15" w:rsidR="00F85103" w:rsidRPr="00EE5AA9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5AA9">
              <w:rPr>
                <w:rFonts w:ascii="Arial" w:eastAsia="Times New Roman" w:hAnsi="Arial" w:cs="Arial"/>
                <w:sz w:val="20"/>
                <w:szCs w:val="20"/>
              </w:rPr>
              <w:t>53.3 (18.1)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CBA6F28" w14:textId="0DAF810C" w:rsidR="00F85103" w:rsidRPr="00EE5AA9" w:rsidRDefault="00F85103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1382</w:t>
            </w:r>
          </w:p>
        </w:tc>
      </w:tr>
      <w:tr w:rsidR="00F85103" w:rsidRPr="00EE5AA9" w14:paraId="2DF658A7" w14:textId="674712CB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4CC3281D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CES-D score, n 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5E6AFE2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shd w:val="clear" w:color="000000" w:fill="FFFFFF"/>
            <w:vAlign w:val="center"/>
          </w:tcPr>
          <w:p w14:paraId="77DC2E1B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A539334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</w:tcPr>
          <w:p w14:paraId="54A36315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1B1D00A9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2CA8D79B" w14:textId="722D730B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5103" w:rsidRPr="00CD3407" w14:paraId="5025AF48" w14:textId="64641153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EB3D9B4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&lt;16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4B3C2D5" w14:textId="0A32914B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238 (65.4)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F462331" w14:textId="12C60A6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165 (74.0)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0DA617E" w14:textId="0E3555BD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448 (76.6)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0C10961" w14:textId="4E9D5B5E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 (71.2)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891D4BC" w14:textId="3C5614A2" w:rsidR="00F85103" w:rsidRPr="00EE5AA9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 (51.3)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EE66DF1" w14:textId="5F0BEB5C" w:rsidR="00F85103" w:rsidRPr="00EE5AA9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 (71.4)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6DF989F2" w14:textId="5C4F7439" w:rsidR="00F85103" w:rsidRDefault="000405B6" w:rsidP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1410</w:t>
            </w:r>
          </w:p>
        </w:tc>
      </w:tr>
      <w:tr w:rsidR="00F85103" w:rsidRPr="00CD3407" w14:paraId="18FA3796" w14:textId="192DFF3B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0C246BB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≥16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8204B26" w14:textId="4C906AB0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126 (34.6)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9EFDB21" w14:textId="34F4B85B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 (26.0)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6503D15B" w14:textId="2180CE81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137 (23.4)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1B6512A" w14:textId="6D1CC79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 (28.8)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A54795E" w14:textId="694F46CB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(48.7)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3C0A2D8" w14:textId="33FF90BA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(28.6)</w:t>
            </w:r>
          </w:p>
        </w:tc>
        <w:tc>
          <w:tcPr>
            <w:tcW w:w="1560" w:type="dxa"/>
            <w:vMerge/>
            <w:shd w:val="clear" w:color="000000" w:fill="FFFFFF"/>
          </w:tcPr>
          <w:p w14:paraId="14A526B8" w14:textId="77777777" w:rsidR="00F85103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01ABADD1" w14:textId="1ECB21BC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2333B2D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(SD) FACIT score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2720458" w14:textId="76FEBD4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21.2 (8.2)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B1D5306" w14:textId="1C535610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22.2 (7.8)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6006601" w14:textId="0F6CC3C4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24.1 (7.9)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F06E9B7" w14:textId="2A897B1D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20.8 (8.0)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740F7D4" w14:textId="054E3E8C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 (8.4)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459A44A" w14:textId="0284F70D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20.7 (8.8)</w:t>
            </w:r>
          </w:p>
        </w:tc>
        <w:tc>
          <w:tcPr>
            <w:tcW w:w="1560" w:type="dxa"/>
            <w:shd w:val="clear" w:color="000000" w:fill="FFFFFF"/>
          </w:tcPr>
          <w:p w14:paraId="71D9E84F" w14:textId="022DA825" w:rsidR="00F85103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1403</w:t>
            </w:r>
          </w:p>
        </w:tc>
      </w:tr>
      <w:tr w:rsidR="00F85103" w:rsidRPr="00CD3407" w14:paraId="25C53D22" w14:textId="4FB215AF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3237E9B8" w14:textId="3BF806CE" w:rsidR="00F85103" w:rsidRPr="00FD286D" w:rsidRDefault="00F85103" w:rsidP="00DE4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Distanced walked,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60DF391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0045C33E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6BC16C26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F5FD288" w14:textId="08562476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6A1C56F0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78B60E0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7DF6C57E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7EDB3998" w14:textId="7F037AB1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AC6F907" w14:textId="3F4BBC2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&lt;350 m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E4C3372" w14:textId="64EC3993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172 (48.2)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C5E7535" w14:textId="6F94F577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 (37.6)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33592EFD" w14:textId="6480BED0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 (36.8)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EC32F19" w14:textId="48879699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 (46.4)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0F29870" w14:textId="6578DD52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 (56.8)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1840A42" w14:textId="7101155D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 (52.1)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4386C552" w14:textId="71B9DCF6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1386</w:t>
            </w:r>
          </w:p>
        </w:tc>
      </w:tr>
      <w:tr w:rsidR="000405B6" w:rsidRPr="00CD3407" w14:paraId="0F98BB4F" w14:textId="244CBFB8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3B3D827E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≥350 m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1C3E26E" w14:textId="38C3B7CB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185 (51.8)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2D27AD1" w14:textId="5DF9E7B8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 (62.4)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E009E02" w14:textId="6E289E3E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367 (63.2)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FBE6A23" w14:textId="5652B7FE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 (53.6)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6FA7BC2" w14:textId="2F83C6CB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(43.2)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B95291" w14:textId="6A6C16AB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 (47.9)</w:t>
            </w:r>
          </w:p>
        </w:tc>
        <w:tc>
          <w:tcPr>
            <w:tcW w:w="1560" w:type="dxa"/>
            <w:vMerge/>
            <w:shd w:val="clear" w:color="000000" w:fill="FFFFFF"/>
          </w:tcPr>
          <w:p w14:paraId="2F63C305" w14:textId="77777777" w:rsidR="000405B6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6CF8E01E" w14:textId="213D741B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71566D09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BODE index, terciles (n, 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BA1D9F9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2B33E7EC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2B24C097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15500A3" w14:textId="78BAA3A4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35060DA9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E5CAA1B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4D9BE8C1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0DA13858" w14:textId="713D0FBF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2BACFBE" w14:textId="577DFBAF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≤2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3C074C7" w14:textId="6CC97041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 (29.8)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94CDE72" w14:textId="037CB892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 (36.7)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D400AA4" w14:textId="11028217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287 (49.4)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4FE8179" w14:textId="5AF59838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(18.8)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2B9D26D" w14:textId="6FDE8634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(18.9)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73A0C1D" w14:textId="35C8ED50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(24.0)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4E921835" w14:textId="2FE5B8BF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1385</w:t>
            </w:r>
          </w:p>
        </w:tc>
      </w:tr>
      <w:tr w:rsidR="000405B6" w:rsidRPr="00CD3407" w14:paraId="16A11A9E" w14:textId="55B792FA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7CFB3659" w14:textId="3F3FA3D5" w:rsidR="000405B6" w:rsidRPr="00FD286D" w:rsidRDefault="000405B6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≤4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C60DEE1" w14:textId="0B3B9943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117 (32.9)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B5342F8" w14:textId="3FC4C945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 (36.7)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21CE3A13" w14:textId="3A29B63D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186 (32.0)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43CE6C9" w14:textId="271A8B95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(36.2)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F6E5376" w14:textId="11152453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(35.1)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E98A1E" w14:textId="09A1F509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(38.0)</w:t>
            </w:r>
          </w:p>
        </w:tc>
        <w:tc>
          <w:tcPr>
            <w:tcW w:w="1560" w:type="dxa"/>
            <w:vMerge/>
            <w:shd w:val="clear" w:color="000000" w:fill="FFFFFF"/>
          </w:tcPr>
          <w:p w14:paraId="7E8E65F8" w14:textId="77777777" w:rsidR="000405B6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3AE549DB" w14:textId="37EAE38A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3D86D2CD" w14:textId="077D0B5B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&gt;4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851CD2C" w14:textId="1D8617F6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133 (37.4)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53914DB" w14:textId="01C35E7C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 (26.7)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54BBED91" w14:textId="3AC9B15B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 (18.6)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9E209C6" w14:textId="1619C731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 (44.9)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F9DC047" w14:textId="1C1CBE6F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(45.9)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DEA7DC9" w14:textId="57A1C005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(38.0)</w:t>
            </w:r>
          </w:p>
        </w:tc>
        <w:tc>
          <w:tcPr>
            <w:tcW w:w="1560" w:type="dxa"/>
            <w:vMerge/>
            <w:shd w:val="clear" w:color="000000" w:fill="FFFFFF"/>
          </w:tcPr>
          <w:p w14:paraId="4927F621" w14:textId="77777777" w:rsidR="000405B6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1D04F49C" w14:textId="1D1A3764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094F3D10" w14:textId="48616C38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Radiological subtypes,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FE654DF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0252C27C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33285BDD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BFBCFDC" w14:textId="4895BAB4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46620955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24AF3CE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11CBC448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217D26B8" w14:textId="5135C689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6228C436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Bronchiectasis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0FC26A8" w14:textId="466D8E16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 (6.1)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463C91B" w14:textId="14EC7866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(2.8)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28EBE2DE" w14:textId="6C11E545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 (3.5)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326F4FD" w14:textId="28CF52F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(5.6)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8916234" w14:textId="31BB409E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(2.6)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18ADBB8" w14:textId="051652B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(3.8)</w:t>
            </w:r>
          </w:p>
        </w:tc>
        <w:tc>
          <w:tcPr>
            <w:tcW w:w="1560" w:type="dxa"/>
            <w:shd w:val="clear" w:color="000000" w:fill="FFFFFF"/>
          </w:tcPr>
          <w:p w14:paraId="170E6172" w14:textId="4D1EE6F6" w:rsidR="00F85103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1318</w:t>
            </w:r>
          </w:p>
        </w:tc>
      </w:tr>
      <w:tr w:rsidR="00F85103" w:rsidRPr="00CD3407" w14:paraId="08CFF29B" w14:textId="1DBD0691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943136B" w14:textId="77777777" w:rsidR="00F85103" w:rsidRPr="00FD286D" w:rsidRDefault="00F85103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Emphysema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D4CE102" w14:textId="0FBCCC50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334 (96.3)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9611493" w14:textId="0CCE98AC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207 (96.7)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356087BE" w14:textId="17E73BB0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513 (94.6)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C5EEED7" w14:textId="74E64B2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 (95.8)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0FDAB17" w14:textId="24D68F10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(97.4)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3B666BD" w14:textId="10CDE4D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(98.1)</w:t>
            </w:r>
          </w:p>
        </w:tc>
        <w:tc>
          <w:tcPr>
            <w:tcW w:w="1560" w:type="dxa"/>
            <w:shd w:val="clear" w:color="000000" w:fill="FFFFFF"/>
          </w:tcPr>
          <w:p w14:paraId="77B1AC55" w14:textId="64603DB0" w:rsidR="00F85103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1318</w:t>
            </w:r>
          </w:p>
        </w:tc>
      </w:tr>
      <w:tr w:rsidR="00F85103" w:rsidRPr="00480735" w14:paraId="595E811D" w14:textId="762D39E7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2C9AE293" w14:textId="6859DDFD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Blood eosinophils group,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 (%)</w:t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GI/L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CF2F911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2049EEF3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7F8FC770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4F6097B9" w14:textId="53445578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47A97DEE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EC2E47B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40134B07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480735" w14:paraId="5502CF15" w14:textId="3F322BFA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98C2CD3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0–&lt;0.15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1A054B9" w14:textId="1BD7675A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126 (34.7)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EDF0E47" w14:textId="71E6AC9B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 (34.2)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279BA249" w14:textId="426A8BB0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184 (31.3)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E33A829" w14:textId="76612EA4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 (45.2)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EC71C2A" w14:textId="1EC9598C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(42.5)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E3C8139" w14:textId="19463B15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(39.2)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02CDE6E6" w14:textId="6C08A820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1411</w:t>
            </w:r>
          </w:p>
        </w:tc>
      </w:tr>
      <w:tr w:rsidR="000405B6" w:rsidRPr="00480735" w14:paraId="3C4E741C" w14:textId="301FA733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67CF4127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0.15–&lt;0.30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5035DEC" w14:textId="540072C4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133 (36.6)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D36D7AA" w14:textId="557BF18A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 (41.9)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53544AF9" w14:textId="58A4E9C7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285 (48.5)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BFC5FAF" w14:textId="06D66D39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 (28.8)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BEFAEFE" w14:textId="1AA7A657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(40.0)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74730D" w14:textId="7CEE5DE9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(39.2)</w:t>
            </w:r>
          </w:p>
        </w:tc>
        <w:tc>
          <w:tcPr>
            <w:tcW w:w="1560" w:type="dxa"/>
            <w:vMerge/>
            <w:shd w:val="clear" w:color="000000" w:fill="FFFFFF"/>
          </w:tcPr>
          <w:p w14:paraId="495E185C" w14:textId="77777777" w:rsidR="000405B6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480735" w14:paraId="7D72982A" w14:textId="39D9612E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8C92812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≥0.30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8130278" w14:textId="0AEF7D1B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 (28.7)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C529DD2" w14:textId="0BF19EE3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 (23.9)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4AC84384" w14:textId="50F6C072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119 (20.2)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87D4E2B" w14:textId="3ECA414B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 (26.0)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A2C8908" w14:textId="5E4D44F8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(17.5)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8D8A9A" w14:textId="30D76062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(21.6)</w:t>
            </w:r>
          </w:p>
        </w:tc>
        <w:tc>
          <w:tcPr>
            <w:tcW w:w="1560" w:type="dxa"/>
            <w:vMerge/>
            <w:shd w:val="clear" w:color="000000" w:fill="FFFFFF"/>
          </w:tcPr>
          <w:p w14:paraId="637200CB" w14:textId="77777777" w:rsidR="000405B6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480735" w14:paraId="2985C804" w14:textId="279558D8" w:rsidTr="00F85103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304470CE" w14:textId="6A84DFB3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Blood neutrophils group,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 (%) </w:t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GI/L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CA857E4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7140A37C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5C65AC7E" w14:textId="77777777" w:rsidR="00F85103" w:rsidRPr="00FD286D" w:rsidRDefault="00F85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7CCCE32" w14:textId="7FD2FDF5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670F41A2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60ADEFC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277E1BEE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480735" w14:paraId="09CDB602" w14:textId="2C023B8D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0C56FEBF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0–&lt;6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077AF32" w14:textId="051C6EFB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252 (69.4)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A88C16C" w14:textId="2AD93F40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 (72.1)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1E902D6E" w14:textId="0A151604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455 (77.4)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B70FED0" w14:textId="4B5587D9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 (78.1)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8EC47D7" w14:textId="0AFD0C58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(75.0)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E7E77BE" w14:textId="29347888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 (68.8)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6CB34BA3" w14:textId="3A4D1714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1411</w:t>
            </w:r>
          </w:p>
        </w:tc>
      </w:tr>
      <w:tr w:rsidR="000405B6" w:rsidRPr="00480735" w14:paraId="4C7A6A90" w14:textId="3569ADFE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33CC1609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6–&lt;9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77630A9" w14:textId="5B02B079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 (26.2)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C35919F" w14:textId="55E5148A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 (24.8)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4E37B5AF" w14:textId="0E39F3D5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116 (19.7)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E204C84" w14:textId="16FDF6D0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(16.4)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8242FED" w14:textId="35898E86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(22.5)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38608D3" w14:textId="40AE770B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(28.8)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14:paraId="3244B3D4" w14:textId="77777777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5EF95BA8" w14:textId="10B39B98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0F56F2ED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≥9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5B2350F" w14:textId="1B99C69B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 (4.4)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0AA3472" w14:textId="4D31D4EE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(3.2)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5D2519A8" w14:textId="7B0CFCB1" w:rsidR="000405B6" w:rsidRPr="00FD286D" w:rsidRDefault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 (2.9)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CAAFBDD" w14:textId="05C95403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(5.5)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68D3044" w14:textId="07C03A78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94BF945" w14:textId="14692FA3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(2.4)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14:paraId="5564C5F2" w14:textId="77777777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4282DE23" w14:textId="160AC9CE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F3E37F7" w14:textId="77777777" w:rsidR="00F85103" w:rsidRPr="00B7062B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B706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/>
              </w:rPr>
              <w:t>Gmean (GSD) serum hsCRP, mg/L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0F5CE4E" w14:textId="44755801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4.6 (3.9)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0F85C6D" w14:textId="796D645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9.6 (5.1)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4D212186" w14:textId="0B23F8EE" w:rsidR="00F85103" w:rsidRPr="00FD286D" w:rsidRDefault="00F85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(3.6)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2FEB67D" w14:textId="2A9C23C6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5.8 (3.3)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0AB9AAC" w14:textId="6BB1BBDB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 (4.0)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DAD8D29" w14:textId="632967E4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 (3.1)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6ECA519" w14:textId="271598D7" w:rsidR="00F85103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</w:tr>
      <w:tr w:rsidR="00F85103" w:rsidRPr="00CD3407" w14:paraId="7F46751C" w14:textId="2F8691F1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3190B916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Gmean (GSD) blood fibrinogen, mg/dL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8195FB4" w14:textId="3C321899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459.6 (1.2)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07946A6" w14:textId="1D4E8575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450.7 (1.3)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7C9D210E" w14:textId="316C0BB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440.1 (1.2)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7980201" w14:textId="65123AC1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456.4 (1.2)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D91C6F1" w14:textId="5EEDBC9E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417 .3 (1.4)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4F4AF67" w14:textId="0313C3F9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443.6 (1.3)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8998691" w14:textId="66BF7713" w:rsidR="00F85103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1019</w:t>
            </w:r>
          </w:p>
        </w:tc>
      </w:tr>
      <w:tr w:rsidR="00F85103" w:rsidRPr="00CD3407" w14:paraId="51C86160" w14:textId="14CC557A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4D07C129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Any COPD maintenance medication,</w:t>
            </w:r>
            <w:r w:rsidRPr="00A57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‡</w:t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 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D8A23D4" w14:textId="48F06396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228 (97.0)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78D3F00" w14:textId="0E8E8DCF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143 (97.3)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2356BA08" w14:textId="5E43958E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407 (99.0)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0B6CBAE" w14:textId="57C1AD73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 (95.8)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FB07C3E" w14:textId="6E1F4ECC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(93.5)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FD6147" w14:textId="7AB8D13B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(97.5)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DF7D2E7" w14:textId="6ED12F38" w:rsidR="00F85103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934</w:t>
            </w:r>
          </w:p>
        </w:tc>
      </w:tr>
      <w:tr w:rsidR="00F85103" w:rsidRPr="00CD3407" w14:paraId="0A7F7DF3" w14:textId="2762E0DB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0F4C8A94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Treatment of index exacerbation, n 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66CF60F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1D2849F6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0D56E686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2DAA11CC" w14:textId="512B833F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7079981F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7DDF520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758EBA1" w14:textId="77777777" w:rsidR="00F85103" w:rsidRPr="00FD286D" w:rsidRDefault="00F85103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709D2F05" w14:textId="4954508F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80F7DFC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Steroids and antibiotics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5611AEA" w14:textId="0B39B2E2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 (41.1)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9527233" w14:textId="0C778974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 (39.6)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111292EB" w14:textId="68C9BE09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182 (30.8)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AF3FDA5" w14:textId="530B513D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(67.6)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D568B18" w14:textId="74FDFF8D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(65.0)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9C0D724" w14:textId="3A4723B8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 (69.8)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42A36C52" w14:textId="5FDF5080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1420</w:t>
            </w:r>
          </w:p>
        </w:tc>
      </w:tr>
      <w:tr w:rsidR="000405B6" w:rsidRPr="00CD3407" w14:paraId="16047473" w14:textId="127F4E9F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921C23C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Steroids only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F255587" w14:textId="1F8E6BC2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 (12.6)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64F2529" w14:textId="6ABAEB93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(13.3)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258A452B" w14:textId="68D74D7C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 (14.1)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5517F52" w14:textId="416BFDE6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(13.5)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28E3612" w14:textId="5FE1B52F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(5.0)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5B84316" w14:textId="64C51FA3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(6.3)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14:paraId="38F7F285" w14:textId="77777777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1D71E43A" w14:textId="1B1F9A1B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43F427EF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Antibiotics only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8ACD298" w14:textId="64160072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169 (46.3)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917D1BB" w14:textId="22737386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 (47.1)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53883D4B" w14:textId="466F19DC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325 (55.1)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1D5DBD5" w14:textId="1DF11A7F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(18.9)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45F5F9C" w14:textId="36F64EDC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(30.0)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AB15D48" w14:textId="3C6BFE79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(21.4)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14:paraId="2667C3B8" w14:textId="77777777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4C2DBCB0" w14:textId="75CC2F60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354D3F84" w14:textId="77777777" w:rsidR="000405B6" w:rsidRPr="00FD286D" w:rsidRDefault="000405B6" w:rsidP="00AE3DAF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steroids/antibiotics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F8A7880" w14:textId="3048654C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E3DC6A1" w14:textId="007A41FE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93D"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37071D76" w14:textId="6D426DC9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93D"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2F9D958" w14:textId="287AA0EC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93D"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613CA0E" w14:textId="037C4824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693D"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01F9636" w14:textId="3F2E4C3D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(2.4)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14:paraId="3542654B" w14:textId="77777777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3A6DD390" w14:textId="4F34CBFB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11AC857B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Timing of index exacerbation, n 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289757C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0E6CD990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  <w:vAlign w:val="center"/>
          </w:tcPr>
          <w:p w14:paraId="16CFAE86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00E30FAE" w14:textId="27021AED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21DD39B0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3A5BAAF" w14:textId="77777777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7823EF1" w14:textId="77777777" w:rsidR="00F85103" w:rsidRPr="00FD286D" w:rsidRDefault="00F85103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05FD2FCC" w14:textId="1AB56677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25A183A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&lt;18 months from ECLIPSE start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5602589" w14:textId="232062C6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347 (95.1)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48CE904" w14:textId="5E3301CD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 (88.9)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60E68513" w14:textId="477CCB4A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503 (85.3)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CD3F5D4" w14:textId="057DCB38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 (91.9)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A8A8268" w14:textId="29DD815C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(92.5)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06C9DE3" w14:textId="7FFD5F77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 (78.6)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3C289E93" w14:textId="2666C8A2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1420</w:t>
            </w:r>
          </w:p>
        </w:tc>
      </w:tr>
      <w:tr w:rsidR="000405B6" w:rsidRPr="00CD3407" w14:paraId="2BF483C6" w14:textId="7D5841D8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D1F5330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≥18 months from ECLIPSE start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5C74D7A" w14:textId="57FB3886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 (4.9)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19F41086" w14:textId="4A87C880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(11.1)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466F6B10" w14:textId="083CAC0B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 (14.7)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32A97EE" w14:textId="7F17BE25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(8.1)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4136897" w14:textId="0D2B0DD4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(7.5)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FAC6FF2" w14:textId="6556B6E7" w:rsidR="000405B6" w:rsidRPr="00FD286D" w:rsidRDefault="000405B6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(21.4)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14:paraId="3DE2F082" w14:textId="77777777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5103" w:rsidRPr="00CD3407" w14:paraId="51AFA039" w14:textId="46317A93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5E70193F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≥2 moderate or ≥1 severe AECOPD event on or before index date, n 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D856952" w14:textId="08BB9DEA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207 (56.7)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22623B0" w14:textId="2EC66BE5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(44.4)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14:paraId="189A91CC" w14:textId="0CF6C4F9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144 (24.4)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C33F9EC" w14:textId="3FCC2839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 (100.0)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1078431" w14:textId="3E094702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(100.00)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091D139" w14:textId="0921A974" w:rsidR="00F85103" w:rsidRPr="00FD286D" w:rsidRDefault="00F85103" w:rsidP="003E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 (100.0)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33840F3" w14:textId="22399F31" w:rsidR="00F85103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1420</w:t>
            </w:r>
          </w:p>
        </w:tc>
      </w:tr>
      <w:tr w:rsidR="00F85103" w:rsidRPr="00CD3407" w14:paraId="7DAB2FFC" w14:textId="5020AB87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</w:tcPr>
          <w:p w14:paraId="59A2952E" w14:textId="77777777" w:rsidR="00F85103" w:rsidRPr="00FD286D" w:rsidRDefault="00F85103" w:rsidP="00CF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Seasonality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§</w:t>
            </w:r>
            <w:r w:rsidRPr="00FD28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of index exacerbation, n (%)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4D41E3D2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000000" w:fill="FFFFFF"/>
            <w:vAlign w:val="center"/>
          </w:tcPr>
          <w:p w14:paraId="73CDCE85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shd w:val="clear" w:color="000000" w:fill="FFFFFF"/>
          </w:tcPr>
          <w:p w14:paraId="06C6B089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3978BF59" w14:textId="7CD80863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68519D0F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</w:tcPr>
          <w:p w14:paraId="54365FD0" w14:textId="77777777" w:rsidR="00F85103" w:rsidRPr="00FD286D" w:rsidRDefault="00F85103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061409F" w14:textId="77777777" w:rsidR="00F85103" w:rsidRPr="00FD286D" w:rsidRDefault="00F85103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0A8EBFFE" w14:textId="7DF8E0C9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B5CD63A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Winter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23933654" w14:textId="2231F5B5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 (31.4)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61980463" w14:textId="2788E7FC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 (30.9)</w:t>
            </w:r>
          </w:p>
        </w:tc>
        <w:tc>
          <w:tcPr>
            <w:tcW w:w="1471" w:type="dxa"/>
            <w:shd w:val="clear" w:color="000000" w:fill="FFFFFF"/>
          </w:tcPr>
          <w:p w14:paraId="354E3368" w14:textId="09C5C47D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 (36.1)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FED3BEF" w14:textId="1A707A34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 (36.6)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B20FDDD" w14:textId="41A06D48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(30.0)</w:t>
            </w:r>
          </w:p>
        </w:tc>
        <w:tc>
          <w:tcPr>
            <w:tcW w:w="1560" w:type="dxa"/>
            <w:shd w:val="clear" w:color="000000" w:fill="FFFFFF"/>
          </w:tcPr>
          <w:p w14:paraId="256F7751" w14:textId="214301EE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(40.5)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4FD474BB" w14:textId="3E57BD4D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1389</w:t>
            </w:r>
          </w:p>
        </w:tc>
      </w:tr>
      <w:tr w:rsidR="000405B6" w:rsidRPr="00CD3407" w14:paraId="26F0C555" w14:textId="248F1190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216830A4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51ED45A" w14:textId="257EC06B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 (12.7)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7AC55330" w14:textId="4023F228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(18.4)</w:t>
            </w:r>
          </w:p>
        </w:tc>
        <w:tc>
          <w:tcPr>
            <w:tcW w:w="1471" w:type="dxa"/>
            <w:shd w:val="clear" w:color="000000" w:fill="FFFFFF"/>
          </w:tcPr>
          <w:p w14:paraId="4EEC0FD9" w14:textId="30D561AF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128 (22.0)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F15581D" w14:textId="06065090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(9.9)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0E23E27" w14:textId="63700A65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(17.5)</w:t>
            </w:r>
          </w:p>
        </w:tc>
        <w:tc>
          <w:tcPr>
            <w:tcW w:w="1560" w:type="dxa"/>
            <w:shd w:val="clear" w:color="000000" w:fill="FFFFFF"/>
          </w:tcPr>
          <w:p w14:paraId="1FF8E74F" w14:textId="5F2E91D6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(19.0)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14:paraId="1FA17CCF" w14:textId="77777777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748E4D25" w14:textId="113DCD38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7DCF0EC3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Summer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0B765A96" w14:textId="33CE0C39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 (15.9)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567DD6D3" w14:textId="478F56C3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(18.4)</w:t>
            </w:r>
          </w:p>
        </w:tc>
        <w:tc>
          <w:tcPr>
            <w:tcW w:w="1471" w:type="dxa"/>
            <w:shd w:val="clear" w:color="000000" w:fill="FFFFFF"/>
          </w:tcPr>
          <w:p w14:paraId="27BB313E" w14:textId="752008D0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 (14.9)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4A74E8B" w14:textId="5150AF09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(16.9)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17D07EF" w14:textId="7D337F12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(37.5)</w:t>
            </w:r>
          </w:p>
        </w:tc>
        <w:tc>
          <w:tcPr>
            <w:tcW w:w="1560" w:type="dxa"/>
            <w:shd w:val="clear" w:color="000000" w:fill="FFFFFF"/>
          </w:tcPr>
          <w:p w14:paraId="51A520A7" w14:textId="0A2638C1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(15.9)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14:paraId="0AF6A3C8" w14:textId="77777777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05B6" w:rsidRPr="00CD3407" w14:paraId="4224D97D" w14:textId="32F5D93E" w:rsidTr="000405B6">
        <w:trPr>
          <w:trHeight w:val="240"/>
        </w:trPr>
        <w:tc>
          <w:tcPr>
            <w:tcW w:w="2551" w:type="dxa"/>
            <w:shd w:val="clear" w:color="000000" w:fill="FFFFFF"/>
            <w:vAlign w:val="center"/>
            <w:hideMark/>
          </w:tcPr>
          <w:p w14:paraId="12328B04" w14:textId="77777777" w:rsidR="000405B6" w:rsidRPr="00FD286D" w:rsidRDefault="000405B6" w:rsidP="00CF4C52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28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Autumn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80BD49F" w14:textId="1C8FEA6E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141 (39.9)</w:t>
            </w:r>
          </w:p>
        </w:tc>
        <w:tc>
          <w:tcPr>
            <w:tcW w:w="1814" w:type="dxa"/>
            <w:shd w:val="clear" w:color="000000" w:fill="FFFFFF"/>
            <w:vAlign w:val="center"/>
          </w:tcPr>
          <w:p w14:paraId="38E8AC22" w14:textId="6D87B5F7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 (32.3)</w:t>
            </w:r>
          </w:p>
        </w:tc>
        <w:tc>
          <w:tcPr>
            <w:tcW w:w="1471" w:type="dxa"/>
            <w:shd w:val="clear" w:color="000000" w:fill="FFFFFF"/>
          </w:tcPr>
          <w:p w14:paraId="2C73F330" w14:textId="5270F7FC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157 (27.0)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1205C0F" w14:textId="60EDF3B3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 (36.6)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1787EC5" w14:textId="341C2C4C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(15.0)</w:t>
            </w:r>
          </w:p>
        </w:tc>
        <w:tc>
          <w:tcPr>
            <w:tcW w:w="1560" w:type="dxa"/>
            <w:shd w:val="clear" w:color="000000" w:fill="FFFFFF"/>
          </w:tcPr>
          <w:p w14:paraId="7954D94F" w14:textId="1F19E8EC" w:rsidR="000405B6" w:rsidRPr="00FD286D" w:rsidRDefault="000405B6" w:rsidP="00CF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(24.6)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14:paraId="1C9BF219" w14:textId="77777777" w:rsidR="000405B6" w:rsidRDefault="000405B6" w:rsidP="00040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6EF3A31" w14:textId="77777777" w:rsidR="000B6DDC" w:rsidRDefault="000B6DDC" w:rsidP="009E5D3F">
      <w:pPr>
        <w:rPr>
          <w:lang w:val="en-US"/>
        </w:rPr>
      </w:pPr>
    </w:p>
    <w:p w14:paraId="24326D13" w14:textId="508F532A" w:rsidR="00B51DDA" w:rsidRDefault="00B51DDA" w:rsidP="00B51DD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286D">
        <w:rPr>
          <w:rFonts w:ascii="Arial" w:hAnsi="Arial" w:cs="Arial"/>
          <w:sz w:val="20"/>
          <w:szCs w:val="20"/>
        </w:rPr>
        <w:t>*All variables, unless otherwise stated, were measured at the</w:t>
      </w:r>
      <w:r>
        <w:rPr>
          <w:rFonts w:ascii="Arial" w:hAnsi="Arial" w:cs="Arial"/>
          <w:sz w:val="20"/>
          <w:szCs w:val="20"/>
        </w:rPr>
        <w:t xml:space="preserve"> nearest visit or data collection prior to the index date</w:t>
      </w:r>
      <w:r w:rsidRPr="00FD286D">
        <w:rPr>
          <w:rFonts w:ascii="Arial" w:hAnsi="Arial" w:cs="Arial"/>
          <w:sz w:val="20"/>
          <w:szCs w:val="20"/>
        </w:rPr>
        <w:t>.</w:t>
      </w:r>
    </w:p>
    <w:p w14:paraId="3D8F48D2" w14:textId="0BE49508" w:rsidR="00B51DDA" w:rsidRPr="00A57400" w:rsidRDefault="00B51DDA" w:rsidP="00B51DD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7400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</w:rPr>
        <w:t>†</w:t>
      </w:r>
      <w:r w:rsidRPr="00A57400">
        <w:rPr>
          <w:rFonts w:ascii="Arial" w:eastAsia="Times New Roman" w:hAnsi="Arial" w:cs="Arial"/>
          <w:bCs/>
          <w:color w:val="000000"/>
          <w:sz w:val="20"/>
          <w:szCs w:val="20"/>
        </w:rPr>
        <w:t>Variable measured at ECLIPSE baseline</w:t>
      </w:r>
      <w:r w:rsidR="002B01A3">
        <w:rPr>
          <w:rFonts w:ascii="Arial" w:eastAsia="Times New Roman" w:hAnsi="Arial" w:cs="Arial"/>
          <w:bCs/>
          <w:color w:val="000000"/>
          <w:sz w:val="20"/>
          <w:szCs w:val="20"/>
        </w:rPr>
        <w:t>.</w:t>
      </w:r>
    </w:p>
    <w:p w14:paraId="3CE96EBD" w14:textId="77777777" w:rsidR="00B51DDA" w:rsidRPr="00FD286D" w:rsidRDefault="00B51DDA" w:rsidP="00B51DD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‡</w:t>
      </w:r>
      <w:r w:rsidRPr="00FD286D">
        <w:rPr>
          <w:rFonts w:ascii="Arial" w:hAnsi="Arial" w:cs="Arial"/>
          <w:sz w:val="20"/>
          <w:szCs w:val="20"/>
        </w:rPr>
        <w:t>Any use of LABA and/or LAMA as monotherapy or in combination with an ICS.</w:t>
      </w:r>
    </w:p>
    <w:p w14:paraId="624A2951" w14:textId="77777777" w:rsidR="00B51DDA" w:rsidRPr="00FD286D" w:rsidRDefault="00B51DDA" w:rsidP="00B51DD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7400">
        <w:rPr>
          <w:rFonts w:ascii="Arial" w:hAnsi="Arial" w:cs="Arial"/>
          <w:sz w:val="20"/>
          <w:szCs w:val="20"/>
          <w:vertAlign w:val="superscript"/>
        </w:rPr>
        <w:t>§</w:t>
      </w:r>
      <w:r w:rsidRPr="00FD286D">
        <w:rPr>
          <w:rFonts w:ascii="Arial" w:hAnsi="Arial" w:cs="Arial"/>
          <w:sz w:val="20"/>
          <w:szCs w:val="20"/>
        </w:rPr>
        <w:t>Southern hemisphere countries (New Zealand) are excluded.</w:t>
      </w:r>
    </w:p>
    <w:p w14:paraId="521FEE67" w14:textId="77777777" w:rsidR="00B51DDA" w:rsidRPr="00FD286D" w:rsidRDefault="00B51DDA" w:rsidP="00B51DD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78892B" w14:textId="46837AC2" w:rsidR="009E5D3F" w:rsidRDefault="00B51DDA" w:rsidP="007475E5">
      <w:pPr>
        <w:spacing w:line="360" w:lineRule="auto"/>
        <w:jc w:val="both"/>
        <w:rPr>
          <w:lang w:val="en-US"/>
        </w:rPr>
      </w:pPr>
      <w:r w:rsidRPr="00FD286D">
        <w:rPr>
          <w:rFonts w:ascii="Arial" w:eastAsia="Times New Roman" w:hAnsi="Arial" w:cs="Arial"/>
          <w:sz w:val="20"/>
          <w:szCs w:val="20"/>
        </w:rPr>
        <w:t xml:space="preserve">AECOPD, acute exacerbation of COPD; BMI, body mass index; BODE, </w:t>
      </w:r>
      <w:r w:rsidRPr="00FD286D">
        <w:rPr>
          <w:rFonts w:ascii="Arial" w:eastAsia="Times New Roman" w:hAnsi="Arial" w:cs="Arial"/>
          <w:sz w:val="20"/>
          <w:szCs w:val="20"/>
          <w:u w:val="single"/>
        </w:rPr>
        <w:t>B</w:t>
      </w:r>
      <w:r w:rsidRPr="00FD286D">
        <w:rPr>
          <w:rFonts w:ascii="Arial" w:eastAsia="Times New Roman" w:hAnsi="Arial" w:cs="Arial"/>
          <w:sz w:val="20"/>
          <w:szCs w:val="20"/>
        </w:rPr>
        <w:t xml:space="preserve">ody mass index, airflow </w:t>
      </w:r>
      <w:r w:rsidRPr="00FD286D">
        <w:rPr>
          <w:rFonts w:ascii="Arial" w:eastAsia="Times New Roman" w:hAnsi="Arial" w:cs="Arial"/>
          <w:sz w:val="20"/>
          <w:szCs w:val="20"/>
          <w:u w:val="single"/>
        </w:rPr>
        <w:t>O</w:t>
      </w:r>
      <w:r w:rsidRPr="00FD286D">
        <w:rPr>
          <w:rFonts w:ascii="Arial" w:eastAsia="Times New Roman" w:hAnsi="Arial" w:cs="Arial"/>
          <w:sz w:val="20"/>
          <w:szCs w:val="20"/>
        </w:rPr>
        <w:t xml:space="preserve">bstruction, </w:t>
      </w:r>
      <w:r w:rsidRPr="00FD286D">
        <w:rPr>
          <w:rFonts w:ascii="Arial" w:eastAsia="Times New Roman" w:hAnsi="Arial" w:cs="Arial"/>
          <w:sz w:val="20"/>
          <w:szCs w:val="20"/>
          <w:u w:val="single"/>
        </w:rPr>
        <w:t>D</w:t>
      </w:r>
      <w:r w:rsidRPr="00FD286D">
        <w:rPr>
          <w:rFonts w:ascii="Arial" w:eastAsia="Times New Roman" w:hAnsi="Arial" w:cs="Arial"/>
          <w:sz w:val="20"/>
          <w:szCs w:val="20"/>
        </w:rPr>
        <w:t xml:space="preserve">yspnea and </w:t>
      </w:r>
      <w:r w:rsidRPr="00FD286D">
        <w:rPr>
          <w:rFonts w:ascii="Arial" w:eastAsia="Times New Roman" w:hAnsi="Arial" w:cs="Arial"/>
          <w:sz w:val="20"/>
          <w:szCs w:val="20"/>
          <w:u w:val="single"/>
        </w:rPr>
        <w:t>E</w:t>
      </w:r>
      <w:r w:rsidRPr="00FD286D">
        <w:rPr>
          <w:rFonts w:ascii="Arial" w:eastAsia="Times New Roman" w:hAnsi="Arial" w:cs="Arial"/>
          <w:sz w:val="20"/>
          <w:szCs w:val="20"/>
        </w:rPr>
        <w:t xml:space="preserve">xercise; CES-D score, Center for Epidemiologic Studies Depression score; CMH, chronic mucus hypersecretion; COPD, chronic obstructive pulmonary disease; </w:t>
      </w:r>
      <w:r w:rsidR="002B01A3">
        <w:rPr>
          <w:rFonts w:ascii="Arial" w:eastAsia="Times New Roman" w:hAnsi="Arial" w:cs="Arial"/>
          <w:sz w:val="20"/>
          <w:szCs w:val="20"/>
        </w:rPr>
        <w:t xml:space="preserve">ECLIPSE, </w:t>
      </w:r>
      <w:r w:rsidR="002B01A3" w:rsidRPr="002B01A3">
        <w:rPr>
          <w:rFonts w:ascii="Arial" w:eastAsia="Times New Roman" w:hAnsi="Arial" w:cs="Arial"/>
          <w:sz w:val="20"/>
          <w:szCs w:val="20"/>
        </w:rPr>
        <w:t>Evaluation of COPD Longitudinally to Identify Predictive Surrogate Endpoints</w:t>
      </w:r>
      <w:r w:rsidR="002B01A3">
        <w:rPr>
          <w:rFonts w:ascii="Arial" w:eastAsia="Times New Roman" w:hAnsi="Arial" w:cs="Arial"/>
          <w:sz w:val="20"/>
          <w:szCs w:val="20"/>
        </w:rPr>
        <w:t>;</w:t>
      </w:r>
      <w:r w:rsidR="002B01A3" w:rsidRPr="002B01A3">
        <w:rPr>
          <w:rFonts w:ascii="Arial" w:eastAsia="Times New Roman" w:hAnsi="Arial" w:cs="Arial"/>
          <w:sz w:val="20"/>
          <w:szCs w:val="20"/>
        </w:rPr>
        <w:t xml:space="preserve"> </w:t>
      </w:r>
      <w:r w:rsidRPr="00FD286D">
        <w:rPr>
          <w:rFonts w:ascii="Arial" w:eastAsia="Times New Roman" w:hAnsi="Arial" w:cs="Arial"/>
          <w:sz w:val="20"/>
          <w:szCs w:val="20"/>
        </w:rPr>
        <w:t>FACIT, Functional Assessment of Chronic Illness Therapy; FEV</w:t>
      </w:r>
      <w:r w:rsidRPr="00FD286D">
        <w:rPr>
          <w:rFonts w:ascii="Arial" w:eastAsia="Times New Roman" w:hAnsi="Arial" w:cs="Arial"/>
          <w:sz w:val="20"/>
          <w:szCs w:val="20"/>
          <w:vertAlign w:val="subscript"/>
        </w:rPr>
        <w:t>1</w:t>
      </w:r>
      <w:r w:rsidRPr="00FD286D">
        <w:rPr>
          <w:rFonts w:ascii="Arial" w:eastAsia="Times New Roman" w:hAnsi="Arial" w:cs="Arial"/>
          <w:sz w:val="20"/>
          <w:szCs w:val="20"/>
        </w:rPr>
        <w:t>, forced expiratory volume in 1 second; FFMI, fat-free mass index; FVC, forced vital capacity; Gmean, geometric mean; GOLD, Global Initiative for Chronic Obstructive Lung Disease; GSD, geometric standard deviation; hsCRP, high-sensitivity C-reactive protein; ICS, inhaled corticosteroid; LABA, long-acting β</w:t>
      </w:r>
      <w:r w:rsidRPr="00FD286D">
        <w:rPr>
          <w:rFonts w:ascii="Arial" w:eastAsia="Times New Roman" w:hAnsi="Arial" w:cs="Arial"/>
          <w:sz w:val="20"/>
          <w:szCs w:val="20"/>
          <w:vertAlign w:val="subscript"/>
        </w:rPr>
        <w:t>2</w:t>
      </w:r>
      <w:r w:rsidRPr="00FD286D">
        <w:rPr>
          <w:rFonts w:ascii="Arial" w:eastAsia="Times New Roman" w:hAnsi="Arial" w:cs="Arial"/>
          <w:sz w:val="20"/>
          <w:szCs w:val="20"/>
        </w:rPr>
        <w:t xml:space="preserve">-agonist; LAMA, long-acting muscarinic antagonist; mMRC, modified Medical Research Council; </w:t>
      </w:r>
      <w:r w:rsidR="0023726C">
        <w:rPr>
          <w:rFonts w:ascii="Arial" w:eastAsia="Times New Roman" w:hAnsi="Arial" w:cs="Arial"/>
          <w:sz w:val="20"/>
          <w:szCs w:val="20"/>
        </w:rPr>
        <w:t xml:space="preserve">NA, not available; </w:t>
      </w:r>
      <w:r w:rsidRPr="00FD286D">
        <w:rPr>
          <w:rFonts w:ascii="Arial" w:eastAsia="Times New Roman" w:hAnsi="Arial" w:cs="Arial"/>
          <w:sz w:val="20"/>
          <w:szCs w:val="20"/>
        </w:rPr>
        <w:t>SD, standard deviation; SGRQ, St. George’s Respiratory Questionnaire.</w:t>
      </w:r>
    </w:p>
    <w:p w14:paraId="4B5B65AA" w14:textId="0C5815AF" w:rsidR="00B51DDA" w:rsidRDefault="00B51DDA" w:rsidP="009E5D3F">
      <w:pPr>
        <w:rPr>
          <w:lang w:val="en-US"/>
        </w:rPr>
      </w:pPr>
    </w:p>
    <w:p w14:paraId="2A4495C5" w14:textId="77777777" w:rsidR="00B51DDA" w:rsidRDefault="00B51DDA" w:rsidP="009E5D3F">
      <w:pPr>
        <w:rPr>
          <w:lang w:val="en-US"/>
        </w:rPr>
        <w:sectPr w:rsidR="00B51DDA" w:rsidSect="00EE4CA0"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256BBB8B" w14:textId="59FE6D8E" w:rsidR="009D5977" w:rsidRPr="00F4644D" w:rsidRDefault="008E3D73" w:rsidP="00E304D5">
      <w:pPr>
        <w:pStyle w:val="Heading1"/>
        <w:spacing w:line="480" w:lineRule="auto"/>
        <w:rPr>
          <w:rFonts w:ascii="Arial" w:hAnsi="Arial" w:cs="Arial"/>
          <w:b/>
          <w:color w:val="auto"/>
          <w:sz w:val="28"/>
          <w:szCs w:val="28"/>
          <w:lang w:val="en-US"/>
        </w:rPr>
      </w:pPr>
      <w:r w:rsidRPr="00F4644D">
        <w:rPr>
          <w:rFonts w:ascii="Arial" w:hAnsi="Arial" w:cs="Arial"/>
          <w:b/>
          <w:color w:val="auto"/>
          <w:sz w:val="28"/>
          <w:szCs w:val="28"/>
          <w:lang w:val="en-US"/>
        </w:rPr>
        <w:lastRenderedPageBreak/>
        <w:t>Supp</w:t>
      </w:r>
      <w:r w:rsidR="00E304D5" w:rsidRPr="00F4644D">
        <w:rPr>
          <w:rFonts w:ascii="Arial" w:hAnsi="Arial" w:cs="Arial"/>
          <w:b/>
          <w:color w:val="auto"/>
          <w:sz w:val="28"/>
          <w:szCs w:val="28"/>
          <w:lang w:val="en-US"/>
        </w:rPr>
        <w:t>l</w:t>
      </w:r>
      <w:r w:rsidRPr="00F4644D">
        <w:rPr>
          <w:rFonts w:ascii="Arial" w:hAnsi="Arial" w:cs="Arial"/>
          <w:b/>
          <w:color w:val="auto"/>
          <w:sz w:val="28"/>
          <w:szCs w:val="28"/>
          <w:lang w:val="en-US"/>
        </w:rPr>
        <w:t>ementary Figures</w:t>
      </w:r>
    </w:p>
    <w:p w14:paraId="62A6868B" w14:textId="5F21FD97" w:rsidR="00F4437D" w:rsidRDefault="008E3D73" w:rsidP="00176B42">
      <w:pPr>
        <w:spacing w:line="480" w:lineRule="auto"/>
        <w:rPr>
          <w:rFonts w:ascii="Arial" w:hAnsi="Arial" w:cs="Arial"/>
          <w:lang w:val="en-US"/>
        </w:rPr>
      </w:pPr>
      <w:r w:rsidRPr="001C1790">
        <w:rPr>
          <w:rFonts w:ascii="Arial" w:hAnsi="Arial" w:cs="Arial"/>
          <w:b/>
          <w:lang w:val="en-US"/>
        </w:rPr>
        <w:t xml:space="preserve">Supplementary Figure 1. </w:t>
      </w:r>
      <w:r w:rsidRPr="00F4644D">
        <w:rPr>
          <w:rFonts w:ascii="Arial" w:hAnsi="Arial" w:cs="Arial"/>
          <w:lang w:val="en-US"/>
        </w:rPr>
        <w:t xml:space="preserve">Agreement chart of the final model </w:t>
      </w:r>
      <w:r w:rsidR="00F4644D">
        <w:rPr>
          <w:rFonts w:ascii="Arial" w:hAnsi="Arial" w:cs="Arial"/>
          <w:lang w:val="en-US"/>
        </w:rPr>
        <w:t>used to identify</w:t>
      </w:r>
      <w:r w:rsidRPr="00F4644D">
        <w:rPr>
          <w:rFonts w:ascii="Arial" w:hAnsi="Arial" w:cs="Arial"/>
          <w:lang w:val="en-US"/>
        </w:rPr>
        <w:t xml:space="preserve"> factors predictive of early</w:t>
      </w:r>
      <w:r w:rsidR="00F4644D">
        <w:rPr>
          <w:rFonts w:ascii="Arial" w:hAnsi="Arial" w:cs="Arial"/>
          <w:lang w:val="en-US"/>
        </w:rPr>
        <w:t xml:space="preserve">, </w:t>
      </w:r>
      <w:r w:rsidRPr="00F4644D">
        <w:rPr>
          <w:rFonts w:ascii="Arial" w:hAnsi="Arial" w:cs="Arial"/>
          <w:lang w:val="en-US"/>
        </w:rPr>
        <w:t>late</w:t>
      </w:r>
      <w:r w:rsidR="00F4644D">
        <w:rPr>
          <w:rFonts w:ascii="Arial" w:hAnsi="Arial" w:cs="Arial"/>
          <w:lang w:val="en-US"/>
        </w:rPr>
        <w:t>,</w:t>
      </w:r>
      <w:r w:rsidRPr="00F4644D">
        <w:rPr>
          <w:rFonts w:ascii="Arial" w:hAnsi="Arial" w:cs="Arial"/>
          <w:lang w:val="en-US"/>
        </w:rPr>
        <w:t xml:space="preserve"> </w:t>
      </w:r>
      <w:r w:rsidR="00F4644D">
        <w:rPr>
          <w:rFonts w:ascii="Arial" w:hAnsi="Arial" w:cs="Arial"/>
          <w:lang w:val="en-US"/>
        </w:rPr>
        <w:t>and</w:t>
      </w:r>
      <w:r w:rsidRPr="00F4644D">
        <w:rPr>
          <w:rFonts w:ascii="Arial" w:hAnsi="Arial" w:cs="Arial"/>
          <w:lang w:val="en-US"/>
        </w:rPr>
        <w:t xml:space="preserve"> no re-exacerbation</w:t>
      </w:r>
      <w:r w:rsidR="002B01A3">
        <w:rPr>
          <w:rFonts w:ascii="Arial" w:hAnsi="Arial" w:cs="Arial"/>
          <w:lang w:val="en-US"/>
        </w:rPr>
        <w:t>.</w:t>
      </w:r>
    </w:p>
    <w:p w14:paraId="4A9536A0" w14:textId="461306D2" w:rsidR="005E13A9" w:rsidRDefault="000A3E92" w:rsidP="00176B42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val="en-US"/>
        </w:rPr>
        <w:drawing>
          <wp:inline distT="0" distB="0" distL="0" distR="0" wp14:anchorId="4401AF2A" wp14:editId="554FD7FA">
            <wp:extent cx="5731510" cy="45370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3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B42" w:rsidRPr="00176B42">
        <w:rPr>
          <w:rFonts w:ascii="Arial" w:hAnsi="Arial" w:cs="Arial"/>
          <w:sz w:val="20"/>
          <w:szCs w:val="20"/>
          <w:lang w:val="en-US"/>
        </w:rPr>
        <w:t>In the case of perfect agreement, the chart would include a single dark square for each re</w:t>
      </w:r>
      <w:r w:rsidR="00176B42">
        <w:rPr>
          <w:rFonts w:ascii="Arial" w:hAnsi="Arial" w:cs="Arial"/>
          <w:sz w:val="20"/>
          <w:szCs w:val="20"/>
          <w:lang w:val="en-US"/>
        </w:rPr>
        <w:noBreakHyphen/>
      </w:r>
      <w:r w:rsidR="00176B42" w:rsidRPr="00176B42">
        <w:rPr>
          <w:rFonts w:ascii="Arial" w:hAnsi="Arial" w:cs="Arial"/>
          <w:sz w:val="20"/>
          <w:szCs w:val="20"/>
          <w:lang w:val="en-US"/>
        </w:rPr>
        <w:t>exacerbation category</w:t>
      </w:r>
      <w:r w:rsidR="0050027A">
        <w:rPr>
          <w:rFonts w:ascii="Arial" w:hAnsi="Arial" w:cs="Arial"/>
          <w:sz w:val="20"/>
          <w:szCs w:val="20"/>
          <w:lang w:val="en-US"/>
        </w:rPr>
        <w:t xml:space="preserve"> centered along the diagonal line</w:t>
      </w:r>
      <w:r w:rsidR="00582540">
        <w:rPr>
          <w:rFonts w:ascii="Arial" w:hAnsi="Arial" w:cs="Arial"/>
          <w:sz w:val="20"/>
          <w:szCs w:val="20"/>
          <w:lang w:val="en-US"/>
        </w:rPr>
        <w:t>:</w:t>
      </w:r>
      <w:r w:rsidR="00F62F73">
        <w:rPr>
          <w:rFonts w:ascii="Arial" w:hAnsi="Arial" w:cs="Arial"/>
          <w:sz w:val="20"/>
          <w:szCs w:val="20"/>
          <w:lang w:val="en-US"/>
        </w:rPr>
        <w:t xml:space="preserve"> </w:t>
      </w:r>
      <w:r w:rsidR="00582540">
        <w:rPr>
          <w:rFonts w:ascii="Arial" w:hAnsi="Arial" w:cs="Arial"/>
          <w:sz w:val="20"/>
          <w:szCs w:val="20"/>
          <w:lang w:val="en-US"/>
        </w:rPr>
        <w:t>t</w:t>
      </w:r>
      <w:r w:rsidR="00176B42" w:rsidRPr="00176B42">
        <w:rPr>
          <w:rFonts w:ascii="Arial" w:hAnsi="Arial" w:cs="Arial"/>
          <w:sz w:val="20"/>
          <w:szCs w:val="20"/>
          <w:lang w:val="en-US"/>
        </w:rPr>
        <w:t>he rectangles determined by the marginal totals would all be perfect squares and the shaded squares determined by the diagonal cell entries would be exactly equal to the rectangles</w:t>
      </w:r>
    </w:p>
    <w:p w14:paraId="56FB5973" w14:textId="0D299589" w:rsidR="00582540" w:rsidRDefault="000A3E92" w:rsidP="00176B42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*</w:t>
      </w:r>
      <w:r w:rsidR="000D2036">
        <w:rPr>
          <w:rFonts w:ascii="Arial" w:hAnsi="Arial" w:cs="Arial"/>
          <w:sz w:val="20"/>
          <w:szCs w:val="20"/>
          <w:lang w:val="en-US"/>
        </w:rPr>
        <w:t>“</w:t>
      </w:r>
      <w:r>
        <w:rPr>
          <w:rFonts w:ascii="Arial" w:hAnsi="Arial" w:cs="Arial"/>
          <w:sz w:val="20"/>
          <w:szCs w:val="20"/>
          <w:lang w:val="en-US"/>
        </w:rPr>
        <w:t>L</w:t>
      </w:r>
      <w:r w:rsidR="005E13A9" w:rsidRPr="005E13A9">
        <w:rPr>
          <w:rFonts w:ascii="Arial" w:hAnsi="Arial" w:cs="Arial"/>
          <w:sz w:val="20"/>
          <w:szCs w:val="20"/>
          <w:lang w:val="en-US"/>
        </w:rPr>
        <w:t>ate</w:t>
      </w:r>
      <w:r w:rsidR="000D2036">
        <w:rPr>
          <w:rFonts w:ascii="Arial" w:hAnsi="Arial" w:cs="Arial"/>
          <w:sz w:val="20"/>
          <w:szCs w:val="20"/>
          <w:lang w:val="en-US"/>
        </w:rPr>
        <w:t>”</w:t>
      </w:r>
      <w:r>
        <w:rPr>
          <w:rFonts w:ascii="Arial" w:hAnsi="Arial" w:cs="Arial"/>
          <w:sz w:val="20"/>
          <w:szCs w:val="20"/>
          <w:lang w:val="en-US"/>
        </w:rPr>
        <w:t xml:space="preserve"> is missing</w:t>
      </w:r>
      <w:r w:rsidR="005E13A9" w:rsidRPr="005E13A9">
        <w:rPr>
          <w:rFonts w:ascii="Arial" w:hAnsi="Arial" w:cs="Arial"/>
          <w:sz w:val="20"/>
          <w:szCs w:val="20"/>
          <w:lang w:val="en-US"/>
        </w:rPr>
        <w:t xml:space="preserve"> because the model did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E13A9" w:rsidRPr="005E13A9">
        <w:rPr>
          <w:rFonts w:ascii="Arial" w:hAnsi="Arial" w:cs="Arial"/>
          <w:sz w:val="20"/>
          <w:szCs w:val="20"/>
          <w:lang w:val="en-US"/>
        </w:rPr>
        <w:t>n</w:t>
      </w:r>
      <w:r>
        <w:rPr>
          <w:rFonts w:ascii="Arial" w:hAnsi="Arial" w:cs="Arial"/>
          <w:sz w:val="20"/>
          <w:szCs w:val="20"/>
          <w:lang w:val="en-US"/>
        </w:rPr>
        <w:t>o</w:t>
      </w:r>
      <w:r w:rsidR="005E13A9" w:rsidRPr="005E13A9">
        <w:rPr>
          <w:rFonts w:ascii="Arial" w:hAnsi="Arial" w:cs="Arial"/>
          <w:sz w:val="20"/>
          <w:szCs w:val="20"/>
          <w:lang w:val="en-US"/>
        </w:rPr>
        <w:t>t predict any ob</w:t>
      </w:r>
      <w:r w:rsidR="00582540">
        <w:rPr>
          <w:rFonts w:ascii="Arial" w:hAnsi="Arial" w:cs="Arial"/>
          <w:sz w:val="20"/>
          <w:szCs w:val="20"/>
          <w:lang w:val="en-US"/>
        </w:rPr>
        <w:t>servations in the late category</w:t>
      </w:r>
    </w:p>
    <w:p w14:paraId="20FB7787" w14:textId="7B8A54A2" w:rsidR="000A3E92" w:rsidRDefault="000A3E92" w:rsidP="000A3E92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782B8B">
        <w:rPr>
          <w:rFonts w:ascii="Arial" w:hAnsi="Arial" w:cs="Arial"/>
          <w:sz w:val="20"/>
          <w:szCs w:val="20"/>
          <w:vertAlign w:val="superscript"/>
          <w:lang w:val="en-US"/>
        </w:rPr>
        <w:t>†</w:t>
      </w:r>
      <w:r w:rsidR="00F62F73">
        <w:rPr>
          <w:rFonts w:ascii="Arial" w:hAnsi="Arial" w:cs="Arial"/>
          <w:sz w:val="20"/>
          <w:szCs w:val="20"/>
          <w:lang w:val="en-US"/>
        </w:rPr>
        <w:t>The number</w:t>
      </w:r>
      <w:r w:rsidRPr="00176B42">
        <w:rPr>
          <w:rFonts w:ascii="Arial" w:hAnsi="Arial" w:cs="Arial"/>
          <w:sz w:val="20"/>
          <w:szCs w:val="20"/>
          <w:lang w:val="en-US"/>
        </w:rPr>
        <w:t xml:space="preserve"> of patients in each predicted</w:t>
      </w:r>
      <w:r>
        <w:rPr>
          <w:rFonts w:ascii="Arial" w:hAnsi="Arial" w:cs="Arial"/>
          <w:sz w:val="20"/>
          <w:szCs w:val="20"/>
          <w:lang w:val="en-US"/>
        </w:rPr>
        <w:t xml:space="preserve"> re</w:t>
      </w:r>
      <w:r>
        <w:rPr>
          <w:rFonts w:ascii="Arial" w:hAnsi="Arial" w:cs="Arial"/>
          <w:sz w:val="20"/>
          <w:szCs w:val="20"/>
          <w:lang w:val="en-US"/>
        </w:rPr>
        <w:noBreakHyphen/>
        <w:t>exacerbation category (e</w:t>
      </w:r>
      <w:r w:rsidRPr="00176B42">
        <w:rPr>
          <w:rFonts w:ascii="Arial" w:hAnsi="Arial" w:cs="Arial"/>
          <w:sz w:val="20"/>
          <w:szCs w:val="20"/>
          <w:lang w:val="en-US"/>
        </w:rPr>
        <w:t xml:space="preserve">arly </w:t>
      </w:r>
      <w:r>
        <w:rPr>
          <w:rFonts w:ascii="Arial" w:hAnsi="Arial" w:cs="Arial"/>
          <w:sz w:val="20"/>
          <w:szCs w:val="20"/>
          <w:lang w:val="en-US"/>
        </w:rPr>
        <w:t>re-exacerbation and no re</w:t>
      </w:r>
      <w:r w:rsidR="00F62F73">
        <w:rPr>
          <w:rFonts w:ascii="Arial" w:hAnsi="Arial" w:cs="Arial"/>
          <w:sz w:val="20"/>
          <w:szCs w:val="20"/>
          <w:lang w:val="en-US"/>
        </w:rPr>
        <w:noBreakHyphen/>
      </w:r>
      <w:r>
        <w:rPr>
          <w:rFonts w:ascii="Arial" w:hAnsi="Arial" w:cs="Arial"/>
          <w:sz w:val="20"/>
          <w:szCs w:val="20"/>
          <w:lang w:val="en-US"/>
        </w:rPr>
        <w:t>exacerbation</w:t>
      </w:r>
      <w:r w:rsidRPr="00176B42">
        <w:rPr>
          <w:rFonts w:ascii="Arial" w:hAnsi="Arial" w:cs="Arial"/>
          <w:sz w:val="20"/>
          <w:szCs w:val="20"/>
          <w:lang w:val="en-US"/>
        </w:rPr>
        <w:t>)</w:t>
      </w:r>
    </w:p>
    <w:p w14:paraId="35FAE0B6" w14:textId="790CA8CF" w:rsidR="00582540" w:rsidRDefault="000A3E92" w:rsidP="00176B42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0A3E92">
        <w:rPr>
          <w:rFonts w:ascii="Arial" w:hAnsi="Arial" w:cs="Arial"/>
          <w:sz w:val="20"/>
          <w:szCs w:val="20"/>
          <w:vertAlign w:val="superscript"/>
          <w:lang w:val="en-US"/>
        </w:rPr>
        <w:t>‡</w:t>
      </w:r>
      <w:r>
        <w:rPr>
          <w:rFonts w:ascii="Arial" w:hAnsi="Arial" w:cs="Arial"/>
          <w:sz w:val="20"/>
          <w:szCs w:val="20"/>
          <w:lang w:val="en-US"/>
        </w:rPr>
        <w:t>E</w:t>
      </w:r>
      <w:r w:rsidR="00582540">
        <w:rPr>
          <w:rFonts w:ascii="Arial" w:hAnsi="Arial" w:cs="Arial"/>
          <w:sz w:val="20"/>
          <w:szCs w:val="20"/>
          <w:lang w:val="en-US"/>
        </w:rPr>
        <w:t>arly re-exacerbators predicted as early re-exacerbators (bottom left) and no re</w:t>
      </w:r>
      <w:r w:rsidR="00582540">
        <w:rPr>
          <w:rFonts w:ascii="Arial" w:hAnsi="Arial" w:cs="Arial"/>
          <w:sz w:val="20"/>
          <w:szCs w:val="20"/>
          <w:lang w:val="en-US"/>
        </w:rPr>
        <w:noBreakHyphen/>
        <w:t>exacerbators predicted as no re-exacerbators (top right)</w:t>
      </w:r>
    </w:p>
    <w:p w14:paraId="5611926D" w14:textId="5C9E53DE" w:rsidR="0062371F" w:rsidRPr="005E13A9" w:rsidRDefault="000A3E92" w:rsidP="00176B42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0A3E92">
        <w:rPr>
          <w:rFonts w:ascii="Arial" w:hAnsi="Arial" w:cs="Arial"/>
          <w:sz w:val="20"/>
          <w:szCs w:val="20"/>
          <w:vertAlign w:val="superscript"/>
          <w:lang w:val="en-US"/>
        </w:rPr>
        <w:lastRenderedPageBreak/>
        <w:t>§</w:t>
      </w:r>
      <w:r>
        <w:rPr>
          <w:rFonts w:ascii="Arial" w:hAnsi="Arial" w:cs="Arial"/>
          <w:sz w:val="20"/>
          <w:szCs w:val="20"/>
          <w:lang w:val="en-US"/>
        </w:rPr>
        <w:t>L</w:t>
      </w:r>
      <w:r w:rsidR="00582540">
        <w:rPr>
          <w:rFonts w:ascii="Arial" w:hAnsi="Arial" w:cs="Arial"/>
          <w:sz w:val="20"/>
          <w:szCs w:val="20"/>
          <w:lang w:val="en-US"/>
        </w:rPr>
        <w:t>ate re-exacerbators that were predicted as early re-exacerbators (bottom left) or no re-exacerbators (top right)</w:t>
      </w:r>
      <w:r w:rsidR="00651F8C" w:rsidRPr="005E13A9">
        <w:rPr>
          <w:rFonts w:ascii="Arial" w:hAnsi="Arial" w:cs="Arial"/>
          <w:sz w:val="20"/>
          <w:szCs w:val="20"/>
          <w:lang w:val="en-US"/>
        </w:rPr>
        <w:fldChar w:fldCharType="begin"/>
      </w:r>
      <w:r w:rsidR="00651F8C" w:rsidRPr="005E13A9">
        <w:rPr>
          <w:rFonts w:ascii="Arial" w:hAnsi="Arial" w:cs="Arial"/>
          <w:sz w:val="20"/>
          <w:szCs w:val="20"/>
          <w:lang w:val="en-US"/>
        </w:rPr>
        <w:instrText xml:space="preserve"> ADDIN EN.REFLIST </w:instrText>
      </w:r>
      <w:r w:rsidR="00651F8C" w:rsidRPr="005E13A9">
        <w:rPr>
          <w:rFonts w:ascii="Arial" w:hAnsi="Arial" w:cs="Arial"/>
          <w:sz w:val="20"/>
          <w:szCs w:val="20"/>
          <w:lang w:val="en-US"/>
        </w:rPr>
        <w:fldChar w:fldCharType="end"/>
      </w:r>
    </w:p>
    <w:sectPr w:rsidR="0062371F" w:rsidRPr="005E13A9" w:rsidSect="00EE4CA0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32408" w14:textId="77777777" w:rsidR="009122B0" w:rsidRDefault="009122B0" w:rsidP="008E3D73">
      <w:pPr>
        <w:spacing w:after="0" w:line="240" w:lineRule="auto"/>
      </w:pPr>
      <w:r>
        <w:separator/>
      </w:r>
    </w:p>
  </w:endnote>
  <w:endnote w:type="continuationSeparator" w:id="0">
    <w:p w14:paraId="7D830284" w14:textId="77777777" w:rsidR="009122B0" w:rsidRDefault="009122B0" w:rsidP="008E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40012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7753E58" w14:textId="055FC730" w:rsidR="00AA11C6" w:rsidRPr="00AA11C6" w:rsidRDefault="00AA11C6">
        <w:pPr>
          <w:pStyle w:val="Footer"/>
          <w:jc w:val="right"/>
          <w:rPr>
            <w:rFonts w:ascii="Arial" w:hAnsi="Arial" w:cs="Arial"/>
          </w:rPr>
        </w:pPr>
        <w:r w:rsidRPr="00AA11C6">
          <w:rPr>
            <w:rFonts w:ascii="Arial" w:hAnsi="Arial" w:cs="Arial"/>
          </w:rPr>
          <w:fldChar w:fldCharType="begin"/>
        </w:r>
        <w:r w:rsidRPr="00AA11C6">
          <w:rPr>
            <w:rFonts w:ascii="Arial" w:hAnsi="Arial" w:cs="Arial"/>
          </w:rPr>
          <w:instrText xml:space="preserve"> PAGE   \* MERGEFORMAT </w:instrText>
        </w:r>
        <w:r w:rsidRPr="00AA11C6">
          <w:rPr>
            <w:rFonts w:ascii="Arial" w:hAnsi="Arial" w:cs="Arial"/>
          </w:rPr>
          <w:fldChar w:fldCharType="separate"/>
        </w:r>
        <w:r w:rsidR="00E5751C">
          <w:rPr>
            <w:rFonts w:ascii="Arial" w:hAnsi="Arial" w:cs="Arial"/>
            <w:noProof/>
          </w:rPr>
          <w:t>9</w:t>
        </w:r>
        <w:r w:rsidRPr="00AA11C6">
          <w:rPr>
            <w:rFonts w:ascii="Arial" w:hAnsi="Arial" w:cs="Arial"/>
            <w:noProof/>
          </w:rPr>
          <w:fldChar w:fldCharType="end"/>
        </w:r>
      </w:p>
    </w:sdtContent>
  </w:sdt>
  <w:p w14:paraId="5F4E6979" w14:textId="77777777" w:rsidR="00AA11C6" w:rsidRDefault="00AA1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B2B54" w14:textId="77777777" w:rsidR="009122B0" w:rsidRDefault="009122B0" w:rsidP="008E3D73">
      <w:pPr>
        <w:spacing w:after="0" w:line="240" w:lineRule="auto"/>
      </w:pPr>
      <w:r>
        <w:separator/>
      </w:r>
    </w:p>
  </w:footnote>
  <w:footnote w:type="continuationSeparator" w:id="0">
    <w:p w14:paraId="54255F24" w14:textId="77777777" w:rsidR="009122B0" w:rsidRDefault="009122B0" w:rsidP="008E3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31F2C"/>
    <w:multiLevelType w:val="hybridMultilevel"/>
    <w:tmpl w:val="B51ECFBA"/>
    <w:lvl w:ilvl="0" w:tplc="11D4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92BAE"/>
    <w:multiLevelType w:val="hybridMultilevel"/>
    <w:tmpl w:val="C14AB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71E7"/>
    <w:multiLevelType w:val="hybridMultilevel"/>
    <w:tmpl w:val="BB5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5EC9"/>
    <w:multiLevelType w:val="hybridMultilevel"/>
    <w:tmpl w:val="21204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A3E39"/>
    <w:multiLevelType w:val="hybridMultilevel"/>
    <w:tmpl w:val="85F0E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B7EC7"/>
    <w:multiLevelType w:val="hybridMultilevel"/>
    <w:tmpl w:val="E7BA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A0256"/>
    <w:multiLevelType w:val="hybridMultilevel"/>
    <w:tmpl w:val="87D0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099dawezddt1e9p2upwaw35rwratfdwzxr&quot;&gt;My EndNote Library&lt;record-ids&gt;&lt;item&gt;261&lt;/item&gt;&lt;item&gt;262&lt;/item&gt;&lt;/record-ids&gt;&lt;/item&gt;&lt;/Libraries&gt;"/>
  </w:docVars>
  <w:rsids>
    <w:rsidRoot w:val="007E6F0C"/>
    <w:rsid w:val="0001211B"/>
    <w:rsid w:val="000341CC"/>
    <w:rsid w:val="0003710D"/>
    <w:rsid w:val="000405B6"/>
    <w:rsid w:val="00040FC5"/>
    <w:rsid w:val="00065817"/>
    <w:rsid w:val="0009057B"/>
    <w:rsid w:val="00095004"/>
    <w:rsid w:val="000A1B90"/>
    <w:rsid w:val="000A3E92"/>
    <w:rsid w:val="000B6DDC"/>
    <w:rsid w:val="000C3C39"/>
    <w:rsid w:val="000D2036"/>
    <w:rsid w:val="00111312"/>
    <w:rsid w:val="00123E94"/>
    <w:rsid w:val="00176B42"/>
    <w:rsid w:val="00190195"/>
    <w:rsid w:val="00197A46"/>
    <w:rsid w:val="001A0FF3"/>
    <w:rsid w:val="001A5C1D"/>
    <w:rsid w:val="001B5D16"/>
    <w:rsid w:val="001B6C2A"/>
    <w:rsid w:val="001C1790"/>
    <w:rsid w:val="001C40CB"/>
    <w:rsid w:val="001E4E77"/>
    <w:rsid w:val="00212847"/>
    <w:rsid w:val="0023726C"/>
    <w:rsid w:val="002654AB"/>
    <w:rsid w:val="002766B6"/>
    <w:rsid w:val="002B01A3"/>
    <w:rsid w:val="002F3827"/>
    <w:rsid w:val="00321656"/>
    <w:rsid w:val="00322677"/>
    <w:rsid w:val="003302EF"/>
    <w:rsid w:val="00343F62"/>
    <w:rsid w:val="003A5871"/>
    <w:rsid w:val="003D30E8"/>
    <w:rsid w:val="003E4A78"/>
    <w:rsid w:val="003E4E38"/>
    <w:rsid w:val="004442F0"/>
    <w:rsid w:val="004673BE"/>
    <w:rsid w:val="00480A52"/>
    <w:rsid w:val="004835EA"/>
    <w:rsid w:val="004A6D6A"/>
    <w:rsid w:val="004D3945"/>
    <w:rsid w:val="004F12B7"/>
    <w:rsid w:val="0050027A"/>
    <w:rsid w:val="00507E5E"/>
    <w:rsid w:val="00521384"/>
    <w:rsid w:val="00522CA1"/>
    <w:rsid w:val="00533337"/>
    <w:rsid w:val="00582540"/>
    <w:rsid w:val="005C0247"/>
    <w:rsid w:val="005C6E43"/>
    <w:rsid w:val="005E0FFD"/>
    <w:rsid w:val="005E13A9"/>
    <w:rsid w:val="005F786C"/>
    <w:rsid w:val="0062371F"/>
    <w:rsid w:val="00626B95"/>
    <w:rsid w:val="00632136"/>
    <w:rsid w:val="00651F8C"/>
    <w:rsid w:val="0066361E"/>
    <w:rsid w:val="00663803"/>
    <w:rsid w:val="00666282"/>
    <w:rsid w:val="00676FE0"/>
    <w:rsid w:val="006D0B86"/>
    <w:rsid w:val="006D768A"/>
    <w:rsid w:val="006E0BF4"/>
    <w:rsid w:val="006E5929"/>
    <w:rsid w:val="00704B25"/>
    <w:rsid w:val="007475E5"/>
    <w:rsid w:val="0076626D"/>
    <w:rsid w:val="00781EEA"/>
    <w:rsid w:val="00783F70"/>
    <w:rsid w:val="0078524A"/>
    <w:rsid w:val="007A553C"/>
    <w:rsid w:val="007A6486"/>
    <w:rsid w:val="007E6F0C"/>
    <w:rsid w:val="007E7BBE"/>
    <w:rsid w:val="0080206A"/>
    <w:rsid w:val="00820FBB"/>
    <w:rsid w:val="00831E5C"/>
    <w:rsid w:val="00850B0B"/>
    <w:rsid w:val="00851A7F"/>
    <w:rsid w:val="0085243E"/>
    <w:rsid w:val="008646ED"/>
    <w:rsid w:val="00864810"/>
    <w:rsid w:val="00886EB9"/>
    <w:rsid w:val="008A1B6D"/>
    <w:rsid w:val="008B01C8"/>
    <w:rsid w:val="008C1BEF"/>
    <w:rsid w:val="008C41B0"/>
    <w:rsid w:val="008C4361"/>
    <w:rsid w:val="008E3D73"/>
    <w:rsid w:val="008F131A"/>
    <w:rsid w:val="009122B0"/>
    <w:rsid w:val="009200C5"/>
    <w:rsid w:val="0094238A"/>
    <w:rsid w:val="009924DD"/>
    <w:rsid w:val="009A12B0"/>
    <w:rsid w:val="009D5977"/>
    <w:rsid w:val="009E5D3F"/>
    <w:rsid w:val="00A54007"/>
    <w:rsid w:val="00A6025E"/>
    <w:rsid w:val="00A73F55"/>
    <w:rsid w:val="00AA11C6"/>
    <w:rsid w:val="00AA6819"/>
    <w:rsid w:val="00AC14CB"/>
    <w:rsid w:val="00AC20C1"/>
    <w:rsid w:val="00AE29B0"/>
    <w:rsid w:val="00AE3DAF"/>
    <w:rsid w:val="00AF59EE"/>
    <w:rsid w:val="00AF6F76"/>
    <w:rsid w:val="00B01CE3"/>
    <w:rsid w:val="00B05E8C"/>
    <w:rsid w:val="00B13B99"/>
    <w:rsid w:val="00B26BF3"/>
    <w:rsid w:val="00B33A3C"/>
    <w:rsid w:val="00B42AA1"/>
    <w:rsid w:val="00B51DDA"/>
    <w:rsid w:val="00B5562D"/>
    <w:rsid w:val="00B61173"/>
    <w:rsid w:val="00B7062B"/>
    <w:rsid w:val="00B73A6C"/>
    <w:rsid w:val="00B93B97"/>
    <w:rsid w:val="00BB46ED"/>
    <w:rsid w:val="00C04F81"/>
    <w:rsid w:val="00C14D52"/>
    <w:rsid w:val="00C53C28"/>
    <w:rsid w:val="00C7408B"/>
    <w:rsid w:val="00C83969"/>
    <w:rsid w:val="00C878FF"/>
    <w:rsid w:val="00C971DB"/>
    <w:rsid w:val="00CC004A"/>
    <w:rsid w:val="00CC24E2"/>
    <w:rsid w:val="00CC7A46"/>
    <w:rsid w:val="00CE58B4"/>
    <w:rsid w:val="00CF4C52"/>
    <w:rsid w:val="00D0673A"/>
    <w:rsid w:val="00D10B0C"/>
    <w:rsid w:val="00D231CB"/>
    <w:rsid w:val="00D63BCA"/>
    <w:rsid w:val="00DA7553"/>
    <w:rsid w:val="00DC25A9"/>
    <w:rsid w:val="00DE4CFC"/>
    <w:rsid w:val="00DF3178"/>
    <w:rsid w:val="00DF5351"/>
    <w:rsid w:val="00E2166C"/>
    <w:rsid w:val="00E304D5"/>
    <w:rsid w:val="00E3409B"/>
    <w:rsid w:val="00E34463"/>
    <w:rsid w:val="00E37818"/>
    <w:rsid w:val="00E5751C"/>
    <w:rsid w:val="00E64F7A"/>
    <w:rsid w:val="00E8377F"/>
    <w:rsid w:val="00E9085A"/>
    <w:rsid w:val="00EA016A"/>
    <w:rsid w:val="00EB54F8"/>
    <w:rsid w:val="00EE4CA0"/>
    <w:rsid w:val="00EE5AA9"/>
    <w:rsid w:val="00F04DBD"/>
    <w:rsid w:val="00F07B38"/>
    <w:rsid w:val="00F1643A"/>
    <w:rsid w:val="00F22A2D"/>
    <w:rsid w:val="00F35B72"/>
    <w:rsid w:val="00F4437D"/>
    <w:rsid w:val="00F4644D"/>
    <w:rsid w:val="00F6116E"/>
    <w:rsid w:val="00F62F73"/>
    <w:rsid w:val="00F85103"/>
    <w:rsid w:val="00FA6C48"/>
    <w:rsid w:val="00FD0440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F936B"/>
  <w15:chartTrackingRefBased/>
  <w15:docId w15:val="{1689F2D8-5E41-4E26-A276-BBB78067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D73"/>
  </w:style>
  <w:style w:type="paragraph" w:styleId="Footer">
    <w:name w:val="footer"/>
    <w:basedOn w:val="Normal"/>
    <w:link w:val="FooterChar"/>
    <w:uiPriority w:val="99"/>
    <w:unhideWhenUsed/>
    <w:rsid w:val="008E3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D73"/>
  </w:style>
  <w:style w:type="paragraph" w:styleId="NormalWeb">
    <w:name w:val="Normal (Web)"/>
    <w:basedOn w:val="Normal"/>
    <w:uiPriority w:val="99"/>
    <w:semiHidden/>
    <w:unhideWhenUsed/>
    <w:rsid w:val="008E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658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58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58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20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F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B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C14CB"/>
  </w:style>
  <w:style w:type="paragraph" w:customStyle="1" w:styleId="EndNoteBibliographyTitle">
    <w:name w:val="EndNote Bibliography Title"/>
    <w:basedOn w:val="Normal"/>
    <w:link w:val="EndNoteBibliographyTitleChar"/>
    <w:rsid w:val="00651F8C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51F8C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51F8C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51F8C"/>
    <w:rPr>
      <w:rFonts w:ascii="Calibri" w:hAnsi="Calibri"/>
      <w:noProof/>
    </w:rPr>
  </w:style>
  <w:style w:type="character" w:styleId="LineNumber">
    <w:name w:val="line number"/>
    <w:basedOn w:val="DefaultParagraphFont"/>
    <w:uiPriority w:val="99"/>
    <w:semiHidden/>
    <w:unhideWhenUsed/>
    <w:rsid w:val="00F62F73"/>
  </w:style>
  <w:style w:type="character" w:styleId="Hyperlink">
    <w:name w:val="Hyperlink"/>
    <w:basedOn w:val="DefaultParagraphFont"/>
    <w:uiPriority w:val="99"/>
    <w:unhideWhenUsed/>
    <w:rsid w:val="00040F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F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3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ct2/show/NCT002925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EA75-FDA3-4D26-96B1-E6443EDE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Wilson</dc:creator>
  <cp:keywords/>
  <dc:description/>
  <cp:lastModifiedBy>Sumedha Kasturi</cp:lastModifiedBy>
  <cp:revision>27</cp:revision>
  <dcterms:created xsi:type="dcterms:W3CDTF">2020-07-17T15:03:00Z</dcterms:created>
  <dcterms:modified xsi:type="dcterms:W3CDTF">2020-12-04T02:31:00Z</dcterms:modified>
</cp:coreProperties>
</file>