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3D" w:rsidRPr="00541AF5" w:rsidRDefault="0071103D" w:rsidP="00AF20B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541AF5">
        <w:rPr>
          <w:rFonts w:ascii="Arial" w:hAnsi="Arial" w:cs="Arial"/>
          <w:b/>
          <w:sz w:val="20"/>
          <w:szCs w:val="20"/>
        </w:rPr>
        <w:t xml:space="preserve">Appendix A: </w:t>
      </w:r>
      <w:r w:rsidRPr="00541AF5">
        <w:rPr>
          <w:rFonts w:ascii="Arial" w:hAnsi="Arial" w:cs="Arial"/>
          <w:sz w:val="20"/>
          <w:szCs w:val="20"/>
        </w:rPr>
        <w:t xml:space="preserve">Literature strings </w:t>
      </w:r>
    </w:p>
    <w:p w:rsidR="0071103D" w:rsidRPr="00541AF5" w:rsidRDefault="0071103D" w:rsidP="00AF20B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Embase:</w:t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('devices'/de OR 'medical device'/de OR 'device safety'/exp OR 'device recall'/de OR (device*):ab,ti) AND ('signal detection'/exp OR 'post-marketing surveillance'/de OR 'risk management'/de OR ((signal* NEAR/3 detect*) OR ((post-market* OR post-market* OR product* OR device*) NEAR/6  (surveillan* OR regulat* OR safety)) OR ((risk OR safety) NEAR/3 management)):ab,ti) NOT ([Conference Abstract]/lim OR [Letter]/lim OR [Note]/lim OR [Editorial]/lim) AND [english]/lim</w:t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Medline Ovid:</w:t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("Equipment and Supplies"/ OR "Equipment Safety"/ OR "Medical Device Recalls"/ OR (device*).ab,ti,kf.) AND ("Product Surveillance, Post-marketing"/ OR "Risk Management"/ OR ((signal* ADJ3 detect*) OR ((post-market* OR post-market* OR product* OR device*) ADJ6  (surveillan* OR regulat* OR safety)) OR ((risk OR safety) ADJ3 management)).ab,ti,kf.) NOT (letter OR news OR comment OR editorial OR congresses OR abstracts).pt. AND english.la.</w:t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Cochrane: </w:t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((device*):ab,ti) AND (((signal* NEAR/3 detect*) OR ((post-market* OR post-market* OR product* OR device*) NEAR/6  (surveillan* OR regulat* OR safety)) OR ((risk OR safety) NEAR/3 management)):ab,ti) </w:t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Web of science:  </w:t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ab/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TS=(((device* NEAR/2 medical*)) AND (((signal* NEAR/2 detect*) OR ((post-market* OR post-market* OR product* OR device*) NEAR/5  (surveillan* OR regulat* OR safety)) OR ((risk OR safety) NEAR/2 management))) )</w:t>
      </w:r>
    </w:p>
    <w:p w:rsidR="0071103D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Google scholar </w:t>
      </w:r>
    </w:p>
    <w:p w:rsidR="00FF5FC9" w:rsidRPr="00541AF5" w:rsidRDefault="0071103D" w:rsidP="00AF20B0">
      <w:pPr>
        <w:spacing w:line="480" w:lineRule="auto"/>
        <w:ind w:left="720"/>
        <w:jc w:val="both"/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</w:pPr>
      <w:r w:rsidRPr="00541AF5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lastRenderedPageBreak/>
        <w:t xml:space="preserve">"medical device|devices" "signal detection"|"post-market|market|product|device surveillance|regulat|safety"|"risk|safety management" </w:t>
      </w:r>
    </w:p>
    <w:sectPr w:rsidR="00FF5FC9" w:rsidRPr="0054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5D" w:rsidRDefault="00E6495D" w:rsidP="0071103D">
      <w:pPr>
        <w:spacing w:after="0" w:line="240" w:lineRule="auto"/>
      </w:pPr>
      <w:r>
        <w:separator/>
      </w:r>
    </w:p>
  </w:endnote>
  <w:endnote w:type="continuationSeparator" w:id="0">
    <w:p w:rsidR="00E6495D" w:rsidRDefault="00E6495D" w:rsidP="0071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5D" w:rsidRDefault="00E6495D" w:rsidP="0071103D">
      <w:pPr>
        <w:spacing w:after="0" w:line="240" w:lineRule="auto"/>
      </w:pPr>
      <w:r>
        <w:separator/>
      </w:r>
    </w:p>
  </w:footnote>
  <w:footnote w:type="continuationSeparator" w:id="0">
    <w:p w:rsidR="00E6495D" w:rsidRDefault="00E6495D" w:rsidP="00711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D"/>
    <w:rsid w:val="004D0E76"/>
    <w:rsid w:val="00541AF5"/>
    <w:rsid w:val="00684644"/>
    <w:rsid w:val="006C0018"/>
    <w:rsid w:val="0071103D"/>
    <w:rsid w:val="00AF20B0"/>
    <w:rsid w:val="00E6495D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6458E"/>
  <w15:chartTrackingRefBased/>
  <w15:docId w15:val="{D86BB1C7-4852-456B-85ED-00296783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3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1373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Pane, Josep</dc:creator>
  <cp:keywords/>
  <dc:description/>
  <cp:lastModifiedBy>Pane, Josep</cp:lastModifiedBy>
  <cp:revision>4</cp:revision>
  <dcterms:created xsi:type="dcterms:W3CDTF">2020-11-29T22:35:00Z</dcterms:created>
  <dcterms:modified xsi:type="dcterms:W3CDTF">2020-11-30T00:56:00Z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2020-11-29T22:35:51Z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da7ec625-92de-4bf4-b3f4-b836bb9e3b69</vt:lpwstr>
  </property>
  <property fmtid="{D5CDD505-2E9C-101B-9397-08002B2CF9AE}" pid="8" name="MSIP_Label_a4e47c19-e68f-4046-bf94-918d2dcc81ee_ContentBits">
    <vt:lpwstr>0</vt:lpwstr>
  </property>
</Properties>
</file>