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B9" w:rsidRDefault="00BD06B9" w:rsidP="00EE57B0">
      <w:pPr>
        <w:autoSpaceDE w:val="0"/>
        <w:autoSpaceDN w:val="0"/>
        <w:adjustRightInd w:val="0"/>
        <w:jc w:val="left"/>
        <w:rPr>
          <w:rFonts w:ascii="Shaker2Lancet-Bold" w:eastAsia="Shaker2Lancet-Bold" w:cs="Shaker2Lancet-Bold"/>
          <w:b/>
          <w:bCs/>
          <w:kern w:val="0"/>
          <w:szCs w:val="21"/>
        </w:rPr>
      </w:pPr>
      <w:r>
        <w:rPr>
          <w:rFonts w:ascii="Shaker2Lancet-Bold" w:eastAsia="Shaker2Lancet-Bold" w:cs="Shaker2Lancet-Bold"/>
          <w:b/>
          <w:bCs/>
          <w:kern w:val="0"/>
          <w:szCs w:val="21"/>
        </w:rPr>
        <w:t>Supplementary Table S1</w:t>
      </w:r>
      <w:r w:rsidRPr="00BD06B9">
        <w:rPr>
          <w:rFonts w:ascii="Shaker2Lancet-Bold" w:eastAsia="Shaker2Lancet-Bold" w:cs="Shaker2Lancet-Bold"/>
          <w:b/>
          <w:bCs/>
          <w:kern w:val="0"/>
          <w:szCs w:val="21"/>
        </w:rPr>
        <w:t>.</w:t>
      </w:r>
    </w:p>
    <w:p w:rsidR="00EE57B0" w:rsidRPr="00B05819" w:rsidRDefault="00BD06B9" w:rsidP="00EE57B0">
      <w:pPr>
        <w:autoSpaceDE w:val="0"/>
        <w:autoSpaceDN w:val="0"/>
        <w:adjustRightInd w:val="0"/>
        <w:jc w:val="left"/>
        <w:rPr>
          <w:rFonts w:ascii="Shaker2Lancet-Bold" w:eastAsia="Shaker2Lancet-Bold" w:cs="Shaker2Lancet-Bold"/>
          <w:bCs/>
          <w:kern w:val="0"/>
          <w:szCs w:val="21"/>
        </w:rPr>
      </w:pPr>
      <w:r w:rsidRPr="00B05819">
        <w:rPr>
          <w:rFonts w:ascii="AdvPTimes" w:hAnsi="AdvPTimes" w:cs="AdvPTimes"/>
          <w:kern w:val="0"/>
          <w:szCs w:val="21"/>
        </w:rPr>
        <w:t xml:space="preserve"> </w:t>
      </w:r>
      <w:proofErr w:type="spellStart"/>
      <w:r w:rsidR="00606260" w:rsidRPr="00B05819">
        <w:rPr>
          <w:rFonts w:ascii="Shaker2Lancet-Bold" w:eastAsia="Shaker2Lancet-Bold" w:cs="Shaker2Lancet-Bold"/>
          <w:bCs/>
          <w:kern w:val="0"/>
          <w:szCs w:val="21"/>
        </w:rPr>
        <w:t>Tumour</w:t>
      </w:r>
      <w:proofErr w:type="spellEnd"/>
      <w:r w:rsidR="00606260" w:rsidRPr="00B05819">
        <w:rPr>
          <w:rFonts w:ascii="Shaker2Lancet-Bold" w:eastAsia="Shaker2Lancet-Bold" w:cs="Shaker2Lancet-Bold"/>
          <w:bCs/>
          <w:kern w:val="0"/>
          <w:szCs w:val="21"/>
        </w:rPr>
        <w:t xml:space="preserve"> thrombosis c</w:t>
      </w:r>
      <w:r w:rsidR="00AE7C28" w:rsidRPr="00B05819">
        <w:rPr>
          <w:rFonts w:ascii="Shaker2Lancet-Bold" w:eastAsia="Shaker2Lancet-Bold" w:cs="Shaker2Lancet-Bold"/>
          <w:bCs/>
          <w:kern w:val="0"/>
          <w:szCs w:val="21"/>
        </w:rPr>
        <w:t>lassification</w:t>
      </w:r>
    </w:p>
    <w:p w:rsidR="00EE57B0" w:rsidRPr="00B05819" w:rsidRDefault="00EE57B0" w:rsidP="00EE57B0">
      <w:pPr>
        <w:autoSpaceDE w:val="0"/>
        <w:autoSpaceDN w:val="0"/>
        <w:adjustRightInd w:val="0"/>
        <w:jc w:val="left"/>
        <w:rPr>
          <w:rFonts w:ascii="Shaker2Lancet-Bold" w:eastAsia="Shaker2Lancet-Bold" w:cs="Shaker2Lancet-Bold"/>
          <w:bCs/>
          <w:kern w:val="0"/>
          <w:szCs w:val="21"/>
        </w:rPr>
      </w:pPr>
      <w:r w:rsidRPr="00B05819">
        <w:rPr>
          <w:rFonts w:ascii="Shaker2Lancet-Bold" w:eastAsia="Shaker2Lancet-Bold" w:cs="Shaker2Lancet-Bold"/>
          <w:bCs/>
          <w:kern w:val="0"/>
          <w:szCs w:val="21"/>
        </w:rPr>
        <w:t xml:space="preserve">1. Classification systems for portal vein </w:t>
      </w:r>
      <w:proofErr w:type="spellStart"/>
      <w:r w:rsidRPr="00B05819">
        <w:rPr>
          <w:rFonts w:ascii="Shaker2Lancet-Bold" w:eastAsia="Shaker2Lancet-Bold" w:cs="Shaker2Lancet-Bold"/>
          <w:bCs/>
          <w:kern w:val="0"/>
          <w:szCs w:val="21"/>
        </w:rPr>
        <w:t>tumour</w:t>
      </w:r>
      <w:proofErr w:type="spellEnd"/>
      <w:r w:rsidRPr="00B05819">
        <w:rPr>
          <w:rFonts w:ascii="Shaker2Lancet-Bold" w:eastAsia="Shaker2Lancet-Bold" w:cs="Shaker2Lancet-Bold"/>
          <w:bCs/>
          <w:kern w:val="0"/>
          <w:szCs w:val="21"/>
        </w:rPr>
        <w:t xml:space="preserve"> thrombosis</w:t>
      </w:r>
    </w:p>
    <w:p w:rsidR="00AE7C28" w:rsidRPr="00B05819" w:rsidRDefault="00EE57B0" w:rsidP="00AE7C28">
      <w:pPr>
        <w:autoSpaceDE w:val="0"/>
        <w:autoSpaceDN w:val="0"/>
        <w:adjustRightInd w:val="0"/>
        <w:jc w:val="left"/>
        <w:rPr>
          <w:rFonts w:ascii="Shaker2Lancet-Bold" w:eastAsia="Shaker2Lancet-Bold" w:cs="Shaker2Lancet-Bold"/>
          <w:bCs/>
          <w:kern w:val="0"/>
          <w:szCs w:val="21"/>
        </w:rPr>
      </w:pPr>
      <w:r w:rsidRPr="00B05819">
        <w:rPr>
          <w:rFonts w:ascii="Shaker2Lancet-Bold" w:eastAsia="Shaker2Lancet-Bold" w:cs="Shaker2Lancet-Bold"/>
          <w:bCs/>
          <w:kern w:val="0"/>
          <w:szCs w:val="21"/>
        </w:rPr>
        <w:t>1).</w:t>
      </w:r>
      <w:proofErr w:type="spellStart"/>
      <w:r w:rsidR="00AE7C28" w:rsidRPr="00B05819">
        <w:rPr>
          <w:rFonts w:ascii="Shaker2Lancet-Bold" w:eastAsia="Shaker2Lancet-Bold" w:cs="Shaker2Lancet-Bold"/>
          <w:bCs/>
          <w:kern w:val="0"/>
          <w:szCs w:val="21"/>
        </w:rPr>
        <w:t>Vp</w:t>
      </w:r>
      <w:proofErr w:type="spellEnd"/>
      <w:r w:rsidR="00AE7C28" w:rsidRPr="00B05819">
        <w:rPr>
          <w:rFonts w:ascii="Shaker2Lancet-Bold" w:eastAsia="Shaker2Lancet-Bold" w:cs="Shaker2Lancet-Bold"/>
          <w:bCs/>
          <w:kern w:val="0"/>
          <w:szCs w:val="21"/>
        </w:rPr>
        <w:t xml:space="preserve"> classification</w:t>
      </w:r>
    </w:p>
    <w:p w:rsidR="00AE7C28" w:rsidRPr="00606260" w:rsidRDefault="00EE57B0" w:rsidP="00AE7C28">
      <w:pPr>
        <w:autoSpaceDE w:val="0"/>
        <w:autoSpaceDN w:val="0"/>
        <w:adjustRightInd w:val="0"/>
        <w:jc w:val="left"/>
        <w:rPr>
          <w:rFonts w:ascii="Shaker2Lancet-Regular" w:eastAsia="Shaker2Lancet-Regular" w:cs="Shaker2Lancet-Regular"/>
          <w:kern w:val="0"/>
          <w:szCs w:val="21"/>
        </w:rPr>
      </w:pPr>
      <w:proofErr w:type="spellStart"/>
      <w:r w:rsidRPr="00606260">
        <w:rPr>
          <w:rStyle w:val="A5"/>
          <w:i/>
          <w:iCs/>
          <w:sz w:val="21"/>
          <w:szCs w:val="21"/>
        </w:rPr>
        <w:t>i</w:t>
      </w:r>
      <w:proofErr w:type="spellEnd"/>
      <w:r w:rsidRPr="00606260">
        <w:rPr>
          <w:rStyle w:val="A5"/>
          <w:sz w:val="21"/>
          <w:szCs w:val="21"/>
        </w:rPr>
        <w:t xml:space="preserve">) </w:t>
      </w:r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Vp0 Absence of portal vein </w:t>
      </w:r>
      <w:proofErr w:type="spellStart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>tumour</w:t>
      </w:r>
      <w:proofErr w:type="spellEnd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 thrombus</w:t>
      </w:r>
    </w:p>
    <w:p w:rsidR="00AE7C28" w:rsidRPr="00606260" w:rsidRDefault="00EE57B0" w:rsidP="00AE7C28">
      <w:pPr>
        <w:autoSpaceDE w:val="0"/>
        <w:autoSpaceDN w:val="0"/>
        <w:adjustRightInd w:val="0"/>
        <w:jc w:val="left"/>
        <w:rPr>
          <w:rFonts w:ascii="Shaker2Lancet-Regular" w:eastAsia="Shaker2Lancet-Regular" w:cs="Shaker2Lancet-Regular"/>
          <w:kern w:val="0"/>
          <w:szCs w:val="21"/>
        </w:rPr>
      </w:pPr>
      <w:proofErr w:type="gramStart"/>
      <w:r w:rsidRPr="00606260">
        <w:rPr>
          <w:rStyle w:val="A5"/>
          <w:i/>
          <w:iCs/>
          <w:sz w:val="21"/>
          <w:szCs w:val="21"/>
        </w:rPr>
        <w:t>ii</w:t>
      </w:r>
      <w:proofErr w:type="gramEnd"/>
      <w:r w:rsidRPr="00606260">
        <w:rPr>
          <w:rStyle w:val="A5"/>
          <w:sz w:val="21"/>
          <w:szCs w:val="21"/>
        </w:rPr>
        <w:t xml:space="preserve">) </w:t>
      </w:r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Vp1 </w:t>
      </w:r>
      <w:proofErr w:type="spellStart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>Tumour</w:t>
      </w:r>
      <w:proofErr w:type="spellEnd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 thrombus distal but not in second-order branches of the main portal vein</w:t>
      </w:r>
    </w:p>
    <w:p w:rsidR="00AE7C28" w:rsidRPr="00606260" w:rsidRDefault="00EE57B0" w:rsidP="00AE7C28">
      <w:pPr>
        <w:autoSpaceDE w:val="0"/>
        <w:autoSpaceDN w:val="0"/>
        <w:adjustRightInd w:val="0"/>
        <w:jc w:val="left"/>
        <w:rPr>
          <w:rFonts w:ascii="Shaker2Lancet-Regular" w:eastAsia="Shaker2Lancet-Regular" w:cs="Shaker2Lancet-Regular"/>
          <w:kern w:val="0"/>
          <w:szCs w:val="21"/>
        </w:rPr>
      </w:pPr>
      <w:r w:rsidRPr="00606260">
        <w:rPr>
          <w:rStyle w:val="A5"/>
          <w:i/>
          <w:iCs/>
          <w:sz w:val="21"/>
          <w:szCs w:val="21"/>
        </w:rPr>
        <w:t>iii</w:t>
      </w:r>
      <w:r w:rsidRPr="00606260">
        <w:rPr>
          <w:rStyle w:val="A5"/>
          <w:sz w:val="21"/>
          <w:szCs w:val="21"/>
        </w:rPr>
        <w:t xml:space="preserve">) </w:t>
      </w:r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Vp2 </w:t>
      </w:r>
      <w:proofErr w:type="spellStart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>Tumour</w:t>
      </w:r>
      <w:proofErr w:type="spellEnd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 thrombus in second-order branches</w:t>
      </w:r>
    </w:p>
    <w:p w:rsidR="00AE7C28" w:rsidRPr="00606260" w:rsidRDefault="00EE57B0" w:rsidP="00AE7C28">
      <w:pPr>
        <w:autoSpaceDE w:val="0"/>
        <w:autoSpaceDN w:val="0"/>
        <w:adjustRightInd w:val="0"/>
        <w:jc w:val="left"/>
        <w:rPr>
          <w:rFonts w:ascii="Shaker2Lancet-Regular" w:eastAsia="Shaker2Lancet-Regular" w:cs="Shaker2Lancet-Regular"/>
          <w:kern w:val="0"/>
          <w:szCs w:val="21"/>
        </w:rPr>
      </w:pPr>
      <w:r w:rsidRPr="00606260">
        <w:rPr>
          <w:rStyle w:val="A5"/>
          <w:i/>
          <w:iCs/>
          <w:sz w:val="21"/>
          <w:szCs w:val="21"/>
        </w:rPr>
        <w:t>iv</w:t>
      </w:r>
      <w:r w:rsidRPr="00606260">
        <w:rPr>
          <w:rStyle w:val="A5"/>
          <w:sz w:val="21"/>
          <w:szCs w:val="21"/>
        </w:rPr>
        <w:t xml:space="preserve">) </w:t>
      </w:r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Vp3 </w:t>
      </w:r>
      <w:proofErr w:type="spellStart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>Tumour</w:t>
      </w:r>
      <w:proofErr w:type="spellEnd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 thrombus in first-order branches</w:t>
      </w:r>
    </w:p>
    <w:p w:rsidR="00AE7C28" w:rsidRPr="00606260" w:rsidRDefault="00EE57B0" w:rsidP="00AE7C28">
      <w:pPr>
        <w:autoSpaceDE w:val="0"/>
        <w:autoSpaceDN w:val="0"/>
        <w:adjustRightInd w:val="0"/>
        <w:jc w:val="left"/>
        <w:rPr>
          <w:rFonts w:ascii="Shaker2Lancet-Regular" w:eastAsia="Shaker2Lancet-Regular" w:cs="Shaker2Lancet-Regular"/>
          <w:kern w:val="0"/>
          <w:szCs w:val="21"/>
        </w:rPr>
      </w:pPr>
      <w:r w:rsidRPr="00606260">
        <w:rPr>
          <w:rStyle w:val="A5"/>
          <w:i/>
          <w:iCs/>
          <w:sz w:val="21"/>
          <w:szCs w:val="21"/>
        </w:rPr>
        <w:t>v</w:t>
      </w:r>
      <w:r w:rsidRPr="00606260">
        <w:rPr>
          <w:rStyle w:val="A5"/>
          <w:sz w:val="21"/>
          <w:szCs w:val="21"/>
        </w:rPr>
        <w:t xml:space="preserve">) </w:t>
      </w:r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Vp4 </w:t>
      </w:r>
      <w:proofErr w:type="spellStart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>Tumour</w:t>
      </w:r>
      <w:proofErr w:type="spellEnd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 thrombus in the main trunk, contralateral to the trunk, or both</w:t>
      </w:r>
    </w:p>
    <w:p w:rsidR="00EE57B0" w:rsidRPr="00606260" w:rsidRDefault="00EE57B0" w:rsidP="00EE57B0">
      <w:pPr>
        <w:autoSpaceDE w:val="0"/>
        <w:autoSpaceDN w:val="0"/>
        <w:adjustRightInd w:val="0"/>
        <w:jc w:val="left"/>
        <w:rPr>
          <w:rFonts w:ascii="Shaker2Lancet-Regular" w:eastAsia="Shaker2Lancet-Regular" w:cs="Shaker2Lancet-Regular"/>
          <w:kern w:val="0"/>
          <w:szCs w:val="21"/>
        </w:rPr>
      </w:pPr>
      <w:proofErr w:type="spellStart"/>
      <w:proofErr w:type="gramStart"/>
      <w:r w:rsidRPr="00606260">
        <w:rPr>
          <w:rFonts w:ascii="Shaker2Lancet-Regular" w:eastAsia="Shaker2Lancet-Regular" w:cs="Shaker2Lancet-Regular"/>
          <w:kern w:val="0"/>
          <w:szCs w:val="21"/>
        </w:rPr>
        <w:t>Vp</w:t>
      </w:r>
      <w:proofErr w:type="spellEnd"/>
      <w:proofErr w:type="gramEnd"/>
      <w:r w:rsidRPr="00606260">
        <w:rPr>
          <w:rFonts w:ascii="Shaker2Lancet-Regular" w:eastAsia="Shaker2Lancet-Regular" w:cs="Shaker2Lancet-Regular"/>
          <w:kern w:val="0"/>
          <w:szCs w:val="21"/>
        </w:rPr>
        <w:t xml:space="preserve"> = portal vein invasion.</w:t>
      </w:r>
    </w:p>
    <w:p w:rsidR="00AE7C28" w:rsidRPr="00B05819" w:rsidRDefault="00EE57B0" w:rsidP="00AE7C28">
      <w:pPr>
        <w:autoSpaceDE w:val="0"/>
        <w:autoSpaceDN w:val="0"/>
        <w:adjustRightInd w:val="0"/>
        <w:jc w:val="left"/>
        <w:rPr>
          <w:rFonts w:ascii="Shaker2Lancet-Bold" w:eastAsia="Shaker2Lancet-Bold" w:cs="Shaker2Lancet-Bold"/>
          <w:bCs/>
          <w:kern w:val="0"/>
          <w:szCs w:val="21"/>
        </w:rPr>
      </w:pPr>
      <w:r w:rsidRPr="00B05819">
        <w:rPr>
          <w:rFonts w:ascii="Shaker2Lancet-Bold" w:eastAsia="Shaker2Lancet-Bold" w:cs="Shaker2Lancet-Bold"/>
          <w:bCs/>
          <w:kern w:val="0"/>
          <w:szCs w:val="21"/>
        </w:rPr>
        <w:t>2).</w:t>
      </w:r>
      <w:r w:rsidR="00AE7C28" w:rsidRPr="00B05819">
        <w:rPr>
          <w:rFonts w:ascii="Shaker2Lancet-Bold" w:eastAsia="Shaker2Lancet-Bold" w:cs="Shaker2Lancet-Bold"/>
          <w:bCs/>
          <w:kern w:val="0"/>
          <w:szCs w:val="21"/>
        </w:rPr>
        <w:t>Cheng</w:t>
      </w:r>
      <w:proofErr w:type="gramStart"/>
      <w:r w:rsidR="00AE7C28" w:rsidRPr="00B05819">
        <w:rPr>
          <w:rFonts w:ascii="Shaker2Lancet-Bold" w:eastAsia="Shaker2Lancet-Bold" w:cs="Shaker2Lancet-Bold" w:hint="eastAsia"/>
          <w:bCs/>
          <w:kern w:val="0"/>
          <w:szCs w:val="21"/>
        </w:rPr>
        <w:t>’</w:t>
      </w:r>
      <w:proofErr w:type="gramEnd"/>
      <w:r w:rsidR="00B05819" w:rsidRPr="00B05819">
        <w:rPr>
          <w:rFonts w:ascii="Shaker2Lancet-Bold" w:eastAsia="Shaker2Lancet-Bold" w:cs="Shaker2Lancet-Bold"/>
          <w:bCs/>
          <w:kern w:val="0"/>
          <w:szCs w:val="21"/>
        </w:rPr>
        <w:t>s classification</w:t>
      </w:r>
    </w:p>
    <w:p w:rsidR="00AE7C28" w:rsidRPr="00606260" w:rsidRDefault="00EE57B0" w:rsidP="00AE7C28">
      <w:pPr>
        <w:autoSpaceDE w:val="0"/>
        <w:autoSpaceDN w:val="0"/>
        <w:adjustRightInd w:val="0"/>
        <w:jc w:val="left"/>
        <w:rPr>
          <w:rFonts w:ascii="Shaker2Lancet-Regular" w:eastAsia="Shaker2Lancet-Regular" w:cs="Shaker2Lancet-Regular"/>
          <w:kern w:val="0"/>
          <w:szCs w:val="21"/>
        </w:rPr>
      </w:pPr>
      <w:proofErr w:type="spellStart"/>
      <w:r w:rsidRPr="00606260">
        <w:rPr>
          <w:rStyle w:val="A5"/>
          <w:i/>
          <w:iCs/>
          <w:sz w:val="21"/>
          <w:szCs w:val="21"/>
        </w:rPr>
        <w:t>i</w:t>
      </w:r>
      <w:proofErr w:type="spellEnd"/>
      <w:r w:rsidRPr="00606260">
        <w:rPr>
          <w:rStyle w:val="A5"/>
          <w:sz w:val="21"/>
          <w:szCs w:val="21"/>
        </w:rPr>
        <w:t xml:space="preserve">) </w:t>
      </w:r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Type I </w:t>
      </w:r>
      <w:proofErr w:type="spellStart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>Tumour</w:t>
      </w:r>
      <w:proofErr w:type="spellEnd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 thrombus in the segmental branches or below</w:t>
      </w:r>
    </w:p>
    <w:p w:rsidR="00AE7C28" w:rsidRPr="00606260" w:rsidRDefault="00EE57B0" w:rsidP="00AE7C28">
      <w:pPr>
        <w:autoSpaceDE w:val="0"/>
        <w:autoSpaceDN w:val="0"/>
        <w:adjustRightInd w:val="0"/>
        <w:jc w:val="left"/>
        <w:rPr>
          <w:rFonts w:ascii="Shaker2Lancet-Regular" w:eastAsia="Shaker2Lancet-Regular" w:cs="Shaker2Lancet-Regular"/>
          <w:kern w:val="0"/>
          <w:szCs w:val="21"/>
        </w:rPr>
      </w:pPr>
      <w:r w:rsidRPr="00606260">
        <w:rPr>
          <w:rStyle w:val="A5"/>
          <w:i/>
          <w:iCs/>
          <w:sz w:val="21"/>
          <w:szCs w:val="21"/>
        </w:rPr>
        <w:t>ii</w:t>
      </w:r>
      <w:r w:rsidRPr="00606260">
        <w:rPr>
          <w:rStyle w:val="A5"/>
          <w:sz w:val="21"/>
          <w:szCs w:val="21"/>
        </w:rPr>
        <w:t xml:space="preserve">) </w:t>
      </w:r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Type II </w:t>
      </w:r>
      <w:proofErr w:type="spellStart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>Tumour</w:t>
      </w:r>
      <w:proofErr w:type="spellEnd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 thrombus involving the left or right branch</w:t>
      </w:r>
    </w:p>
    <w:p w:rsidR="00AE7C28" w:rsidRPr="00606260" w:rsidRDefault="00EE57B0" w:rsidP="00AE7C28">
      <w:pPr>
        <w:autoSpaceDE w:val="0"/>
        <w:autoSpaceDN w:val="0"/>
        <w:adjustRightInd w:val="0"/>
        <w:jc w:val="left"/>
        <w:rPr>
          <w:rFonts w:ascii="Shaker2Lancet-Regular" w:eastAsia="Shaker2Lancet-Regular" w:cs="Shaker2Lancet-Regular"/>
          <w:kern w:val="0"/>
          <w:szCs w:val="21"/>
        </w:rPr>
      </w:pPr>
      <w:proofErr w:type="gramStart"/>
      <w:r w:rsidRPr="00606260">
        <w:rPr>
          <w:rStyle w:val="A5"/>
          <w:i/>
          <w:iCs/>
          <w:sz w:val="21"/>
          <w:szCs w:val="21"/>
        </w:rPr>
        <w:t>iii</w:t>
      </w:r>
      <w:r w:rsidRPr="00606260">
        <w:rPr>
          <w:rStyle w:val="A5"/>
          <w:sz w:val="21"/>
          <w:szCs w:val="21"/>
        </w:rPr>
        <w:t>)</w:t>
      </w:r>
      <w:proofErr w:type="gramEnd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Type III </w:t>
      </w:r>
      <w:proofErr w:type="spellStart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>Tumour</w:t>
      </w:r>
      <w:proofErr w:type="spellEnd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 thrombus involving the main trunk</w:t>
      </w:r>
    </w:p>
    <w:p w:rsidR="00AE7C28" w:rsidRPr="00606260" w:rsidRDefault="00EE57B0" w:rsidP="00AE7C28">
      <w:pPr>
        <w:autoSpaceDE w:val="0"/>
        <w:autoSpaceDN w:val="0"/>
        <w:adjustRightInd w:val="0"/>
        <w:jc w:val="left"/>
        <w:rPr>
          <w:rFonts w:ascii="Shaker2Lancet-Regular" w:eastAsia="Shaker2Lancet-Regular" w:cs="Shaker2Lancet-Regular"/>
          <w:kern w:val="0"/>
          <w:szCs w:val="21"/>
        </w:rPr>
      </w:pPr>
      <w:r w:rsidRPr="00606260">
        <w:rPr>
          <w:rStyle w:val="A5"/>
          <w:i/>
          <w:iCs/>
          <w:sz w:val="21"/>
          <w:szCs w:val="21"/>
        </w:rPr>
        <w:t>v</w:t>
      </w:r>
      <w:r w:rsidRPr="00606260">
        <w:rPr>
          <w:rStyle w:val="A5"/>
          <w:sz w:val="21"/>
          <w:szCs w:val="21"/>
        </w:rPr>
        <w:t xml:space="preserve">) </w:t>
      </w:r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Type IV </w:t>
      </w:r>
      <w:proofErr w:type="spellStart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>Tumour</w:t>
      </w:r>
      <w:proofErr w:type="spellEnd"/>
      <w:r w:rsidR="00AE7C28" w:rsidRPr="00606260">
        <w:rPr>
          <w:rFonts w:ascii="Shaker2Lancet-Regular" w:eastAsia="Shaker2Lancet-Regular" w:cs="Shaker2Lancet-Regular"/>
          <w:kern w:val="0"/>
          <w:szCs w:val="21"/>
        </w:rPr>
        <w:t xml:space="preserve"> thrombus involving the superior mesenteric vein</w:t>
      </w:r>
    </w:p>
    <w:p w:rsidR="009A4AC4" w:rsidRPr="00B05819" w:rsidRDefault="00EE57B0" w:rsidP="00AE7C28">
      <w:pPr>
        <w:rPr>
          <w:rFonts w:ascii="Shaker2Lancet-Bold" w:eastAsia="Shaker2Lancet-Bold" w:cs="Shaker2Lancet-Bold"/>
          <w:bCs/>
          <w:kern w:val="0"/>
          <w:szCs w:val="21"/>
        </w:rPr>
      </w:pPr>
      <w:r w:rsidRPr="00B05819">
        <w:rPr>
          <w:rFonts w:ascii="Shaker2Lancet-Bold" w:eastAsia="Shaker2Lancet-Bold" w:cs="Shaker2Lancet-Bold"/>
          <w:bCs/>
          <w:kern w:val="0"/>
          <w:szCs w:val="21"/>
        </w:rPr>
        <w:t xml:space="preserve">2. </w:t>
      </w:r>
      <w:r w:rsidR="00AE7C28" w:rsidRPr="00B05819">
        <w:rPr>
          <w:rFonts w:ascii="Shaker2Lancet-Bold" w:eastAsia="Shaker2Lancet-Bold" w:cs="Shaker2Lancet-Bold"/>
          <w:bCs/>
          <w:kern w:val="0"/>
          <w:szCs w:val="21"/>
        </w:rPr>
        <w:t xml:space="preserve">Classification systems for </w:t>
      </w:r>
      <w:r w:rsidRPr="00B05819">
        <w:rPr>
          <w:rFonts w:ascii="Shaker2Lancet-Bold" w:eastAsia="Shaker2Lancet-Bold" w:cs="Shaker2Lancet-Bold"/>
          <w:bCs/>
          <w:kern w:val="0"/>
          <w:szCs w:val="21"/>
        </w:rPr>
        <w:t>bile duct</w:t>
      </w:r>
      <w:r w:rsidR="00AE7C28" w:rsidRPr="00B05819">
        <w:rPr>
          <w:rFonts w:ascii="Shaker2Lancet-Bold" w:eastAsia="Shaker2Lancet-Bold" w:cs="Shaker2Lancet-Bold"/>
          <w:bCs/>
          <w:kern w:val="0"/>
          <w:szCs w:val="21"/>
        </w:rPr>
        <w:t xml:space="preserve"> </w:t>
      </w:r>
      <w:proofErr w:type="spellStart"/>
      <w:r w:rsidR="00AE7C28" w:rsidRPr="00B05819">
        <w:rPr>
          <w:rFonts w:ascii="Shaker2Lancet-Bold" w:eastAsia="Shaker2Lancet-Bold" w:cs="Shaker2Lancet-Bold"/>
          <w:bCs/>
          <w:kern w:val="0"/>
          <w:szCs w:val="21"/>
        </w:rPr>
        <w:t>tumour</w:t>
      </w:r>
      <w:proofErr w:type="spellEnd"/>
      <w:r w:rsidR="00AE7C28" w:rsidRPr="00B05819">
        <w:rPr>
          <w:rFonts w:ascii="Shaker2Lancet-Bold" w:eastAsia="Shaker2Lancet-Bold" w:cs="Shaker2Lancet-Bold"/>
          <w:bCs/>
          <w:kern w:val="0"/>
          <w:szCs w:val="21"/>
        </w:rPr>
        <w:t xml:space="preserve"> thrombosis</w:t>
      </w:r>
      <w:r w:rsidR="006110C0">
        <w:rPr>
          <w:rFonts w:ascii="Shaker2Lancet-Bold" w:eastAsia="Shaker2Lancet-Bold" w:cs="Shaker2Lancet-Bold"/>
          <w:bCs/>
          <w:kern w:val="0"/>
          <w:szCs w:val="21"/>
        </w:rPr>
        <w:t xml:space="preserve"> (BDTT)</w:t>
      </w:r>
    </w:p>
    <w:p w:rsidR="00EE57B0" w:rsidRPr="00B05819" w:rsidRDefault="00EE57B0" w:rsidP="00AE7C28">
      <w:pPr>
        <w:rPr>
          <w:rFonts w:ascii="Shaker2Lancet-Bold" w:eastAsia="Shaker2Lancet-Bold" w:cs="Shaker2Lancet-Bold"/>
          <w:bCs/>
          <w:kern w:val="0"/>
          <w:szCs w:val="21"/>
        </w:rPr>
      </w:pPr>
      <w:r w:rsidRPr="00B05819">
        <w:rPr>
          <w:rFonts w:ascii="Shaker2Lancet-Bold" w:eastAsia="Shaker2Lancet-Bold" w:cs="Shaker2Lancet-Bold"/>
          <w:bCs/>
          <w:kern w:val="0"/>
          <w:szCs w:val="21"/>
        </w:rPr>
        <w:t>Ueda</w:t>
      </w:r>
      <w:proofErr w:type="gramStart"/>
      <w:r w:rsidRPr="00B05819">
        <w:rPr>
          <w:rFonts w:ascii="Shaker2Lancet-Bold" w:eastAsia="Shaker2Lancet-Bold" w:cs="Shaker2Lancet-Bold" w:hint="eastAsia"/>
          <w:bCs/>
          <w:kern w:val="0"/>
          <w:szCs w:val="21"/>
        </w:rPr>
        <w:t>’</w:t>
      </w:r>
      <w:proofErr w:type="gramEnd"/>
      <w:r w:rsidRPr="00B05819">
        <w:rPr>
          <w:rFonts w:ascii="Shaker2Lancet-Bold" w:eastAsia="Shaker2Lancet-Bold" w:cs="Shaker2Lancet-Bold"/>
          <w:bCs/>
          <w:kern w:val="0"/>
          <w:szCs w:val="21"/>
        </w:rPr>
        <w:t>s classification</w:t>
      </w:r>
    </w:p>
    <w:p w:rsidR="00EE57B0" w:rsidRPr="00606260" w:rsidRDefault="003A07AF" w:rsidP="00AE7C28">
      <w:pPr>
        <w:rPr>
          <w:rFonts w:ascii="Shaker2Lancet-Regular" w:eastAsia="Shaker2Lancet-Regular" w:cs="Shaker2Lancet-Regular"/>
          <w:kern w:val="0"/>
          <w:szCs w:val="21"/>
        </w:rPr>
      </w:pPr>
      <w:proofErr w:type="spellStart"/>
      <w:r w:rsidRPr="00606260">
        <w:rPr>
          <w:rFonts w:ascii="Shaker2Lancet-Regular" w:eastAsia="Shaker2Lancet-Regular" w:cs="Shaker2Lancet-Regular"/>
          <w:i/>
          <w:kern w:val="0"/>
          <w:szCs w:val="21"/>
        </w:rPr>
        <w:t>i</w:t>
      </w:r>
      <w:proofErr w:type="spellEnd"/>
      <w:r w:rsidRPr="00606260">
        <w:rPr>
          <w:rFonts w:ascii="Shaker2Lancet-Regular" w:eastAsia="Shaker2Lancet-Regular" w:cs="Shaker2Lancet-Regular"/>
          <w:i/>
          <w:kern w:val="0"/>
          <w:szCs w:val="21"/>
        </w:rPr>
        <w:t>)</w:t>
      </w:r>
      <w:r w:rsidRPr="00606260">
        <w:rPr>
          <w:rFonts w:ascii="Shaker2Lancet-Regular" w:eastAsia="Shaker2Lancet-Regular" w:cs="Shaker2Lancet-Regular"/>
          <w:kern w:val="0"/>
          <w:szCs w:val="21"/>
        </w:rPr>
        <w:t xml:space="preserve"> </w:t>
      </w:r>
      <w:proofErr w:type="gramStart"/>
      <w:r w:rsidRPr="00606260">
        <w:rPr>
          <w:rFonts w:ascii="Shaker2Lancet-Regular" w:eastAsia="Shaker2Lancet-Regular" w:cs="Shaker2Lancet-Regular"/>
          <w:kern w:val="0"/>
          <w:szCs w:val="21"/>
        </w:rPr>
        <w:t>type</w:t>
      </w:r>
      <w:proofErr w:type="gramEnd"/>
      <w:r w:rsidRPr="00606260">
        <w:rPr>
          <w:rFonts w:ascii="Shaker2Lancet-Regular" w:eastAsia="Shaker2Lancet-Regular" w:cs="Shaker2Lancet-Regular"/>
          <w:kern w:val="0"/>
          <w:szCs w:val="21"/>
        </w:rPr>
        <w:t xml:space="preserve"> I: BDTT located in the secondary branch of the bile duct tree; </w:t>
      </w:r>
      <w:r w:rsidR="006110C0">
        <w:rPr>
          <w:rFonts w:ascii="Shaker2Lancet-Regular" w:eastAsia="Shaker2Lancet-Regular" w:cs="Shaker2Lancet-Regular"/>
          <w:kern w:val="0"/>
          <w:szCs w:val="21"/>
        </w:rPr>
        <w:t xml:space="preserve"> </w:t>
      </w:r>
    </w:p>
    <w:p w:rsidR="00EE57B0" w:rsidRPr="00606260" w:rsidRDefault="003A07AF" w:rsidP="00AE7C28">
      <w:pPr>
        <w:rPr>
          <w:rFonts w:ascii="Shaker2Lancet-Regular" w:eastAsia="Shaker2Lancet-Regular" w:cs="Shaker2Lancet-Regular"/>
          <w:kern w:val="0"/>
          <w:szCs w:val="21"/>
        </w:rPr>
      </w:pPr>
      <w:r w:rsidRPr="00606260">
        <w:rPr>
          <w:rFonts w:ascii="Shaker2Lancet-Regular" w:eastAsia="Shaker2Lancet-Regular" w:cs="Shaker2Lancet-Regular"/>
          <w:i/>
          <w:kern w:val="0"/>
          <w:szCs w:val="21"/>
        </w:rPr>
        <w:t xml:space="preserve">ii) </w:t>
      </w:r>
      <w:proofErr w:type="gramStart"/>
      <w:r w:rsidRPr="00606260">
        <w:rPr>
          <w:rFonts w:ascii="Shaker2Lancet-Regular" w:eastAsia="Shaker2Lancet-Regular" w:cs="Shaker2Lancet-Regular"/>
          <w:kern w:val="0"/>
          <w:szCs w:val="21"/>
        </w:rPr>
        <w:t>type</w:t>
      </w:r>
      <w:proofErr w:type="gramEnd"/>
      <w:r w:rsidRPr="00606260">
        <w:rPr>
          <w:rFonts w:ascii="Shaker2Lancet-Regular" w:eastAsia="Shaker2Lancet-Regular" w:cs="Shaker2Lancet-Regular"/>
          <w:kern w:val="0"/>
          <w:szCs w:val="21"/>
        </w:rPr>
        <w:t xml:space="preserve"> II: BDTT extending to the first branch of the bile duct tree; </w:t>
      </w:r>
    </w:p>
    <w:p w:rsidR="00EE57B0" w:rsidRPr="00606260" w:rsidRDefault="003A07AF" w:rsidP="00AE7C28">
      <w:pPr>
        <w:rPr>
          <w:rFonts w:ascii="Shaker2Lancet-Regular" w:eastAsia="Shaker2Lancet-Regular" w:cs="Shaker2Lancet-Regular"/>
          <w:kern w:val="0"/>
          <w:szCs w:val="21"/>
        </w:rPr>
      </w:pPr>
      <w:r w:rsidRPr="00606260">
        <w:rPr>
          <w:rFonts w:ascii="Shaker2Lancet-Regular" w:eastAsia="Shaker2Lancet-Regular" w:cs="Shaker2Lancet-Regular"/>
          <w:i/>
          <w:kern w:val="0"/>
          <w:szCs w:val="21"/>
        </w:rPr>
        <w:t>iii)</w:t>
      </w:r>
      <w:r w:rsidRPr="00606260">
        <w:rPr>
          <w:rFonts w:ascii="Shaker2Lancet-Regular" w:eastAsia="Shaker2Lancet-Regular" w:cs="Shaker2Lancet-Regular"/>
          <w:kern w:val="0"/>
          <w:szCs w:val="21"/>
        </w:rPr>
        <w:t xml:space="preserve"> </w:t>
      </w:r>
      <w:proofErr w:type="gramStart"/>
      <w:r w:rsidRPr="00606260">
        <w:rPr>
          <w:rFonts w:ascii="Shaker2Lancet-Regular" w:eastAsia="Shaker2Lancet-Regular" w:cs="Shaker2Lancet-Regular"/>
          <w:kern w:val="0"/>
          <w:szCs w:val="21"/>
        </w:rPr>
        <w:t>type</w:t>
      </w:r>
      <w:proofErr w:type="gramEnd"/>
      <w:r w:rsidRPr="00606260">
        <w:rPr>
          <w:rFonts w:ascii="Shaker2Lancet-Regular" w:eastAsia="Shaker2Lancet-Regular" w:cs="Shaker2Lancet-Regular"/>
          <w:kern w:val="0"/>
          <w:szCs w:val="21"/>
        </w:rPr>
        <w:t xml:space="preserve"> </w:t>
      </w:r>
      <w:proofErr w:type="spellStart"/>
      <w:r w:rsidRPr="00606260">
        <w:rPr>
          <w:rFonts w:ascii="Shaker2Lancet-Regular" w:eastAsia="Shaker2Lancet-Regular" w:cs="Shaker2Lancet-Regular"/>
          <w:kern w:val="0"/>
          <w:szCs w:val="21"/>
        </w:rPr>
        <w:t>IIIa</w:t>
      </w:r>
      <w:proofErr w:type="spellEnd"/>
      <w:r w:rsidRPr="00606260">
        <w:rPr>
          <w:rFonts w:ascii="Shaker2Lancet-Regular" w:eastAsia="Shaker2Lancet-Regular" w:cs="Shaker2Lancet-Regular"/>
          <w:kern w:val="0"/>
          <w:szCs w:val="21"/>
        </w:rPr>
        <w:t xml:space="preserve">: BDTT extending to the common hepatic duct; type </w:t>
      </w:r>
      <w:proofErr w:type="spellStart"/>
      <w:r w:rsidRPr="00606260">
        <w:rPr>
          <w:rFonts w:ascii="Shaker2Lancet-Regular" w:eastAsia="Shaker2Lancet-Regular" w:cs="Shaker2Lancet-Regular"/>
          <w:kern w:val="0"/>
          <w:szCs w:val="21"/>
        </w:rPr>
        <w:t>III</w:t>
      </w:r>
      <w:r w:rsidR="00AB21C7" w:rsidRPr="00606260">
        <w:rPr>
          <w:rFonts w:ascii="Shaker2Lancet-Regular" w:eastAsia="Shaker2Lancet-Regular" w:cs="Shaker2Lancet-Regular"/>
          <w:kern w:val="0"/>
          <w:szCs w:val="21"/>
        </w:rPr>
        <w:t>b</w:t>
      </w:r>
      <w:proofErr w:type="spellEnd"/>
      <w:r w:rsidRPr="00606260">
        <w:rPr>
          <w:rFonts w:ascii="Shaker2Lancet-Regular" w:eastAsia="Shaker2Lancet-Regular" w:cs="Shaker2Lancet-Regular"/>
          <w:kern w:val="0"/>
          <w:szCs w:val="21"/>
        </w:rPr>
        <w:t>: an imp</w:t>
      </w:r>
      <w:r w:rsidR="00EE57B0" w:rsidRPr="00606260">
        <w:rPr>
          <w:rFonts w:ascii="Shaker2Lancet-Regular" w:eastAsia="Shaker2Lancet-Regular" w:cs="Shaker2Lancet-Regular"/>
          <w:kern w:val="0"/>
          <w:szCs w:val="21"/>
        </w:rPr>
        <w:t>lanted tumor growing in the CBD</w:t>
      </w:r>
      <w:r w:rsidRPr="00606260">
        <w:rPr>
          <w:rFonts w:ascii="Shaker2Lancet-Regular" w:eastAsia="Shaker2Lancet-Regular" w:cs="Shaker2Lancet-Regular"/>
          <w:kern w:val="0"/>
          <w:szCs w:val="21"/>
        </w:rPr>
        <w:t xml:space="preserve"> </w:t>
      </w:r>
    </w:p>
    <w:p w:rsidR="00AE7C28" w:rsidRDefault="003A07AF" w:rsidP="00AE7C28">
      <w:pPr>
        <w:rPr>
          <w:rFonts w:ascii="Shaker2Lancet-Regular" w:eastAsia="Shaker2Lancet-Regular" w:cs="Shaker2Lancet-Regular"/>
          <w:kern w:val="0"/>
          <w:szCs w:val="21"/>
        </w:rPr>
      </w:pPr>
      <w:r w:rsidRPr="00606260">
        <w:rPr>
          <w:rFonts w:ascii="Shaker2Lancet-Regular" w:eastAsia="Shaker2Lancet-Regular" w:cs="Shaker2Lancet-Regular"/>
          <w:i/>
          <w:kern w:val="0"/>
          <w:szCs w:val="21"/>
        </w:rPr>
        <w:t>iv)</w:t>
      </w:r>
      <w:r w:rsidRPr="00606260">
        <w:rPr>
          <w:rFonts w:ascii="Shaker2Lancet-Regular" w:eastAsia="Shaker2Lancet-Regular" w:cs="Shaker2Lancet-Regular"/>
          <w:kern w:val="0"/>
          <w:szCs w:val="21"/>
        </w:rPr>
        <w:t xml:space="preserve"> </w:t>
      </w:r>
      <w:proofErr w:type="gramStart"/>
      <w:r w:rsidRPr="00606260">
        <w:rPr>
          <w:rFonts w:ascii="Shaker2Lancet-Regular" w:eastAsia="Shaker2Lancet-Regular" w:cs="Shaker2Lancet-Regular"/>
          <w:kern w:val="0"/>
          <w:szCs w:val="21"/>
        </w:rPr>
        <w:t>type</w:t>
      </w:r>
      <w:proofErr w:type="gramEnd"/>
      <w:r w:rsidRPr="00606260">
        <w:rPr>
          <w:rFonts w:ascii="Shaker2Lancet-Regular" w:eastAsia="Shaker2Lancet-Regular" w:cs="Shaker2Lancet-Regular"/>
          <w:kern w:val="0"/>
          <w:szCs w:val="21"/>
        </w:rPr>
        <w:t xml:space="preserve"> IV: floating tumor debris </w:t>
      </w:r>
      <w:r w:rsidR="00EE57B0" w:rsidRPr="00606260">
        <w:rPr>
          <w:rFonts w:ascii="Shaker2Lancet-Regular" w:eastAsia="Shaker2Lancet-Regular" w:cs="Shaker2Lancet-Regular"/>
          <w:kern w:val="0"/>
          <w:szCs w:val="21"/>
        </w:rPr>
        <w:t xml:space="preserve">from the ruptured tumor in CBD </w:t>
      </w:r>
      <w:r w:rsidRPr="00606260">
        <w:rPr>
          <w:rFonts w:ascii="Shaker2Lancet-Regular" w:eastAsia="Shaker2Lancet-Regular" w:cs="Shaker2Lancet-Regular"/>
          <w:kern w:val="0"/>
          <w:szCs w:val="21"/>
        </w:rPr>
        <w:t>.</w:t>
      </w:r>
    </w:p>
    <w:p w:rsidR="00B05819" w:rsidRPr="000F08E0" w:rsidRDefault="00B05819" w:rsidP="00B05819">
      <w:pPr>
        <w:autoSpaceDE w:val="0"/>
        <w:autoSpaceDN w:val="0"/>
        <w:adjustRightInd w:val="0"/>
        <w:jc w:val="left"/>
        <w:rPr>
          <w:b/>
          <w:szCs w:val="21"/>
        </w:rPr>
      </w:pPr>
      <w:r w:rsidRPr="000F08E0">
        <w:rPr>
          <w:b/>
          <w:szCs w:val="21"/>
        </w:rPr>
        <w:lastRenderedPageBreak/>
        <w:t>Supplementary Table S2.</w:t>
      </w:r>
      <w:r w:rsidRPr="000F08E0">
        <w:rPr>
          <w:rFonts w:ascii="AdvPTimes" w:hAnsi="AdvPTimes" w:cs="AdvPTimes"/>
          <w:kern w:val="0"/>
          <w:szCs w:val="21"/>
        </w:rPr>
        <w:t xml:space="preserve"> </w:t>
      </w:r>
      <w:r w:rsidRPr="000F08E0">
        <w:rPr>
          <w:b/>
          <w:szCs w:val="21"/>
        </w:rPr>
        <w:t xml:space="preserve">Extent of surgical resection for HCC patients with PVTT or BDTT </w:t>
      </w:r>
    </w:p>
    <w:tbl>
      <w:tblPr>
        <w:tblW w:w="8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376"/>
        <w:gridCol w:w="1594"/>
        <w:gridCol w:w="249"/>
        <w:gridCol w:w="2131"/>
        <w:gridCol w:w="2110"/>
      </w:tblGrid>
      <w:tr w:rsidR="00B05819" w:rsidRPr="00F679DE" w:rsidTr="006462A6">
        <w:trPr>
          <w:trHeight w:val="330"/>
        </w:trPr>
        <w:tc>
          <w:tcPr>
            <w:tcW w:w="2376" w:type="dxa"/>
            <w:tcBorders>
              <w:top w:val="single" w:sz="12" w:space="0" w:color="auto"/>
              <w:left w:val="nil"/>
            </w:tcBorders>
            <w:shd w:val="clear" w:color="auto" w:fill="auto"/>
            <w:noWrap/>
            <w:vAlign w:val="bottom"/>
          </w:tcPr>
          <w:p w:rsidR="00B05819" w:rsidRPr="00F679DE" w:rsidRDefault="00B05819" w:rsidP="006462A6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974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jc w:val="center"/>
              <w:rPr>
                <w:b/>
                <w:szCs w:val="21"/>
              </w:rPr>
            </w:pPr>
            <w:r w:rsidRPr="000F08E0">
              <w:rPr>
                <w:szCs w:val="21"/>
              </w:rPr>
              <w:t>Tumor thrombosis</w:t>
            </w:r>
            <w:r w:rsidRPr="000F08E0">
              <w:rPr>
                <w:rFonts w:ascii="Arial" w:hAnsi="Arial" w:cs="Arial"/>
                <w:kern w:val="0"/>
                <w:szCs w:val="21"/>
              </w:rPr>
              <w:t xml:space="preserve"> (n</w:t>
            </w:r>
            <w:r w:rsidRPr="000F08E0">
              <w:rPr>
                <w:rFonts w:ascii="Arial" w:hAnsi="Arial" w:cs="Arial" w:hint="eastAsia"/>
                <w:kern w:val="0"/>
                <w:szCs w:val="21"/>
              </w:rPr>
              <w:t>=</w:t>
            </w:r>
            <w:r w:rsidRPr="000F08E0">
              <w:rPr>
                <w:rFonts w:ascii="Arial" w:hAnsi="Arial" w:cs="Arial"/>
                <w:kern w:val="0"/>
                <w:szCs w:val="21"/>
              </w:rPr>
              <w:t>60</w:t>
            </w:r>
            <w:r w:rsidRPr="000F08E0">
              <w:rPr>
                <w:rFonts w:ascii="Arial" w:hAnsi="Arial" w:cs="Arial" w:hint="eastAsia"/>
                <w:kern w:val="0"/>
                <w:szCs w:val="21"/>
              </w:rPr>
              <w:t>)</w:t>
            </w:r>
          </w:p>
        </w:tc>
        <w:tc>
          <w:tcPr>
            <w:tcW w:w="2110" w:type="dxa"/>
            <w:tcBorders>
              <w:top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05819" w:rsidRPr="00F679DE" w:rsidRDefault="00B05819" w:rsidP="006462A6">
            <w:pPr>
              <w:widowControl/>
              <w:jc w:val="left"/>
              <w:rPr>
                <w:b/>
                <w:sz w:val="18"/>
                <w:szCs w:val="18"/>
              </w:rPr>
            </w:pPr>
          </w:p>
        </w:tc>
      </w:tr>
      <w:tr w:rsidR="00B05819" w:rsidRPr="007A16C9" w:rsidTr="006462A6">
        <w:trPr>
          <w:trHeight w:val="330"/>
        </w:trPr>
        <w:tc>
          <w:tcPr>
            <w:tcW w:w="2376" w:type="dxa"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autoSpaceDE w:val="0"/>
              <w:autoSpaceDN w:val="0"/>
              <w:adjustRightInd w:val="0"/>
              <w:jc w:val="left"/>
              <w:rPr>
                <w:rFonts w:ascii="AdvPTimes" w:hAnsi="AdvPTimes" w:cs="AdvPTimes"/>
                <w:kern w:val="0"/>
                <w:szCs w:val="21"/>
              </w:rPr>
            </w:pPr>
            <w:proofErr w:type="spellStart"/>
            <w:r w:rsidRPr="000F08E0">
              <w:rPr>
                <w:rFonts w:ascii="Arial" w:hAnsi="Arial" w:cs="Arial"/>
                <w:kern w:val="0"/>
                <w:szCs w:val="21"/>
              </w:rPr>
              <w:t>Hepatectomy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B05819" w:rsidRPr="00F76D95" w:rsidRDefault="00B05819" w:rsidP="006462A6">
            <w:pPr>
              <w:widowControl/>
              <w:ind w:firstLineChars="50" w:firstLine="105"/>
              <w:jc w:val="center"/>
              <w:rPr>
                <w:szCs w:val="21"/>
              </w:rPr>
            </w:pPr>
            <w:r w:rsidRPr="00F76D95">
              <w:rPr>
                <w:szCs w:val="21"/>
              </w:rPr>
              <w:t>BDTT (n</w:t>
            </w:r>
            <w:r w:rsidRPr="00F76D95">
              <w:rPr>
                <w:rFonts w:hint="eastAsia"/>
                <w:szCs w:val="21"/>
              </w:rPr>
              <w:t>=</w:t>
            </w:r>
            <w:r w:rsidRPr="00F76D95">
              <w:rPr>
                <w:szCs w:val="21"/>
              </w:rPr>
              <w:t>12</w:t>
            </w:r>
            <w:r w:rsidRPr="00F76D95">
              <w:rPr>
                <w:rFonts w:hint="eastAsia"/>
                <w:szCs w:val="21"/>
              </w:rPr>
              <w:t>)</w:t>
            </w:r>
          </w:p>
        </w:tc>
        <w:tc>
          <w:tcPr>
            <w:tcW w:w="21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B05819" w:rsidRPr="00F76D95" w:rsidRDefault="00B05819" w:rsidP="00B05819">
            <w:pPr>
              <w:widowControl/>
              <w:jc w:val="center"/>
              <w:rPr>
                <w:szCs w:val="21"/>
              </w:rPr>
            </w:pPr>
            <w:r w:rsidRPr="00F76D95">
              <w:rPr>
                <w:rFonts w:hint="eastAsia"/>
                <w:szCs w:val="21"/>
              </w:rPr>
              <w:t xml:space="preserve"> </w:t>
            </w:r>
            <w:r w:rsidRPr="00F76D95">
              <w:rPr>
                <w:szCs w:val="21"/>
              </w:rPr>
              <w:t>PVTT (n</w:t>
            </w:r>
            <w:r w:rsidRPr="00F76D95">
              <w:rPr>
                <w:rFonts w:hint="eastAsia"/>
                <w:szCs w:val="21"/>
              </w:rPr>
              <w:t>=</w:t>
            </w:r>
            <w:r w:rsidRPr="00F76D95">
              <w:rPr>
                <w:szCs w:val="21"/>
              </w:rPr>
              <w:t>48</w:t>
            </w:r>
            <w:r w:rsidRPr="00F76D95">
              <w:rPr>
                <w:rFonts w:hint="eastAsia"/>
                <w:szCs w:val="21"/>
              </w:rPr>
              <w:t>)</w:t>
            </w:r>
          </w:p>
        </w:tc>
        <w:tc>
          <w:tcPr>
            <w:tcW w:w="2110" w:type="dxa"/>
            <w:tcBorders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jc w:val="center"/>
              <w:rPr>
                <w:rFonts w:ascii="Arial" w:hAnsi="Arial" w:cs="Arial"/>
                <w:iCs/>
                <w:kern w:val="0"/>
                <w:szCs w:val="21"/>
              </w:rPr>
            </w:pPr>
            <w:r w:rsidRPr="000F08E0">
              <w:rPr>
                <w:rFonts w:ascii="Arial" w:hAnsi="Arial" w:cs="Arial"/>
                <w:i/>
                <w:iCs/>
                <w:kern w:val="0"/>
                <w:szCs w:val="21"/>
              </w:rPr>
              <w:t xml:space="preserve"> </w:t>
            </w:r>
            <w:r w:rsidRPr="000F08E0">
              <w:rPr>
                <w:rFonts w:ascii="Arial" w:hAnsi="Arial" w:cs="Arial"/>
                <w:iCs/>
                <w:kern w:val="0"/>
                <w:szCs w:val="21"/>
              </w:rPr>
              <w:t>Total</w:t>
            </w:r>
            <w:r w:rsidRPr="000F08E0">
              <w:rPr>
                <w:rFonts w:ascii="Arial" w:hAnsi="Arial" w:cs="Arial" w:hint="eastAsia"/>
                <w:iCs/>
                <w:kern w:val="0"/>
                <w:szCs w:val="21"/>
              </w:rPr>
              <w:t>（</w:t>
            </w:r>
            <w:r w:rsidRPr="000F08E0">
              <w:rPr>
                <w:rFonts w:ascii="Arial" w:hAnsi="Arial" w:cs="Arial" w:hint="eastAsia"/>
                <w:iCs/>
                <w:kern w:val="0"/>
                <w:szCs w:val="21"/>
              </w:rPr>
              <w:t>%</w:t>
            </w:r>
            <w:r w:rsidRPr="000F08E0">
              <w:rPr>
                <w:rFonts w:ascii="Arial" w:hAnsi="Arial" w:cs="Arial" w:hint="eastAsia"/>
                <w:iCs/>
                <w:kern w:val="0"/>
                <w:szCs w:val="21"/>
              </w:rPr>
              <w:t>）</w:t>
            </w:r>
          </w:p>
        </w:tc>
      </w:tr>
      <w:tr w:rsidR="00B05819" w:rsidRPr="007A16C9" w:rsidTr="006462A6">
        <w:trPr>
          <w:trHeight w:val="330"/>
        </w:trPr>
        <w:tc>
          <w:tcPr>
            <w:tcW w:w="2376" w:type="dxa"/>
            <w:tcBorders>
              <w:left w:val="nil"/>
              <w:bottom w:val="nil"/>
            </w:tcBorders>
            <w:shd w:val="clear" w:color="auto" w:fill="auto"/>
            <w:noWrap/>
          </w:tcPr>
          <w:p w:rsidR="00B05819" w:rsidRPr="00F76D95" w:rsidRDefault="00B05819" w:rsidP="006462A6">
            <w:pPr>
              <w:rPr>
                <w:szCs w:val="21"/>
              </w:rPr>
            </w:pPr>
            <w:r w:rsidRPr="00F76D95">
              <w:rPr>
                <w:rFonts w:ascii="AdvPTimes" w:hAnsi="AdvPTimes" w:cs="AdvPTimes"/>
                <w:kern w:val="0"/>
                <w:szCs w:val="21"/>
              </w:rPr>
              <w:t xml:space="preserve">Anatomical </w:t>
            </w:r>
            <w:proofErr w:type="spellStart"/>
            <w:r w:rsidRPr="00F76D95">
              <w:rPr>
                <w:rFonts w:ascii="AdvPTimes" w:hAnsi="AdvPTimes" w:cs="AdvPTimes"/>
                <w:kern w:val="0"/>
                <w:szCs w:val="21"/>
              </w:rPr>
              <w:t>hepatectomy</w:t>
            </w:r>
            <w:proofErr w:type="spellEnd"/>
          </w:p>
        </w:tc>
        <w:tc>
          <w:tcPr>
            <w:tcW w:w="1594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0" w:firstLine="105"/>
              <w:jc w:val="center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50" w:firstLine="1155"/>
              <w:rPr>
                <w:color w:val="000000"/>
                <w:kern w:val="0"/>
                <w:szCs w:val="21"/>
              </w:rPr>
            </w:pPr>
            <w:r w:rsidRPr="000F08E0">
              <w:rPr>
                <w:rFonts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10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300" w:firstLine="630"/>
              <w:rPr>
                <w:color w:val="000000"/>
                <w:kern w:val="0"/>
                <w:szCs w:val="21"/>
              </w:rPr>
            </w:pPr>
            <w:r w:rsidRPr="000F08E0">
              <w:rPr>
                <w:rFonts w:hint="eastAsia"/>
                <w:color w:val="000000"/>
                <w:kern w:val="0"/>
                <w:szCs w:val="21"/>
              </w:rPr>
              <w:t>37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61.7%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B05819" w:rsidRPr="007A16C9" w:rsidTr="006462A6">
        <w:trPr>
          <w:trHeight w:val="330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B05819" w:rsidRPr="000F08E0" w:rsidRDefault="00B05819" w:rsidP="006462A6">
            <w:pPr>
              <w:rPr>
                <w:szCs w:val="21"/>
              </w:rPr>
            </w:pPr>
            <w:r w:rsidRPr="000F08E0">
              <w:rPr>
                <w:rFonts w:ascii="AdvPTimes" w:hAnsi="AdvPTimes" w:cs="AdvPTimes"/>
                <w:kern w:val="0"/>
                <w:szCs w:val="21"/>
              </w:rPr>
              <w:t xml:space="preserve">Right </w:t>
            </w:r>
            <w:proofErr w:type="spellStart"/>
            <w:r w:rsidRPr="000F08E0">
              <w:rPr>
                <w:rFonts w:ascii="AdvPTimes" w:hAnsi="AdvPTimes" w:cs="AdvPTimes"/>
                <w:kern w:val="0"/>
                <w:szCs w:val="21"/>
              </w:rPr>
              <w:t>hemihepatectomy</w:t>
            </w:r>
            <w:proofErr w:type="spellEnd"/>
            <w:r w:rsidRPr="000F08E0">
              <w:rPr>
                <w:szCs w:val="21"/>
              </w:rPr>
              <w:t xml:space="preserve"> 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0" w:firstLine="105"/>
              <w:jc w:val="center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600" w:firstLine="1260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211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350" w:firstLine="735"/>
              <w:rPr>
                <w:color w:val="000000"/>
                <w:kern w:val="0"/>
                <w:szCs w:val="21"/>
              </w:rPr>
            </w:pPr>
            <w:r w:rsidRPr="000F08E0">
              <w:rPr>
                <w:rFonts w:hint="eastAsia"/>
                <w:color w:val="000000"/>
                <w:kern w:val="0"/>
                <w:szCs w:val="21"/>
              </w:rPr>
              <w:t>6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10.0%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B05819" w:rsidRPr="007A16C9" w:rsidTr="006462A6">
        <w:trPr>
          <w:trHeight w:val="330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B05819" w:rsidRPr="000F08E0" w:rsidRDefault="00B05819" w:rsidP="006462A6">
            <w:pPr>
              <w:rPr>
                <w:szCs w:val="21"/>
              </w:rPr>
            </w:pPr>
            <w:r w:rsidRPr="000F08E0">
              <w:rPr>
                <w:rFonts w:ascii="AdvPTimes" w:hAnsi="AdvPTimes" w:cs="AdvPTimes"/>
                <w:kern w:val="0"/>
                <w:szCs w:val="21"/>
              </w:rPr>
              <w:t xml:space="preserve">Left </w:t>
            </w:r>
            <w:proofErr w:type="spellStart"/>
            <w:r w:rsidRPr="000F08E0">
              <w:rPr>
                <w:rFonts w:ascii="AdvPTimes" w:hAnsi="AdvPTimes" w:cs="AdvPTimes"/>
                <w:kern w:val="0"/>
                <w:szCs w:val="21"/>
              </w:rPr>
              <w:t>hemihepatectomy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0" w:firstLine="105"/>
              <w:jc w:val="center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23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600" w:firstLine="1260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211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300" w:firstLine="630"/>
              <w:jc w:val="left"/>
              <w:rPr>
                <w:color w:val="000000"/>
                <w:kern w:val="0"/>
                <w:szCs w:val="21"/>
              </w:rPr>
            </w:pPr>
            <w:r w:rsidRPr="000F08E0">
              <w:rPr>
                <w:rFonts w:hint="eastAsia"/>
                <w:color w:val="000000"/>
                <w:kern w:val="0"/>
                <w:szCs w:val="21"/>
              </w:rPr>
              <w:t>12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20.0%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bookmarkStart w:id="0" w:name="_GoBack"/>
        <w:bookmarkEnd w:id="0"/>
      </w:tr>
      <w:tr w:rsidR="00B05819" w:rsidRPr="007A16C9" w:rsidTr="006462A6">
        <w:trPr>
          <w:trHeight w:val="285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FFFFFF"/>
            <w:noWrap/>
          </w:tcPr>
          <w:p w:rsidR="00B05819" w:rsidRPr="000F08E0" w:rsidRDefault="00B05819" w:rsidP="006462A6">
            <w:pPr>
              <w:rPr>
                <w:szCs w:val="21"/>
              </w:rPr>
            </w:pPr>
            <w:r w:rsidRPr="000F08E0">
              <w:rPr>
                <w:rFonts w:ascii="AdvPTimes" w:hAnsi="AdvPTimes" w:cs="AdvPTimes"/>
                <w:kern w:val="0"/>
                <w:szCs w:val="21"/>
              </w:rPr>
              <w:t xml:space="preserve">Posterior </w:t>
            </w:r>
            <w:proofErr w:type="spellStart"/>
            <w:r w:rsidRPr="000F08E0">
              <w:rPr>
                <w:rFonts w:ascii="AdvPTimes" w:hAnsi="AdvPTimes" w:cs="AdvPTimes"/>
                <w:kern w:val="0"/>
                <w:szCs w:val="21"/>
              </w:rPr>
              <w:t>sectionectomy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0" w:firstLine="105"/>
              <w:jc w:val="center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0" w:type="dxa"/>
            <w:gridSpan w:val="2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50" w:firstLine="1155"/>
              <w:rPr>
                <w:color w:val="000000"/>
                <w:kern w:val="0"/>
                <w:szCs w:val="21"/>
              </w:rPr>
            </w:pPr>
            <w:r w:rsidRPr="000F08E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0F08E0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211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05819" w:rsidRPr="000F08E0" w:rsidRDefault="00B05819" w:rsidP="006462A6">
            <w:pPr>
              <w:widowControl/>
              <w:ind w:firstLineChars="350" w:firstLine="735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3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 xml:space="preserve"> 5.0%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B05819" w:rsidRPr="007A16C9" w:rsidTr="006462A6">
        <w:trPr>
          <w:trHeight w:val="330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FFFFFF"/>
            <w:noWrap/>
          </w:tcPr>
          <w:p w:rsidR="00B05819" w:rsidRPr="000F08E0" w:rsidRDefault="00B05819" w:rsidP="006462A6">
            <w:pPr>
              <w:rPr>
                <w:szCs w:val="21"/>
              </w:rPr>
            </w:pPr>
            <w:r w:rsidRPr="000F08E0">
              <w:rPr>
                <w:rFonts w:ascii="AdvPTimes" w:hAnsi="AdvPTimes" w:cs="AdvPTimes"/>
                <w:kern w:val="0"/>
                <w:szCs w:val="21"/>
              </w:rPr>
              <w:t xml:space="preserve">Anterior </w:t>
            </w:r>
            <w:proofErr w:type="spellStart"/>
            <w:r w:rsidRPr="000F08E0">
              <w:rPr>
                <w:rFonts w:ascii="AdvPTimes" w:hAnsi="AdvPTimes" w:cs="AdvPTimes"/>
                <w:kern w:val="0"/>
                <w:szCs w:val="21"/>
              </w:rPr>
              <w:t>sectionectomy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0" w:firstLine="105"/>
              <w:jc w:val="center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50" w:firstLine="1155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 xml:space="preserve"> 5</w:t>
            </w:r>
          </w:p>
        </w:tc>
        <w:tc>
          <w:tcPr>
            <w:tcW w:w="211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05819" w:rsidRPr="000F08E0" w:rsidRDefault="00B05819" w:rsidP="006462A6">
            <w:pPr>
              <w:widowControl/>
              <w:ind w:firstLineChars="350" w:firstLine="735"/>
              <w:rPr>
                <w:color w:val="000000"/>
                <w:kern w:val="0"/>
                <w:szCs w:val="21"/>
              </w:rPr>
            </w:pPr>
            <w:r w:rsidRPr="000F08E0">
              <w:rPr>
                <w:rFonts w:hint="eastAsia"/>
                <w:color w:val="000000"/>
                <w:kern w:val="0"/>
                <w:szCs w:val="21"/>
              </w:rPr>
              <w:t>5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0F08E0">
              <w:rPr>
                <w:color w:val="000000"/>
                <w:kern w:val="0"/>
                <w:szCs w:val="21"/>
              </w:rPr>
              <w:t>8.3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%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B05819" w:rsidRPr="007A16C9" w:rsidTr="006462A6">
        <w:trPr>
          <w:trHeight w:val="330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FFFFFF"/>
            <w:noWrap/>
          </w:tcPr>
          <w:p w:rsidR="00B05819" w:rsidRPr="000F08E0" w:rsidRDefault="00B05819" w:rsidP="006462A6">
            <w:pPr>
              <w:rPr>
                <w:szCs w:val="21"/>
              </w:rPr>
            </w:pPr>
            <w:r w:rsidRPr="000F08E0">
              <w:rPr>
                <w:rFonts w:ascii="AdvPTimes" w:hAnsi="AdvPTimes" w:cs="AdvPTimes"/>
                <w:kern w:val="0"/>
                <w:szCs w:val="21"/>
              </w:rPr>
              <w:t xml:space="preserve">Lateral </w:t>
            </w:r>
            <w:proofErr w:type="spellStart"/>
            <w:r w:rsidRPr="000F08E0">
              <w:rPr>
                <w:rFonts w:ascii="AdvPTimes" w:hAnsi="AdvPTimes" w:cs="AdvPTimes"/>
                <w:kern w:val="0"/>
                <w:szCs w:val="21"/>
              </w:rPr>
              <w:t>sectionectomy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0" w:firstLine="105"/>
              <w:jc w:val="center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2380" w:type="dxa"/>
            <w:gridSpan w:val="2"/>
            <w:tcBorders>
              <w:top w:val="nil"/>
              <w:bottom w:val="nil"/>
            </w:tcBorders>
            <w:shd w:val="clear" w:color="auto" w:fill="FFFFFF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50" w:firstLine="1155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 xml:space="preserve"> 2</w:t>
            </w:r>
          </w:p>
        </w:tc>
        <w:tc>
          <w:tcPr>
            <w:tcW w:w="2110" w:type="dxa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05819" w:rsidRPr="000F08E0" w:rsidRDefault="00B05819" w:rsidP="006462A6">
            <w:pPr>
              <w:widowControl/>
              <w:ind w:firstLineChars="350" w:firstLine="735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4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0F08E0">
              <w:rPr>
                <w:color w:val="000000"/>
                <w:kern w:val="0"/>
                <w:szCs w:val="21"/>
              </w:rPr>
              <w:t>6.7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%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B05819" w:rsidRPr="007A16C9" w:rsidTr="006462A6">
        <w:trPr>
          <w:trHeight w:val="330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B05819" w:rsidRPr="000F08E0" w:rsidRDefault="00B05819" w:rsidP="006462A6">
            <w:pPr>
              <w:rPr>
                <w:szCs w:val="21"/>
              </w:rPr>
            </w:pPr>
            <w:r w:rsidRPr="000F08E0">
              <w:rPr>
                <w:rFonts w:ascii="AdvPTimes" w:hAnsi="AdvPTimes" w:cs="AdvPTimes"/>
                <w:kern w:val="0"/>
                <w:szCs w:val="21"/>
              </w:rPr>
              <w:t xml:space="preserve">Central </w:t>
            </w:r>
            <w:proofErr w:type="spellStart"/>
            <w:r w:rsidRPr="000F08E0">
              <w:rPr>
                <w:rFonts w:ascii="AdvPTimes" w:hAnsi="AdvPTimes" w:cs="AdvPTimes"/>
                <w:kern w:val="0"/>
                <w:szCs w:val="21"/>
              </w:rPr>
              <w:t>bisectionectomy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0" w:firstLine="105"/>
              <w:jc w:val="center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50" w:firstLine="1155"/>
              <w:rPr>
                <w:color w:val="000000"/>
                <w:kern w:val="0"/>
                <w:szCs w:val="21"/>
              </w:rPr>
            </w:pPr>
            <w:r w:rsidRPr="000F08E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0F08E0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211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350" w:firstLine="735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3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 xml:space="preserve"> 5.0%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B05819" w:rsidRPr="007A16C9" w:rsidTr="006462A6">
        <w:trPr>
          <w:trHeight w:val="330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B05819" w:rsidRPr="000F08E0" w:rsidRDefault="00B05819" w:rsidP="006462A6">
            <w:pPr>
              <w:rPr>
                <w:szCs w:val="21"/>
              </w:rPr>
            </w:pPr>
            <w:r w:rsidRPr="000F08E0">
              <w:rPr>
                <w:rFonts w:ascii="AdvPTimes" w:hAnsi="AdvPTimes" w:cs="AdvPTimes"/>
                <w:kern w:val="0"/>
                <w:szCs w:val="21"/>
              </w:rPr>
              <w:t xml:space="preserve">Single </w:t>
            </w:r>
            <w:proofErr w:type="spellStart"/>
            <w:r w:rsidRPr="000F08E0">
              <w:rPr>
                <w:rFonts w:ascii="AdvPTimes" w:hAnsi="AdvPTimes" w:cs="AdvPTimes"/>
                <w:kern w:val="0"/>
                <w:szCs w:val="21"/>
              </w:rPr>
              <w:t>segmentectomy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0" w:firstLine="105"/>
              <w:jc w:val="center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50" w:firstLine="1155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 xml:space="preserve"> 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1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350" w:firstLine="735"/>
              <w:rPr>
                <w:color w:val="000000"/>
                <w:kern w:val="0"/>
                <w:szCs w:val="21"/>
              </w:rPr>
            </w:pPr>
            <w:r w:rsidRPr="000F08E0">
              <w:rPr>
                <w:rFonts w:hint="eastAsia"/>
                <w:color w:val="000000"/>
                <w:kern w:val="0"/>
                <w:szCs w:val="21"/>
              </w:rPr>
              <w:t>3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 xml:space="preserve"> 5.0%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B05819" w:rsidRPr="007A16C9" w:rsidTr="006462A6">
        <w:trPr>
          <w:trHeight w:val="330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B05819" w:rsidRPr="000F08E0" w:rsidRDefault="00B05819" w:rsidP="006462A6">
            <w:pPr>
              <w:rPr>
                <w:rFonts w:ascii="AdvPTimes" w:hAnsi="AdvPTimes" w:cs="AdvPTimes"/>
                <w:kern w:val="0"/>
                <w:szCs w:val="21"/>
              </w:rPr>
            </w:pPr>
            <w:r w:rsidRPr="000F08E0">
              <w:rPr>
                <w:rFonts w:ascii="AdvPTimes" w:hAnsi="AdvPTimes" w:cs="AdvPTimes"/>
                <w:kern w:val="0"/>
                <w:szCs w:val="21"/>
              </w:rPr>
              <w:t xml:space="preserve">Segment 5–6 </w:t>
            </w:r>
            <w:proofErr w:type="spellStart"/>
            <w:r w:rsidRPr="000F08E0">
              <w:rPr>
                <w:rFonts w:ascii="AdvPTimes" w:hAnsi="AdvPTimes" w:cs="AdvPTimes"/>
                <w:kern w:val="0"/>
                <w:szCs w:val="21"/>
              </w:rPr>
              <w:t>bisegmentectomy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0" w:firstLine="105"/>
              <w:jc w:val="center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50" w:firstLine="1155"/>
              <w:rPr>
                <w:color w:val="000000"/>
                <w:kern w:val="0"/>
                <w:szCs w:val="21"/>
              </w:rPr>
            </w:pPr>
            <w:r w:rsidRPr="000F08E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0F08E0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211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350" w:firstLine="735"/>
              <w:rPr>
                <w:color w:val="000000"/>
                <w:kern w:val="0"/>
                <w:szCs w:val="21"/>
              </w:rPr>
            </w:pPr>
            <w:r w:rsidRPr="000F08E0">
              <w:rPr>
                <w:rFonts w:hint="eastAsia"/>
                <w:color w:val="000000"/>
                <w:kern w:val="0"/>
                <w:szCs w:val="21"/>
              </w:rPr>
              <w:t>1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 xml:space="preserve"> 1.7%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B05819" w:rsidRPr="007A16C9" w:rsidTr="006462A6">
        <w:trPr>
          <w:trHeight w:val="330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B05819" w:rsidRPr="000F08E0" w:rsidRDefault="00B05819" w:rsidP="006462A6">
            <w:pPr>
              <w:rPr>
                <w:rFonts w:ascii="AdvPTimes" w:hAnsi="AdvPTimes" w:cs="AdvPTimes"/>
                <w:kern w:val="0"/>
                <w:szCs w:val="21"/>
              </w:rPr>
            </w:pPr>
            <w:r w:rsidRPr="00F76D95">
              <w:rPr>
                <w:rFonts w:ascii="AdvPTimes" w:hAnsi="AdvPTimes" w:cs="AdvPTimes"/>
                <w:kern w:val="0"/>
                <w:szCs w:val="21"/>
              </w:rPr>
              <w:t xml:space="preserve">Non-anatomical </w:t>
            </w:r>
            <w:proofErr w:type="spellStart"/>
            <w:r w:rsidRPr="000F08E0">
              <w:rPr>
                <w:rFonts w:ascii="AdvPTimes" w:hAnsi="AdvPTimes" w:cs="AdvPTimes"/>
                <w:kern w:val="0"/>
                <w:szCs w:val="21"/>
              </w:rPr>
              <w:t>hepatectomy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0" w:firstLine="105"/>
              <w:jc w:val="center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23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50" w:firstLine="1155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1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300" w:firstLine="630"/>
              <w:rPr>
                <w:color w:val="000000"/>
                <w:kern w:val="0"/>
                <w:szCs w:val="21"/>
              </w:rPr>
            </w:pPr>
            <w:r w:rsidRPr="000F08E0">
              <w:rPr>
                <w:rFonts w:hint="eastAsia"/>
                <w:color w:val="000000"/>
                <w:kern w:val="0"/>
                <w:szCs w:val="21"/>
              </w:rPr>
              <w:t>23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0F08E0">
              <w:rPr>
                <w:color w:val="000000"/>
                <w:kern w:val="0"/>
                <w:szCs w:val="21"/>
              </w:rPr>
              <w:t>38.3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%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B05819" w:rsidRPr="007A16C9" w:rsidTr="006462A6">
        <w:trPr>
          <w:trHeight w:val="330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B05819" w:rsidRPr="000F08E0" w:rsidRDefault="00B05819" w:rsidP="006462A6">
            <w:pPr>
              <w:rPr>
                <w:rFonts w:ascii="AdvPTimes" w:hAnsi="AdvPTimes" w:cs="AdvPTimes"/>
                <w:kern w:val="0"/>
                <w:szCs w:val="21"/>
              </w:rPr>
            </w:pPr>
            <w:r w:rsidRPr="000F08E0">
              <w:rPr>
                <w:rFonts w:ascii="AdvPTimes" w:hAnsi="AdvPTimes" w:cs="AdvPTimes"/>
                <w:kern w:val="0"/>
                <w:szCs w:val="21"/>
              </w:rPr>
              <w:t xml:space="preserve">Partial </w:t>
            </w:r>
            <w:proofErr w:type="spellStart"/>
            <w:r w:rsidRPr="000F08E0">
              <w:rPr>
                <w:rFonts w:ascii="AdvPTimes" w:hAnsi="AdvPTimes" w:cs="AdvPTimes"/>
                <w:kern w:val="0"/>
                <w:szCs w:val="21"/>
              </w:rPr>
              <w:t>hepatectomy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0" w:firstLine="105"/>
              <w:jc w:val="center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23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550" w:firstLine="1155"/>
              <w:rPr>
                <w:color w:val="000000"/>
                <w:kern w:val="0"/>
                <w:szCs w:val="21"/>
              </w:rPr>
            </w:pPr>
            <w:r w:rsidRPr="000F08E0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1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819" w:rsidRPr="000F08E0" w:rsidRDefault="00B05819" w:rsidP="006462A6">
            <w:pPr>
              <w:widowControl/>
              <w:ind w:firstLineChars="300" w:firstLine="630"/>
              <w:rPr>
                <w:color w:val="000000"/>
                <w:kern w:val="0"/>
                <w:szCs w:val="21"/>
              </w:rPr>
            </w:pPr>
            <w:r w:rsidRPr="000F08E0">
              <w:rPr>
                <w:rFonts w:hint="eastAsia"/>
                <w:color w:val="000000"/>
                <w:kern w:val="0"/>
                <w:szCs w:val="21"/>
              </w:rPr>
              <w:t>23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38.3%</w:t>
            </w:r>
            <w:r w:rsidRPr="000F08E0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</w:tr>
      <w:tr w:rsidR="00B05819" w:rsidRPr="007A16C9" w:rsidTr="006462A6">
        <w:trPr>
          <w:trHeight w:val="330"/>
        </w:trPr>
        <w:tc>
          <w:tcPr>
            <w:tcW w:w="2376" w:type="dxa"/>
            <w:tcBorders>
              <w:top w:val="nil"/>
              <w:left w:val="nil"/>
              <w:bottom w:val="single" w:sz="12" w:space="0" w:color="auto"/>
            </w:tcBorders>
            <w:shd w:val="clear" w:color="auto" w:fill="FFFFFF"/>
            <w:noWrap/>
          </w:tcPr>
          <w:p w:rsidR="00B05819" w:rsidRPr="001A75E5" w:rsidRDefault="00B05819" w:rsidP="006462A6">
            <w:pPr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:rsidR="00B05819" w:rsidRPr="0098008C" w:rsidRDefault="00B05819" w:rsidP="006462A6">
            <w:pPr>
              <w:widowControl/>
              <w:ind w:firstLineChars="50" w:firstLine="9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98008C"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2380" w:type="dxa"/>
            <w:gridSpan w:val="2"/>
            <w:tcBorders>
              <w:top w:val="nil"/>
              <w:bottom w:val="single" w:sz="12" w:space="0" w:color="auto"/>
            </w:tcBorders>
            <w:shd w:val="clear" w:color="auto" w:fill="FFFFFF"/>
            <w:noWrap/>
            <w:vAlign w:val="bottom"/>
          </w:tcPr>
          <w:p w:rsidR="00B05819" w:rsidRPr="0098008C" w:rsidRDefault="00B05819" w:rsidP="006462A6">
            <w:pPr>
              <w:widowControl/>
              <w:ind w:firstLineChars="550" w:firstLine="990"/>
              <w:rPr>
                <w:color w:val="000000"/>
                <w:kern w:val="0"/>
                <w:sz w:val="18"/>
                <w:szCs w:val="18"/>
              </w:rPr>
            </w:pPr>
            <w:r w:rsidRPr="0098008C"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2110" w:type="dxa"/>
            <w:tcBorders>
              <w:top w:val="nil"/>
              <w:bottom w:val="single" w:sz="12" w:space="0" w:color="auto"/>
              <w:right w:val="nil"/>
            </w:tcBorders>
            <w:shd w:val="clear" w:color="auto" w:fill="FFFFFF"/>
            <w:noWrap/>
            <w:vAlign w:val="bottom"/>
          </w:tcPr>
          <w:p w:rsidR="00B05819" w:rsidRPr="0098008C" w:rsidRDefault="00B05819" w:rsidP="006462A6">
            <w:pPr>
              <w:widowControl/>
              <w:ind w:firstLineChars="300" w:firstLine="540"/>
              <w:rPr>
                <w:color w:val="000000"/>
                <w:kern w:val="0"/>
                <w:sz w:val="18"/>
                <w:szCs w:val="18"/>
              </w:rPr>
            </w:pPr>
            <w:r w:rsidRPr="0098008C"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       </w:t>
            </w:r>
          </w:p>
        </w:tc>
      </w:tr>
    </w:tbl>
    <w:p w:rsidR="00B05819" w:rsidRPr="000F08E0" w:rsidRDefault="00B05819" w:rsidP="00B05819">
      <w:pPr>
        <w:rPr>
          <w:b/>
          <w:color w:val="000000"/>
          <w:kern w:val="0"/>
          <w:szCs w:val="21"/>
        </w:rPr>
      </w:pPr>
      <w:r w:rsidRPr="000F08E0">
        <w:rPr>
          <w:b/>
          <w:szCs w:val="21"/>
        </w:rPr>
        <w:t>Note</w:t>
      </w:r>
      <w:r w:rsidRPr="000F08E0">
        <w:rPr>
          <w:b/>
          <w:szCs w:val="21"/>
        </w:rPr>
        <w:t>：</w:t>
      </w:r>
      <w:r w:rsidRPr="000F08E0">
        <w:rPr>
          <w:b/>
          <w:szCs w:val="21"/>
        </w:rPr>
        <w:t>PVTT</w:t>
      </w:r>
      <w:r w:rsidRPr="000F08E0">
        <w:rPr>
          <w:b/>
          <w:szCs w:val="21"/>
        </w:rPr>
        <w:t>：</w:t>
      </w:r>
      <w:r w:rsidRPr="000F08E0">
        <w:rPr>
          <w:b/>
          <w:szCs w:val="21"/>
        </w:rPr>
        <w:t xml:space="preserve"> Portal vein tumor thrombus</w:t>
      </w:r>
      <w:r w:rsidRPr="000F08E0">
        <w:rPr>
          <w:b/>
          <w:szCs w:val="21"/>
        </w:rPr>
        <w:t>；</w:t>
      </w:r>
      <w:r w:rsidRPr="000F08E0">
        <w:rPr>
          <w:b/>
          <w:color w:val="000000"/>
          <w:kern w:val="0"/>
          <w:szCs w:val="21"/>
        </w:rPr>
        <w:t xml:space="preserve">BDTT: Bile duct tumor thrombus </w:t>
      </w:r>
    </w:p>
    <w:p w:rsidR="00B05819" w:rsidRPr="00B05819" w:rsidRDefault="00B05819" w:rsidP="00AE7C28">
      <w:pPr>
        <w:rPr>
          <w:rFonts w:ascii="Shaker2Lancet-Regular" w:eastAsia="Shaker2Lancet-Regular" w:cs="Shaker2Lancet-Regular"/>
          <w:kern w:val="0"/>
          <w:szCs w:val="21"/>
        </w:rPr>
      </w:pPr>
    </w:p>
    <w:sectPr w:rsidR="00B05819" w:rsidRPr="00B05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aker2Lancet-Bold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haker2Lancet-Regular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27"/>
    <w:rsid w:val="00043729"/>
    <w:rsid w:val="001958CB"/>
    <w:rsid w:val="00353B27"/>
    <w:rsid w:val="00364200"/>
    <w:rsid w:val="003A07AF"/>
    <w:rsid w:val="00606260"/>
    <w:rsid w:val="006110C0"/>
    <w:rsid w:val="009A4AC4"/>
    <w:rsid w:val="00AB21C7"/>
    <w:rsid w:val="00AE7C28"/>
    <w:rsid w:val="00B05819"/>
    <w:rsid w:val="00BD06B9"/>
    <w:rsid w:val="00E60CA4"/>
    <w:rsid w:val="00EE57B0"/>
    <w:rsid w:val="00F7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E438F-D033-4A11-80FA-70321618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uiPriority w:val="99"/>
    <w:rsid w:val="003A07AF"/>
    <w:rPr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yangxin</dc:creator>
  <cp:keywords/>
  <dc:description/>
  <cp:lastModifiedBy>yangxin</cp:lastModifiedBy>
  <cp:revision>14</cp:revision>
  <dcterms:created xsi:type="dcterms:W3CDTF">2020-06-17T13:02:00Z</dcterms:created>
  <dcterms:modified xsi:type="dcterms:W3CDTF">2020-10-12T12:29:00Z</dcterms:modified>
</cp:coreProperties>
</file>