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7F281" w14:textId="77777777" w:rsidR="00B64086" w:rsidRDefault="00B64086" w:rsidP="00B64086">
      <w:pPr>
        <w:rPr>
          <w:rFonts w:ascii="Times New Roman" w:hAnsi="Times New Roman" w:cs="Times New Roman"/>
          <w:b/>
          <w:sz w:val="40"/>
        </w:rPr>
      </w:pPr>
      <w:r w:rsidRPr="00DA79D7">
        <w:rPr>
          <w:rFonts w:ascii="Times New Roman" w:hAnsi="Times New Roman" w:cs="Times New Roman"/>
          <w:b/>
          <w:sz w:val="40"/>
        </w:rPr>
        <w:t>Supplementary information</w:t>
      </w:r>
    </w:p>
    <w:p w14:paraId="64DEF7BB" w14:textId="77777777" w:rsidR="00B64086" w:rsidRDefault="00B64086" w:rsidP="00B64086">
      <w:pPr>
        <w:rPr>
          <w:rFonts w:ascii="Times New Roman" w:hAnsi="Times New Roman" w:cs="Times New Roman"/>
          <w:b/>
          <w:sz w:val="40"/>
        </w:rPr>
      </w:pPr>
    </w:p>
    <w:p w14:paraId="59DCF55B" w14:textId="77777777" w:rsidR="00526162" w:rsidRPr="00406D4D" w:rsidRDefault="00526162" w:rsidP="00526162">
      <w:pPr>
        <w:pStyle w:val="Authors"/>
        <w:rPr>
          <w:rFonts w:ascii="Times New Roman" w:hAnsi="Times New Roman"/>
          <w:b/>
          <w:bCs/>
          <w:sz w:val="24"/>
          <w:szCs w:val="28"/>
        </w:rPr>
      </w:pPr>
      <w:r w:rsidRPr="00406D4D">
        <w:rPr>
          <w:rFonts w:ascii="Times New Roman" w:hAnsi="Times New Roman"/>
          <w:b/>
          <w:bCs/>
          <w:sz w:val="24"/>
          <w:szCs w:val="28"/>
        </w:rPr>
        <w:t xml:space="preserve">A </w:t>
      </w:r>
      <w:r w:rsidRPr="00406D4D">
        <w:rPr>
          <w:rFonts w:ascii="Times New Roman" w:eastAsiaTheme="minorEastAsia" w:hAnsi="Times New Roman"/>
          <w:b/>
          <w:bCs/>
          <w:sz w:val="24"/>
          <w:szCs w:val="28"/>
          <w:lang w:eastAsia="zh-CN"/>
        </w:rPr>
        <w:t>caner</w:t>
      </w:r>
      <w:r w:rsidRPr="00406D4D">
        <w:rPr>
          <w:rFonts w:ascii="Times New Roman" w:hAnsi="Times New Roman"/>
          <w:b/>
          <w:bCs/>
          <w:sz w:val="24"/>
          <w:szCs w:val="28"/>
        </w:rPr>
        <w:t xml:space="preserve"> targeted and redox-responsive mesoporous silica nanoparticle for </w:t>
      </w:r>
      <w:r w:rsidRPr="00406D4D">
        <w:rPr>
          <w:rFonts w:ascii="Times New Roman" w:eastAsiaTheme="minorEastAsia" w:hAnsi="Times New Roman"/>
          <w:b/>
          <w:bCs/>
          <w:sz w:val="24"/>
          <w:szCs w:val="28"/>
          <w:lang w:eastAsia="zh-CN"/>
        </w:rPr>
        <w:t>c</w:t>
      </w:r>
      <w:r w:rsidRPr="00406D4D">
        <w:rPr>
          <w:rFonts w:ascii="Times New Roman" w:hAnsi="Times New Roman"/>
          <w:b/>
          <w:bCs/>
          <w:sz w:val="24"/>
          <w:szCs w:val="28"/>
        </w:rPr>
        <w:t xml:space="preserve">ontrol release of Doxorubicin and siRNA against </w:t>
      </w:r>
      <w:r w:rsidRPr="00DD4AD9">
        <w:rPr>
          <w:rFonts w:ascii="Times New Roman" w:hAnsi="Times New Roman"/>
          <w:b/>
          <w:bCs/>
          <w:sz w:val="24"/>
          <w:szCs w:val="28"/>
        </w:rPr>
        <w:t>metastatic breast cancer</w:t>
      </w:r>
    </w:p>
    <w:p w14:paraId="4304321B" w14:textId="77777777" w:rsidR="00F55DCC" w:rsidRPr="00CA0428" w:rsidRDefault="00F55DCC" w:rsidP="00F55DCC">
      <w:pPr>
        <w:pStyle w:val="Authors"/>
        <w:rPr>
          <w:rFonts w:ascii="Times New Roman" w:hAnsi="Times New Roman"/>
          <w:lang w:val="en-US"/>
        </w:rPr>
      </w:pPr>
      <w:proofErr w:type="spellStart"/>
      <w:r w:rsidRPr="00CA0428">
        <w:rPr>
          <w:rFonts w:ascii="Times New Roman" w:hAnsi="Times New Roman"/>
          <w:lang w:val="en-US"/>
        </w:rPr>
        <w:t>Jialang</w:t>
      </w:r>
      <w:proofErr w:type="spellEnd"/>
      <w:r w:rsidRPr="00CA0428">
        <w:rPr>
          <w:rFonts w:ascii="Times New Roman" w:hAnsi="Times New Roman"/>
          <w:lang w:val="en-US"/>
        </w:rPr>
        <w:t xml:space="preserve"> Zhuang</w:t>
      </w:r>
      <w:r w:rsidRPr="00CA0428">
        <w:rPr>
          <w:rFonts w:ascii="Times New Roman" w:hAnsi="Times New Roman"/>
          <w:vertAlign w:val="superscript"/>
          <w:lang w:val="en-US"/>
        </w:rPr>
        <w:t>1,2</w:t>
      </w:r>
      <w:r w:rsidRPr="004317A8">
        <w:rPr>
          <w:rFonts w:ascii="Times New Roman" w:hAnsi="Times New Roman"/>
          <w:vertAlign w:val="superscript"/>
          <w:lang w:val="en-US"/>
        </w:rPr>
        <w:t>#</w:t>
      </w:r>
      <w:r w:rsidRPr="00CA0428">
        <w:rPr>
          <w:rFonts w:ascii="Times New Roman" w:hAnsi="Times New Roman"/>
          <w:lang w:val="en-US"/>
        </w:rPr>
        <w:t xml:space="preserve">, </w:t>
      </w:r>
      <w:proofErr w:type="spellStart"/>
      <w:r w:rsidRPr="00CA0428">
        <w:rPr>
          <w:rFonts w:ascii="Times New Roman" w:hAnsi="Times New Roman"/>
          <w:lang w:val="en-US"/>
        </w:rPr>
        <w:t>Siqi</w:t>
      </w:r>
      <w:proofErr w:type="spellEnd"/>
      <w:r w:rsidRPr="00CA0428">
        <w:rPr>
          <w:rFonts w:ascii="Times New Roman" w:hAnsi="Times New Roman"/>
          <w:lang w:val="en-US"/>
        </w:rPr>
        <w:t xml:space="preserve"> Chen</w:t>
      </w:r>
      <w:r w:rsidRPr="008976E2">
        <w:rPr>
          <w:rFonts w:ascii="Times New Roman" w:hAnsi="Times New Roman"/>
          <w:vertAlign w:val="superscript"/>
          <w:lang w:val="en-US"/>
        </w:rPr>
        <w:t>1</w:t>
      </w:r>
      <w:r w:rsidRPr="004317A8">
        <w:rPr>
          <w:rFonts w:ascii="Times New Roman" w:hAnsi="Times New Roman"/>
          <w:vertAlign w:val="superscript"/>
          <w:lang w:val="en-US"/>
        </w:rPr>
        <w:t>#</w:t>
      </w:r>
      <w:r>
        <w:rPr>
          <w:rFonts w:ascii="Times New Roman" w:hAnsi="Times New Roman"/>
          <w:lang w:val="en-US"/>
        </w:rPr>
        <w:t xml:space="preserve">, </w:t>
      </w:r>
      <w:r w:rsidRPr="00CA0428">
        <w:rPr>
          <w:rFonts w:ascii="Times New Roman" w:hAnsi="Times New Roman"/>
          <w:lang w:val="en-US"/>
        </w:rPr>
        <w:t>Ye Hu</w:t>
      </w:r>
      <w:r w:rsidRPr="00CA0428">
        <w:rPr>
          <w:rFonts w:ascii="Times New Roman" w:hAnsi="Times New Roman"/>
          <w:vertAlign w:val="superscript"/>
          <w:lang w:val="en-US"/>
        </w:rPr>
        <w:t>1</w:t>
      </w:r>
      <w:r w:rsidRPr="00CA0428">
        <w:rPr>
          <w:rFonts w:ascii="Times New Roman" w:eastAsiaTheme="minorEastAsia" w:hAnsi="Times New Roman"/>
          <w:lang w:val="en-US" w:eastAsia="zh-CN"/>
        </w:rPr>
        <w:t>,</w:t>
      </w:r>
      <w:r w:rsidRPr="00CA0428">
        <w:rPr>
          <w:rFonts w:ascii="Times New Roman" w:hAnsi="Times New Roman"/>
          <w:lang w:val="en-US"/>
        </w:rPr>
        <w:t xml:space="preserve"> Fan Yang</w:t>
      </w:r>
      <w:r w:rsidRPr="00CA0428">
        <w:rPr>
          <w:rFonts w:ascii="Times New Roman" w:hAnsi="Times New Roman"/>
          <w:vertAlign w:val="superscript"/>
          <w:lang w:val="en-US"/>
        </w:rPr>
        <w:t>1</w:t>
      </w:r>
      <w:r w:rsidRPr="00CA0428">
        <w:rPr>
          <w:rFonts w:ascii="Times New Roman" w:eastAsiaTheme="minorEastAsia" w:hAnsi="Times New Roman"/>
          <w:lang w:val="en-US" w:eastAsia="zh-CN"/>
        </w:rPr>
        <w:t>,</w:t>
      </w:r>
      <w:r w:rsidRPr="00CA0428">
        <w:rPr>
          <w:rFonts w:ascii="Times New Roman" w:hAnsi="Times New Roman"/>
          <w:lang w:val="en-US"/>
        </w:rPr>
        <w:t xml:space="preserve"> Qin Huo</w:t>
      </w:r>
      <w:r w:rsidRPr="00CA0428">
        <w:rPr>
          <w:rFonts w:ascii="Times New Roman" w:hAnsi="Times New Roman"/>
          <w:vertAlign w:val="superscript"/>
          <w:lang w:val="en-US"/>
        </w:rPr>
        <w:t>1</w:t>
      </w:r>
      <w:r w:rsidRPr="00CA0428">
        <w:rPr>
          <w:rFonts w:ascii="Times New Roman" w:hAnsi="Times New Roman"/>
          <w:lang w:val="en-US"/>
        </w:rPr>
        <w:t xml:space="preserve"> and Ni Xie</w:t>
      </w:r>
      <w:r w:rsidRPr="00CA0428">
        <w:rPr>
          <w:rFonts w:ascii="Times New Roman" w:hAnsi="Times New Roman"/>
          <w:vertAlign w:val="superscript"/>
          <w:lang w:val="en-US"/>
        </w:rPr>
        <w:t>1</w:t>
      </w:r>
      <w:r w:rsidRPr="00CA0428">
        <w:rPr>
          <w:rFonts w:ascii="Times New Roman" w:hAnsi="Times New Roman"/>
          <w:lang w:val="en-US"/>
        </w:rPr>
        <w:t>*</w:t>
      </w:r>
    </w:p>
    <w:p w14:paraId="13030B4E" w14:textId="77777777" w:rsidR="00F55DCC" w:rsidRPr="00CA0428" w:rsidRDefault="00F55DCC" w:rsidP="00F55DCC">
      <w:pPr>
        <w:pStyle w:val="Authors"/>
        <w:rPr>
          <w:rFonts w:ascii="Times New Roman" w:hAnsi="Times New Roman"/>
          <w:lang w:val="en-US"/>
        </w:rPr>
      </w:pPr>
      <w:r w:rsidRPr="00CA0428">
        <w:rPr>
          <w:rFonts w:ascii="Times New Roman" w:hAnsi="Times New Roman"/>
          <w:vertAlign w:val="superscript"/>
          <w:lang w:val="en-US"/>
        </w:rPr>
        <w:t>1</w:t>
      </w:r>
      <w:r w:rsidRPr="00CA0428">
        <w:rPr>
          <w:rFonts w:ascii="Times New Roman" w:hAnsi="Times New Roman"/>
          <w:lang w:val="en-US"/>
        </w:rPr>
        <w:t>Biobank, Shenzhen Second People’s Hospital, First Affiliated Hospital of Shenzhen University, Shenzhen 518035, People’s Republic of China;</w:t>
      </w:r>
    </w:p>
    <w:p w14:paraId="76D56C79" w14:textId="77777777" w:rsidR="00F55DCC" w:rsidRDefault="00F55DCC" w:rsidP="00F55DCC">
      <w:pPr>
        <w:pStyle w:val="Authors"/>
        <w:rPr>
          <w:rFonts w:ascii="Times New Roman" w:hAnsi="Times New Roman"/>
          <w:lang w:val="en-US"/>
        </w:rPr>
      </w:pPr>
      <w:r w:rsidRPr="00CA0428">
        <w:rPr>
          <w:rFonts w:ascii="Times New Roman" w:hAnsi="Times New Roman"/>
          <w:vertAlign w:val="superscript"/>
          <w:lang w:val="en-US"/>
        </w:rPr>
        <w:t>2</w:t>
      </w:r>
      <w:r w:rsidRPr="00CA0428">
        <w:rPr>
          <w:rFonts w:ascii="Times New Roman" w:hAnsi="Times New Roman"/>
          <w:lang w:val="en-US"/>
        </w:rPr>
        <w:t>Shenzhen institute of advanced technology, Chinese academy of sciences, Shenzhen 518035, People’s Republic of China.</w:t>
      </w:r>
    </w:p>
    <w:p w14:paraId="74AF668C" w14:textId="77777777" w:rsidR="00F55DCC" w:rsidRPr="008976E2" w:rsidRDefault="00F55DCC" w:rsidP="00F55DCC">
      <w:pPr>
        <w:pStyle w:val="Authors"/>
        <w:rPr>
          <w:rFonts w:ascii="Times New Roman" w:hAnsi="Times New Roman"/>
        </w:rPr>
      </w:pPr>
      <w:r w:rsidRPr="004317A8">
        <w:rPr>
          <w:rFonts w:ascii="Times New Roman" w:hAnsi="Times New Roman"/>
        </w:rPr>
        <w:t># These authors contributed equally to this work.</w:t>
      </w:r>
    </w:p>
    <w:p w14:paraId="07FE0E29" w14:textId="77777777" w:rsidR="00F55DCC" w:rsidRPr="00CA0428" w:rsidRDefault="00F55DCC" w:rsidP="00F55DCC">
      <w:pPr>
        <w:pStyle w:val="Authors"/>
        <w:rPr>
          <w:rFonts w:ascii="Times New Roman" w:hAnsi="Times New Roman"/>
          <w:lang w:val="en-US"/>
        </w:rPr>
      </w:pPr>
      <w:r w:rsidRPr="00CA0428">
        <w:rPr>
          <w:rFonts w:ascii="Times New Roman" w:hAnsi="Times New Roman"/>
          <w:lang w:val="en-US"/>
        </w:rPr>
        <w:t>Corresponding Author:</w:t>
      </w:r>
    </w:p>
    <w:p w14:paraId="3871F3C4" w14:textId="77777777" w:rsidR="00F55DCC" w:rsidRPr="008976E2" w:rsidRDefault="00F55DCC" w:rsidP="00F55DCC">
      <w:pPr>
        <w:pStyle w:val="Authors"/>
        <w:rPr>
          <w:rFonts w:ascii="Times New Roman" w:hAnsi="Times New Roman" w:hint="eastAsia"/>
          <w:szCs w:val="22"/>
        </w:rPr>
      </w:pPr>
      <w:r w:rsidRPr="00CA0428">
        <w:rPr>
          <w:rFonts w:ascii="Times New Roman" w:hAnsi="Times New Roman"/>
          <w:szCs w:val="22"/>
          <w:lang w:val="en-US"/>
        </w:rPr>
        <w:t xml:space="preserve">*Email for Ni </w:t>
      </w:r>
      <w:proofErr w:type="spellStart"/>
      <w:r w:rsidRPr="00CA0428">
        <w:rPr>
          <w:rFonts w:ascii="Times New Roman" w:hAnsi="Times New Roman"/>
          <w:szCs w:val="22"/>
          <w:lang w:val="en-US"/>
        </w:rPr>
        <w:t>Xie</w:t>
      </w:r>
      <w:proofErr w:type="spellEnd"/>
      <w:r w:rsidRPr="00CA0428">
        <w:rPr>
          <w:rFonts w:ascii="Times New Roman" w:hAnsi="Times New Roman"/>
          <w:szCs w:val="22"/>
          <w:lang w:val="en-US"/>
        </w:rPr>
        <w:t>:</w:t>
      </w:r>
      <w:r w:rsidRPr="00CA0428">
        <w:rPr>
          <w:rFonts w:ascii="Times New Roman" w:hAnsi="Times New Roman"/>
          <w:szCs w:val="22"/>
        </w:rPr>
        <w:t xml:space="preserve"> </w:t>
      </w:r>
      <w:r w:rsidRPr="00CA0428">
        <w:rPr>
          <w:rStyle w:val="a7"/>
          <w:rFonts w:ascii="Times New Roman" w:hAnsi="Times New Roman"/>
          <w:szCs w:val="22"/>
        </w:rPr>
        <w:t>xn100@szu.edu.cn</w:t>
      </w:r>
    </w:p>
    <w:p w14:paraId="03886DDE" w14:textId="77777777" w:rsidR="00DA72D9" w:rsidRPr="00F55DCC" w:rsidRDefault="00DA72D9" w:rsidP="00B64086">
      <w:pPr>
        <w:rPr>
          <w:rFonts w:ascii="Times New Roman" w:eastAsia="MS Mincho" w:hAnsi="Times New Roman" w:cs="Times New Roman"/>
          <w:kern w:val="0"/>
          <w:sz w:val="20"/>
          <w:szCs w:val="24"/>
          <w:lang w:val="en-GB" w:eastAsia="ja-JP"/>
        </w:rPr>
      </w:pPr>
    </w:p>
    <w:p w14:paraId="23EB8A02" w14:textId="22AFE044" w:rsidR="00B64086" w:rsidRDefault="00B64086" w:rsidP="00B64086">
      <w:pPr>
        <w:rPr>
          <w:rFonts w:ascii="Times New Roman" w:hAnsi="Times New Roman" w:cs="Times New Roman"/>
          <w:sz w:val="22"/>
          <w:lang w:val="de-DE"/>
        </w:rPr>
      </w:pPr>
      <w:r w:rsidRPr="00DA72D9">
        <w:rPr>
          <w:rFonts w:ascii="Times New Roman" w:hAnsi="Times New Roman" w:cs="Times New Roman"/>
          <w:sz w:val="22"/>
          <w:lang w:val="de-DE"/>
        </w:rPr>
        <w:t xml:space="preserve">includes: </w:t>
      </w:r>
    </w:p>
    <w:p w14:paraId="1E1A3696" w14:textId="207F9C47" w:rsidR="00B64086" w:rsidRDefault="00B64086" w:rsidP="00B64086">
      <w:pPr>
        <w:rPr>
          <w:rFonts w:ascii="Times New Roman" w:hAnsi="Times New Roman" w:cs="Times New Roman"/>
          <w:sz w:val="22"/>
        </w:rPr>
      </w:pPr>
      <w:r w:rsidRPr="00532B02">
        <w:rPr>
          <w:rFonts w:ascii="Times New Roman" w:hAnsi="Times New Roman" w:cs="Times New Roman"/>
          <w:sz w:val="22"/>
        </w:rPr>
        <w:t>Supplementary Figures</w:t>
      </w:r>
      <w:r>
        <w:rPr>
          <w:rFonts w:ascii="Times New Roman" w:hAnsi="Times New Roman" w:cs="Times New Roman"/>
          <w:sz w:val="22"/>
        </w:rPr>
        <w:t>. S1</w:t>
      </w:r>
      <w:r w:rsidR="004D70A9">
        <w:rPr>
          <w:rFonts w:ascii="Times New Roman" w:hAnsi="Times New Roman" w:cs="Times New Roman" w:hint="eastAsia"/>
          <w:sz w:val="22"/>
        </w:rPr>
        <w:t>-</w:t>
      </w:r>
      <w:r w:rsidR="00001251">
        <w:rPr>
          <w:rFonts w:ascii="Times New Roman" w:hAnsi="Times New Roman" w:cs="Times New Roman" w:hint="eastAsia"/>
          <w:sz w:val="22"/>
        </w:rPr>
        <w:t>S</w:t>
      </w:r>
      <w:r w:rsidR="00847A34">
        <w:rPr>
          <w:rFonts w:ascii="Times New Roman" w:hAnsi="Times New Roman" w:cs="Times New Roman"/>
          <w:sz w:val="22"/>
        </w:rPr>
        <w:t>8</w:t>
      </w:r>
    </w:p>
    <w:p w14:paraId="6EACD362" w14:textId="0ED6C48E" w:rsidR="00B64086" w:rsidRDefault="00B64086" w:rsidP="00B64086">
      <w:pPr>
        <w:rPr>
          <w:rFonts w:ascii="Times New Roman" w:hAnsi="Times New Roman" w:cs="Times New Roman"/>
          <w:sz w:val="22"/>
        </w:rPr>
      </w:pPr>
      <w:r w:rsidRPr="00427CC0">
        <w:rPr>
          <w:rFonts w:ascii="Times New Roman" w:hAnsi="Times New Roman" w:cs="Times New Roman"/>
          <w:sz w:val="22"/>
        </w:rPr>
        <w:t>Supplementary Table S1</w:t>
      </w:r>
      <w:r w:rsidR="00847A34">
        <w:rPr>
          <w:rFonts w:ascii="Times New Roman" w:hAnsi="Times New Roman" w:cs="Times New Roman"/>
          <w:sz w:val="22"/>
        </w:rPr>
        <w:t>-S2</w:t>
      </w:r>
    </w:p>
    <w:p w14:paraId="73AABA5D" w14:textId="366A8F16" w:rsidR="005E61C9" w:rsidRDefault="005E61C9" w:rsidP="00001251">
      <w:pPr>
        <w:spacing w:line="360" w:lineRule="auto"/>
        <w:jc w:val="center"/>
        <w:rPr>
          <w:rFonts w:ascii="Times New Roman" w:hAnsi="Times New Roman" w:cs="Times New Roman"/>
          <w:sz w:val="22"/>
        </w:rPr>
      </w:pPr>
    </w:p>
    <w:p w14:paraId="3100165C" w14:textId="6B669951" w:rsidR="00FD3011" w:rsidRDefault="00FD3011" w:rsidP="00001251">
      <w:pPr>
        <w:spacing w:line="360" w:lineRule="auto"/>
        <w:jc w:val="center"/>
        <w:rPr>
          <w:rFonts w:ascii="Times New Roman" w:hAnsi="Times New Roman" w:cs="Times New Roman"/>
          <w:sz w:val="22"/>
        </w:rPr>
      </w:pPr>
    </w:p>
    <w:p w14:paraId="5A14A6B8" w14:textId="654CC911" w:rsidR="00FD3011" w:rsidRDefault="00FD3011" w:rsidP="00001251">
      <w:pPr>
        <w:spacing w:line="360" w:lineRule="auto"/>
        <w:jc w:val="center"/>
        <w:rPr>
          <w:rFonts w:ascii="Times New Roman" w:hAnsi="Times New Roman" w:cs="Times New Roman"/>
          <w:sz w:val="22"/>
        </w:rPr>
      </w:pPr>
    </w:p>
    <w:p w14:paraId="5B7510E6" w14:textId="54071B58" w:rsidR="00847A34" w:rsidRDefault="00847A34" w:rsidP="00847A34">
      <w:pPr>
        <w:jc w:val="center"/>
        <w:rPr>
          <w:rFonts w:ascii="Times New Roman" w:hAnsi="Times New Roman" w:cs="Times New Roman"/>
          <w:b/>
          <w:bCs/>
        </w:rPr>
      </w:pPr>
    </w:p>
    <w:p w14:paraId="2FB0D4D7" w14:textId="2DE1F5BA" w:rsidR="00847A34" w:rsidRDefault="00847A34" w:rsidP="00847A34">
      <w:pPr>
        <w:jc w:val="center"/>
        <w:rPr>
          <w:rFonts w:ascii="Times New Roman" w:hAnsi="Times New Roman" w:cs="Times New Roman"/>
          <w:b/>
          <w:bCs/>
        </w:rPr>
      </w:pPr>
    </w:p>
    <w:p w14:paraId="41040223" w14:textId="77777777" w:rsidR="00847A34" w:rsidRDefault="00847A34" w:rsidP="00847A34">
      <w:pPr>
        <w:jc w:val="center"/>
        <w:rPr>
          <w:rFonts w:ascii="Times New Roman" w:hAnsi="Times New Roman" w:cs="Times New Roman" w:hint="eastAsia"/>
          <w:b/>
          <w:bCs/>
        </w:rPr>
      </w:pPr>
    </w:p>
    <w:p w14:paraId="351623DE" w14:textId="77777777" w:rsidR="00847A34" w:rsidRDefault="00847A34" w:rsidP="00847A3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2028E83" wp14:editId="3721E7EB">
            <wp:extent cx="2709171" cy="355175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10" cy="357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ACD19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DA5665">
        <w:rPr>
          <w:rFonts w:ascii="Times New Roman" w:hAnsi="Times New Roman" w:cs="Times New Roman"/>
          <w:b/>
          <w:bCs/>
          <w:kern w:val="0"/>
          <w:szCs w:val="21"/>
        </w:rPr>
        <w:t>Figure S1. Binding of Aptamer and siRNA in developed NPs at different ratio</w:t>
      </w:r>
    </w:p>
    <w:p w14:paraId="754AFC90" w14:textId="77777777" w:rsidR="00847A34" w:rsidRPr="00DA5665" w:rsidRDefault="00847A34" w:rsidP="00847A34">
      <w:pPr>
        <w:jc w:val="center"/>
        <w:rPr>
          <w:rFonts w:ascii="Times New Roman" w:hAnsi="Times New Roman" w:cs="Times New Roman"/>
          <w:b/>
          <w:bCs/>
        </w:rPr>
      </w:pPr>
    </w:p>
    <w:p w14:paraId="58C82143" w14:textId="77777777" w:rsidR="00847A34" w:rsidRPr="002D22BF" w:rsidRDefault="00847A34" w:rsidP="00847A34">
      <w:pPr>
        <w:jc w:val="center"/>
        <w:rPr>
          <w:rFonts w:ascii="Times New Roman" w:hAnsi="Times New Roman" w:cs="Times New Roman"/>
          <w:b/>
          <w:bCs/>
        </w:rPr>
      </w:pPr>
    </w:p>
    <w:p w14:paraId="10B0F869" w14:textId="77777777" w:rsidR="00847A34" w:rsidRDefault="00847A34" w:rsidP="00847A34"/>
    <w:p w14:paraId="70368B4A" w14:textId="77777777" w:rsidR="00847A34" w:rsidRPr="00026B4C" w:rsidRDefault="00847A34" w:rsidP="00847A34">
      <w:pPr>
        <w:jc w:val="center"/>
        <w:rPr>
          <w:rFonts w:ascii="Times New Roman" w:hAnsi="Times New Roman" w:cs="Times New Roman"/>
          <w:b/>
          <w:bCs/>
        </w:rPr>
      </w:pPr>
      <w:bookmarkStart w:id="0" w:name="_Hlk59460813"/>
      <w:r w:rsidRPr="00026B4C">
        <w:rPr>
          <w:rFonts w:hint="eastAsia"/>
          <w:noProof/>
        </w:rPr>
        <w:drawing>
          <wp:inline distT="0" distB="0" distL="0" distR="0" wp14:anchorId="2ACB0249" wp14:editId="492361D1">
            <wp:extent cx="2235942" cy="2644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45"/>
                    <a:stretch/>
                  </pic:blipFill>
                  <pic:spPr bwMode="auto">
                    <a:xfrm>
                      <a:off x="0" y="0"/>
                      <a:ext cx="2238459" cy="264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A8A18" w14:textId="77777777" w:rsidR="00847A34" w:rsidRPr="00026B4C" w:rsidRDefault="00847A34" w:rsidP="00847A3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Figure </w:t>
      </w:r>
      <w:r w:rsidRPr="00026B4C">
        <w:rPr>
          <w:rFonts w:ascii="Times New Roman" w:hAnsi="Times New Roman" w:cs="Times New Roman"/>
          <w:b/>
          <w:bCs/>
        </w:rPr>
        <w:t>S2. Components of the siRNA and Apt in MSN-siRNA/Apt.</w:t>
      </w:r>
    </w:p>
    <w:bookmarkEnd w:id="0"/>
    <w:p w14:paraId="18E0B06F" w14:textId="77777777" w:rsidR="00847A34" w:rsidRDefault="00847A34" w:rsidP="00847A34">
      <w:pPr>
        <w:jc w:val="center"/>
      </w:pPr>
      <w:r>
        <w:rPr>
          <w:noProof/>
        </w:rPr>
        <w:lastRenderedPageBreak/>
        <w:drawing>
          <wp:inline distT="0" distB="0" distL="0" distR="0" wp14:anchorId="6D6C6AB6" wp14:editId="7346B582">
            <wp:extent cx="3705102" cy="3116036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2" cy="312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D5395" w14:textId="77777777" w:rsidR="00847A34" w:rsidRDefault="00847A34" w:rsidP="00847A34">
      <w:pPr>
        <w:jc w:val="center"/>
        <w:rPr>
          <w:rFonts w:ascii="Times New Roman" w:hAnsi="Times New Roman" w:cs="Times New Roman"/>
          <w:b/>
          <w:bCs/>
        </w:rPr>
      </w:pPr>
      <w:r w:rsidRPr="00DA5665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</w:t>
      </w:r>
      <w:r w:rsidRPr="00DA5665">
        <w:rPr>
          <w:rFonts w:ascii="Times New Roman" w:hAnsi="Times New Roman" w:cs="Times New Roman"/>
          <w:b/>
          <w:bCs/>
        </w:rPr>
        <w:t>. Stability profile of siTIE2 in absence of serum (Serum-) and in presence of serum</w:t>
      </w:r>
      <w:r>
        <w:rPr>
          <w:rFonts w:ascii="Times New Roman" w:hAnsi="Times New Roman" w:cs="Times New Roman"/>
          <w:b/>
          <w:bCs/>
        </w:rPr>
        <w:t xml:space="preserve"> </w:t>
      </w:r>
      <w:r w:rsidRPr="00DA5665">
        <w:rPr>
          <w:rFonts w:ascii="Times New Roman" w:hAnsi="Times New Roman" w:cs="Times New Roman"/>
          <w:b/>
          <w:bCs/>
        </w:rPr>
        <w:t>(Serum+) as evaluated by gel electrophoresis</w:t>
      </w:r>
      <w:r>
        <w:rPr>
          <w:rFonts w:ascii="Times New Roman" w:hAnsi="Times New Roman" w:cs="Times New Roman"/>
          <w:b/>
          <w:bCs/>
        </w:rPr>
        <w:t>.</w:t>
      </w:r>
    </w:p>
    <w:p w14:paraId="0BDC835A" w14:textId="77777777" w:rsidR="00847A34" w:rsidRDefault="00847A34" w:rsidP="00847A3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AAE43EB" wp14:editId="0A708CC7">
            <wp:extent cx="3574473" cy="2064311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32" cy="207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7CFDD" w14:textId="77777777" w:rsidR="00847A34" w:rsidRPr="00DA5665" w:rsidRDefault="00847A34" w:rsidP="00847A34">
      <w:pPr>
        <w:jc w:val="center"/>
        <w:rPr>
          <w:rFonts w:ascii="Times New Roman" w:hAnsi="Times New Roman" w:cs="Times New Roman"/>
          <w:b/>
          <w:bCs/>
        </w:rPr>
      </w:pPr>
      <w:r w:rsidRPr="00DA5665">
        <w:rPr>
          <w:rFonts w:ascii="Times New Roman" w:hAnsi="Times New Roman" w:cs="Times New Roman"/>
          <w:b/>
          <w:bCs/>
        </w:rPr>
        <w:t> Figure S4. DOX release from MSN-siTIE2/</w:t>
      </w:r>
      <w:proofErr w:type="spellStart"/>
      <w:r w:rsidRPr="00DA5665">
        <w:rPr>
          <w:rFonts w:ascii="Times New Roman" w:hAnsi="Times New Roman" w:cs="Times New Roman"/>
          <w:b/>
          <w:bCs/>
        </w:rPr>
        <w:t>Apt@dox</w:t>
      </w:r>
      <w:proofErr w:type="spellEnd"/>
      <w:r w:rsidRPr="00DA5665">
        <w:rPr>
          <w:rFonts w:ascii="Times New Roman" w:hAnsi="Times New Roman" w:cs="Times New Roman"/>
          <w:b/>
          <w:bCs/>
        </w:rPr>
        <w:t xml:space="preserve"> with different concentrations of GSH (0 mM, 0.1 mM, 1 mM, 10 mM).</w:t>
      </w:r>
    </w:p>
    <w:p w14:paraId="31DE25A8" w14:textId="77777777" w:rsidR="00847A34" w:rsidRPr="00DA5665" w:rsidRDefault="00847A34" w:rsidP="00847A34">
      <w:pPr>
        <w:jc w:val="center"/>
        <w:rPr>
          <w:rFonts w:ascii="Times New Roman" w:hAnsi="Times New Roman" w:cs="Times New Roman"/>
          <w:b/>
          <w:bCs/>
        </w:rPr>
      </w:pPr>
    </w:p>
    <w:p w14:paraId="325765BD" w14:textId="77777777" w:rsidR="00847A34" w:rsidRPr="00DA5665" w:rsidRDefault="00847A34" w:rsidP="00847A34">
      <w:pPr>
        <w:jc w:val="center"/>
        <w:rPr>
          <w:rFonts w:ascii="Times New Roman" w:hAnsi="Times New Roman" w:cs="Times New Roman"/>
          <w:b/>
          <w:bCs/>
        </w:rPr>
      </w:pPr>
    </w:p>
    <w:p w14:paraId="5DE6D6FB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DA5665">
        <w:rPr>
          <w:rFonts w:hint="eastAsia"/>
          <w:b/>
          <w:bCs/>
          <w:noProof/>
        </w:rPr>
        <w:lastRenderedPageBreak/>
        <w:drawing>
          <wp:inline distT="0" distB="0" distL="0" distR="0" wp14:anchorId="1AD57241" wp14:editId="098CF7CA">
            <wp:extent cx="3182587" cy="295009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63"/>
                    <a:stretch/>
                  </pic:blipFill>
                  <pic:spPr bwMode="auto">
                    <a:xfrm>
                      <a:off x="0" y="0"/>
                      <a:ext cx="3188377" cy="29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2346B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DA5665">
        <w:rPr>
          <w:rFonts w:ascii="Times New Roman" w:hAnsi="Times New Roman" w:cs="Times New Roman"/>
          <w:b/>
          <w:bCs/>
          <w:kern w:val="0"/>
          <w:szCs w:val="21"/>
        </w:rPr>
        <w:t>Figure S5. Cellular uptake of MSN-siTIE2 and MSN-siTIE2/Apt among HEK293T and MDA-MB-231</w:t>
      </w:r>
    </w:p>
    <w:p w14:paraId="4A31F9E3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DA5665">
        <w:rPr>
          <w:b/>
          <w:bCs/>
          <w:noProof/>
        </w:rPr>
        <w:drawing>
          <wp:inline distT="0" distB="0" distL="0" distR="0" wp14:anchorId="000AC180" wp14:editId="37ADF90F">
            <wp:extent cx="3378529" cy="257032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0"/>
                    <a:stretch/>
                  </pic:blipFill>
                  <pic:spPr bwMode="auto">
                    <a:xfrm>
                      <a:off x="0" y="0"/>
                      <a:ext cx="3390312" cy="25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C4D9B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DA5665">
        <w:rPr>
          <w:rFonts w:ascii="Times New Roman" w:hAnsi="Times New Roman" w:cs="Times New Roman"/>
          <w:b/>
          <w:bCs/>
          <w:kern w:val="0"/>
          <w:szCs w:val="21"/>
        </w:rPr>
        <w:t>Figure S6. Cancer-targeting capacity of MSN-siRNA/</w:t>
      </w:r>
      <w:proofErr w:type="spellStart"/>
      <w:r w:rsidRPr="00DA5665">
        <w:rPr>
          <w:rFonts w:ascii="Times New Roman" w:hAnsi="Times New Roman" w:cs="Times New Roman"/>
          <w:b/>
          <w:bCs/>
          <w:kern w:val="0"/>
          <w:szCs w:val="21"/>
        </w:rPr>
        <w:t>Apt@Dox</w:t>
      </w:r>
      <w:proofErr w:type="spellEnd"/>
      <w:r w:rsidRPr="00DA5665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Pr="00DA5665">
        <w:rPr>
          <w:rFonts w:ascii="Times New Roman" w:hAnsi="Times New Roman" w:cs="Times New Roman"/>
          <w:b/>
          <w:bCs/>
          <w:i/>
          <w:iCs/>
          <w:kern w:val="0"/>
          <w:szCs w:val="21"/>
        </w:rPr>
        <w:t>in vivo</w:t>
      </w:r>
      <w:r w:rsidRPr="00DA5665">
        <w:rPr>
          <w:rFonts w:ascii="Times New Roman" w:hAnsi="Times New Roman" w:cs="Times New Roman"/>
          <w:b/>
          <w:bCs/>
          <w:kern w:val="0"/>
          <w:szCs w:val="21"/>
        </w:rPr>
        <w:t>.</w:t>
      </w:r>
    </w:p>
    <w:p w14:paraId="5C4A32D6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 w14:paraId="258D1B94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DA5665">
        <w:rPr>
          <w:rFonts w:ascii="Times New Roman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283878B6" wp14:editId="197BB171">
            <wp:extent cx="3938894" cy="375561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43" cy="376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7BC75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DA5665">
        <w:rPr>
          <w:rFonts w:ascii="Times New Roman" w:hAnsi="Times New Roman" w:cs="Times New Roman"/>
          <w:b/>
          <w:bCs/>
          <w:kern w:val="0"/>
          <w:szCs w:val="21"/>
        </w:rPr>
        <w:t>Figure S7. H</w:t>
      </w:r>
      <w:r w:rsidRPr="00DA5665">
        <w:rPr>
          <w:rFonts w:ascii="Times New Roman" w:hAnsi="Times New Roman" w:cs="Times New Roman" w:hint="eastAsia"/>
          <w:b/>
          <w:bCs/>
          <w:kern w:val="0"/>
          <w:szCs w:val="21"/>
        </w:rPr>
        <w:t>＆</w:t>
      </w:r>
      <w:r w:rsidRPr="00DA5665">
        <w:rPr>
          <w:rFonts w:ascii="Times New Roman" w:hAnsi="Times New Roman" w:cs="Times New Roman"/>
          <w:b/>
          <w:bCs/>
          <w:kern w:val="0"/>
          <w:szCs w:val="21"/>
        </w:rPr>
        <w:t>E staining of major organs of mice treated with different dox and siRNA-loaded nanoparticles</w:t>
      </w:r>
    </w:p>
    <w:p w14:paraId="73B5971D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DA5665">
        <w:rPr>
          <w:rFonts w:hint="eastAsia"/>
          <w:b/>
          <w:bCs/>
          <w:noProof/>
        </w:rPr>
        <w:drawing>
          <wp:inline distT="0" distB="0" distL="0" distR="0" wp14:anchorId="3952EEEE" wp14:editId="3DA4E0C0">
            <wp:extent cx="2879766" cy="287582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74" cy="28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31FBC" w14:textId="603F4769" w:rsidR="00847A34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DA5665">
        <w:rPr>
          <w:rFonts w:ascii="Times New Roman" w:hAnsi="Times New Roman" w:cs="Times New Roman"/>
          <w:b/>
          <w:bCs/>
          <w:kern w:val="0"/>
          <w:szCs w:val="21"/>
        </w:rPr>
        <w:t>Figure S8. The quantification of the lung metastasis nodules in mice against different treatments</w:t>
      </w:r>
    </w:p>
    <w:p w14:paraId="76A38073" w14:textId="7983BEE6" w:rsidR="00847A34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 w14:paraId="4E3F78F6" w14:textId="7410557F" w:rsidR="00847A34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 w14:paraId="31ACEB10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 w:hint="eastAsia"/>
          <w:b/>
          <w:bCs/>
          <w:kern w:val="0"/>
          <w:szCs w:val="21"/>
        </w:rPr>
      </w:pPr>
    </w:p>
    <w:p w14:paraId="13952DDD" w14:textId="77777777" w:rsidR="00847A34" w:rsidRPr="00847A34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 w:rsidRPr="00847A34">
        <w:rPr>
          <w:rFonts w:ascii="Times New Roman" w:hAnsi="Times New Roman" w:cs="Times New Roman"/>
          <w:b/>
          <w:bCs/>
          <w:kern w:val="0"/>
          <w:szCs w:val="21"/>
        </w:rPr>
        <w:lastRenderedPageBreak/>
        <w:t>Table S1.  Physical characterization of the obtained MSNs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57"/>
        <w:gridCol w:w="1717"/>
        <w:gridCol w:w="1716"/>
        <w:gridCol w:w="1716"/>
      </w:tblGrid>
      <w:tr w:rsidR="00847A34" w:rsidRPr="00001251" w14:paraId="47A93C76" w14:textId="77777777" w:rsidTr="00637FE8">
        <w:trPr>
          <w:trHeight w:val="285"/>
        </w:trPr>
        <w:tc>
          <w:tcPr>
            <w:tcW w:w="190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0D4476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NPs</w:t>
            </w:r>
          </w:p>
        </w:tc>
        <w:tc>
          <w:tcPr>
            <w:tcW w:w="103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084027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Hydrodynamic size (nm) (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PBS</w:t>
            </w: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03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91F77B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PDI</w:t>
            </w:r>
          </w:p>
        </w:tc>
        <w:tc>
          <w:tcPr>
            <w:tcW w:w="103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CFDEF5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Zeta potential (mV)</w:t>
            </w:r>
          </w:p>
        </w:tc>
      </w:tr>
      <w:tr w:rsidR="00847A34" w:rsidRPr="00001251" w14:paraId="4E12D4D4" w14:textId="77777777" w:rsidTr="00637FE8">
        <w:trPr>
          <w:trHeight w:val="285"/>
        </w:trPr>
        <w:tc>
          <w:tcPr>
            <w:tcW w:w="190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16471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MSN</w:t>
            </w:r>
          </w:p>
        </w:tc>
        <w:tc>
          <w:tcPr>
            <w:tcW w:w="103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F71A44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124.23</w:t>
            </w:r>
          </w:p>
        </w:tc>
        <w:tc>
          <w:tcPr>
            <w:tcW w:w="103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78D07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0.074</w:t>
            </w:r>
          </w:p>
        </w:tc>
        <w:tc>
          <w:tcPr>
            <w:tcW w:w="103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AA15CB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-13.4</w:t>
            </w:r>
          </w:p>
        </w:tc>
      </w:tr>
      <w:tr w:rsidR="00847A34" w:rsidRPr="00001251" w14:paraId="4F7C84EA" w14:textId="77777777" w:rsidTr="00637FE8">
        <w:trPr>
          <w:trHeight w:val="285"/>
        </w:trPr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7B98D0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MSN-SH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24E8F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130.9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CAC7A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0.062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6186C9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-21.7</w:t>
            </w:r>
          </w:p>
        </w:tc>
      </w:tr>
      <w:tr w:rsidR="00847A34" w:rsidRPr="00001251" w14:paraId="26E279EE" w14:textId="77777777" w:rsidTr="00637FE8">
        <w:trPr>
          <w:trHeight w:val="285"/>
        </w:trPr>
        <w:tc>
          <w:tcPr>
            <w:tcW w:w="19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03F22D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MSN-si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TIE2</w:t>
            </w: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/Apt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E9B23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156.6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2720B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0.299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1DF23A" w14:textId="77777777" w:rsidR="00847A34" w:rsidRPr="00001251" w:rsidRDefault="00847A34" w:rsidP="00637FE8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001251">
              <w:rPr>
                <w:rFonts w:ascii="Times New Roman" w:hAnsi="Times New Roman" w:cs="Times New Roman"/>
                <w:kern w:val="0"/>
                <w:szCs w:val="21"/>
              </w:rPr>
              <w:t>-44.3</w:t>
            </w:r>
          </w:p>
        </w:tc>
      </w:tr>
    </w:tbl>
    <w:p w14:paraId="596C77A6" w14:textId="77777777" w:rsidR="00847A34" w:rsidRPr="00001251" w:rsidRDefault="00847A34" w:rsidP="00847A34">
      <w:pPr>
        <w:spacing w:line="360" w:lineRule="auto"/>
        <w:jc w:val="center"/>
        <w:rPr>
          <w:rFonts w:ascii="Times New Roman" w:hAnsi="Times New Roman" w:cs="Times New Roman"/>
          <w:kern w:val="0"/>
          <w:szCs w:val="21"/>
        </w:rPr>
      </w:pPr>
    </w:p>
    <w:p w14:paraId="3137137E" w14:textId="77777777" w:rsidR="00847A34" w:rsidRPr="00001251" w:rsidRDefault="00847A34" w:rsidP="00847A34">
      <w:pPr>
        <w:spacing w:line="360" w:lineRule="auto"/>
        <w:jc w:val="center"/>
        <w:rPr>
          <w:rFonts w:ascii="Times New Roman" w:hAnsi="Times New Roman" w:cs="Times New Roman"/>
          <w:kern w:val="0"/>
          <w:szCs w:val="21"/>
        </w:rPr>
      </w:pPr>
    </w:p>
    <w:p w14:paraId="28F389BD" w14:textId="77777777" w:rsidR="00847A34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 w14:paraId="21F7DDA5" w14:textId="77777777" w:rsidR="00847A34" w:rsidRPr="00847A34" w:rsidRDefault="00847A34" w:rsidP="00847A34">
      <w:pPr>
        <w:jc w:val="center"/>
        <w:rPr>
          <w:rFonts w:ascii="Times New Roman" w:hAnsi="Times New Roman" w:cs="Times New Roman"/>
          <w:b/>
          <w:bCs/>
        </w:rPr>
      </w:pPr>
      <w:r w:rsidRPr="00847A34">
        <w:rPr>
          <w:rFonts w:ascii="Times New Roman" w:hAnsi="Times New Roman" w:cs="Times New Roman"/>
          <w:b/>
          <w:bCs/>
        </w:rPr>
        <w:t>Table S2. Plasma pharmacokinetic parameters of doxorubicin in different groups after IV</w:t>
      </w:r>
      <w:r w:rsidRPr="00847A34">
        <w:t xml:space="preserve"> </w:t>
      </w:r>
      <w:r w:rsidRPr="00847A34">
        <w:rPr>
          <w:rFonts w:ascii="Times New Roman" w:hAnsi="Times New Roman" w:cs="Times New Roman"/>
          <w:b/>
          <w:bCs/>
        </w:rPr>
        <w:t xml:space="preserve">administration of Dox, </w:t>
      </w:r>
      <w:proofErr w:type="spellStart"/>
      <w:r w:rsidRPr="00847A34">
        <w:rPr>
          <w:rFonts w:ascii="Times New Roman" w:hAnsi="Times New Roman" w:cs="Times New Roman"/>
          <w:b/>
          <w:bCs/>
        </w:rPr>
        <w:t>MSN@Dox</w:t>
      </w:r>
      <w:proofErr w:type="spellEnd"/>
      <w:r w:rsidRPr="00847A34">
        <w:rPr>
          <w:rFonts w:ascii="Times New Roman" w:hAnsi="Times New Roman" w:cs="Times New Roman"/>
          <w:b/>
          <w:bCs/>
        </w:rPr>
        <w:t xml:space="preserve"> and MSN-siRNA/</w:t>
      </w:r>
      <w:proofErr w:type="spellStart"/>
      <w:r w:rsidRPr="00847A34">
        <w:rPr>
          <w:rFonts w:ascii="Times New Roman" w:hAnsi="Times New Roman" w:cs="Times New Roman"/>
          <w:b/>
          <w:bCs/>
        </w:rPr>
        <w:t>Apt@Dox</w:t>
      </w:r>
      <w:proofErr w:type="spellEnd"/>
      <w:r w:rsidRPr="00847A34">
        <w:rPr>
          <w:rFonts w:ascii="Times New Roman" w:hAnsi="Times New Roman" w:cs="Times New Roman"/>
          <w:b/>
          <w:bCs/>
        </w:rPr>
        <w:t>.</w:t>
      </w:r>
    </w:p>
    <w:tbl>
      <w:tblPr>
        <w:tblW w:w="7750" w:type="dxa"/>
        <w:tblLook w:val="04A0" w:firstRow="1" w:lastRow="0" w:firstColumn="1" w:lastColumn="0" w:noHBand="0" w:noVBand="1"/>
      </w:tblPr>
      <w:tblGrid>
        <w:gridCol w:w="2194"/>
        <w:gridCol w:w="1548"/>
        <w:gridCol w:w="1668"/>
        <w:gridCol w:w="2340"/>
      </w:tblGrid>
      <w:tr w:rsidR="00847A34" w:rsidRPr="003C074A" w14:paraId="5731ED5E" w14:textId="77777777" w:rsidTr="00637FE8">
        <w:trPr>
          <w:trHeight w:val="315"/>
        </w:trPr>
        <w:tc>
          <w:tcPr>
            <w:tcW w:w="219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CF72" w14:textId="77777777" w:rsidR="00847A34" w:rsidRPr="003C074A" w:rsidRDefault="00847A34" w:rsidP="00637FE8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Parameters</w:t>
            </w:r>
          </w:p>
        </w:tc>
        <w:tc>
          <w:tcPr>
            <w:tcW w:w="55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0D5A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Formulations</w:t>
            </w:r>
          </w:p>
        </w:tc>
      </w:tr>
      <w:tr w:rsidR="00847A34" w:rsidRPr="003C074A" w14:paraId="3C13C580" w14:textId="77777777" w:rsidTr="00637FE8">
        <w:trPr>
          <w:trHeight w:val="315"/>
        </w:trPr>
        <w:tc>
          <w:tcPr>
            <w:tcW w:w="2194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6C076A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65464D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ree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ox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46B4D2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MSN@Dox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937C49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MSN-siRNA/</w:t>
            </w:r>
            <w:proofErr w:type="spellStart"/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Apt@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ox</w:t>
            </w:r>
            <w:proofErr w:type="spellEnd"/>
          </w:p>
        </w:tc>
      </w:tr>
      <w:tr w:rsidR="00847A34" w:rsidRPr="003C074A" w14:paraId="727090F1" w14:textId="77777777" w:rsidTr="00637FE8">
        <w:trPr>
          <w:trHeight w:val="472"/>
        </w:trPr>
        <w:tc>
          <w:tcPr>
            <w:tcW w:w="21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A494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3C074A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C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max</w:t>
            </w:r>
            <w:proofErr w:type="spellEnd"/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n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g/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L)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9CE0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132.59±12.59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38C8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103.72±5.23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30CA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116.97±14.04</w:t>
            </w:r>
          </w:p>
        </w:tc>
      </w:tr>
      <w:tr w:rsidR="00847A34" w:rsidRPr="003C074A" w14:paraId="4EF8BBD3" w14:textId="77777777" w:rsidTr="00637FE8">
        <w:trPr>
          <w:trHeight w:val="472"/>
        </w:trPr>
        <w:tc>
          <w:tcPr>
            <w:tcW w:w="2194" w:type="dxa"/>
            <w:shd w:val="clear" w:color="auto" w:fill="auto"/>
            <w:noWrap/>
            <w:vAlign w:val="center"/>
            <w:hideMark/>
          </w:tcPr>
          <w:p w14:paraId="63756C67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t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1/2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(h)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ACC9931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8.14±0.26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061DA440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9.28±1.84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3A32EE9C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17.49±3.68</w:t>
            </w:r>
          </w:p>
        </w:tc>
      </w:tr>
      <w:tr w:rsidR="00847A34" w:rsidRPr="003C074A" w14:paraId="0B930928" w14:textId="77777777" w:rsidTr="00637FE8">
        <w:trPr>
          <w:trHeight w:val="279"/>
        </w:trPr>
        <w:tc>
          <w:tcPr>
            <w:tcW w:w="2194" w:type="dxa"/>
            <w:shd w:val="clear" w:color="auto" w:fill="auto"/>
            <w:noWrap/>
            <w:vAlign w:val="center"/>
            <w:hideMark/>
          </w:tcPr>
          <w:p w14:paraId="374A6FBC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MRT (h)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3DAD5038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5.37±0.97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3CEB54C7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6.43±1.30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2B20275E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8.14±3.65</w:t>
            </w:r>
          </w:p>
        </w:tc>
      </w:tr>
      <w:tr w:rsidR="00847A34" w:rsidRPr="003C074A" w14:paraId="6241897E" w14:textId="77777777" w:rsidTr="00637FE8">
        <w:trPr>
          <w:trHeight w:val="472"/>
        </w:trPr>
        <w:tc>
          <w:tcPr>
            <w:tcW w:w="2194" w:type="dxa"/>
            <w:shd w:val="clear" w:color="auto" w:fill="auto"/>
            <w:noWrap/>
            <w:vAlign w:val="center"/>
            <w:hideMark/>
          </w:tcPr>
          <w:p w14:paraId="22D30C5D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AUC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0-t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g/</w:t>
            </w:r>
            <w:proofErr w:type="spellStart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L·h</w:t>
            </w:r>
            <w:proofErr w:type="spellEnd"/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58E148B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632.18±18.91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06B6DA49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711.13±59.83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2FE0E86E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875.31±49.36</w:t>
            </w:r>
          </w:p>
        </w:tc>
      </w:tr>
      <w:tr w:rsidR="00847A34" w:rsidRPr="003C074A" w14:paraId="2E15A404" w14:textId="77777777" w:rsidTr="00637FE8">
        <w:trPr>
          <w:trHeight w:val="472"/>
        </w:trPr>
        <w:tc>
          <w:tcPr>
            <w:tcW w:w="21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9632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AUC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0→∞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g/</w:t>
            </w:r>
            <w:proofErr w:type="spellStart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</w:t>
            </w: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L·h</w:t>
            </w:r>
            <w:proofErr w:type="spellEnd"/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B375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717.59±25.02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91A8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841.78±117.24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A124" w14:textId="77777777" w:rsidR="00847A34" w:rsidRPr="003C074A" w:rsidRDefault="00847A34" w:rsidP="00637FE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C074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1396.28±238.61</w:t>
            </w:r>
          </w:p>
        </w:tc>
      </w:tr>
    </w:tbl>
    <w:p w14:paraId="0F42014D" w14:textId="77777777" w:rsidR="00847A34" w:rsidRPr="00DA5665" w:rsidRDefault="00847A34" w:rsidP="00847A34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 w14:paraId="7238A443" w14:textId="77777777" w:rsidR="00847A34" w:rsidRPr="00DA5665" w:rsidRDefault="00847A34" w:rsidP="00847A34">
      <w:pPr>
        <w:jc w:val="center"/>
      </w:pPr>
    </w:p>
    <w:p w14:paraId="4DCA846A" w14:textId="77777777" w:rsidR="00FD3011" w:rsidRPr="00847A34" w:rsidRDefault="00FD3011" w:rsidP="00001251">
      <w:pPr>
        <w:spacing w:line="360" w:lineRule="auto"/>
        <w:jc w:val="center"/>
        <w:rPr>
          <w:rFonts w:ascii="Times New Roman" w:hAnsi="Times New Roman" w:cs="Times New Roman"/>
          <w:kern w:val="0"/>
          <w:szCs w:val="21"/>
        </w:rPr>
      </w:pPr>
    </w:p>
    <w:sectPr w:rsidR="00FD3011" w:rsidRPr="00847A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5B58D" w14:textId="77777777" w:rsidR="00FD62AF" w:rsidRDefault="00FD62AF" w:rsidP="00265B48">
      <w:r>
        <w:separator/>
      </w:r>
    </w:p>
  </w:endnote>
  <w:endnote w:type="continuationSeparator" w:id="0">
    <w:p w14:paraId="596E8AAB" w14:textId="77777777" w:rsidR="00FD62AF" w:rsidRDefault="00FD62AF" w:rsidP="00265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dvEls-ent5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7F514" w14:textId="77777777" w:rsidR="00FD62AF" w:rsidRDefault="00FD62AF" w:rsidP="00265B48">
      <w:r>
        <w:separator/>
      </w:r>
    </w:p>
  </w:footnote>
  <w:footnote w:type="continuationSeparator" w:id="0">
    <w:p w14:paraId="5DCFED69" w14:textId="77777777" w:rsidR="00FD62AF" w:rsidRDefault="00FD62AF" w:rsidP="00265B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752"/>
    <w:rsid w:val="00001251"/>
    <w:rsid w:val="000252F0"/>
    <w:rsid w:val="00045FF3"/>
    <w:rsid w:val="000A1219"/>
    <w:rsid w:val="000C3E01"/>
    <w:rsid w:val="000C4FE9"/>
    <w:rsid w:val="000D3163"/>
    <w:rsid w:val="000D5A93"/>
    <w:rsid w:val="001005B2"/>
    <w:rsid w:val="001233C7"/>
    <w:rsid w:val="00127C78"/>
    <w:rsid w:val="001A3373"/>
    <w:rsid w:val="001B7B8B"/>
    <w:rsid w:val="001C34A1"/>
    <w:rsid w:val="001E214B"/>
    <w:rsid w:val="0021040C"/>
    <w:rsid w:val="00220596"/>
    <w:rsid w:val="00250B65"/>
    <w:rsid w:val="00265B48"/>
    <w:rsid w:val="00284CDA"/>
    <w:rsid w:val="002B3E28"/>
    <w:rsid w:val="002C7089"/>
    <w:rsid w:val="00302C59"/>
    <w:rsid w:val="00307553"/>
    <w:rsid w:val="00345FCE"/>
    <w:rsid w:val="0038591F"/>
    <w:rsid w:val="003F09A2"/>
    <w:rsid w:val="00442863"/>
    <w:rsid w:val="004457C0"/>
    <w:rsid w:val="004B3E49"/>
    <w:rsid w:val="004C5DA5"/>
    <w:rsid w:val="004D70A9"/>
    <w:rsid w:val="00526162"/>
    <w:rsid w:val="00530EB7"/>
    <w:rsid w:val="00571663"/>
    <w:rsid w:val="005A299D"/>
    <w:rsid w:val="005C057D"/>
    <w:rsid w:val="005C0C6D"/>
    <w:rsid w:val="005E61C9"/>
    <w:rsid w:val="0066508A"/>
    <w:rsid w:val="00665A40"/>
    <w:rsid w:val="00690832"/>
    <w:rsid w:val="006B34A4"/>
    <w:rsid w:val="00723201"/>
    <w:rsid w:val="007742FE"/>
    <w:rsid w:val="007936E1"/>
    <w:rsid w:val="00822280"/>
    <w:rsid w:val="00847A34"/>
    <w:rsid w:val="00921811"/>
    <w:rsid w:val="00953C60"/>
    <w:rsid w:val="009A5641"/>
    <w:rsid w:val="009B51F4"/>
    <w:rsid w:val="009D0D99"/>
    <w:rsid w:val="009F7E5F"/>
    <w:rsid w:val="00A21A4C"/>
    <w:rsid w:val="00A50D3E"/>
    <w:rsid w:val="00A714CD"/>
    <w:rsid w:val="00A76793"/>
    <w:rsid w:val="00A900A5"/>
    <w:rsid w:val="00B21067"/>
    <w:rsid w:val="00B26221"/>
    <w:rsid w:val="00B61C92"/>
    <w:rsid w:val="00B64086"/>
    <w:rsid w:val="00B65727"/>
    <w:rsid w:val="00B83E9E"/>
    <w:rsid w:val="00BE1F23"/>
    <w:rsid w:val="00BE3D69"/>
    <w:rsid w:val="00BE43FB"/>
    <w:rsid w:val="00C145B7"/>
    <w:rsid w:val="00C24D76"/>
    <w:rsid w:val="00C43689"/>
    <w:rsid w:val="00C44B21"/>
    <w:rsid w:val="00C9204D"/>
    <w:rsid w:val="00CC1814"/>
    <w:rsid w:val="00D347A3"/>
    <w:rsid w:val="00D81E85"/>
    <w:rsid w:val="00D872D4"/>
    <w:rsid w:val="00DA72D9"/>
    <w:rsid w:val="00DB2A17"/>
    <w:rsid w:val="00DD61EB"/>
    <w:rsid w:val="00DF7FEB"/>
    <w:rsid w:val="00E045B6"/>
    <w:rsid w:val="00EF1752"/>
    <w:rsid w:val="00F55DCC"/>
    <w:rsid w:val="00F61C90"/>
    <w:rsid w:val="00FB5C8D"/>
    <w:rsid w:val="00FD3011"/>
    <w:rsid w:val="00FD62AF"/>
    <w:rsid w:val="00FE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602FAFB"/>
  <w15:chartTrackingRefBased/>
  <w15:docId w15:val="{AE7C3FC8-DD00-4FFC-8C5A-02158A20B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s">
    <w:name w:val="Authors"/>
    <w:basedOn w:val="a"/>
    <w:qFormat/>
    <w:rsid w:val="00B64086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paragraph" w:styleId="a3">
    <w:name w:val="header"/>
    <w:basedOn w:val="a"/>
    <w:link w:val="a4"/>
    <w:uiPriority w:val="99"/>
    <w:unhideWhenUsed/>
    <w:rsid w:val="00265B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5B4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5B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5B48"/>
    <w:rPr>
      <w:sz w:val="18"/>
      <w:szCs w:val="18"/>
    </w:rPr>
  </w:style>
  <w:style w:type="character" w:styleId="a7">
    <w:name w:val="Hyperlink"/>
    <w:basedOn w:val="a0"/>
    <w:uiPriority w:val="99"/>
    <w:unhideWhenUsed/>
    <w:rsid w:val="00DA72D9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0C3E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C24D76"/>
    <w:rPr>
      <w:rFonts w:ascii="AdvEls-ent5" w:hAnsi="AdvEls-ent5" w:hint="default"/>
      <w:b w:val="0"/>
      <w:bCs w:val="0"/>
      <w:i w:val="0"/>
      <w:iCs w:val="0"/>
      <w:color w:val="000000"/>
      <w:sz w:val="18"/>
      <w:szCs w:val="18"/>
    </w:rPr>
  </w:style>
  <w:style w:type="character" w:styleId="a8">
    <w:name w:val="Placeholder Text"/>
    <w:basedOn w:val="a0"/>
    <w:uiPriority w:val="99"/>
    <w:semiHidden/>
    <w:rsid w:val="000C4FE9"/>
    <w:rPr>
      <w:color w:val="808080"/>
    </w:rPr>
  </w:style>
  <w:style w:type="paragraph" w:styleId="a9">
    <w:name w:val="Normal (Web)"/>
    <w:basedOn w:val="a"/>
    <w:uiPriority w:val="99"/>
    <w:semiHidden/>
    <w:unhideWhenUsed/>
    <w:rsid w:val="002C70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9F7E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40A95-B2E5-4B5B-877C-85389BD1F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xiaoL</dc:creator>
  <cp:keywords/>
  <dc:description/>
  <cp:lastModifiedBy>zhuang xiaoL</cp:lastModifiedBy>
  <cp:revision>3</cp:revision>
  <dcterms:created xsi:type="dcterms:W3CDTF">2020-12-31T09:47:00Z</dcterms:created>
  <dcterms:modified xsi:type="dcterms:W3CDTF">2020-12-31T09:47:00Z</dcterms:modified>
</cp:coreProperties>
</file>