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FB98" w14:textId="6D50FEE3" w:rsidR="00702F6C" w:rsidRPr="00E850DB" w:rsidRDefault="00E850DB" w:rsidP="00E850DB">
      <w:pPr>
        <w:spacing w:after="200" w:line="360" w:lineRule="auto"/>
        <w:jc w:val="both"/>
        <w:rPr>
          <w:rFonts w:ascii="Arial" w:hAnsi="Arial" w:cs="Arial"/>
          <w:b/>
          <w:bCs/>
          <w:sz w:val="28"/>
        </w:rPr>
      </w:pPr>
      <w:r w:rsidRPr="00E850DB">
        <w:rPr>
          <w:rFonts w:ascii="Arial" w:hAnsi="Arial" w:cs="Arial"/>
          <w:b/>
          <w:bCs/>
          <w:sz w:val="28"/>
        </w:rPr>
        <w:t>Supplementary</w:t>
      </w:r>
      <w:r w:rsidR="00FF3953">
        <w:rPr>
          <w:rFonts w:ascii="Arial" w:hAnsi="Arial" w:cs="Arial"/>
          <w:b/>
          <w:bCs/>
          <w:sz w:val="28"/>
        </w:rPr>
        <w:t xml:space="preserve"> Digital Content</w:t>
      </w:r>
      <w:r w:rsidRPr="00E850DB">
        <w:rPr>
          <w:rFonts w:ascii="Arial" w:hAnsi="Arial" w:cs="Arial"/>
          <w:b/>
          <w:bCs/>
          <w:sz w:val="28"/>
        </w:rPr>
        <w:t xml:space="preserve"> 1</w:t>
      </w:r>
    </w:p>
    <w:p w14:paraId="42BE347E" w14:textId="60A29472" w:rsidR="00E850DB" w:rsidRPr="00E850DB" w:rsidRDefault="00E850DB" w:rsidP="00E850DB">
      <w:pPr>
        <w:spacing w:after="200" w:line="360" w:lineRule="auto"/>
        <w:jc w:val="both"/>
        <w:rPr>
          <w:rFonts w:ascii="Arial" w:hAnsi="Arial" w:cs="Arial"/>
          <w:b/>
          <w:sz w:val="20"/>
          <w:szCs w:val="20"/>
        </w:rPr>
      </w:pPr>
      <w:r w:rsidRPr="00E850DB">
        <w:rPr>
          <w:rFonts w:ascii="Arial" w:hAnsi="Arial" w:cs="Arial"/>
          <w:b/>
          <w:sz w:val="20"/>
          <w:szCs w:val="20"/>
        </w:rPr>
        <w:t xml:space="preserve">Discrepancies between the British </w:t>
      </w:r>
      <w:proofErr w:type="spellStart"/>
      <w:r w:rsidRPr="00E850DB">
        <w:rPr>
          <w:rFonts w:ascii="Arial" w:hAnsi="Arial" w:cs="Arial"/>
          <w:b/>
          <w:sz w:val="20"/>
          <w:szCs w:val="20"/>
        </w:rPr>
        <w:t>Pediatric</w:t>
      </w:r>
      <w:proofErr w:type="spellEnd"/>
      <w:r w:rsidRPr="00E850DB">
        <w:rPr>
          <w:rFonts w:ascii="Arial" w:hAnsi="Arial" w:cs="Arial"/>
          <w:b/>
          <w:sz w:val="20"/>
          <w:szCs w:val="20"/>
        </w:rPr>
        <w:t xml:space="preserve"> Association’s subclassification of ICD-10 and the Danish classification of malformations</w:t>
      </w:r>
    </w:p>
    <w:p w14:paraId="15F0A922" w14:textId="77777777" w:rsidR="00E850DB" w:rsidRPr="00E850DB" w:rsidRDefault="00E850DB" w:rsidP="00E850DB">
      <w:pPr>
        <w:spacing w:after="0" w:line="360" w:lineRule="auto"/>
        <w:jc w:val="both"/>
        <w:rPr>
          <w:rFonts w:ascii="Arial" w:hAnsi="Arial" w:cs="Arial"/>
          <w:sz w:val="20"/>
          <w:szCs w:val="20"/>
        </w:rPr>
      </w:pPr>
      <w:r w:rsidRPr="00E850DB">
        <w:rPr>
          <w:rFonts w:ascii="Arial" w:hAnsi="Arial" w:cs="Arial"/>
          <w:sz w:val="20"/>
          <w:szCs w:val="20"/>
        </w:rPr>
        <w:t xml:space="preserve">The EUROCAT classification is based on the British </w:t>
      </w:r>
      <w:proofErr w:type="spellStart"/>
      <w:r w:rsidRPr="00E850DB">
        <w:rPr>
          <w:rFonts w:ascii="Arial" w:hAnsi="Arial" w:cs="Arial"/>
          <w:sz w:val="20"/>
          <w:szCs w:val="20"/>
        </w:rPr>
        <w:t>Pediatric</w:t>
      </w:r>
      <w:proofErr w:type="spellEnd"/>
      <w:r w:rsidRPr="00E850DB">
        <w:rPr>
          <w:rFonts w:ascii="Arial" w:hAnsi="Arial" w:cs="Arial"/>
          <w:sz w:val="20"/>
          <w:szCs w:val="20"/>
        </w:rPr>
        <w:t xml:space="preserve"> Associations subclassification of the 10</w:t>
      </w:r>
      <w:r w:rsidRPr="00E850DB">
        <w:rPr>
          <w:rFonts w:ascii="Arial" w:hAnsi="Arial" w:cs="Arial"/>
          <w:sz w:val="20"/>
          <w:szCs w:val="20"/>
          <w:vertAlign w:val="superscript"/>
        </w:rPr>
        <w:t>th</w:t>
      </w:r>
      <w:r w:rsidRPr="00E850DB">
        <w:rPr>
          <w:rFonts w:ascii="Arial" w:hAnsi="Arial" w:cs="Arial"/>
          <w:sz w:val="20"/>
          <w:szCs w:val="20"/>
        </w:rPr>
        <w:t xml:space="preserve"> version of the International Classification of Disease (ICD-10-BPA). The BPA version has minor inconsistencies with the Danish subgroups of ICD-10 (ICD-10-DK). Lack of Danish equivalent code is marked with No Danish Code (NDC)</w:t>
      </w:r>
    </w:p>
    <w:p w14:paraId="4C952B48" w14:textId="77777777" w:rsidR="00E850DB" w:rsidRPr="00E850DB" w:rsidRDefault="00E850DB" w:rsidP="00E850DB">
      <w:pPr>
        <w:spacing w:after="0" w:line="360" w:lineRule="auto"/>
        <w:jc w:val="both"/>
        <w:rPr>
          <w:rFonts w:ascii="Arial" w:hAnsi="Arial" w:cs="Arial"/>
          <w:sz w:val="20"/>
          <w:szCs w:val="20"/>
        </w:rPr>
      </w:pPr>
    </w:p>
    <w:tbl>
      <w:tblPr>
        <w:tblStyle w:val="TableGrid"/>
        <w:tblW w:w="0" w:type="auto"/>
        <w:jc w:val="center"/>
        <w:tblLook w:val="04A0" w:firstRow="1" w:lastRow="0" w:firstColumn="1" w:lastColumn="0" w:noHBand="0" w:noVBand="1"/>
      </w:tblPr>
      <w:tblGrid>
        <w:gridCol w:w="4106"/>
        <w:gridCol w:w="1418"/>
        <w:gridCol w:w="1275"/>
      </w:tblGrid>
      <w:tr w:rsidR="00E850DB" w:rsidRPr="00E850DB" w14:paraId="26C83679" w14:textId="77777777" w:rsidTr="00FF3953">
        <w:trPr>
          <w:jc w:val="center"/>
        </w:trPr>
        <w:tc>
          <w:tcPr>
            <w:tcW w:w="4106" w:type="dxa"/>
          </w:tcPr>
          <w:p w14:paraId="11AA5043" w14:textId="77777777" w:rsidR="00E850DB" w:rsidRPr="00E850DB" w:rsidRDefault="00E850DB" w:rsidP="000268E6">
            <w:pPr>
              <w:spacing w:after="0" w:line="360" w:lineRule="auto"/>
              <w:jc w:val="both"/>
              <w:rPr>
                <w:rFonts w:ascii="Arial" w:hAnsi="Arial" w:cs="Arial"/>
                <w:b/>
                <w:sz w:val="20"/>
                <w:szCs w:val="20"/>
              </w:rPr>
            </w:pPr>
            <w:r w:rsidRPr="00E850DB">
              <w:rPr>
                <w:rFonts w:ascii="Arial" w:hAnsi="Arial" w:cs="Arial"/>
                <w:b/>
                <w:sz w:val="20"/>
                <w:szCs w:val="20"/>
              </w:rPr>
              <w:t>Malformation</w:t>
            </w:r>
          </w:p>
        </w:tc>
        <w:tc>
          <w:tcPr>
            <w:tcW w:w="1418" w:type="dxa"/>
          </w:tcPr>
          <w:p w14:paraId="4DD5CB6B" w14:textId="77777777" w:rsidR="00E850DB" w:rsidRPr="00E850DB" w:rsidRDefault="00E850DB" w:rsidP="000268E6">
            <w:pPr>
              <w:spacing w:after="0" w:line="360" w:lineRule="auto"/>
              <w:jc w:val="both"/>
              <w:rPr>
                <w:rFonts w:ascii="Arial" w:hAnsi="Arial" w:cs="Arial"/>
                <w:b/>
                <w:sz w:val="20"/>
                <w:szCs w:val="20"/>
              </w:rPr>
            </w:pPr>
            <w:r w:rsidRPr="00E850DB">
              <w:rPr>
                <w:rFonts w:ascii="Arial" w:hAnsi="Arial" w:cs="Arial"/>
                <w:b/>
                <w:sz w:val="20"/>
                <w:szCs w:val="20"/>
              </w:rPr>
              <w:t>ICD-10-BPA</w:t>
            </w:r>
          </w:p>
        </w:tc>
        <w:tc>
          <w:tcPr>
            <w:tcW w:w="1275" w:type="dxa"/>
          </w:tcPr>
          <w:p w14:paraId="1DE9A0BD" w14:textId="77777777" w:rsidR="00E850DB" w:rsidRPr="00E850DB" w:rsidRDefault="00E850DB" w:rsidP="000268E6">
            <w:pPr>
              <w:spacing w:after="0" w:line="360" w:lineRule="auto"/>
              <w:jc w:val="both"/>
              <w:rPr>
                <w:rFonts w:ascii="Arial" w:hAnsi="Arial" w:cs="Arial"/>
                <w:b/>
                <w:sz w:val="20"/>
                <w:szCs w:val="20"/>
              </w:rPr>
            </w:pPr>
            <w:r w:rsidRPr="00E850DB">
              <w:rPr>
                <w:rFonts w:ascii="Arial" w:hAnsi="Arial" w:cs="Arial"/>
                <w:b/>
                <w:sz w:val="20"/>
                <w:szCs w:val="20"/>
              </w:rPr>
              <w:t>ICD-10-DK</w:t>
            </w:r>
          </w:p>
        </w:tc>
      </w:tr>
      <w:tr w:rsidR="00E850DB" w:rsidRPr="00E850DB" w14:paraId="13EAECB7" w14:textId="77777777" w:rsidTr="00FF3953">
        <w:trPr>
          <w:jc w:val="center"/>
        </w:trPr>
        <w:tc>
          <w:tcPr>
            <w:tcW w:w="4106" w:type="dxa"/>
          </w:tcPr>
          <w:p w14:paraId="69DE8231" w14:textId="77777777" w:rsidR="00E850DB" w:rsidRPr="00E850DB" w:rsidRDefault="00E850DB" w:rsidP="000268E6">
            <w:pPr>
              <w:spacing w:after="0" w:line="276" w:lineRule="auto"/>
              <w:jc w:val="both"/>
              <w:rPr>
                <w:rFonts w:ascii="Arial" w:hAnsi="Arial" w:cs="Arial"/>
                <w:color w:val="000000"/>
                <w:sz w:val="20"/>
                <w:szCs w:val="20"/>
              </w:rPr>
            </w:pPr>
            <w:r w:rsidRPr="00E850DB">
              <w:rPr>
                <w:rFonts w:ascii="Arial" w:hAnsi="Arial" w:cs="Arial"/>
                <w:color w:val="000000"/>
                <w:sz w:val="20"/>
                <w:szCs w:val="20"/>
              </w:rPr>
              <w:t>Cystic hygroma</w:t>
            </w:r>
          </w:p>
        </w:tc>
        <w:tc>
          <w:tcPr>
            <w:tcW w:w="1418" w:type="dxa"/>
          </w:tcPr>
          <w:p w14:paraId="18358186" w14:textId="77777777" w:rsidR="00E850DB" w:rsidRPr="00E850DB" w:rsidRDefault="00E850DB" w:rsidP="00FF3953">
            <w:pPr>
              <w:spacing w:after="0" w:line="276" w:lineRule="auto"/>
              <w:jc w:val="center"/>
              <w:rPr>
                <w:rFonts w:ascii="Arial" w:hAnsi="Arial" w:cs="Arial"/>
                <w:color w:val="000000"/>
                <w:sz w:val="20"/>
                <w:szCs w:val="20"/>
              </w:rPr>
            </w:pPr>
            <w:r w:rsidRPr="00E850DB">
              <w:rPr>
                <w:rFonts w:ascii="Arial" w:hAnsi="Arial" w:cs="Arial"/>
                <w:color w:val="000000"/>
                <w:sz w:val="20"/>
                <w:szCs w:val="20"/>
              </w:rPr>
              <w:t>D18.10</w:t>
            </w:r>
          </w:p>
        </w:tc>
        <w:tc>
          <w:tcPr>
            <w:tcW w:w="1275" w:type="dxa"/>
          </w:tcPr>
          <w:p w14:paraId="57B69E7C" w14:textId="77777777" w:rsidR="00E850DB" w:rsidRPr="00E850DB" w:rsidRDefault="00E850DB" w:rsidP="00FF3953">
            <w:pPr>
              <w:spacing w:after="0" w:line="276" w:lineRule="auto"/>
              <w:jc w:val="center"/>
              <w:rPr>
                <w:rFonts w:ascii="Arial" w:hAnsi="Arial" w:cs="Arial"/>
                <w:color w:val="000000"/>
                <w:sz w:val="20"/>
                <w:szCs w:val="20"/>
              </w:rPr>
            </w:pPr>
            <w:r w:rsidRPr="00E850DB">
              <w:rPr>
                <w:rFonts w:ascii="Arial" w:hAnsi="Arial" w:cs="Arial"/>
                <w:color w:val="000000"/>
                <w:sz w:val="20"/>
                <w:szCs w:val="20"/>
              </w:rPr>
              <w:t>D18.1A</w:t>
            </w:r>
          </w:p>
        </w:tc>
      </w:tr>
      <w:tr w:rsidR="00E850DB" w:rsidRPr="00E850DB" w14:paraId="705EF85C" w14:textId="77777777" w:rsidTr="00FF3953">
        <w:trPr>
          <w:jc w:val="center"/>
        </w:trPr>
        <w:tc>
          <w:tcPr>
            <w:tcW w:w="4106" w:type="dxa"/>
          </w:tcPr>
          <w:p w14:paraId="3687F103" w14:textId="77777777" w:rsidR="00E850DB" w:rsidRPr="00E850DB" w:rsidRDefault="00E850DB" w:rsidP="000268E6">
            <w:pPr>
              <w:spacing w:after="0" w:line="276" w:lineRule="auto"/>
              <w:jc w:val="both"/>
              <w:rPr>
                <w:rFonts w:ascii="Arial" w:hAnsi="Arial" w:cs="Arial"/>
                <w:color w:val="000000"/>
                <w:sz w:val="20"/>
                <w:szCs w:val="20"/>
              </w:rPr>
            </w:pPr>
            <w:r w:rsidRPr="00E850DB">
              <w:rPr>
                <w:rFonts w:ascii="Arial" w:hAnsi="Arial" w:cs="Arial"/>
                <w:color w:val="000000"/>
                <w:sz w:val="20"/>
                <w:szCs w:val="20"/>
              </w:rPr>
              <w:t>Hydranencephaly</w:t>
            </w:r>
          </w:p>
        </w:tc>
        <w:tc>
          <w:tcPr>
            <w:tcW w:w="1418" w:type="dxa"/>
          </w:tcPr>
          <w:p w14:paraId="1835D357" w14:textId="77777777" w:rsidR="00E850DB" w:rsidRPr="00E850DB" w:rsidRDefault="00E850DB" w:rsidP="00FF3953">
            <w:pPr>
              <w:spacing w:after="0" w:line="276" w:lineRule="auto"/>
              <w:jc w:val="center"/>
              <w:rPr>
                <w:rFonts w:ascii="Arial" w:hAnsi="Arial" w:cs="Arial"/>
                <w:color w:val="000000"/>
                <w:sz w:val="20"/>
                <w:szCs w:val="20"/>
              </w:rPr>
            </w:pPr>
            <w:r w:rsidRPr="00E850DB">
              <w:rPr>
                <w:rFonts w:ascii="Arial" w:hAnsi="Arial" w:cs="Arial"/>
                <w:color w:val="000000"/>
                <w:sz w:val="20"/>
                <w:szCs w:val="20"/>
              </w:rPr>
              <w:t>Q04.35</w:t>
            </w:r>
          </w:p>
        </w:tc>
        <w:tc>
          <w:tcPr>
            <w:tcW w:w="1275" w:type="dxa"/>
          </w:tcPr>
          <w:p w14:paraId="63F95C83" w14:textId="77777777" w:rsidR="00E850DB" w:rsidRPr="00E850DB" w:rsidRDefault="00E850DB" w:rsidP="00FF3953">
            <w:pPr>
              <w:spacing w:after="0" w:line="276" w:lineRule="auto"/>
              <w:jc w:val="center"/>
              <w:rPr>
                <w:rFonts w:ascii="Arial" w:hAnsi="Arial" w:cs="Arial"/>
                <w:color w:val="000000"/>
                <w:sz w:val="20"/>
                <w:szCs w:val="20"/>
              </w:rPr>
            </w:pPr>
            <w:r w:rsidRPr="00E850DB">
              <w:rPr>
                <w:rFonts w:ascii="Arial" w:hAnsi="Arial" w:cs="Arial"/>
                <w:color w:val="000000"/>
                <w:sz w:val="20"/>
                <w:szCs w:val="20"/>
              </w:rPr>
              <w:t>Q04.3B</w:t>
            </w:r>
          </w:p>
        </w:tc>
      </w:tr>
      <w:tr w:rsidR="00E850DB" w:rsidRPr="00E850DB" w14:paraId="5BAAA2E5" w14:textId="77777777" w:rsidTr="00FF3953">
        <w:trPr>
          <w:jc w:val="center"/>
        </w:trPr>
        <w:tc>
          <w:tcPr>
            <w:tcW w:w="4106" w:type="dxa"/>
          </w:tcPr>
          <w:p w14:paraId="066ADB69"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Single congenital cerebral cyst</w:t>
            </w:r>
          </w:p>
        </w:tc>
        <w:tc>
          <w:tcPr>
            <w:tcW w:w="1418" w:type="dxa"/>
          </w:tcPr>
          <w:p w14:paraId="4C6FF388"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Q04.61</w:t>
            </w:r>
          </w:p>
        </w:tc>
        <w:tc>
          <w:tcPr>
            <w:tcW w:w="1275" w:type="dxa"/>
          </w:tcPr>
          <w:p w14:paraId="7DDE7E92"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NDC</w:t>
            </w:r>
          </w:p>
        </w:tc>
      </w:tr>
      <w:tr w:rsidR="00E850DB" w:rsidRPr="00E850DB" w14:paraId="798C4F1D" w14:textId="77777777" w:rsidTr="00FF3953">
        <w:trPr>
          <w:jc w:val="center"/>
        </w:trPr>
        <w:tc>
          <w:tcPr>
            <w:tcW w:w="4106" w:type="dxa"/>
          </w:tcPr>
          <w:p w14:paraId="3C380EC6"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Crocodile tears</w:t>
            </w:r>
          </w:p>
        </w:tc>
        <w:tc>
          <w:tcPr>
            <w:tcW w:w="1418" w:type="dxa"/>
          </w:tcPr>
          <w:p w14:paraId="4D9B84C4"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Q07.82</w:t>
            </w:r>
          </w:p>
        </w:tc>
        <w:tc>
          <w:tcPr>
            <w:tcW w:w="1275" w:type="dxa"/>
          </w:tcPr>
          <w:p w14:paraId="62412DF1"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NDC</w:t>
            </w:r>
          </w:p>
        </w:tc>
      </w:tr>
      <w:tr w:rsidR="00E850DB" w:rsidRPr="00E850DB" w14:paraId="6C5248F4" w14:textId="77777777" w:rsidTr="00FF3953">
        <w:trPr>
          <w:jc w:val="center"/>
        </w:trPr>
        <w:tc>
          <w:tcPr>
            <w:tcW w:w="4106" w:type="dxa"/>
          </w:tcPr>
          <w:p w14:paraId="16C40034" w14:textId="77777777" w:rsidR="00E850DB" w:rsidRPr="00E850DB" w:rsidRDefault="00E850DB" w:rsidP="000268E6">
            <w:pPr>
              <w:spacing w:after="0" w:line="276" w:lineRule="auto"/>
              <w:jc w:val="both"/>
              <w:rPr>
                <w:rFonts w:ascii="Arial" w:hAnsi="Arial" w:cs="Arial"/>
                <w:sz w:val="20"/>
                <w:szCs w:val="20"/>
              </w:rPr>
            </w:pPr>
            <w:proofErr w:type="spellStart"/>
            <w:r w:rsidRPr="00E850DB">
              <w:rPr>
                <w:rFonts w:ascii="Arial" w:hAnsi="Arial" w:cs="Arial"/>
                <w:sz w:val="20"/>
                <w:szCs w:val="20"/>
              </w:rPr>
              <w:t>Synophrys</w:t>
            </w:r>
            <w:proofErr w:type="spellEnd"/>
          </w:p>
        </w:tc>
        <w:tc>
          <w:tcPr>
            <w:tcW w:w="1418" w:type="dxa"/>
          </w:tcPr>
          <w:p w14:paraId="78487752"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Q18.80</w:t>
            </w:r>
          </w:p>
        </w:tc>
        <w:tc>
          <w:tcPr>
            <w:tcW w:w="1275" w:type="dxa"/>
          </w:tcPr>
          <w:p w14:paraId="0F1679FB"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NDC</w:t>
            </w:r>
          </w:p>
        </w:tc>
      </w:tr>
      <w:tr w:rsidR="00E850DB" w:rsidRPr="00E850DB" w14:paraId="0B5804B1" w14:textId="77777777" w:rsidTr="00FF3953">
        <w:trPr>
          <w:jc w:val="center"/>
        </w:trPr>
        <w:tc>
          <w:tcPr>
            <w:tcW w:w="4106" w:type="dxa"/>
          </w:tcPr>
          <w:p w14:paraId="2BC5B061"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 xml:space="preserve">Patent or persistent foramen </w:t>
            </w:r>
            <w:proofErr w:type="spellStart"/>
            <w:r w:rsidRPr="00E850DB">
              <w:rPr>
                <w:rFonts w:ascii="Arial" w:hAnsi="Arial" w:cs="Arial"/>
                <w:sz w:val="20"/>
                <w:szCs w:val="20"/>
              </w:rPr>
              <w:t>ovale</w:t>
            </w:r>
            <w:proofErr w:type="spellEnd"/>
          </w:p>
        </w:tc>
        <w:tc>
          <w:tcPr>
            <w:tcW w:w="1418" w:type="dxa"/>
          </w:tcPr>
          <w:p w14:paraId="5A0C36E7"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Q21.11</w:t>
            </w:r>
          </w:p>
        </w:tc>
        <w:tc>
          <w:tcPr>
            <w:tcW w:w="1275" w:type="dxa"/>
          </w:tcPr>
          <w:p w14:paraId="21A32891"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Q21.1C</w:t>
            </w:r>
          </w:p>
        </w:tc>
      </w:tr>
      <w:tr w:rsidR="00E850DB" w:rsidRPr="00E850DB" w14:paraId="4D712B1F" w14:textId="77777777" w:rsidTr="00FF3953">
        <w:trPr>
          <w:jc w:val="center"/>
        </w:trPr>
        <w:tc>
          <w:tcPr>
            <w:tcW w:w="4106" w:type="dxa"/>
          </w:tcPr>
          <w:p w14:paraId="4AB8AEC0"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Persistent right aortic arch</w:t>
            </w:r>
          </w:p>
        </w:tc>
        <w:tc>
          <w:tcPr>
            <w:tcW w:w="1418" w:type="dxa"/>
          </w:tcPr>
          <w:p w14:paraId="2A14DB49"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Q25.41</w:t>
            </w:r>
          </w:p>
        </w:tc>
        <w:tc>
          <w:tcPr>
            <w:tcW w:w="1275" w:type="dxa"/>
          </w:tcPr>
          <w:p w14:paraId="7D2D49B2"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Q25.4E</w:t>
            </w:r>
          </w:p>
        </w:tc>
      </w:tr>
      <w:tr w:rsidR="00A61D94" w:rsidRPr="00E850DB" w14:paraId="1783223A" w14:textId="77777777" w:rsidTr="00FF3953">
        <w:trPr>
          <w:jc w:val="center"/>
        </w:trPr>
        <w:tc>
          <w:tcPr>
            <w:tcW w:w="4106" w:type="dxa"/>
          </w:tcPr>
          <w:p w14:paraId="4B39F9B6" w14:textId="2517F0C5" w:rsidR="00A61D94" w:rsidRPr="00E850DB" w:rsidRDefault="00A61D94" w:rsidP="000268E6">
            <w:pPr>
              <w:spacing w:after="0" w:line="276" w:lineRule="auto"/>
              <w:jc w:val="both"/>
              <w:rPr>
                <w:rFonts w:ascii="Arial" w:hAnsi="Arial" w:cs="Arial"/>
                <w:sz w:val="20"/>
                <w:szCs w:val="20"/>
              </w:rPr>
            </w:pPr>
            <w:r>
              <w:rPr>
                <w:rFonts w:ascii="Arial" w:hAnsi="Arial" w:cs="Arial"/>
                <w:sz w:val="20"/>
                <w:szCs w:val="20"/>
              </w:rPr>
              <w:t>Laryngomalacia</w:t>
            </w:r>
          </w:p>
        </w:tc>
        <w:tc>
          <w:tcPr>
            <w:tcW w:w="1418" w:type="dxa"/>
          </w:tcPr>
          <w:p w14:paraId="0A2D9915" w14:textId="77AAF04F" w:rsidR="00A61D94" w:rsidRPr="00E850DB" w:rsidRDefault="00A61D94" w:rsidP="00FF3953">
            <w:pPr>
              <w:spacing w:after="0" w:line="276" w:lineRule="auto"/>
              <w:jc w:val="center"/>
              <w:rPr>
                <w:rFonts w:ascii="Arial" w:hAnsi="Arial" w:cs="Arial"/>
                <w:sz w:val="20"/>
                <w:szCs w:val="20"/>
              </w:rPr>
            </w:pPr>
            <w:r>
              <w:rPr>
                <w:rFonts w:ascii="Arial" w:hAnsi="Arial" w:cs="Arial"/>
                <w:sz w:val="20"/>
                <w:szCs w:val="20"/>
              </w:rPr>
              <w:t>Q31.40</w:t>
            </w:r>
          </w:p>
        </w:tc>
        <w:tc>
          <w:tcPr>
            <w:tcW w:w="1275" w:type="dxa"/>
          </w:tcPr>
          <w:p w14:paraId="12566591" w14:textId="2AD386EB" w:rsidR="00A61D94" w:rsidRPr="00E850DB" w:rsidRDefault="00A61D94" w:rsidP="00FF3953">
            <w:pPr>
              <w:spacing w:after="0" w:line="276" w:lineRule="auto"/>
              <w:jc w:val="center"/>
              <w:rPr>
                <w:rFonts w:ascii="Arial" w:hAnsi="Arial" w:cs="Arial"/>
                <w:sz w:val="20"/>
                <w:szCs w:val="20"/>
              </w:rPr>
            </w:pPr>
            <w:r w:rsidRPr="00A61D94">
              <w:rPr>
                <w:rFonts w:ascii="Arial" w:hAnsi="Arial" w:cs="Arial"/>
                <w:sz w:val="20"/>
                <w:szCs w:val="20"/>
              </w:rPr>
              <w:t>Q31</w:t>
            </w:r>
            <w:r>
              <w:rPr>
                <w:rFonts w:ascii="Arial" w:hAnsi="Arial" w:cs="Arial"/>
                <w:sz w:val="20"/>
                <w:szCs w:val="20"/>
              </w:rPr>
              <w:t>.</w:t>
            </w:r>
            <w:r w:rsidRPr="00A61D94">
              <w:rPr>
                <w:rFonts w:ascii="Arial" w:hAnsi="Arial" w:cs="Arial"/>
                <w:sz w:val="20"/>
                <w:szCs w:val="20"/>
              </w:rPr>
              <w:t>8H</w:t>
            </w:r>
          </w:p>
        </w:tc>
      </w:tr>
      <w:tr w:rsidR="000613A0" w:rsidRPr="00E850DB" w14:paraId="3BF791AD" w14:textId="77777777" w:rsidTr="00FF3953">
        <w:trPr>
          <w:jc w:val="center"/>
        </w:trPr>
        <w:tc>
          <w:tcPr>
            <w:tcW w:w="4106" w:type="dxa"/>
          </w:tcPr>
          <w:p w14:paraId="00A1836E" w14:textId="1CB5170C" w:rsidR="000613A0" w:rsidRPr="00E850DB" w:rsidRDefault="000613A0" w:rsidP="000268E6">
            <w:pPr>
              <w:spacing w:after="0" w:line="276" w:lineRule="auto"/>
              <w:jc w:val="both"/>
              <w:rPr>
                <w:rFonts w:ascii="Arial" w:hAnsi="Arial" w:cs="Arial"/>
                <w:sz w:val="20"/>
                <w:szCs w:val="20"/>
              </w:rPr>
            </w:pPr>
            <w:r>
              <w:rPr>
                <w:rFonts w:ascii="Arial" w:hAnsi="Arial" w:cs="Arial"/>
                <w:sz w:val="20"/>
                <w:szCs w:val="20"/>
              </w:rPr>
              <w:t>Single cyst of the lung</w:t>
            </w:r>
          </w:p>
        </w:tc>
        <w:tc>
          <w:tcPr>
            <w:tcW w:w="1418" w:type="dxa"/>
          </w:tcPr>
          <w:p w14:paraId="4F3BB667" w14:textId="5B981070" w:rsidR="000613A0" w:rsidRPr="00E850DB" w:rsidRDefault="000613A0" w:rsidP="00FF3953">
            <w:pPr>
              <w:spacing w:after="0" w:line="276" w:lineRule="auto"/>
              <w:jc w:val="center"/>
              <w:rPr>
                <w:rFonts w:ascii="Arial" w:hAnsi="Arial" w:cs="Arial"/>
                <w:sz w:val="20"/>
                <w:szCs w:val="20"/>
              </w:rPr>
            </w:pPr>
            <w:r>
              <w:rPr>
                <w:rFonts w:ascii="Arial" w:hAnsi="Arial" w:cs="Arial"/>
                <w:sz w:val="20"/>
                <w:szCs w:val="20"/>
              </w:rPr>
              <w:t>Q33.00</w:t>
            </w:r>
          </w:p>
        </w:tc>
        <w:tc>
          <w:tcPr>
            <w:tcW w:w="1275" w:type="dxa"/>
          </w:tcPr>
          <w:p w14:paraId="40D16409" w14:textId="01BCF2F9" w:rsidR="000613A0" w:rsidRPr="00E850DB" w:rsidRDefault="000613A0" w:rsidP="00FF3953">
            <w:pPr>
              <w:spacing w:after="0" w:line="276" w:lineRule="auto"/>
              <w:jc w:val="center"/>
              <w:rPr>
                <w:rFonts w:ascii="Arial" w:hAnsi="Arial" w:cs="Arial"/>
                <w:sz w:val="20"/>
                <w:szCs w:val="20"/>
              </w:rPr>
            </w:pPr>
            <w:r>
              <w:rPr>
                <w:rFonts w:ascii="Arial" w:hAnsi="Arial" w:cs="Arial"/>
                <w:sz w:val="20"/>
                <w:szCs w:val="20"/>
              </w:rPr>
              <w:t>NDC</w:t>
            </w:r>
          </w:p>
        </w:tc>
      </w:tr>
      <w:tr w:rsidR="00E850DB" w:rsidRPr="00E850DB" w14:paraId="0E4EF003" w14:textId="77777777" w:rsidTr="00FF3953">
        <w:trPr>
          <w:jc w:val="center"/>
        </w:trPr>
        <w:tc>
          <w:tcPr>
            <w:tcW w:w="4106" w:type="dxa"/>
          </w:tcPr>
          <w:p w14:paraId="09902F0A"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Broncho-pulmonary isomerism</w:t>
            </w:r>
          </w:p>
        </w:tc>
        <w:tc>
          <w:tcPr>
            <w:tcW w:w="1418" w:type="dxa"/>
          </w:tcPr>
          <w:p w14:paraId="7B693FE3"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Q33.81</w:t>
            </w:r>
          </w:p>
        </w:tc>
        <w:tc>
          <w:tcPr>
            <w:tcW w:w="1275" w:type="dxa"/>
          </w:tcPr>
          <w:p w14:paraId="0FC4DC95"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NDC</w:t>
            </w:r>
          </w:p>
        </w:tc>
      </w:tr>
      <w:tr w:rsidR="00E850DB" w:rsidRPr="00E850DB" w14:paraId="1D842B88" w14:textId="77777777" w:rsidTr="00FF3953">
        <w:trPr>
          <w:jc w:val="center"/>
        </w:trPr>
        <w:tc>
          <w:tcPr>
            <w:tcW w:w="4106" w:type="dxa"/>
          </w:tcPr>
          <w:p w14:paraId="055A5931"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High arched palate</w:t>
            </w:r>
          </w:p>
        </w:tc>
        <w:tc>
          <w:tcPr>
            <w:tcW w:w="1418" w:type="dxa"/>
          </w:tcPr>
          <w:p w14:paraId="761C65D1"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Q38.50</w:t>
            </w:r>
          </w:p>
        </w:tc>
        <w:tc>
          <w:tcPr>
            <w:tcW w:w="1275" w:type="dxa"/>
          </w:tcPr>
          <w:p w14:paraId="3A7B0BE5"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Q38.5B</w:t>
            </w:r>
          </w:p>
        </w:tc>
      </w:tr>
      <w:tr w:rsidR="00E850DB" w:rsidRPr="00E850DB" w14:paraId="6FB78A7A" w14:textId="77777777" w:rsidTr="00FF3953">
        <w:trPr>
          <w:jc w:val="center"/>
        </w:trPr>
        <w:tc>
          <w:tcPr>
            <w:tcW w:w="4106" w:type="dxa"/>
          </w:tcPr>
          <w:p w14:paraId="7286C3FD"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Dysmotility of stomach</w:t>
            </w:r>
          </w:p>
        </w:tc>
        <w:tc>
          <w:tcPr>
            <w:tcW w:w="1418" w:type="dxa"/>
          </w:tcPr>
          <w:p w14:paraId="3719BAF8" w14:textId="7FDB9CA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Q40.21</w:t>
            </w:r>
          </w:p>
        </w:tc>
        <w:tc>
          <w:tcPr>
            <w:tcW w:w="1275" w:type="dxa"/>
          </w:tcPr>
          <w:p w14:paraId="712691E2"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NDC</w:t>
            </w:r>
          </w:p>
        </w:tc>
      </w:tr>
      <w:tr w:rsidR="00E850DB" w:rsidRPr="00E850DB" w14:paraId="34597415" w14:textId="77777777" w:rsidTr="00FF3953">
        <w:trPr>
          <w:jc w:val="center"/>
        </w:trPr>
        <w:tc>
          <w:tcPr>
            <w:tcW w:w="4106" w:type="dxa"/>
          </w:tcPr>
          <w:p w14:paraId="6F48626E"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Large intestinal dysmotility</w:t>
            </w:r>
          </w:p>
        </w:tc>
        <w:tc>
          <w:tcPr>
            <w:tcW w:w="1418" w:type="dxa"/>
          </w:tcPr>
          <w:p w14:paraId="46F4F665" w14:textId="2715BA71"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Q43.20</w:t>
            </w:r>
          </w:p>
        </w:tc>
        <w:tc>
          <w:tcPr>
            <w:tcW w:w="1275" w:type="dxa"/>
          </w:tcPr>
          <w:p w14:paraId="3E9D51D7"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NDC</w:t>
            </w:r>
          </w:p>
        </w:tc>
      </w:tr>
      <w:tr w:rsidR="00E850DB" w:rsidRPr="00E850DB" w14:paraId="259E53D7" w14:textId="77777777" w:rsidTr="00FF3953">
        <w:trPr>
          <w:jc w:val="center"/>
        </w:trPr>
        <w:tc>
          <w:tcPr>
            <w:tcW w:w="4106" w:type="dxa"/>
          </w:tcPr>
          <w:p w14:paraId="66C70E56"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Small intestinal dysmotility</w:t>
            </w:r>
          </w:p>
        </w:tc>
        <w:tc>
          <w:tcPr>
            <w:tcW w:w="1418" w:type="dxa"/>
          </w:tcPr>
          <w:p w14:paraId="7D7DE8BB" w14:textId="079E39A0"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Q43.81</w:t>
            </w:r>
          </w:p>
        </w:tc>
        <w:tc>
          <w:tcPr>
            <w:tcW w:w="1275" w:type="dxa"/>
          </w:tcPr>
          <w:p w14:paraId="625658EC"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NDC</w:t>
            </w:r>
          </w:p>
        </w:tc>
      </w:tr>
      <w:tr w:rsidR="00E850DB" w:rsidRPr="00E850DB" w14:paraId="0794794F" w14:textId="77777777" w:rsidTr="00FF3953">
        <w:trPr>
          <w:jc w:val="center"/>
        </w:trPr>
        <w:tc>
          <w:tcPr>
            <w:tcW w:w="4106" w:type="dxa"/>
          </w:tcPr>
          <w:p w14:paraId="46032D7B"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Generalised intestinal dysmotility</w:t>
            </w:r>
          </w:p>
        </w:tc>
        <w:tc>
          <w:tcPr>
            <w:tcW w:w="1418" w:type="dxa"/>
          </w:tcPr>
          <w:p w14:paraId="02F4A160"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Q43.82</w:t>
            </w:r>
          </w:p>
        </w:tc>
        <w:tc>
          <w:tcPr>
            <w:tcW w:w="1275" w:type="dxa"/>
          </w:tcPr>
          <w:p w14:paraId="7DDFA39B"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NDC</w:t>
            </w:r>
          </w:p>
        </w:tc>
      </w:tr>
      <w:tr w:rsidR="00E850DB" w:rsidRPr="00E850DB" w14:paraId="69EC5C58" w14:textId="77777777" w:rsidTr="00FF3953">
        <w:trPr>
          <w:jc w:val="center"/>
        </w:trPr>
        <w:tc>
          <w:tcPr>
            <w:tcW w:w="4106" w:type="dxa"/>
          </w:tcPr>
          <w:p w14:paraId="65FE89D0"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Alagille's syndrome</w:t>
            </w:r>
          </w:p>
        </w:tc>
        <w:tc>
          <w:tcPr>
            <w:tcW w:w="1418" w:type="dxa"/>
          </w:tcPr>
          <w:p w14:paraId="70F9E0A7"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Q44.71</w:t>
            </w:r>
          </w:p>
        </w:tc>
        <w:tc>
          <w:tcPr>
            <w:tcW w:w="1275" w:type="dxa"/>
          </w:tcPr>
          <w:p w14:paraId="3D2C5CAE"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Q44.7B</w:t>
            </w:r>
          </w:p>
        </w:tc>
      </w:tr>
      <w:tr w:rsidR="000613A0" w:rsidRPr="00E850DB" w14:paraId="72C33900" w14:textId="77777777" w:rsidTr="00FF3953">
        <w:trPr>
          <w:jc w:val="center"/>
        </w:trPr>
        <w:tc>
          <w:tcPr>
            <w:tcW w:w="4106" w:type="dxa"/>
          </w:tcPr>
          <w:p w14:paraId="7173C435" w14:textId="215F94BA" w:rsidR="000613A0" w:rsidRPr="00E850DB" w:rsidRDefault="000613A0" w:rsidP="000268E6">
            <w:pPr>
              <w:spacing w:after="0" w:line="276" w:lineRule="auto"/>
              <w:jc w:val="both"/>
              <w:rPr>
                <w:rFonts w:ascii="Arial" w:hAnsi="Arial" w:cs="Arial"/>
                <w:sz w:val="20"/>
                <w:szCs w:val="20"/>
              </w:rPr>
            </w:pPr>
            <w:r>
              <w:rPr>
                <w:rFonts w:ascii="Arial" w:hAnsi="Arial" w:cs="Arial"/>
                <w:sz w:val="20"/>
                <w:szCs w:val="20"/>
              </w:rPr>
              <w:t>Congenital mesenteric cyst</w:t>
            </w:r>
          </w:p>
        </w:tc>
        <w:tc>
          <w:tcPr>
            <w:tcW w:w="1418" w:type="dxa"/>
          </w:tcPr>
          <w:p w14:paraId="013B10A1" w14:textId="08095441" w:rsidR="000613A0" w:rsidRPr="00E850DB" w:rsidRDefault="000613A0" w:rsidP="00FF3953">
            <w:pPr>
              <w:spacing w:after="0" w:line="276" w:lineRule="auto"/>
              <w:jc w:val="center"/>
              <w:rPr>
                <w:rFonts w:ascii="Arial" w:hAnsi="Arial" w:cs="Arial"/>
                <w:sz w:val="20"/>
                <w:szCs w:val="20"/>
              </w:rPr>
            </w:pPr>
            <w:r>
              <w:rPr>
                <w:rFonts w:ascii="Arial" w:hAnsi="Arial" w:cs="Arial"/>
                <w:sz w:val="20"/>
                <w:szCs w:val="20"/>
              </w:rPr>
              <w:t>Q45.83</w:t>
            </w:r>
          </w:p>
        </w:tc>
        <w:tc>
          <w:tcPr>
            <w:tcW w:w="1275" w:type="dxa"/>
          </w:tcPr>
          <w:p w14:paraId="51F9AF34" w14:textId="78B77963" w:rsidR="000613A0" w:rsidRPr="00E850DB" w:rsidRDefault="000613A0" w:rsidP="00FF3953">
            <w:pPr>
              <w:spacing w:after="0" w:line="276" w:lineRule="auto"/>
              <w:jc w:val="center"/>
              <w:rPr>
                <w:rFonts w:ascii="Arial" w:hAnsi="Arial" w:cs="Arial"/>
                <w:sz w:val="20"/>
                <w:szCs w:val="20"/>
              </w:rPr>
            </w:pPr>
            <w:r w:rsidRPr="000613A0">
              <w:rPr>
                <w:rFonts w:ascii="Arial" w:hAnsi="Arial" w:cs="Arial"/>
                <w:sz w:val="20"/>
                <w:szCs w:val="20"/>
              </w:rPr>
              <w:t>Q45</w:t>
            </w:r>
            <w:r>
              <w:rPr>
                <w:rFonts w:ascii="Arial" w:hAnsi="Arial" w:cs="Arial"/>
                <w:sz w:val="20"/>
                <w:szCs w:val="20"/>
              </w:rPr>
              <w:t>.</w:t>
            </w:r>
            <w:r w:rsidRPr="000613A0">
              <w:rPr>
                <w:rFonts w:ascii="Arial" w:hAnsi="Arial" w:cs="Arial"/>
                <w:sz w:val="20"/>
                <w:szCs w:val="20"/>
              </w:rPr>
              <w:t>8B</w:t>
            </w:r>
          </w:p>
        </w:tc>
      </w:tr>
      <w:tr w:rsidR="00E850DB" w:rsidRPr="00E850DB" w14:paraId="35E2418C" w14:textId="77777777" w:rsidTr="00FF3953">
        <w:trPr>
          <w:jc w:val="center"/>
        </w:trPr>
        <w:tc>
          <w:tcPr>
            <w:tcW w:w="4106" w:type="dxa"/>
          </w:tcPr>
          <w:p w14:paraId="2B9F93B5"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Retractile testis</w:t>
            </w:r>
          </w:p>
        </w:tc>
        <w:tc>
          <w:tcPr>
            <w:tcW w:w="1418" w:type="dxa"/>
          </w:tcPr>
          <w:p w14:paraId="23F24446" w14:textId="5C1567EB"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Q55.20</w:t>
            </w:r>
          </w:p>
        </w:tc>
        <w:tc>
          <w:tcPr>
            <w:tcW w:w="1275" w:type="dxa"/>
          </w:tcPr>
          <w:p w14:paraId="2031E9C7"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Q55.2F</w:t>
            </w:r>
          </w:p>
        </w:tc>
      </w:tr>
      <w:tr w:rsidR="00E850DB" w:rsidRPr="00E850DB" w14:paraId="2F4E3CB5" w14:textId="77777777" w:rsidTr="00FF3953">
        <w:trPr>
          <w:jc w:val="center"/>
        </w:trPr>
        <w:tc>
          <w:tcPr>
            <w:tcW w:w="4106" w:type="dxa"/>
          </w:tcPr>
          <w:p w14:paraId="43F971EC"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Bifid scrotum</w:t>
            </w:r>
          </w:p>
        </w:tc>
        <w:tc>
          <w:tcPr>
            <w:tcW w:w="1418" w:type="dxa"/>
          </w:tcPr>
          <w:p w14:paraId="5394514F"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Q55.21</w:t>
            </w:r>
          </w:p>
        </w:tc>
        <w:tc>
          <w:tcPr>
            <w:tcW w:w="1275" w:type="dxa"/>
          </w:tcPr>
          <w:p w14:paraId="7C003716"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Q55.2B</w:t>
            </w:r>
          </w:p>
        </w:tc>
      </w:tr>
      <w:tr w:rsidR="00E850DB" w:rsidRPr="00E850DB" w14:paraId="50781510" w14:textId="77777777" w:rsidTr="00FF3953">
        <w:trPr>
          <w:jc w:val="center"/>
        </w:trPr>
        <w:tc>
          <w:tcPr>
            <w:tcW w:w="4106" w:type="dxa"/>
          </w:tcPr>
          <w:p w14:paraId="677BAD04"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Meckel-Gruber syndrome</w:t>
            </w:r>
          </w:p>
        </w:tc>
        <w:tc>
          <w:tcPr>
            <w:tcW w:w="1418" w:type="dxa"/>
          </w:tcPr>
          <w:p w14:paraId="0EA95450"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Q61.90</w:t>
            </w:r>
          </w:p>
        </w:tc>
        <w:tc>
          <w:tcPr>
            <w:tcW w:w="1275" w:type="dxa"/>
          </w:tcPr>
          <w:p w14:paraId="11143D15"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Q61.9A</w:t>
            </w:r>
          </w:p>
        </w:tc>
      </w:tr>
      <w:tr w:rsidR="00E850DB" w:rsidRPr="00E850DB" w14:paraId="00FBBC1A" w14:textId="77777777" w:rsidTr="00FF3953">
        <w:trPr>
          <w:jc w:val="center"/>
        </w:trPr>
        <w:tc>
          <w:tcPr>
            <w:tcW w:w="4106" w:type="dxa"/>
          </w:tcPr>
          <w:p w14:paraId="29CCD6C3"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Clinodactyly</w:t>
            </w:r>
          </w:p>
        </w:tc>
        <w:tc>
          <w:tcPr>
            <w:tcW w:w="1418" w:type="dxa"/>
          </w:tcPr>
          <w:p w14:paraId="3257C969" w14:textId="3C409670"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Q68.10</w:t>
            </w:r>
          </w:p>
        </w:tc>
        <w:tc>
          <w:tcPr>
            <w:tcW w:w="1275" w:type="dxa"/>
          </w:tcPr>
          <w:p w14:paraId="6CD6A16D"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NDC</w:t>
            </w:r>
          </w:p>
        </w:tc>
      </w:tr>
      <w:tr w:rsidR="00E850DB" w:rsidRPr="00E850DB" w14:paraId="6134C678" w14:textId="77777777" w:rsidTr="00FF3953">
        <w:trPr>
          <w:jc w:val="center"/>
        </w:trPr>
        <w:tc>
          <w:tcPr>
            <w:tcW w:w="4106" w:type="dxa"/>
          </w:tcPr>
          <w:p w14:paraId="546BDB54"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Congenital genu recurvatum</w:t>
            </w:r>
          </w:p>
        </w:tc>
        <w:tc>
          <w:tcPr>
            <w:tcW w:w="1418" w:type="dxa"/>
          </w:tcPr>
          <w:p w14:paraId="48CA13F6" w14:textId="14D8080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Q68.21</w:t>
            </w:r>
          </w:p>
        </w:tc>
        <w:tc>
          <w:tcPr>
            <w:tcW w:w="1275" w:type="dxa"/>
          </w:tcPr>
          <w:p w14:paraId="0B6C9FA2"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Q68.2A</w:t>
            </w:r>
          </w:p>
        </w:tc>
      </w:tr>
      <w:tr w:rsidR="00E850DB" w:rsidRPr="00E850DB" w14:paraId="11B64F4C" w14:textId="77777777" w:rsidTr="00FF3953">
        <w:trPr>
          <w:jc w:val="center"/>
        </w:trPr>
        <w:tc>
          <w:tcPr>
            <w:tcW w:w="4106" w:type="dxa"/>
          </w:tcPr>
          <w:p w14:paraId="40AEC169"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Accessory carpal bones</w:t>
            </w:r>
          </w:p>
        </w:tc>
        <w:tc>
          <w:tcPr>
            <w:tcW w:w="1418" w:type="dxa"/>
          </w:tcPr>
          <w:p w14:paraId="0B3EAE7E"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Q74.00</w:t>
            </w:r>
          </w:p>
        </w:tc>
        <w:tc>
          <w:tcPr>
            <w:tcW w:w="1275" w:type="dxa"/>
          </w:tcPr>
          <w:p w14:paraId="7EB8C6FA"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Q74.0G</w:t>
            </w:r>
          </w:p>
        </w:tc>
      </w:tr>
      <w:tr w:rsidR="00E850DB" w:rsidRPr="00E850DB" w14:paraId="2DBA89DE" w14:textId="77777777" w:rsidTr="00FF3953">
        <w:trPr>
          <w:jc w:val="center"/>
        </w:trPr>
        <w:tc>
          <w:tcPr>
            <w:tcW w:w="4106" w:type="dxa"/>
          </w:tcPr>
          <w:p w14:paraId="1A0CCE6F" w14:textId="23607C5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Larsen</w:t>
            </w:r>
            <w:r w:rsidR="00BF1DA9">
              <w:rPr>
                <w:rFonts w:ascii="Arial" w:hAnsi="Arial" w:cs="Arial"/>
                <w:sz w:val="20"/>
                <w:szCs w:val="20"/>
              </w:rPr>
              <w:t>’</w:t>
            </w:r>
            <w:r w:rsidRPr="00E850DB">
              <w:rPr>
                <w:rFonts w:ascii="Arial" w:hAnsi="Arial" w:cs="Arial"/>
                <w:sz w:val="20"/>
                <w:szCs w:val="20"/>
              </w:rPr>
              <w:t>s syndrome</w:t>
            </w:r>
          </w:p>
        </w:tc>
        <w:tc>
          <w:tcPr>
            <w:tcW w:w="1418" w:type="dxa"/>
          </w:tcPr>
          <w:p w14:paraId="78583829"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Q74.84</w:t>
            </w:r>
          </w:p>
        </w:tc>
        <w:tc>
          <w:tcPr>
            <w:tcW w:w="1275" w:type="dxa"/>
          </w:tcPr>
          <w:p w14:paraId="6B6F73CE"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NDC</w:t>
            </w:r>
          </w:p>
        </w:tc>
      </w:tr>
      <w:tr w:rsidR="00E850DB" w:rsidRPr="00E850DB" w14:paraId="0BD3E053" w14:textId="77777777" w:rsidTr="00FF3953">
        <w:trPr>
          <w:jc w:val="center"/>
        </w:trPr>
        <w:tc>
          <w:tcPr>
            <w:tcW w:w="4106" w:type="dxa"/>
          </w:tcPr>
          <w:p w14:paraId="6847D001"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Frontonasal dysplasia</w:t>
            </w:r>
          </w:p>
        </w:tc>
        <w:tc>
          <w:tcPr>
            <w:tcW w:w="1418" w:type="dxa"/>
          </w:tcPr>
          <w:p w14:paraId="2603A5B5"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Q75.81</w:t>
            </w:r>
          </w:p>
        </w:tc>
        <w:tc>
          <w:tcPr>
            <w:tcW w:w="1275" w:type="dxa"/>
          </w:tcPr>
          <w:p w14:paraId="74F8E771"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NDC</w:t>
            </w:r>
          </w:p>
        </w:tc>
      </w:tr>
      <w:tr w:rsidR="00E850DB" w:rsidRPr="00E850DB" w14:paraId="1E9DC9A8" w14:textId="77777777" w:rsidTr="00FF3953">
        <w:trPr>
          <w:jc w:val="center"/>
        </w:trPr>
        <w:tc>
          <w:tcPr>
            <w:tcW w:w="4106" w:type="dxa"/>
          </w:tcPr>
          <w:p w14:paraId="5A5196CF"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Congenital constriction bands</w:t>
            </w:r>
          </w:p>
        </w:tc>
        <w:tc>
          <w:tcPr>
            <w:tcW w:w="1418" w:type="dxa"/>
          </w:tcPr>
          <w:p w14:paraId="0713680E"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Q79.80</w:t>
            </w:r>
          </w:p>
        </w:tc>
        <w:tc>
          <w:tcPr>
            <w:tcW w:w="1275" w:type="dxa"/>
          </w:tcPr>
          <w:p w14:paraId="0E8BA74C"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NDC</w:t>
            </w:r>
          </w:p>
        </w:tc>
      </w:tr>
      <w:tr w:rsidR="00E850DB" w:rsidRPr="00E850DB" w14:paraId="136B94EE" w14:textId="77777777" w:rsidTr="00FF3953">
        <w:trPr>
          <w:jc w:val="center"/>
        </w:trPr>
        <w:tc>
          <w:tcPr>
            <w:tcW w:w="4106" w:type="dxa"/>
          </w:tcPr>
          <w:p w14:paraId="264DEA9B"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Abnormal palmar creases</w:t>
            </w:r>
          </w:p>
        </w:tc>
        <w:tc>
          <w:tcPr>
            <w:tcW w:w="1418" w:type="dxa"/>
          </w:tcPr>
          <w:p w14:paraId="162DF51B"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Q82.80</w:t>
            </w:r>
          </w:p>
        </w:tc>
        <w:tc>
          <w:tcPr>
            <w:tcW w:w="1275" w:type="dxa"/>
          </w:tcPr>
          <w:p w14:paraId="7C20DA82"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NDC</w:t>
            </w:r>
          </w:p>
        </w:tc>
      </w:tr>
      <w:tr w:rsidR="00BF1DA9" w:rsidRPr="00E850DB" w14:paraId="74900546" w14:textId="77777777" w:rsidTr="00FF3953">
        <w:trPr>
          <w:jc w:val="center"/>
        </w:trPr>
        <w:tc>
          <w:tcPr>
            <w:tcW w:w="4106" w:type="dxa"/>
          </w:tcPr>
          <w:p w14:paraId="784A80C5" w14:textId="6D3908ED" w:rsidR="00BF1DA9" w:rsidRPr="00E850DB" w:rsidRDefault="00BF1DA9" w:rsidP="000268E6">
            <w:pPr>
              <w:spacing w:after="0" w:line="276" w:lineRule="auto"/>
              <w:jc w:val="both"/>
              <w:rPr>
                <w:rFonts w:ascii="Arial" w:hAnsi="Arial" w:cs="Arial"/>
                <w:sz w:val="20"/>
                <w:szCs w:val="20"/>
              </w:rPr>
            </w:pPr>
            <w:r>
              <w:rPr>
                <w:rFonts w:ascii="Arial" w:hAnsi="Arial" w:cs="Arial"/>
                <w:sz w:val="20"/>
                <w:szCs w:val="20"/>
              </w:rPr>
              <w:t>Accessory skin tags</w:t>
            </w:r>
          </w:p>
        </w:tc>
        <w:tc>
          <w:tcPr>
            <w:tcW w:w="1418" w:type="dxa"/>
          </w:tcPr>
          <w:p w14:paraId="5D3B09E3" w14:textId="17D39B8F" w:rsidR="00BF1DA9" w:rsidRPr="00E850DB" w:rsidRDefault="00BF1DA9" w:rsidP="00FF3953">
            <w:pPr>
              <w:spacing w:after="0" w:line="276" w:lineRule="auto"/>
              <w:jc w:val="center"/>
              <w:rPr>
                <w:rFonts w:ascii="Arial" w:hAnsi="Arial" w:cs="Arial"/>
                <w:sz w:val="20"/>
                <w:szCs w:val="20"/>
              </w:rPr>
            </w:pPr>
            <w:r>
              <w:rPr>
                <w:rFonts w:ascii="Arial" w:hAnsi="Arial" w:cs="Arial"/>
                <w:sz w:val="20"/>
                <w:szCs w:val="20"/>
              </w:rPr>
              <w:t>Q82.81</w:t>
            </w:r>
          </w:p>
        </w:tc>
        <w:tc>
          <w:tcPr>
            <w:tcW w:w="1275" w:type="dxa"/>
          </w:tcPr>
          <w:p w14:paraId="3CF74147" w14:textId="043D8B6B" w:rsidR="00BF1DA9" w:rsidRPr="00E850DB" w:rsidRDefault="00BF1DA9" w:rsidP="00FF3953">
            <w:pPr>
              <w:spacing w:after="0" w:line="276" w:lineRule="auto"/>
              <w:jc w:val="center"/>
              <w:rPr>
                <w:rFonts w:ascii="Arial" w:hAnsi="Arial" w:cs="Arial"/>
                <w:sz w:val="20"/>
                <w:szCs w:val="20"/>
              </w:rPr>
            </w:pPr>
            <w:r>
              <w:rPr>
                <w:rFonts w:ascii="Arial" w:hAnsi="Arial" w:cs="Arial"/>
                <w:sz w:val="20"/>
                <w:szCs w:val="20"/>
              </w:rPr>
              <w:t>NDC</w:t>
            </w:r>
          </w:p>
        </w:tc>
      </w:tr>
      <w:tr w:rsidR="00E850DB" w:rsidRPr="00E850DB" w14:paraId="0B510DD8" w14:textId="77777777" w:rsidTr="00FF3953">
        <w:trPr>
          <w:jc w:val="center"/>
        </w:trPr>
        <w:tc>
          <w:tcPr>
            <w:tcW w:w="4106" w:type="dxa"/>
            <w:vAlign w:val="center"/>
          </w:tcPr>
          <w:p w14:paraId="213D30ED" w14:textId="77777777" w:rsidR="00E850DB" w:rsidRPr="00E850DB" w:rsidRDefault="00E850DB" w:rsidP="000268E6">
            <w:pPr>
              <w:spacing w:after="0" w:line="276" w:lineRule="auto"/>
              <w:jc w:val="both"/>
              <w:rPr>
                <w:rFonts w:ascii="Arial" w:hAnsi="Arial" w:cs="Arial"/>
                <w:color w:val="000000"/>
                <w:sz w:val="20"/>
                <w:szCs w:val="20"/>
              </w:rPr>
            </w:pPr>
            <w:r w:rsidRPr="00E850DB">
              <w:rPr>
                <w:rFonts w:ascii="Arial" w:hAnsi="Arial" w:cs="Arial"/>
                <w:color w:val="000000"/>
                <w:sz w:val="20"/>
                <w:szCs w:val="20"/>
              </w:rPr>
              <w:t>Cyclopia</w:t>
            </w:r>
          </w:p>
        </w:tc>
        <w:tc>
          <w:tcPr>
            <w:tcW w:w="1418" w:type="dxa"/>
          </w:tcPr>
          <w:p w14:paraId="438AABFF"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Q87.03</w:t>
            </w:r>
          </w:p>
        </w:tc>
        <w:tc>
          <w:tcPr>
            <w:tcW w:w="1275" w:type="dxa"/>
          </w:tcPr>
          <w:p w14:paraId="39F51C72"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Q87.0D</w:t>
            </w:r>
          </w:p>
        </w:tc>
      </w:tr>
      <w:tr w:rsidR="00E850DB" w:rsidRPr="00E850DB" w14:paraId="7DAC1EB6" w14:textId="77777777" w:rsidTr="00FF3953">
        <w:trPr>
          <w:jc w:val="center"/>
        </w:trPr>
        <w:tc>
          <w:tcPr>
            <w:tcW w:w="4106" w:type="dxa"/>
            <w:vAlign w:val="center"/>
          </w:tcPr>
          <w:p w14:paraId="3F8CD56F" w14:textId="77777777" w:rsidR="00E850DB" w:rsidRPr="00E850DB" w:rsidRDefault="00E850DB" w:rsidP="000268E6">
            <w:pPr>
              <w:spacing w:after="0" w:line="276" w:lineRule="auto"/>
              <w:jc w:val="both"/>
              <w:rPr>
                <w:rFonts w:ascii="Arial" w:hAnsi="Arial" w:cs="Arial"/>
                <w:color w:val="000000"/>
                <w:sz w:val="20"/>
                <w:szCs w:val="20"/>
              </w:rPr>
            </w:pPr>
            <w:r w:rsidRPr="00E850DB">
              <w:rPr>
                <w:rFonts w:ascii="Arial" w:hAnsi="Arial" w:cs="Arial"/>
                <w:color w:val="000000"/>
                <w:sz w:val="20"/>
                <w:szCs w:val="20"/>
              </w:rPr>
              <w:t>Goldenhar syndrome</w:t>
            </w:r>
          </w:p>
        </w:tc>
        <w:tc>
          <w:tcPr>
            <w:tcW w:w="1418" w:type="dxa"/>
          </w:tcPr>
          <w:p w14:paraId="18E4E57C"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Q87.04</w:t>
            </w:r>
          </w:p>
        </w:tc>
        <w:tc>
          <w:tcPr>
            <w:tcW w:w="1275" w:type="dxa"/>
          </w:tcPr>
          <w:p w14:paraId="20447794"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Q87.0F</w:t>
            </w:r>
          </w:p>
        </w:tc>
      </w:tr>
      <w:tr w:rsidR="00E850DB" w:rsidRPr="00E850DB" w14:paraId="38F67C62" w14:textId="77777777" w:rsidTr="00FF3953">
        <w:trPr>
          <w:jc w:val="center"/>
        </w:trPr>
        <w:tc>
          <w:tcPr>
            <w:tcW w:w="4106" w:type="dxa"/>
          </w:tcPr>
          <w:p w14:paraId="4F2323ED"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Moebius syndrome</w:t>
            </w:r>
          </w:p>
        </w:tc>
        <w:tc>
          <w:tcPr>
            <w:tcW w:w="1418" w:type="dxa"/>
          </w:tcPr>
          <w:p w14:paraId="12262606"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Q87.06</w:t>
            </w:r>
          </w:p>
        </w:tc>
        <w:tc>
          <w:tcPr>
            <w:tcW w:w="1275" w:type="dxa"/>
          </w:tcPr>
          <w:p w14:paraId="5C8D6F5F"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Q87.0G</w:t>
            </w:r>
          </w:p>
        </w:tc>
      </w:tr>
      <w:tr w:rsidR="00E850DB" w:rsidRPr="00E850DB" w14:paraId="21B936E7" w14:textId="77777777" w:rsidTr="00FF3953">
        <w:trPr>
          <w:jc w:val="center"/>
        </w:trPr>
        <w:tc>
          <w:tcPr>
            <w:tcW w:w="4106" w:type="dxa"/>
          </w:tcPr>
          <w:p w14:paraId="630E9284"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Pierre Robin sequence</w:t>
            </w:r>
          </w:p>
        </w:tc>
        <w:tc>
          <w:tcPr>
            <w:tcW w:w="1418" w:type="dxa"/>
          </w:tcPr>
          <w:p w14:paraId="4117C6C4"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Q87.08</w:t>
            </w:r>
          </w:p>
        </w:tc>
        <w:tc>
          <w:tcPr>
            <w:tcW w:w="1275" w:type="dxa"/>
          </w:tcPr>
          <w:p w14:paraId="48312DDC"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Q87.0I</w:t>
            </w:r>
          </w:p>
        </w:tc>
      </w:tr>
      <w:tr w:rsidR="00E850DB" w:rsidRPr="00E850DB" w14:paraId="5C5CF6AC" w14:textId="77777777" w:rsidTr="00FF3953">
        <w:trPr>
          <w:jc w:val="center"/>
        </w:trPr>
        <w:tc>
          <w:tcPr>
            <w:tcW w:w="4106" w:type="dxa"/>
          </w:tcPr>
          <w:p w14:paraId="597BF78F" w14:textId="77777777" w:rsidR="00E850DB" w:rsidRPr="00E850DB" w:rsidRDefault="00E850DB" w:rsidP="000268E6">
            <w:pPr>
              <w:spacing w:after="0" w:line="276" w:lineRule="auto"/>
              <w:jc w:val="both"/>
              <w:rPr>
                <w:rFonts w:ascii="Arial" w:hAnsi="Arial" w:cs="Arial"/>
                <w:sz w:val="20"/>
                <w:szCs w:val="20"/>
              </w:rPr>
            </w:pPr>
            <w:proofErr w:type="spellStart"/>
            <w:r w:rsidRPr="00E850DB">
              <w:rPr>
                <w:rFonts w:ascii="Arial" w:hAnsi="Arial" w:cs="Arial"/>
                <w:sz w:val="20"/>
                <w:szCs w:val="20"/>
              </w:rPr>
              <w:t>Sirenomelia</w:t>
            </w:r>
            <w:proofErr w:type="spellEnd"/>
            <w:r w:rsidRPr="00E850DB">
              <w:rPr>
                <w:rFonts w:ascii="Arial" w:hAnsi="Arial" w:cs="Arial"/>
                <w:sz w:val="20"/>
                <w:szCs w:val="20"/>
              </w:rPr>
              <w:t xml:space="preserve"> syndrome</w:t>
            </w:r>
          </w:p>
        </w:tc>
        <w:tc>
          <w:tcPr>
            <w:tcW w:w="1418" w:type="dxa"/>
          </w:tcPr>
          <w:p w14:paraId="03D51945"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Q87.24</w:t>
            </w:r>
          </w:p>
        </w:tc>
        <w:tc>
          <w:tcPr>
            <w:tcW w:w="1275" w:type="dxa"/>
          </w:tcPr>
          <w:p w14:paraId="21372A42"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Q87.2E</w:t>
            </w:r>
          </w:p>
        </w:tc>
      </w:tr>
      <w:tr w:rsidR="00E850DB" w:rsidRPr="00E850DB" w14:paraId="452A7C2E" w14:textId="77777777" w:rsidTr="00FF3953">
        <w:trPr>
          <w:jc w:val="center"/>
        </w:trPr>
        <w:tc>
          <w:tcPr>
            <w:tcW w:w="4106" w:type="dxa"/>
          </w:tcPr>
          <w:p w14:paraId="7570165F" w14:textId="77777777" w:rsidR="00E850DB" w:rsidRPr="00E850DB" w:rsidRDefault="00E850DB" w:rsidP="000268E6">
            <w:pPr>
              <w:spacing w:after="0" w:line="276" w:lineRule="auto"/>
              <w:jc w:val="both"/>
              <w:rPr>
                <w:rFonts w:ascii="Arial" w:hAnsi="Arial" w:cs="Arial"/>
                <w:sz w:val="20"/>
                <w:szCs w:val="20"/>
              </w:rPr>
            </w:pPr>
            <w:r w:rsidRPr="00E850DB">
              <w:rPr>
                <w:rFonts w:ascii="Arial" w:hAnsi="Arial" w:cs="Arial"/>
                <w:sz w:val="20"/>
                <w:szCs w:val="20"/>
              </w:rPr>
              <w:t>VATER association</w:t>
            </w:r>
          </w:p>
        </w:tc>
        <w:tc>
          <w:tcPr>
            <w:tcW w:w="1418" w:type="dxa"/>
          </w:tcPr>
          <w:p w14:paraId="68173E4F"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Q87.26</w:t>
            </w:r>
          </w:p>
        </w:tc>
        <w:tc>
          <w:tcPr>
            <w:tcW w:w="1275" w:type="dxa"/>
          </w:tcPr>
          <w:p w14:paraId="5EBE4A05" w14:textId="77777777" w:rsidR="00E850DB" w:rsidRPr="00E850DB" w:rsidRDefault="00E850DB" w:rsidP="00FF3953">
            <w:pPr>
              <w:spacing w:after="0" w:line="276" w:lineRule="auto"/>
              <w:jc w:val="center"/>
              <w:rPr>
                <w:rFonts w:ascii="Arial" w:hAnsi="Arial" w:cs="Arial"/>
                <w:sz w:val="20"/>
                <w:szCs w:val="20"/>
              </w:rPr>
            </w:pPr>
            <w:r w:rsidRPr="00E850DB">
              <w:rPr>
                <w:rFonts w:ascii="Arial" w:hAnsi="Arial" w:cs="Arial"/>
                <w:sz w:val="20"/>
                <w:szCs w:val="20"/>
              </w:rPr>
              <w:t>Q87.2G</w:t>
            </w:r>
          </w:p>
        </w:tc>
      </w:tr>
      <w:tr w:rsidR="000613A0" w:rsidRPr="00E850DB" w14:paraId="0BBF20C0" w14:textId="77777777" w:rsidTr="00FF3953">
        <w:trPr>
          <w:jc w:val="center"/>
        </w:trPr>
        <w:tc>
          <w:tcPr>
            <w:tcW w:w="4106" w:type="dxa"/>
          </w:tcPr>
          <w:p w14:paraId="7C971337" w14:textId="56CDFCED" w:rsidR="000613A0" w:rsidRPr="00E850DB" w:rsidRDefault="000613A0" w:rsidP="000268E6">
            <w:pPr>
              <w:spacing w:after="0" w:line="276" w:lineRule="auto"/>
              <w:jc w:val="both"/>
              <w:rPr>
                <w:rFonts w:ascii="Arial" w:hAnsi="Arial" w:cs="Arial"/>
                <w:sz w:val="20"/>
                <w:szCs w:val="20"/>
              </w:rPr>
            </w:pPr>
            <w:r>
              <w:rPr>
                <w:rFonts w:ascii="Arial" w:hAnsi="Arial" w:cs="Arial"/>
                <w:sz w:val="20"/>
                <w:szCs w:val="20"/>
              </w:rPr>
              <w:t>Congenital adrenal hypoplasia</w:t>
            </w:r>
          </w:p>
        </w:tc>
        <w:tc>
          <w:tcPr>
            <w:tcW w:w="1418" w:type="dxa"/>
          </w:tcPr>
          <w:p w14:paraId="4AC92E06" w14:textId="567690AD" w:rsidR="000613A0" w:rsidRPr="00E850DB" w:rsidRDefault="000613A0" w:rsidP="00FF3953">
            <w:pPr>
              <w:spacing w:after="0" w:line="276" w:lineRule="auto"/>
              <w:jc w:val="center"/>
              <w:rPr>
                <w:rFonts w:ascii="Arial" w:hAnsi="Arial" w:cs="Arial"/>
                <w:sz w:val="20"/>
                <w:szCs w:val="20"/>
              </w:rPr>
            </w:pPr>
            <w:r>
              <w:rPr>
                <w:rFonts w:ascii="Arial" w:hAnsi="Arial" w:cs="Arial"/>
                <w:sz w:val="20"/>
                <w:szCs w:val="20"/>
              </w:rPr>
              <w:t>Q89.11</w:t>
            </w:r>
          </w:p>
        </w:tc>
        <w:tc>
          <w:tcPr>
            <w:tcW w:w="1275" w:type="dxa"/>
          </w:tcPr>
          <w:p w14:paraId="22F77E90" w14:textId="601EB1D5" w:rsidR="000613A0" w:rsidRPr="00E850DB" w:rsidRDefault="000613A0" w:rsidP="00FF3953">
            <w:pPr>
              <w:spacing w:after="0" w:line="276" w:lineRule="auto"/>
              <w:jc w:val="center"/>
              <w:rPr>
                <w:rFonts w:ascii="Arial" w:hAnsi="Arial" w:cs="Arial"/>
                <w:sz w:val="20"/>
                <w:szCs w:val="20"/>
              </w:rPr>
            </w:pPr>
            <w:r>
              <w:rPr>
                <w:rFonts w:ascii="Arial" w:hAnsi="Arial" w:cs="Arial"/>
                <w:sz w:val="20"/>
                <w:szCs w:val="20"/>
              </w:rPr>
              <w:t>NDC</w:t>
            </w:r>
          </w:p>
        </w:tc>
      </w:tr>
    </w:tbl>
    <w:p w14:paraId="253E7FEA" w14:textId="77777777" w:rsidR="001E4841" w:rsidRDefault="001E4841" w:rsidP="001E4841">
      <w:pPr>
        <w:spacing w:after="200" w:line="276" w:lineRule="auto"/>
        <w:rPr>
          <w:rFonts w:ascii="Times New Roman" w:hAnsi="Times New Roman" w:cs="Times New Roman"/>
          <w:b/>
          <w:bCs/>
          <w:sz w:val="28"/>
        </w:rPr>
        <w:sectPr w:rsidR="001E4841" w:rsidSect="00E850DB">
          <w:pgSz w:w="11906" w:h="16838"/>
          <w:pgMar w:top="1701" w:right="1700" w:bottom="1701" w:left="1701" w:header="708" w:footer="708" w:gutter="0"/>
          <w:cols w:space="708"/>
          <w:docGrid w:linePitch="360"/>
        </w:sectPr>
      </w:pPr>
    </w:p>
    <w:p w14:paraId="0E87A633" w14:textId="0C975903" w:rsidR="001E4841" w:rsidRPr="0022096B" w:rsidRDefault="001E4841" w:rsidP="001E4841">
      <w:pPr>
        <w:spacing w:after="200" w:line="276" w:lineRule="auto"/>
        <w:rPr>
          <w:rFonts w:ascii="Times New Roman" w:hAnsi="Times New Roman" w:cs="Times New Roman"/>
          <w:b/>
          <w:bCs/>
          <w:sz w:val="28"/>
        </w:rPr>
      </w:pPr>
      <w:r w:rsidRPr="0022096B">
        <w:rPr>
          <w:rFonts w:ascii="Times New Roman" w:hAnsi="Times New Roman" w:cs="Times New Roman"/>
          <w:b/>
          <w:bCs/>
          <w:sz w:val="28"/>
        </w:rPr>
        <w:lastRenderedPageBreak/>
        <w:t>Supplementary Digital content 2</w:t>
      </w:r>
    </w:p>
    <w:p w14:paraId="04FFB0F2" w14:textId="77777777" w:rsidR="001E4841" w:rsidRPr="0022096B" w:rsidRDefault="001E4841" w:rsidP="001E4841">
      <w:pPr>
        <w:spacing w:after="200" w:line="276" w:lineRule="auto"/>
        <w:rPr>
          <w:rFonts w:ascii="Times New Roman" w:hAnsi="Times New Roman" w:cs="Times New Roman"/>
          <w:b/>
          <w:bCs/>
          <w:szCs w:val="24"/>
        </w:rPr>
      </w:pPr>
      <w:r w:rsidRPr="0022096B">
        <w:rPr>
          <w:rFonts w:ascii="Times New Roman" w:hAnsi="Times New Roman" w:cs="Times New Roman"/>
          <w:b/>
          <w:bCs/>
          <w:szCs w:val="24"/>
        </w:rPr>
        <w:t>List of ICD-10-DK diagnose codes used to define major malformations in accordance with EUROCATs classification of malformations</w:t>
      </w:r>
    </w:p>
    <w:tbl>
      <w:tblPr>
        <w:tblW w:w="13325" w:type="dxa"/>
        <w:tblCellMar>
          <w:left w:w="70" w:type="dxa"/>
          <w:right w:w="70" w:type="dxa"/>
        </w:tblCellMar>
        <w:tblLook w:val="04A0" w:firstRow="1" w:lastRow="0" w:firstColumn="1" w:lastColumn="0" w:noHBand="0" w:noVBand="1"/>
      </w:tblPr>
      <w:tblGrid>
        <w:gridCol w:w="2977"/>
        <w:gridCol w:w="2126"/>
        <w:gridCol w:w="8222"/>
      </w:tblGrid>
      <w:tr w:rsidR="001E4841" w:rsidRPr="0022096B" w14:paraId="1BF18846" w14:textId="77777777" w:rsidTr="007555FD">
        <w:trPr>
          <w:trHeight w:val="255"/>
        </w:trPr>
        <w:tc>
          <w:tcPr>
            <w:tcW w:w="2977" w:type="dxa"/>
            <w:tcBorders>
              <w:top w:val="nil"/>
              <w:left w:val="nil"/>
              <w:bottom w:val="nil"/>
              <w:right w:val="nil"/>
            </w:tcBorders>
            <w:shd w:val="clear" w:color="auto" w:fill="auto"/>
            <w:noWrap/>
            <w:vAlign w:val="bottom"/>
            <w:hideMark/>
          </w:tcPr>
          <w:p w14:paraId="6033F327" w14:textId="77777777" w:rsidR="001E4841" w:rsidRPr="0022096B" w:rsidRDefault="001E4841" w:rsidP="007555FD">
            <w:pPr>
              <w:spacing w:after="0" w:line="240" w:lineRule="auto"/>
              <w:rPr>
                <w:rFonts w:ascii="Times New Roman" w:eastAsia="Times New Roman" w:hAnsi="Times New Roman" w:cs="Times New Roman"/>
                <w:b/>
                <w:bCs/>
                <w:szCs w:val="24"/>
                <w:lang w:val="da-DK" w:eastAsia="da-DK"/>
              </w:rPr>
            </w:pPr>
            <w:r w:rsidRPr="0022096B">
              <w:rPr>
                <w:rFonts w:ascii="Times New Roman" w:eastAsia="Times New Roman" w:hAnsi="Times New Roman" w:cs="Times New Roman"/>
                <w:b/>
                <w:bCs/>
                <w:szCs w:val="24"/>
                <w:lang w:val="da-DK" w:eastAsia="da-DK"/>
              </w:rPr>
              <w:t>Malformation group</w:t>
            </w:r>
          </w:p>
        </w:tc>
        <w:tc>
          <w:tcPr>
            <w:tcW w:w="2126" w:type="dxa"/>
            <w:tcBorders>
              <w:top w:val="nil"/>
              <w:left w:val="nil"/>
              <w:bottom w:val="nil"/>
              <w:right w:val="nil"/>
            </w:tcBorders>
            <w:shd w:val="clear" w:color="auto" w:fill="auto"/>
            <w:noWrap/>
            <w:vAlign w:val="bottom"/>
            <w:hideMark/>
          </w:tcPr>
          <w:p w14:paraId="440404B2" w14:textId="77777777" w:rsidR="001E4841" w:rsidRPr="0022096B" w:rsidRDefault="001E4841" w:rsidP="007555FD">
            <w:pPr>
              <w:spacing w:after="0" w:line="240" w:lineRule="auto"/>
              <w:rPr>
                <w:rFonts w:ascii="Times New Roman" w:eastAsia="Times New Roman" w:hAnsi="Times New Roman" w:cs="Times New Roman"/>
                <w:b/>
                <w:bCs/>
                <w:szCs w:val="24"/>
                <w:lang w:val="en-US" w:eastAsia="da-DK"/>
              </w:rPr>
            </w:pPr>
            <w:r w:rsidRPr="0022096B">
              <w:rPr>
                <w:rFonts w:ascii="Times New Roman" w:eastAsia="Times New Roman" w:hAnsi="Times New Roman" w:cs="Times New Roman"/>
                <w:b/>
                <w:bCs/>
                <w:szCs w:val="24"/>
                <w:lang w:val="en-US" w:eastAsia="da-DK"/>
              </w:rPr>
              <w:t xml:space="preserve">Included codes </w:t>
            </w:r>
          </w:p>
          <w:p w14:paraId="6934FF39" w14:textId="77777777" w:rsidR="001E4841" w:rsidRPr="0022096B" w:rsidRDefault="001E4841" w:rsidP="007555FD">
            <w:pPr>
              <w:spacing w:after="0" w:line="240" w:lineRule="auto"/>
              <w:rPr>
                <w:rFonts w:ascii="Times New Roman" w:eastAsia="Times New Roman" w:hAnsi="Times New Roman" w:cs="Times New Roman"/>
                <w:b/>
                <w:bCs/>
                <w:szCs w:val="24"/>
                <w:lang w:val="en-US" w:eastAsia="da-DK"/>
              </w:rPr>
            </w:pPr>
            <w:r w:rsidRPr="0022096B">
              <w:rPr>
                <w:rFonts w:ascii="Times New Roman" w:eastAsia="Times New Roman" w:hAnsi="Times New Roman" w:cs="Times New Roman"/>
                <w:b/>
                <w:bCs/>
                <w:szCs w:val="24"/>
                <w:lang w:val="en-US" w:eastAsia="da-DK"/>
              </w:rPr>
              <w:t>(incl subgroups)</w:t>
            </w:r>
          </w:p>
        </w:tc>
        <w:tc>
          <w:tcPr>
            <w:tcW w:w="8222" w:type="dxa"/>
            <w:tcBorders>
              <w:top w:val="nil"/>
              <w:left w:val="nil"/>
              <w:bottom w:val="nil"/>
              <w:right w:val="nil"/>
            </w:tcBorders>
            <w:shd w:val="clear" w:color="auto" w:fill="auto"/>
            <w:noWrap/>
            <w:vAlign w:val="bottom"/>
            <w:hideMark/>
          </w:tcPr>
          <w:p w14:paraId="31301064" w14:textId="77777777" w:rsidR="001E4841" w:rsidRPr="0022096B" w:rsidRDefault="001E4841" w:rsidP="007555FD">
            <w:pPr>
              <w:spacing w:after="0" w:line="240" w:lineRule="auto"/>
              <w:rPr>
                <w:rFonts w:ascii="Times New Roman" w:eastAsia="Times New Roman" w:hAnsi="Times New Roman" w:cs="Times New Roman"/>
                <w:b/>
                <w:bCs/>
                <w:szCs w:val="24"/>
                <w:lang w:val="da-DK" w:eastAsia="da-DK"/>
              </w:rPr>
            </w:pPr>
            <w:r w:rsidRPr="0022096B">
              <w:rPr>
                <w:rFonts w:ascii="Times New Roman" w:eastAsia="Times New Roman" w:hAnsi="Times New Roman" w:cs="Times New Roman"/>
                <w:b/>
                <w:bCs/>
                <w:szCs w:val="24"/>
                <w:lang w:val="da-DK" w:eastAsia="da-DK"/>
              </w:rPr>
              <w:t>Excluded minor malformations</w:t>
            </w:r>
          </w:p>
        </w:tc>
      </w:tr>
      <w:tr w:rsidR="001E4841" w:rsidRPr="001E4841" w14:paraId="006EC049" w14:textId="77777777" w:rsidTr="007555FD">
        <w:trPr>
          <w:trHeight w:val="255"/>
        </w:trPr>
        <w:tc>
          <w:tcPr>
            <w:tcW w:w="2977" w:type="dxa"/>
            <w:tcBorders>
              <w:top w:val="nil"/>
              <w:left w:val="nil"/>
              <w:bottom w:val="nil"/>
              <w:right w:val="nil"/>
            </w:tcBorders>
            <w:shd w:val="clear" w:color="auto" w:fill="auto"/>
            <w:noWrap/>
            <w:hideMark/>
          </w:tcPr>
          <w:p w14:paraId="1C05A4E5"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 xml:space="preserve">All Major malformations </w:t>
            </w:r>
          </w:p>
        </w:tc>
        <w:tc>
          <w:tcPr>
            <w:tcW w:w="2126" w:type="dxa"/>
            <w:tcBorders>
              <w:top w:val="nil"/>
              <w:left w:val="nil"/>
              <w:bottom w:val="nil"/>
              <w:right w:val="nil"/>
            </w:tcBorders>
            <w:shd w:val="clear" w:color="auto" w:fill="auto"/>
            <w:noWrap/>
            <w:hideMark/>
          </w:tcPr>
          <w:p w14:paraId="1F93B943"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 xml:space="preserve">Q </w:t>
            </w:r>
          </w:p>
          <w:p w14:paraId="0137118A"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 xml:space="preserve">D181A D215 D821 </w:t>
            </w:r>
          </w:p>
          <w:p w14:paraId="38A89893"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 xml:space="preserve">P350 P351 P371 </w:t>
            </w:r>
          </w:p>
        </w:tc>
        <w:tc>
          <w:tcPr>
            <w:tcW w:w="8222" w:type="dxa"/>
            <w:tcBorders>
              <w:top w:val="nil"/>
              <w:left w:val="nil"/>
              <w:bottom w:val="nil"/>
              <w:right w:val="nil"/>
            </w:tcBorders>
            <w:shd w:val="clear" w:color="auto" w:fill="auto"/>
            <w:noWrap/>
            <w:hideMark/>
          </w:tcPr>
          <w:p w14:paraId="36F21725" w14:textId="77777777" w:rsidR="001E4841" w:rsidRPr="0022096B" w:rsidRDefault="001E4841" w:rsidP="007555FD">
            <w:pPr>
              <w:spacing w:after="0" w:line="240" w:lineRule="auto"/>
              <w:rPr>
                <w:rFonts w:ascii="Times New Roman" w:hAnsi="Times New Roman" w:cs="Times New Roman"/>
                <w:szCs w:val="24"/>
                <w:lang w:val="da-DK"/>
              </w:rPr>
            </w:pPr>
            <w:r w:rsidRPr="0022096B">
              <w:rPr>
                <w:rFonts w:ascii="Times New Roman" w:hAnsi="Times New Roman" w:cs="Times New Roman"/>
                <w:szCs w:val="24"/>
                <w:lang w:val="da-DK"/>
              </w:rPr>
              <w:t>Q078D Q078G Q101-Q105 Q135 Q170-Q175 Q179-Q182 Q184-Q187 Q189</w:t>
            </w:r>
            <w:r>
              <w:rPr>
                <w:rFonts w:ascii="Times New Roman" w:hAnsi="Times New Roman" w:cs="Times New Roman"/>
                <w:szCs w:val="24"/>
                <w:lang w:val="da-DK"/>
              </w:rPr>
              <w:t xml:space="preserve"> </w:t>
            </w:r>
            <w:r w:rsidRPr="0022096B">
              <w:rPr>
                <w:rFonts w:ascii="Times New Roman" w:hAnsi="Times New Roman" w:cs="Times New Roman"/>
                <w:szCs w:val="24"/>
                <w:lang w:val="da-DK"/>
              </w:rPr>
              <w:t>Q211C Q246 Q254E Q261 Q314 Q318H Q320 Q322 Q331 Q357 Q381 Q382 Q385B Q400 Q401 Q430 Q444 Q458B Q501 Q502 Q505 Q523 Q525 Q527 Q53 Q544 Q552F Q552B Q610 Q627 Q633 Q653-Q656 Q658 Q659 Q661- Q669 Q670-Q675 Q678 Q680 Q682A Q683 Q684 Q685 Q740G Q752 Q753 Q760 Q764L Q765 Q766A-Q766C Q767C Q825 Q833 Q845 Q846 Q899</w:t>
            </w:r>
            <w:r>
              <w:rPr>
                <w:rFonts w:ascii="Times New Roman" w:hAnsi="Times New Roman" w:cs="Times New Roman"/>
                <w:szCs w:val="24"/>
                <w:lang w:val="da-DK"/>
              </w:rPr>
              <w:t xml:space="preserve"> </w:t>
            </w:r>
            <w:r w:rsidRPr="0022096B">
              <w:rPr>
                <w:rFonts w:ascii="Times New Roman" w:hAnsi="Times New Roman" w:cs="Times New Roman"/>
                <w:szCs w:val="24"/>
                <w:lang w:val="da-DK"/>
              </w:rPr>
              <w:t>Q95</w:t>
            </w:r>
          </w:p>
        </w:tc>
      </w:tr>
      <w:tr w:rsidR="001E4841" w:rsidRPr="0022096B" w14:paraId="78D57D96" w14:textId="77777777" w:rsidTr="007555FD">
        <w:trPr>
          <w:trHeight w:val="255"/>
        </w:trPr>
        <w:tc>
          <w:tcPr>
            <w:tcW w:w="2977" w:type="dxa"/>
            <w:tcBorders>
              <w:top w:val="nil"/>
              <w:left w:val="nil"/>
              <w:bottom w:val="nil"/>
              <w:right w:val="nil"/>
            </w:tcBorders>
            <w:shd w:val="clear" w:color="auto" w:fill="auto"/>
            <w:noWrap/>
            <w:hideMark/>
          </w:tcPr>
          <w:p w14:paraId="33D35BD4"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 xml:space="preserve">Nervous system </w:t>
            </w:r>
          </w:p>
        </w:tc>
        <w:tc>
          <w:tcPr>
            <w:tcW w:w="2126" w:type="dxa"/>
            <w:tcBorders>
              <w:top w:val="nil"/>
              <w:left w:val="nil"/>
              <w:bottom w:val="nil"/>
              <w:right w:val="nil"/>
            </w:tcBorders>
            <w:shd w:val="clear" w:color="auto" w:fill="auto"/>
            <w:noWrap/>
            <w:hideMark/>
          </w:tcPr>
          <w:p w14:paraId="4E76AD68"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Q00-Q07</w:t>
            </w:r>
          </w:p>
        </w:tc>
        <w:tc>
          <w:tcPr>
            <w:tcW w:w="8222" w:type="dxa"/>
            <w:tcBorders>
              <w:top w:val="nil"/>
              <w:left w:val="nil"/>
              <w:bottom w:val="nil"/>
              <w:right w:val="nil"/>
            </w:tcBorders>
            <w:shd w:val="clear" w:color="auto" w:fill="auto"/>
            <w:noWrap/>
            <w:hideMark/>
          </w:tcPr>
          <w:p w14:paraId="39E74882" w14:textId="77777777" w:rsidR="001E4841" w:rsidRPr="0022096B" w:rsidRDefault="001E4841" w:rsidP="007555FD">
            <w:pPr>
              <w:spacing w:after="0" w:line="240" w:lineRule="auto"/>
              <w:rPr>
                <w:rFonts w:ascii="Times New Roman" w:hAnsi="Times New Roman" w:cs="Times New Roman"/>
                <w:szCs w:val="24"/>
                <w:lang w:val="da-DK"/>
              </w:rPr>
            </w:pPr>
            <w:r w:rsidRPr="0022096B">
              <w:rPr>
                <w:rFonts w:ascii="Times New Roman" w:hAnsi="Times New Roman" w:cs="Times New Roman"/>
                <w:szCs w:val="24"/>
              </w:rPr>
              <w:t>Q078D Q078G</w:t>
            </w:r>
          </w:p>
        </w:tc>
      </w:tr>
      <w:tr w:rsidR="001E4841" w:rsidRPr="0022096B" w14:paraId="0B3D8E0E" w14:textId="77777777" w:rsidTr="007555FD">
        <w:trPr>
          <w:trHeight w:val="255"/>
        </w:trPr>
        <w:tc>
          <w:tcPr>
            <w:tcW w:w="2977" w:type="dxa"/>
            <w:tcBorders>
              <w:top w:val="nil"/>
              <w:left w:val="nil"/>
              <w:bottom w:val="nil"/>
              <w:right w:val="nil"/>
            </w:tcBorders>
            <w:shd w:val="clear" w:color="auto" w:fill="auto"/>
            <w:noWrap/>
            <w:hideMark/>
          </w:tcPr>
          <w:p w14:paraId="313FE5F2"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 xml:space="preserve">Eye </w:t>
            </w:r>
          </w:p>
        </w:tc>
        <w:tc>
          <w:tcPr>
            <w:tcW w:w="2126" w:type="dxa"/>
            <w:tcBorders>
              <w:top w:val="nil"/>
              <w:left w:val="nil"/>
              <w:bottom w:val="nil"/>
              <w:right w:val="nil"/>
            </w:tcBorders>
            <w:shd w:val="clear" w:color="auto" w:fill="auto"/>
            <w:noWrap/>
            <w:hideMark/>
          </w:tcPr>
          <w:p w14:paraId="7B653187"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Q10-Q15</w:t>
            </w:r>
          </w:p>
        </w:tc>
        <w:tc>
          <w:tcPr>
            <w:tcW w:w="8222" w:type="dxa"/>
            <w:tcBorders>
              <w:top w:val="nil"/>
              <w:left w:val="nil"/>
              <w:bottom w:val="nil"/>
              <w:right w:val="nil"/>
            </w:tcBorders>
            <w:shd w:val="clear" w:color="auto" w:fill="auto"/>
            <w:noWrap/>
            <w:hideMark/>
          </w:tcPr>
          <w:p w14:paraId="742A0638"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Q101-Q103 Q105 Q135</w:t>
            </w:r>
          </w:p>
        </w:tc>
      </w:tr>
      <w:tr w:rsidR="001E4841" w:rsidRPr="0022096B" w14:paraId="40A91D0F" w14:textId="77777777" w:rsidTr="007555FD">
        <w:trPr>
          <w:trHeight w:val="255"/>
        </w:trPr>
        <w:tc>
          <w:tcPr>
            <w:tcW w:w="2977" w:type="dxa"/>
            <w:tcBorders>
              <w:top w:val="nil"/>
              <w:left w:val="nil"/>
              <w:bottom w:val="nil"/>
              <w:right w:val="nil"/>
            </w:tcBorders>
            <w:shd w:val="clear" w:color="auto" w:fill="auto"/>
            <w:noWrap/>
            <w:hideMark/>
          </w:tcPr>
          <w:p w14:paraId="537F5E5D"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 xml:space="preserve">Ear, face and neck </w:t>
            </w:r>
          </w:p>
        </w:tc>
        <w:tc>
          <w:tcPr>
            <w:tcW w:w="2126" w:type="dxa"/>
            <w:tcBorders>
              <w:top w:val="nil"/>
              <w:left w:val="nil"/>
              <w:bottom w:val="nil"/>
              <w:right w:val="nil"/>
            </w:tcBorders>
            <w:shd w:val="clear" w:color="auto" w:fill="auto"/>
            <w:noWrap/>
            <w:hideMark/>
          </w:tcPr>
          <w:p w14:paraId="5854073A"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Q16-Q18</w:t>
            </w:r>
          </w:p>
        </w:tc>
        <w:tc>
          <w:tcPr>
            <w:tcW w:w="8222" w:type="dxa"/>
            <w:tcBorders>
              <w:top w:val="nil"/>
              <w:left w:val="nil"/>
              <w:bottom w:val="nil"/>
              <w:right w:val="nil"/>
            </w:tcBorders>
            <w:shd w:val="clear" w:color="auto" w:fill="auto"/>
            <w:noWrap/>
            <w:hideMark/>
          </w:tcPr>
          <w:p w14:paraId="2AA61610"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Q170-Q175 Q179 Q180-Q182 Q184-Q187 Q189</w:t>
            </w:r>
          </w:p>
        </w:tc>
      </w:tr>
      <w:tr w:rsidR="001E4841" w:rsidRPr="0022096B" w14:paraId="6F5FDF99" w14:textId="77777777" w:rsidTr="007555FD">
        <w:trPr>
          <w:trHeight w:val="255"/>
        </w:trPr>
        <w:tc>
          <w:tcPr>
            <w:tcW w:w="2977" w:type="dxa"/>
            <w:tcBorders>
              <w:top w:val="nil"/>
              <w:left w:val="nil"/>
              <w:bottom w:val="nil"/>
              <w:right w:val="nil"/>
            </w:tcBorders>
            <w:shd w:val="clear" w:color="auto" w:fill="auto"/>
            <w:noWrap/>
            <w:hideMark/>
          </w:tcPr>
          <w:p w14:paraId="32CC9999"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Heart Defects (&lt;37 weeks)</w:t>
            </w:r>
          </w:p>
        </w:tc>
        <w:tc>
          <w:tcPr>
            <w:tcW w:w="2126" w:type="dxa"/>
            <w:tcBorders>
              <w:top w:val="nil"/>
              <w:left w:val="nil"/>
              <w:bottom w:val="nil"/>
              <w:right w:val="nil"/>
            </w:tcBorders>
            <w:shd w:val="clear" w:color="auto" w:fill="auto"/>
            <w:noWrap/>
            <w:hideMark/>
          </w:tcPr>
          <w:p w14:paraId="6E2D518E"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Q20-Q26</w:t>
            </w:r>
          </w:p>
        </w:tc>
        <w:tc>
          <w:tcPr>
            <w:tcW w:w="8222" w:type="dxa"/>
            <w:tcBorders>
              <w:top w:val="nil"/>
              <w:left w:val="nil"/>
              <w:bottom w:val="nil"/>
              <w:right w:val="nil"/>
            </w:tcBorders>
            <w:shd w:val="clear" w:color="auto" w:fill="auto"/>
            <w:noWrap/>
            <w:hideMark/>
          </w:tcPr>
          <w:p w14:paraId="5B9E9FA8"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Q211C Q246 Q254E Q261 Q250 Q256</w:t>
            </w:r>
          </w:p>
        </w:tc>
      </w:tr>
      <w:tr w:rsidR="001E4841" w:rsidRPr="0022096B" w14:paraId="2D54CFC4" w14:textId="77777777" w:rsidTr="007555FD">
        <w:trPr>
          <w:trHeight w:val="255"/>
        </w:trPr>
        <w:tc>
          <w:tcPr>
            <w:tcW w:w="2977" w:type="dxa"/>
            <w:tcBorders>
              <w:top w:val="nil"/>
              <w:left w:val="nil"/>
              <w:bottom w:val="nil"/>
              <w:right w:val="nil"/>
            </w:tcBorders>
            <w:shd w:val="clear" w:color="auto" w:fill="auto"/>
            <w:noWrap/>
            <w:hideMark/>
          </w:tcPr>
          <w:p w14:paraId="4C11DC2E"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Heart Defects</w:t>
            </w:r>
          </w:p>
        </w:tc>
        <w:tc>
          <w:tcPr>
            <w:tcW w:w="2126" w:type="dxa"/>
            <w:tcBorders>
              <w:top w:val="nil"/>
              <w:left w:val="nil"/>
              <w:bottom w:val="nil"/>
              <w:right w:val="nil"/>
            </w:tcBorders>
            <w:shd w:val="clear" w:color="auto" w:fill="auto"/>
            <w:noWrap/>
            <w:hideMark/>
          </w:tcPr>
          <w:p w14:paraId="6438A441"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Q20-Q26</w:t>
            </w:r>
          </w:p>
        </w:tc>
        <w:tc>
          <w:tcPr>
            <w:tcW w:w="8222" w:type="dxa"/>
            <w:tcBorders>
              <w:top w:val="nil"/>
              <w:left w:val="nil"/>
              <w:bottom w:val="nil"/>
              <w:right w:val="nil"/>
            </w:tcBorders>
            <w:shd w:val="clear" w:color="auto" w:fill="auto"/>
            <w:noWrap/>
            <w:hideMark/>
          </w:tcPr>
          <w:p w14:paraId="6C023FC1"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Q211C Q246 Q254E Q261</w:t>
            </w:r>
          </w:p>
        </w:tc>
      </w:tr>
      <w:tr w:rsidR="001E4841" w:rsidRPr="0022096B" w14:paraId="17AC833F" w14:textId="77777777" w:rsidTr="007555FD">
        <w:trPr>
          <w:trHeight w:val="255"/>
        </w:trPr>
        <w:tc>
          <w:tcPr>
            <w:tcW w:w="2977" w:type="dxa"/>
            <w:tcBorders>
              <w:top w:val="nil"/>
              <w:left w:val="nil"/>
              <w:bottom w:val="nil"/>
              <w:right w:val="nil"/>
            </w:tcBorders>
            <w:shd w:val="clear" w:color="auto" w:fill="auto"/>
            <w:noWrap/>
            <w:hideMark/>
          </w:tcPr>
          <w:p w14:paraId="29B36766"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Respiratory</w:t>
            </w:r>
          </w:p>
        </w:tc>
        <w:tc>
          <w:tcPr>
            <w:tcW w:w="2126" w:type="dxa"/>
            <w:tcBorders>
              <w:top w:val="nil"/>
              <w:left w:val="nil"/>
              <w:bottom w:val="nil"/>
              <w:right w:val="nil"/>
            </w:tcBorders>
            <w:shd w:val="clear" w:color="auto" w:fill="auto"/>
            <w:noWrap/>
            <w:hideMark/>
          </w:tcPr>
          <w:p w14:paraId="62927BAF"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Q300 Q32-Q34</w:t>
            </w:r>
          </w:p>
        </w:tc>
        <w:tc>
          <w:tcPr>
            <w:tcW w:w="8222" w:type="dxa"/>
            <w:tcBorders>
              <w:top w:val="nil"/>
              <w:left w:val="nil"/>
              <w:bottom w:val="nil"/>
              <w:right w:val="nil"/>
            </w:tcBorders>
            <w:shd w:val="clear" w:color="auto" w:fill="auto"/>
            <w:noWrap/>
            <w:hideMark/>
          </w:tcPr>
          <w:p w14:paraId="289FDB4B" w14:textId="77777777" w:rsidR="001E4841" w:rsidRPr="0022096B" w:rsidRDefault="001E4841" w:rsidP="007555FD">
            <w:pPr>
              <w:spacing w:after="0" w:line="240" w:lineRule="auto"/>
              <w:rPr>
                <w:rFonts w:ascii="Times New Roman" w:hAnsi="Times New Roman" w:cs="Times New Roman"/>
                <w:szCs w:val="24"/>
                <w:lang w:val="da-DK"/>
              </w:rPr>
            </w:pPr>
            <w:r w:rsidRPr="0022096B">
              <w:rPr>
                <w:rFonts w:ascii="Times New Roman" w:hAnsi="Times New Roman" w:cs="Times New Roman"/>
                <w:szCs w:val="24"/>
              </w:rPr>
              <w:t>Q320 Q322 Q331 Q336</w:t>
            </w:r>
          </w:p>
        </w:tc>
      </w:tr>
      <w:tr w:rsidR="001E4841" w:rsidRPr="0022096B" w14:paraId="3EB38E27" w14:textId="77777777" w:rsidTr="007555FD">
        <w:trPr>
          <w:trHeight w:val="255"/>
        </w:trPr>
        <w:tc>
          <w:tcPr>
            <w:tcW w:w="2977" w:type="dxa"/>
            <w:tcBorders>
              <w:top w:val="nil"/>
              <w:left w:val="nil"/>
              <w:bottom w:val="nil"/>
              <w:right w:val="nil"/>
            </w:tcBorders>
            <w:shd w:val="clear" w:color="auto" w:fill="auto"/>
            <w:noWrap/>
            <w:hideMark/>
          </w:tcPr>
          <w:p w14:paraId="5033C7CD"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Oro-facial clefts</w:t>
            </w:r>
          </w:p>
        </w:tc>
        <w:tc>
          <w:tcPr>
            <w:tcW w:w="2126" w:type="dxa"/>
            <w:tcBorders>
              <w:top w:val="nil"/>
              <w:left w:val="nil"/>
              <w:bottom w:val="nil"/>
              <w:right w:val="nil"/>
            </w:tcBorders>
            <w:shd w:val="clear" w:color="auto" w:fill="auto"/>
            <w:noWrap/>
            <w:hideMark/>
          </w:tcPr>
          <w:p w14:paraId="6D84DAFD"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Q35-Q37</w:t>
            </w:r>
          </w:p>
        </w:tc>
        <w:tc>
          <w:tcPr>
            <w:tcW w:w="8222" w:type="dxa"/>
            <w:tcBorders>
              <w:top w:val="nil"/>
              <w:left w:val="nil"/>
              <w:bottom w:val="nil"/>
              <w:right w:val="nil"/>
            </w:tcBorders>
            <w:shd w:val="clear" w:color="auto" w:fill="auto"/>
            <w:noWrap/>
            <w:hideMark/>
          </w:tcPr>
          <w:p w14:paraId="1CD1FBBF"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Q357</w:t>
            </w:r>
          </w:p>
        </w:tc>
      </w:tr>
      <w:tr w:rsidR="001E4841" w:rsidRPr="001E4841" w14:paraId="2B4B37A4" w14:textId="77777777" w:rsidTr="007555FD">
        <w:trPr>
          <w:trHeight w:val="255"/>
        </w:trPr>
        <w:tc>
          <w:tcPr>
            <w:tcW w:w="2977" w:type="dxa"/>
            <w:tcBorders>
              <w:top w:val="nil"/>
              <w:left w:val="nil"/>
              <w:bottom w:val="nil"/>
              <w:right w:val="nil"/>
            </w:tcBorders>
            <w:shd w:val="clear" w:color="auto" w:fill="auto"/>
            <w:noWrap/>
            <w:hideMark/>
          </w:tcPr>
          <w:p w14:paraId="096137C0"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Digestive system</w:t>
            </w:r>
          </w:p>
        </w:tc>
        <w:tc>
          <w:tcPr>
            <w:tcW w:w="2126" w:type="dxa"/>
            <w:tcBorders>
              <w:top w:val="nil"/>
              <w:left w:val="nil"/>
              <w:bottom w:val="nil"/>
              <w:right w:val="nil"/>
            </w:tcBorders>
            <w:shd w:val="clear" w:color="auto" w:fill="auto"/>
            <w:noWrap/>
            <w:hideMark/>
          </w:tcPr>
          <w:p w14:paraId="71A48276"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Q38-Q45 Q790</w:t>
            </w:r>
          </w:p>
        </w:tc>
        <w:tc>
          <w:tcPr>
            <w:tcW w:w="8222" w:type="dxa"/>
            <w:tcBorders>
              <w:top w:val="nil"/>
              <w:left w:val="nil"/>
              <w:bottom w:val="nil"/>
              <w:right w:val="nil"/>
            </w:tcBorders>
            <w:shd w:val="clear" w:color="auto" w:fill="auto"/>
            <w:noWrap/>
            <w:hideMark/>
          </w:tcPr>
          <w:p w14:paraId="4F2DCE2B" w14:textId="77777777" w:rsidR="001E4841" w:rsidRPr="0022096B" w:rsidRDefault="001E4841" w:rsidP="007555FD">
            <w:pPr>
              <w:spacing w:after="0" w:line="240" w:lineRule="auto"/>
              <w:rPr>
                <w:rFonts w:ascii="Times New Roman" w:hAnsi="Times New Roman" w:cs="Times New Roman"/>
                <w:szCs w:val="24"/>
                <w:lang w:val="da-DK"/>
              </w:rPr>
            </w:pPr>
            <w:r w:rsidRPr="0022096B">
              <w:rPr>
                <w:rFonts w:ascii="Times New Roman" w:hAnsi="Times New Roman" w:cs="Times New Roman"/>
                <w:szCs w:val="24"/>
                <w:lang w:val="da-DK"/>
              </w:rPr>
              <w:t>Q381 Q382 Q400 Q401 Q430 Q444 Q458B Q385B</w:t>
            </w:r>
          </w:p>
        </w:tc>
      </w:tr>
      <w:tr w:rsidR="001E4841" w:rsidRPr="0022096B" w14:paraId="56DCFF20" w14:textId="77777777" w:rsidTr="007555FD">
        <w:trPr>
          <w:trHeight w:val="255"/>
        </w:trPr>
        <w:tc>
          <w:tcPr>
            <w:tcW w:w="2977" w:type="dxa"/>
            <w:tcBorders>
              <w:top w:val="nil"/>
              <w:left w:val="nil"/>
              <w:bottom w:val="nil"/>
              <w:right w:val="nil"/>
            </w:tcBorders>
            <w:shd w:val="clear" w:color="auto" w:fill="auto"/>
            <w:noWrap/>
            <w:hideMark/>
          </w:tcPr>
          <w:p w14:paraId="7FA25741"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Abdominal wall defects</w:t>
            </w:r>
          </w:p>
        </w:tc>
        <w:tc>
          <w:tcPr>
            <w:tcW w:w="2126" w:type="dxa"/>
            <w:tcBorders>
              <w:top w:val="nil"/>
              <w:left w:val="nil"/>
              <w:bottom w:val="nil"/>
              <w:right w:val="nil"/>
            </w:tcBorders>
            <w:shd w:val="clear" w:color="auto" w:fill="auto"/>
            <w:noWrap/>
            <w:hideMark/>
          </w:tcPr>
          <w:p w14:paraId="11FA6029"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Q792 Q793 Q795</w:t>
            </w:r>
          </w:p>
        </w:tc>
        <w:tc>
          <w:tcPr>
            <w:tcW w:w="8222" w:type="dxa"/>
            <w:tcBorders>
              <w:top w:val="nil"/>
              <w:left w:val="nil"/>
              <w:bottom w:val="nil"/>
              <w:right w:val="nil"/>
            </w:tcBorders>
            <w:shd w:val="clear" w:color="auto" w:fill="auto"/>
            <w:noWrap/>
            <w:hideMark/>
          </w:tcPr>
          <w:p w14:paraId="4D47CF00"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p>
        </w:tc>
      </w:tr>
      <w:tr w:rsidR="001E4841" w:rsidRPr="0022096B" w14:paraId="6C621670" w14:textId="77777777" w:rsidTr="007555FD">
        <w:trPr>
          <w:trHeight w:val="255"/>
        </w:trPr>
        <w:tc>
          <w:tcPr>
            <w:tcW w:w="2977" w:type="dxa"/>
            <w:tcBorders>
              <w:top w:val="nil"/>
              <w:left w:val="nil"/>
              <w:bottom w:val="nil"/>
              <w:right w:val="nil"/>
            </w:tcBorders>
            <w:shd w:val="clear" w:color="auto" w:fill="auto"/>
            <w:noWrap/>
            <w:hideMark/>
          </w:tcPr>
          <w:p w14:paraId="77345D71"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Urinary</w:t>
            </w:r>
          </w:p>
        </w:tc>
        <w:tc>
          <w:tcPr>
            <w:tcW w:w="2126" w:type="dxa"/>
            <w:tcBorders>
              <w:top w:val="nil"/>
              <w:left w:val="nil"/>
              <w:bottom w:val="nil"/>
              <w:right w:val="nil"/>
            </w:tcBorders>
            <w:shd w:val="clear" w:color="auto" w:fill="auto"/>
            <w:noWrap/>
            <w:hideMark/>
          </w:tcPr>
          <w:p w14:paraId="2EF1AAB1"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Q60-Q64 Q794</w:t>
            </w:r>
          </w:p>
        </w:tc>
        <w:tc>
          <w:tcPr>
            <w:tcW w:w="8222" w:type="dxa"/>
            <w:tcBorders>
              <w:top w:val="nil"/>
              <w:left w:val="nil"/>
              <w:bottom w:val="nil"/>
              <w:right w:val="nil"/>
            </w:tcBorders>
            <w:shd w:val="clear" w:color="auto" w:fill="auto"/>
            <w:noWrap/>
            <w:hideMark/>
          </w:tcPr>
          <w:p w14:paraId="082E1ED9"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Q610 Q627 Q633</w:t>
            </w:r>
          </w:p>
        </w:tc>
      </w:tr>
      <w:tr w:rsidR="001E4841" w:rsidRPr="001E4841" w14:paraId="264EEA58" w14:textId="77777777" w:rsidTr="007555FD">
        <w:trPr>
          <w:trHeight w:val="255"/>
        </w:trPr>
        <w:tc>
          <w:tcPr>
            <w:tcW w:w="2977" w:type="dxa"/>
            <w:tcBorders>
              <w:top w:val="nil"/>
              <w:left w:val="nil"/>
              <w:bottom w:val="nil"/>
              <w:right w:val="nil"/>
            </w:tcBorders>
            <w:shd w:val="clear" w:color="auto" w:fill="auto"/>
            <w:noWrap/>
            <w:hideMark/>
          </w:tcPr>
          <w:p w14:paraId="0A03BBF4"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Genital Organs</w:t>
            </w:r>
          </w:p>
        </w:tc>
        <w:tc>
          <w:tcPr>
            <w:tcW w:w="2126" w:type="dxa"/>
            <w:tcBorders>
              <w:top w:val="nil"/>
              <w:left w:val="nil"/>
              <w:bottom w:val="nil"/>
              <w:right w:val="nil"/>
            </w:tcBorders>
            <w:shd w:val="clear" w:color="auto" w:fill="auto"/>
            <w:noWrap/>
            <w:hideMark/>
          </w:tcPr>
          <w:p w14:paraId="4C4E3D75"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Q50-Q52 Q54-Q56</w:t>
            </w:r>
          </w:p>
        </w:tc>
        <w:tc>
          <w:tcPr>
            <w:tcW w:w="8222" w:type="dxa"/>
            <w:tcBorders>
              <w:top w:val="nil"/>
              <w:left w:val="nil"/>
              <w:bottom w:val="nil"/>
              <w:right w:val="nil"/>
            </w:tcBorders>
            <w:shd w:val="clear" w:color="auto" w:fill="auto"/>
            <w:noWrap/>
            <w:hideMark/>
          </w:tcPr>
          <w:p w14:paraId="709885B8" w14:textId="77777777" w:rsidR="001E4841" w:rsidRPr="0022096B" w:rsidRDefault="001E4841" w:rsidP="007555FD">
            <w:pPr>
              <w:spacing w:after="0" w:line="240" w:lineRule="auto"/>
              <w:rPr>
                <w:rFonts w:ascii="Times New Roman" w:hAnsi="Times New Roman" w:cs="Times New Roman"/>
                <w:szCs w:val="24"/>
                <w:lang w:val="da-DK"/>
              </w:rPr>
            </w:pPr>
            <w:r w:rsidRPr="0022096B">
              <w:rPr>
                <w:rFonts w:ascii="Times New Roman" w:hAnsi="Times New Roman" w:cs="Times New Roman"/>
                <w:szCs w:val="24"/>
                <w:lang w:val="da-DK"/>
              </w:rPr>
              <w:t>Q501 Q502 Q505 Q523 Q525 Q527 Q552F Q544 Q552B</w:t>
            </w:r>
          </w:p>
        </w:tc>
      </w:tr>
      <w:tr w:rsidR="001E4841" w:rsidRPr="001E4841" w14:paraId="7C104BB1" w14:textId="77777777" w:rsidTr="007555FD">
        <w:trPr>
          <w:trHeight w:val="255"/>
        </w:trPr>
        <w:tc>
          <w:tcPr>
            <w:tcW w:w="2977" w:type="dxa"/>
            <w:tcBorders>
              <w:top w:val="nil"/>
              <w:left w:val="nil"/>
              <w:bottom w:val="nil"/>
              <w:right w:val="nil"/>
            </w:tcBorders>
            <w:shd w:val="clear" w:color="auto" w:fill="auto"/>
            <w:noWrap/>
            <w:hideMark/>
          </w:tcPr>
          <w:p w14:paraId="3C80E73E"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Limb</w:t>
            </w:r>
          </w:p>
        </w:tc>
        <w:tc>
          <w:tcPr>
            <w:tcW w:w="2126" w:type="dxa"/>
            <w:tcBorders>
              <w:top w:val="nil"/>
              <w:left w:val="nil"/>
              <w:bottom w:val="nil"/>
              <w:right w:val="nil"/>
            </w:tcBorders>
            <w:shd w:val="clear" w:color="auto" w:fill="auto"/>
            <w:noWrap/>
            <w:hideMark/>
          </w:tcPr>
          <w:p w14:paraId="383414FC"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Q65-Q74</w:t>
            </w:r>
          </w:p>
        </w:tc>
        <w:tc>
          <w:tcPr>
            <w:tcW w:w="8222" w:type="dxa"/>
            <w:tcBorders>
              <w:top w:val="nil"/>
              <w:left w:val="nil"/>
              <w:bottom w:val="nil"/>
              <w:right w:val="nil"/>
            </w:tcBorders>
            <w:shd w:val="clear" w:color="auto" w:fill="auto"/>
            <w:noWrap/>
            <w:hideMark/>
          </w:tcPr>
          <w:p w14:paraId="4115CAC2" w14:textId="77777777" w:rsidR="001E4841" w:rsidRPr="0022096B" w:rsidRDefault="001E4841" w:rsidP="007555FD">
            <w:pPr>
              <w:spacing w:after="0" w:line="240" w:lineRule="auto"/>
              <w:rPr>
                <w:rFonts w:ascii="Times New Roman" w:hAnsi="Times New Roman" w:cs="Times New Roman"/>
                <w:szCs w:val="24"/>
                <w:lang w:val="da-DK"/>
              </w:rPr>
            </w:pPr>
            <w:r w:rsidRPr="0022096B">
              <w:rPr>
                <w:rFonts w:ascii="Times New Roman" w:hAnsi="Times New Roman" w:cs="Times New Roman"/>
                <w:szCs w:val="24"/>
                <w:lang w:val="da-DK"/>
              </w:rPr>
              <w:t>Q653-Q656 Q658 Q659 Q661-Q669 Q670-Q678 Q680 Q683-Q685 Q682A Q740G</w:t>
            </w:r>
          </w:p>
        </w:tc>
      </w:tr>
      <w:tr w:rsidR="001E4841" w:rsidRPr="001E4841" w14:paraId="0A0FCDCE" w14:textId="77777777" w:rsidTr="007555FD">
        <w:trPr>
          <w:trHeight w:val="255"/>
        </w:trPr>
        <w:tc>
          <w:tcPr>
            <w:tcW w:w="2977" w:type="dxa"/>
            <w:tcBorders>
              <w:top w:val="nil"/>
              <w:left w:val="nil"/>
              <w:bottom w:val="nil"/>
              <w:right w:val="nil"/>
            </w:tcBorders>
            <w:shd w:val="clear" w:color="auto" w:fill="auto"/>
            <w:noWrap/>
          </w:tcPr>
          <w:p w14:paraId="1834AFA0"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p>
        </w:tc>
        <w:tc>
          <w:tcPr>
            <w:tcW w:w="2126" w:type="dxa"/>
            <w:tcBorders>
              <w:top w:val="nil"/>
              <w:left w:val="nil"/>
              <w:bottom w:val="nil"/>
              <w:right w:val="nil"/>
            </w:tcBorders>
            <w:shd w:val="clear" w:color="auto" w:fill="auto"/>
            <w:noWrap/>
          </w:tcPr>
          <w:p w14:paraId="38425D60"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p>
        </w:tc>
        <w:tc>
          <w:tcPr>
            <w:tcW w:w="8222" w:type="dxa"/>
            <w:tcBorders>
              <w:top w:val="nil"/>
              <w:left w:val="nil"/>
              <w:bottom w:val="nil"/>
              <w:right w:val="nil"/>
            </w:tcBorders>
            <w:shd w:val="clear" w:color="auto" w:fill="auto"/>
            <w:noWrap/>
          </w:tcPr>
          <w:p w14:paraId="6504F3F4"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p>
        </w:tc>
      </w:tr>
      <w:tr w:rsidR="001E4841" w:rsidRPr="0022096B" w14:paraId="65EAB2BE" w14:textId="77777777" w:rsidTr="007555FD">
        <w:trPr>
          <w:trHeight w:val="255"/>
        </w:trPr>
        <w:tc>
          <w:tcPr>
            <w:tcW w:w="2977" w:type="dxa"/>
            <w:tcBorders>
              <w:top w:val="nil"/>
              <w:left w:val="nil"/>
              <w:bottom w:val="nil"/>
              <w:right w:val="nil"/>
            </w:tcBorders>
            <w:shd w:val="clear" w:color="auto" w:fill="auto"/>
            <w:noWrap/>
            <w:hideMark/>
          </w:tcPr>
          <w:p w14:paraId="1B571C79"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Chromosomal</w:t>
            </w:r>
          </w:p>
        </w:tc>
        <w:tc>
          <w:tcPr>
            <w:tcW w:w="2126" w:type="dxa"/>
            <w:tcBorders>
              <w:top w:val="nil"/>
              <w:left w:val="nil"/>
              <w:bottom w:val="nil"/>
              <w:right w:val="nil"/>
            </w:tcBorders>
            <w:shd w:val="clear" w:color="auto" w:fill="auto"/>
            <w:noWrap/>
            <w:hideMark/>
          </w:tcPr>
          <w:p w14:paraId="77EC101E"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Q90-Q93 Q96-Q99</w:t>
            </w:r>
          </w:p>
        </w:tc>
        <w:tc>
          <w:tcPr>
            <w:tcW w:w="8222" w:type="dxa"/>
            <w:tcBorders>
              <w:top w:val="nil"/>
              <w:left w:val="nil"/>
              <w:bottom w:val="nil"/>
              <w:right w:val="nil"/>
            </w:tcBorders>
            <w:shd w:val="clear" w:color="auto" w:fill="auto"/>
            <w:noWrap/>
            <w:hideMark/>
          </w:tcPr>
          <w:p w14:paraId="363337A6"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Q936</w:t>
            </w:r>
          </w:p>
        </w:tc>
      </w:tr>
      <w:tr w:rsidR="001E4841" w:rsidRPr="0022096B" w14:paraId="7A50E124" w14:textId="77777777" w:rsidTr="007555FD">
        <w:trPr>
          <w:trHeight w:val="255"/>
        </w:trPr>
        <w:tc>
          <w:tcPr>
            <w:tcW w:w="2977" w:type="dxa"/>
            <w:tcBorders>
              <w:top w:val="nil"/>
              <w:left w:val="nil"/>
              <w:bottom w:val="nil"/>
              <w:right w:val="nil"/>
            </w:tcBorders>
            <w:shd w:val="clear" w:color="auto" w:fill="auto"/>
            <w:noWrap/>
            <w:hideMark/>
          </w:tcPr>
          <w:p w14:paraId="77D82240"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Genetic syndrome, skeletal dysplasia, congenital skin disorder</w:t>
            </w:r>
          </w:p>
        </w:tc>
        <w:tc>
          <w:tcPr>
            <w:tcW w:w="2126" w:type="dxa"/>
            <w:tcBorders>
              <w:top w:val="nil"/>
              <w:left w:val="nil"/>
              <w:bottom w:val="nil"/>
              <w:right w:val="nil"/>
            </w:tcBorders>
            <w:shd w:val="clear" w:color="auto" w:fill="auto"/>
            <w:noWrap/>
            <w:hideMark/>
          </w:tcPr>
          <w:p w14:paraId="39A6DB6D" w14:textId="77777777" w:rsidR="001E4841" w:rsidRPr="0022096B" w:rsidRDefault="001E4841" w:rsidP="007555FD">
            <w:pPr>
              <w:spacing w:after="0" w:line="240" w:lineRule="auto"/>
              <w:rPr>
                <w:rFonts w:ascii="Times New Roman" w:hAnsi="Times New Roman" w:cs="Times New Roman"/>
                <w:szCs w:val="24"/>
                <w:lang w:val="da-DK"/>
              </w:rPr>
            </w:pPr>
            <w:r w:rsidRPr="0022096B">
              <w:rPr>
                <w:rFonts w:ascii="Times New Roman" w:hAnsi="Times New Roman" w:cs="Times New Roman"/>
                <w:szCs w:val="24"/>
                <w:lang w:val="da-DK"/>
              </w:rPr>
              <w:t>D821 Q447B Q619A Q740B Q751 Q754 Q77 Q780 Q782 Q783 Q784 Q785 Q786 Q787 Q788 Q80 Q81 Q82 Q87 Q936</w:t>
            </w:r>
          </w:p>
        </w:tc>
        <w:tc>
          <w:tcPr>
            <w:tcW w:w="8222" w:type="dxa"/>
            <w:tcBorders>
              <w:top w:val="nil"/>
              <w:left w:val="nil"/>
              <w:bottom w:val="nil"/>
              <w:right w:val="nil"/>
            </w:tcBorders>
            <w:shd w:val="clear" w:color="auto" w:fill="auto"/>
            <w:noWrap/>
            <w:hideMark/>
          </w:tcPr>
          <w:p w14:paraId="513CA6E9" w14:textId="77777777" w:rsidR="001E4841" w:rsidRPr="0022096B" w:rsidRDefault="001E4841" w:rsidP="007555FD">
            <w:pPr>
              <w:spacing w:after="0" w:line="240" w:lineRule="auto"/>
              <w:rPr>
                <w:rFonts w:ascii="Times New Roman" w:hAnsi="Times New Roman" w:cs="Times New Roman"/>
                <w:szCs w:val="24"/>
                <w:lang w:val="en-US"/>
              </w:rPr>
            </w:pPr>
            <w:r w:rsidRPr="0022096B">
              <w:rPr>
                <w:rFonts w:ascii="Times New Roman" w:hAnsi="Times New Roman" w:cs="Times New Roman"/>
                <w:szCs w:val="24"/>
              </w:rPr>
              <w:t>Q870D Q870F Q870G Q870I Q872E Q872G</w:t>
            </w:r>
          </w:p>
          <w:p w14:paraId="1EDC08F8" w14:textId="77777777" w:rsidR="001E4841" w:rsidRPr="0022096B" w:rsidRDefault="001E4841" w:rsidP="007555FD">
            <w:pPr>
              <w:spacing w:after="0" w:line="240" w:lineRule="auto"/>
              <w:rPr>
                <w:rFonts w:ascii="Times New Roman" w:eastAsia="Times New Roman" w:hAnsi="Times New Roman" w:cs="Times New Roman"/>
                <w:szCs w:val="24"/>
                <w:lang w:val="en-US" w:eastAsia="da-DK"/>
              </w:rPr>
            </w:pPr>
          </w:p>
        </w:tc>
      </w:tr>
      <w:tr w:rsidR="001E4841" w:rsidRPr="0022096B" w14:paraId="0AC5C478" w14:textId="77777777" w:rsidTr="007555FD">
        <w:trPr>
          <w:trHeight w:val="255"/>
        </w:trPr>
        <w:tc>
          <w:tcPr>
            <w:tcW w:w="2977" w:type="dxa"/>
            <w:tcBorders>
              <w:top w:val="nil"/>
              <w:left w:val="nil"/>
              <w:bottom w:val="nil"/>
              <w:right w:val="nil"/>
            </w:tcBorders>
            <w:shd w:val="clear" w:color="auto" w:fill="auto"/>
            <w:noWrap/>
            <w:hideMark/>
          </w:tcPr>
          <w:p w14:paraId="0BDA141F"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Teratogenic syndromes with malformations</w:t>
            </w:r>
          </w:p>
        </w:tc>
        <w:tc>
          <w:tcPr>
            <w:tcW w:w="2126" w:type="dxa"/>
            <w:tcBorders>
              <w:top w:val="nil"/>
              <w:left w:val="nil"/>
              <w:bottom w:val="nil"/>
              <w:right w:val="nil"/>
            </w:tcBorders>
            <w:shd w:val="clear" w:color="auto" w:fill="auto"/>
            <w:noWrap/>
            <w:hideMark/>
          </w:tcPr>
          <w:p w14:paraId="4842AE6C"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Q86 P350 P351 P371</w:t>
            </w:r>
          </w:p>
        </w:tc>
        <w:tc>
          <w:tcPr>
            <w:tcW w:w="8222" w:type="dxa"/>
            <w:tcBorders>
              <w:top w:val="nil"/>
              <w:left w:val="nil"/>
              <w:bottom w:val="nil"/>
              <w:right w:val="nil"/>
            </w:tcBorders>
            <w:shd w:val="clear" w:color="auto" w:fill="auto"/>
            <w:noWrap/>
            <w:hideMark/>
          </w:tcPr>
          <w:p w14:paraId="412A31D0"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p>
        </w:tc>
      </w:tr>
      <w:tr w:rsidR="001E4841" w:rsidRPr="001E4841" w14:paraId="5B000B27" w14:textId="77777777" w:rsidTr="007555FD">
        <w:trPr>
          <w:trHeight w:val="255"/>
        </w:trPr>
        <w:tc>
          <w:tcPr>
            <w:tcW w:w="2977" w:type="dxa"/>
            <w:tcBorders>
              <w:top w:val="nil"/>
              <w:left w:val="nil"/>
              <w:bottom w:val="nil"/>
              <w:right w:val="nil"/>
            </w:tcBorders>
            <w:shd w:val="clear" w:color="auto" w:fill="auto"/>
            <w:noWrap/>
            <w:hideMark/>
          </w:tcPr>
          <w:p w14:paraId="600EE325"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Other anomalies</w:t>
            </w:r>
          </w:p>
        </w:tc>
        <w:tc>
          <w:tcPr>
            <w:tcW w:w="2126" w:type="dxa"/>
            <w:tcBorders>
              <w:top w:val="nil"/>
              <w:left w:val="nil"/>
              <w:bottom w:val="nil"/>
              <w:right w:val="nil"/>
            </w:tcBorders>
            <w:shd w:val="clear" w:color="auto" w:fill="auto"/>
            <w:noWrap/>
            <w:hideMark/>
          </w:tcPr>
          <w:p w14:paraId="362CDB15"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r w:rsidRPr="0022096B">
              <w:rPr>
                <w:rFonts w:ascii="Times New Roman" w:eastAsia="Times New Roman" w:hAnsi="Times New Roman" w:cs="Times New Roman"/>
                <w:szCs w:val="24"/>
                <w:lang w:val="da-DK" w:eastAsia="da-DK"/>
              </w:rPr>
              <w:t>Q206 Q240 Q411 Q412 Q418 Q710 Q712 Q713 Q720 Q722 Q723 Q730 Q750 Q793 Q795 Q798S Q870G Q872G Q890 Q893 Q894</w:t>
            </w:r>
          </w:p>
        </w:tc>
        <w:tc>
          <w:tcPr>
            <w:tcW w:w="8222" w:type="dxa"/>
            <w:tcBorders>
              <w:top w:val="nil"/>
              <w:left w:val="nil"/>
              <w:bottom w:val="nil"/>
              <w:right w:val="nil"/>
            </w:tcBorders>
            <w:shd w:val="clear" w:color="auto" w:fill="auto"/>
            <w:noWrap/>
            <w:hideMark/>
          </w:tcPr>
          <w:p w14:paraId="71DD89E5" w14:textId="77777777" w:rsidR="001E4841" w:rsidRPr="0022096B" w:rsidRDefault="001E4841" w:rsidP="007555FD">
            <w:pPr>
              <w:spacing w:after="0" w:line="240" w:lineRule="auto"/>
              <w:rPr>
                <w:rFonts w:ascii="Times New Roman" w:eastAsia="Times New Roman" w:hAnsi="Times New Roman" w:cs="Times New Roman"/>
                <w:szCs w:val="24"/>
                <w:lang w:val="da-DK" w:eastAsia="da-DK"/>
              </w:rPr>
            </w:pPr>
          </w:p>
        </w:tc>
      </w:tr>
    </w:tbl>
    <w:p w14:paraId="2BB8C5D7" w14:textId="77777777" w:rsidR="001E4841" w:rsidRPr="001E4841" w:rsidRDefault="001E4841" w:rsidP="001E4841">
      <w:pPr>
        <w:rPr>
          <w:rFonts w:ascii="Times New Roman" w:hAnsi="Times New Roman" w:cs="Times New Roman"/>
          <w:szCs w:val="24"/>
          <w:lang w:val="da-DK"/>
        </w:rPr>
      </w:pPr>
    </w:p>
    <w:p w14:paraId="7F1F527A" w14:textId="77777777" w:rsidR="001E4841" w:rsidRDefault="001E4841">
      <w:pPr>
        <w:rPr>
          <w:rFonts w:ascii="Arial" w:hAnsi="Arial" w:cs="Arial"/>
          <w:sz w:val="20"/>
          <w:szCs w:val="20"/>
          <w:lang w:val="da-DK"/>
        </w:rPr>
      </w:pPr>
    </w:p>
    <w:p w14:paraId="37409C61" w14:textId="6FABFED0" w:rsidR="001E4841" w:rsidRDefault="001E4841">
      <w:pPr>
        <w:spacing w:after="160" w:line="259" w:lineRule="auto"/>
        <w:rPr>
          <w:rFonts w:ascii="Arial" w:hAnsi="Arial" w:cs="Arial"/>
          <w:sz w:val="20"/>
          <w:szCs w:val="20"/>
          <w:lang w:val="da-DK"/>
        </w:rPr>
      </w:pPr>
      <w:r>
        <w:rPr>
          <w:rFonts w:ascii="Arial" w:hAnsi="Arial" w:cs="Arial"/>
          <w:sz w:val="20"/>
          <w:szCs w:val="20"/>
          <w:lang w:val="da-DK"/>
        </w:rPr>
        <w:br w:type="page"/>
      </w:r>
    </w:p>
    <w:p w14:paraId="345B725E" w14:textId="77777777" w:rsidR="001E4841" w:rsidRDefault="001E4841">
      <w:pPr>
        <w:rPr>
          <w:rFonts w:ascii="Arial" w:hAnsi="Arial" w:cs="Arial"/>
          <w:sz w:val="20"/>
          <w:szCs w:val="20"/>
          <w:lang w:val="da-DK"/>
        </w:rPr>
        <w:sectPr w:rsidR="001E4841" w:rsidSect="001E4841">
          <w:pgSz w:w="16838" w:h="11906" w:orient="landscape"/>
          <w:pgMar w:top="1701" w:right="1701" w:bottom="1701" w:left="1701" w:header="709" w:footer="709" w:gutter="0"/>
          <w:cols w:space="708"/>
          <w:docGrid w:linePitch="360"/>
        </w:sectPr>
      </w:pPr>
    </w:p>
    <w:p w14:paraId="513D7047" w14:textId="77777777" w:rsidR="00702F6C" w:rsidRPr="001C42D6" w:rsidRDefault="001E4841" w:rsidP="00702F6C">
      <w:pPr>
        <w:spacing w:after="200"/>
        <w:jc w:val="both"/>
        <w:rPr>
          <w:rFonts w:ascii="Times New Roman" w:hAnsi="Times New Roman" w:cs="Times New Roman"/>
          <w:b/>
          <w:bCs/>
          <w:szCs w:val="24"/>
        </w:rPr>
      </w:pPr>
      <w:r w:rsidRPr="0022096B">
        <w:rPr>
          <w:rFonts w:ascii="Times New Roman" w:hAnsi="Times New Roman" w:cs="Times New Roman"/>
          <w:b/>
          <w:bCs/>
          <w:sz w:val="28"/>
        </w:rPr>
        <w:t xml:space="preserve">Supplementary Digital content </w:t>
      </w:r>
      <w:r>
        <w:rPr>
          <w:rFonts w:ascii="Times New Roman" w:hAnsi="Times New Roman" w:cs="Times New Roman"/>
          <w:b/>
          <w:bCs/>
          <w:sz w:val="28"/>
        </w:rPr>
        <w:t>3</w:t>
      </w:r>
      <w:r w:rsidR="00702F6C">
        <w:rPr>
          <w:rFonts w:ascii="Times New Roman" w:hAnsi="Times New Roman" w:cs="Times New Roman"/>
          <w:b/>
          <w:bCs/>
          <w:sz w:val="28"/>
        </w:rPr>
        <w:t xml:space="preserve"> </w:t>
      </w:r>
      <w:r w:rsidR="00702F6C" w:rsidRPr="00702F6C">
        <w:rPr>
          <w:rFonts w:ascii="Times New Roman" w:hAnsi="Times New Roman" w:cs="Times New Roman"/>
          <w:szCs w:val="24"/>
        </w:rPr>
        <w:t>Hip malformation records per 1,000 liveborn deliveries per year. Records were identified using 7 different criteria: All records includes any type of diagnose; Ultra-sound or x-ray procedures in addition to hip malformation record; Tentative records are unconfirmed diagnoses; Primary and secondary diagnoses; Primary and secondary diagnoses in addition to x-ray or ultrasound; Primary and secondary diagnoses in addition to diagnosis after 6 weeks post-partum; Primary and secondary diagnoses with more than 1 record during the first year of life.</w:t>
      </w:r>
    </w:p>
    <w:p w14:paraId="690591D9" w14:textId="3D09393F" w:rsidR="001E4841" w:rsidRDefault="001E4841" w:rsidP="001E4841">
      <w:pPr>
        <w:spacing w:after="200" w:line="276" w:lineRule="auto"/>
        <w:rPr>
          <w:rFonts w:ascii="Times New Roman" w:hAnsi="Times New Roman" w:cs="Times New Roman"/>
          <w:b/>
          <w:bCs/>
          <w:sz w:val="28"/>
        </w:rPr>
      </w:pPr>
    </w:p>
    <w:p w14:paraId="1B037759" w14:textId="5FA71E11" w:rsidR="001E4841" w:rsidRPr="0022096B" w:rsidRDefault="001E4841" w:rsidP="001E4841">
      <w:pPr>
        <w:spacing w:after="200" w:line="276" w:lineRule="auto"/>
        <w:rPr>
          <w:rFonts w:ascii="Times New Roman" w:hAnsi="Times New Roman" w:cs="Times New Roman"/>
          <w:b/>
          <w:bCs/>
          <w:sz w:val="28"/>
        </w:rPr>
      </w:pPr>
      <w:r>
        <w:rPr>
          <w:rFonts w:ascii="Times New Roman" w:hAnsi="Times New Roman" w:cs="Times New Roman"/>
          <w:b/>
          <w:bCs/>
          <w:noProof/>
          <w:sz w:val="28"/>
        </w:rPr>
        <w:drawing>
          <wp:inline distT="0" distB="0" distL="0" distR="0" wp14:anchorId="293959A7" wp14:editId="6F0350BF">
            <wp:extent cx="5400675" cy="4257040"/>
            <wp:effectExtent l="0" t="0" r="9525"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plementary Digital Content 3.jp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675" cy="4257040"/>
                    </a:xfrm>
                    <a:prstGeom prst="rect">
                      <a:avLst/>
                    </a:prstGeom>
                  </pic:spPr>
                </pic:pic>
              </a:graphicData>
            </a:graphic>
          </wp:inline>
        </w:drawing>
      </w:r>
    </w:p>
    <w:p w14:paraId="33334560" w14:textId="305F848A" w:rsidR="003F266C" w:rsidRPr="001E4841" w:rsidRDefault="003F266C">
      <w:pPr>
        <w:rPr>
          <w:rFonts w:ascii="Arial" w:hAnsi="Arial" w:cs="Arial"/>
          <w:b/>
          <w:bCs/>
          <w:sz w:val="20"/>
          <w:szCs w:val="20"/>
          <w:lang w:val="da-DK"/>
        </w:rPr>
      </w:pPr>
    </w:p>
    <w:sectPr w:rsidR="003F266C" w:rsidRPr="001E4841" w:rsidSect="00E850DB">
      <w:pgSz w:w="11906" w:h="16838"/>
      <w:pgMar w:top="1701" w:right="1700"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IwBkJzUzMjI0MTQyUdpeDU4uLM/DyQAuNaALSZ16csAAAA"/>
  </w:docVars>
  <w:rsids>
    <w:rsidRoot w:val="00E850DB"/>
    <w:rsid w:val="000613A0"/>
    <w:rsid w:val="00195C81"/>
    <w:rsid w:val="001E4841"/>
    <w:rsid w:val="003F266C"/>
    <w:rsid w:val="00702F6C"/>
    <w:rsid w:val="00A61D94"/>
    <w:rsid w:val="00BF1DA9"/>
    <w:rsid w:val="00E12ADC"/>
    <w:rsid w:val="00E850DB"/>
    <w:rsid w:val="00FF39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5529"/>
  <w15:chartTrackingRefBased/>
  <w15:docId w15:val="{8A7E4B61-92CA-455F-A083-D48BED93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0DB"/>
    <w:pPr>
      <w:spacing w:after="120" w:line="480" w:lineRule="auto"/>
    </w:pPr>
    <w:rPr>
      <w:rFonts w:ascii="Garamond" w:hAnsi="Garamond"/>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2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F6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Broe</dc:creator>
  <cp:keywords/>
  <dc:description/>
  <cp:lastModifiedBy>Mel Phimester</cp:lastModifiedBy>
  <cp:revision>2</cp:revision>
  <dcterms:created xsi:type="dcterms:W3CDTF">2020-11-17T01:25:00Z</dcterms:created>
  <dcterms:modified xsi:type="dcterms:W3CDTF">2020-11-17T01:25:00Z</dcterms:modified>
</cp:coreProperties>
</file>