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439DB" w14:textId="37F883F9" w:rsidR="00BB4D06" w:rsidRPr="007E58E2" w:rsidRDefault="007E58E2">
      <w:pPr>
        <w:rPr>
          <w:b/>
          <w:bCs/>
        </w:rPr>
      </w:pPr>
      <w:r w:rsidRPr="007E58E2">
        <w:rPr>
          <w:b/>
          <w:bCs/>
        </w:rPr>
        <w:t>Supplementary Table 1. Articles identified in the literature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7"/>
        <w:gridCol w:w="6353"/>
        <w:gridCol w:w="683"/>
        <w:gridCol w:w="2652"/>
        <w:gridCol w:w="2393"/>
      </w:tblGrid>
      <w:tr w:rsidR="007E58E2" w:rsidRPr="007E58E2" w14:paraId="1859EA64" w14:textId="77777777" w:rsidTr="007E58E2">
        <w:trPr>
          <w:trHeight w:val="285"/>
        </w:trPr>
        <w:tc>
          <w:tcPr>
            <w:tcW w:w="1896" w:type="dxa"/>
            <w:noWrap/>
            <w:hideMark/>
          </w:tcPr>
          <w:p w14:paraId="6F74E6D4" w14:textId="77777777" w:rsidR="007E58E2" w:rsidRPr="007E58E2" w:rsidRDefault="007E58E2">
            <w:pPr>
              <w:rPr>
                <w:b/>
                <w:bCs/>
              </w:rPr>
            </w:pPr>
            <w:r w:rsidRPr="007E58E2">
              <w:rPr>
                <w:b/>
                <w:bCs/>
              </w:rPr>
              <w:t>Authors</w:t>
            </w:r>
          </w:p>
        </w:tc>
        <w:tc>
          <w:tcPr>
            <w:tcW w:w="6463" w:type="dxa"/>
            <w:noWrap/>
            <w:hideMark/>
          </w:tcPr>
          <w:p w14:paraId="72C858D6" w14:textId="77777777" w:rsidR="007E58E2" w:rsidRPr="007E58E2" w:rsidRDefault="007E58E2">
            <w:pPr>
              <w:rPr>
                <w:b/>
                <w:bCs/>
              </w:rPr>
            </w:pPr>
            <w:r w:rsidRPr="007E58E2">
              <w:rPr>
                <w:b/>
                <w:bCs/>
              </w:rPr>
              <w:t>Title</w:t>
            </w:r>
          </w:p>
        </w:tc>
        <w:tc>
          <w:tcPr>
            <w:tcW w:w="691" w:type="dxa"/>
            <w:noWrap/>
            <w:hideMark/>
          </w:tcPr>
          <w:p w14:paraId="0B04F378" w14:textId="77777777" w:rsidR="007E58E2" w:rsidRPr="007E58E2" w:rsidRDefault="007E58E2">
            <w:pPr>
              <w:rPr>
                <w:b/>
                <w:bCs/>
              </w:rPr>
            </w:pPr>
            <w:r w:rsidRPr="007E58E2">
              <w:rPr>
                <w:b/>
                <w:bCs/>
              </w:rPr>
              <w:t>Year</w:t>
            </w:r>
          </w:p>
        </w:tc>
        <w:tc>
          <w:tcPr>
            <w:tcW w:w="2466" w:type="dxa"/>
            <w:noWrap/>
            <w:hideMark/>
          </w:tcPr>
          <w:p w14:paraId="57FD0175" w14:textId="77777777" w:rsidR="007E58E2" w:rsidRPr="007E58E2" w:rsidRDefault="007E58E2">
            <w:pPr>
              <w:rPr>
                <w:b/>
                <w:bCs/>
              </w:rPr>
            </w:pPr>
            <w:r w:rsidRPr="007E58E2">
              <w:rPr>
                <w:b/>
                <w:bCs/>
              </w:rPr>
              <w:t>Journal</w:t>
            </w:r>
          </w:p>
        </w:tc>
        <w:tc>
          <w:tcPr>
            <w:tcW w:w="2432" w:type="dxa"/>
            <w:noWrap/>
            <w:hideMark/>
          </w:tcPr>
          <w:p w14:paraId="202DCE8E" w14:textId="77777777" w:rsidR="007E58E2" w:rsidRPr="007E58E2" w:rsidRDefault="007E58E2">
            <w:pPr>
              <w:rPr>
                <w:b/>
                <w:bCs/>
              </w:rPr>
            </w:pPr>
            <w:r w:rsidRPr="007E58E2">
              <w:rPr>
                <w:b/>
                <w:bCs/>
              </w:rPr>
              <w:t>Signs and symptoms of AADC deficiency</w:t>
            </w:r>
          </w:p>
        </w:tc>
      </w:tr>
      <w:tr w:rsidR="007E58E2" w:rsidRPr="007E58E2" w14:paraId="652B2703" w14:textId="77777777" w:rsidTr="007E58E2">
        <w:trPr>
          <w:trHeight w:val="1710"/>
        </w:trPr>
        <w:tc>
          <w:tcPr>
            <w:tcW w:w="1896" w:type="dxa"/>
            <w:noWrap/>
            <w:hideMark/>
          </w:tcPr>
          <w:p w14:paraId="4C81B8C6" w14:textId="77777777" w:rsidR="007E58E2" w:rsidRPr="007E58E2" w:rsidRDefault="007E58E2">
            <w:r w:rsidRPr="007E58E2">
              <w:t>Pearson TS, Gilbert L, Opladen T., et al.</w:t>
            </w:r>
          </w:p>
        </w:tc>
        <w:tc>
          <w:tcPr>
            <w:tcW w:w="6463" w:type="dxa"/>
            <w:noWrap/>
            <w:hideMark/>
          </w:tcPr>
          <w:p w14:paraId="279A517B" w14:textId="77777777" w:rsidR="007E58E2" w:rsidRPr="007E58E2" w:rsidRDefault="007E58E2">
            <w:r w:rsidRPr="007E58E2">
              <w:t>AADC deficiency from infancy to adulthood: Symptoms and developmental outcome in an international cohort of 63 patients</w:t>
            </w:r>
          </w:p>
        </w:tc>
        <w:tc>
          <w:tcPr>
            <w:tcW w:w="691" w:type="dxa"/>
            <w:noWrap/>
            <w:hideMark/>
          </w:tcPr>
          <w:p w14:paraId="6634B572" w14:textId="77777777" w:rsidR="007E58E2" w:rsidRPr="007E58E2" w:rsidRDefault="007E58E2">
            <w:r w:rsidRPr="007E58E2">
              <w:t>2020</w:t>
            </w:r>
          </w:p>
        </w:tc>
        <w:tc>
          <w:tcPr>
            <w:tcW w:w="2466" w:type="dxa"/>
            <w:noWrap/>
            <w:hideMark/>
          </w:tcPr>
          <w:p w14:paraId="0F21C77C" w14:textId="77777777" w:rsidR="007E58E2" w:rsidRPr="007E58E2" w:rsidRDefault="007E58E2">
            <w:r w:rsidRPr="007E58E2">
              <w:t>J Inherit Metab Dis (online ahead of print)</w:t>
            </w:r>
          </w:p>
        </w:tc>
        <w:tc>
          <w:tcPr>
            <w:tcW w:w="2432" w:type="dxa"/>
            <w:hideMark/>
          </w:tcPr>
          <w:p w14:paraId="1DEE9732" w14:textId="77777777" w:rsidR="007E58E2" w:rsidRPr="007E58E2" w:rsidRDefault="007E58E2">
            <w:r w:rsidRPr="007E58E2">
              <w:t>Hypotonia</w:t>
            </w:r>
            <w:r w:rsidRPr="007E58E2">
              <w:br/>
              <w:t>Developmental delay</w:t>
            </w:r>
            <w:r w:rsidRPr="007E58E2">
              <w:br/>
              <w:t>Oculogyric crises</w:t>
            </w:r>
            <w:r w:rsidRPr="007E58E2">
              <w:br/>
              <w:t>Sleep disturbance</w:t>
            </w:r>
            <w:r w:rsidRPr="007E58E2">
              <w:br/>
              <w:t>Irritable mood</w:t>
            </w:r>
            <w:r w:rsidRPr="007E58E2">
              <w:br/>
              <w:t>Feeding difficulties</w:t>
            </w:r>
          </w:p>
        </w:tc>
      </w:tr>
      <w:tr w:rsidR="007E58E2" w:rsidRPr="007E58E2" w14:paraId="0508BAC9" w14:textId="77777777" w:rsidTr="007E58E2">
        <w:trPr>
          <w:trHeight w:val="855"/>
        </w:trPr>
        <w:tc>
          <w:tcPr>
            <w:tcW w:w="1896" w:type="dxa"/>
            <w:noWrap/>
            <w:hideMark/>
          </w:tcPr>
          <w:p w14:paraId="438493BA" w14:textId="77777777" w:rsidR="007E58E2" w:rsidRPr="007E58E2" w:rsidRDefault="007E58E2">
            <w:r w:rsidRPr="007E58E2">
              <w:t>Dai W, Lu D, Gu X., et al.</w:t>
            </w:r>
          </w:p>
        </w:tc>
        <w:tc>
          <w:tcPr>
            <w:tcW w:w="6463" w:type="dxa"/>
            <w:noWrap/>
            <w:hideMark/>
          </w:tcPr>
          <w:p w14:paraId="50242727" w14:textId="77777777" w:rsidR="007E58E2" w:rsidRPr="007E58E2" w:rsidRDefault="007E58E2">
            <w:r w:rsidRPr="007E58E2">
              <w:t>Aromatic L-amino acid decarboxylase deficiency in 17 Mainland China patients: Clinical phenotype, molecular spectrum, and therapy overview</w:t>
            </w:r>
          </w:p>
        </w:tc>
        <w:tc>
          <w:tcPr>
            <w:tcW w:w="691" w:type="dxa"/>
            <w:noWrap/>
            <w:hideMark/>
          </w:tcPr>
          <w:p w14:paraId="15FEE22E" w14:textId="77777777" w:rsidR="007E58E2" w:rsidRPr="007E58E2" w:rsidRDefault="007E58E2">
            <w:r w:rsidRPr="007E58E2">
              <w:t>2020</w:t>
            </w:r>
          </w:p>
        </w:tc>
        <w:tc>
          <w:tcPr>
            <w:tcW w:w="2466" w:type="dxa"/>
            <w:noWrap/>
            <w:hideMark/>
          </w:tcPr>
          <w:p w14:paraId="6E37BE79" w14:textId="77777777" w:rsidR="007E58E2" w:rsidRPr="007E58E2" w:rsidRDefault="007E58E2">
            <w:r w:rsidRPr="007E58E2">
              <w:t>Mol Genet Genomic Med.; 8(3): e1143</w:t>
            </w:r>
          </w:p>
        </w:tc>
        <w:tc>
          <w:tcPr>
            <w:tcW w:w="2432" w:type="dxa"/>
            <w:hideMark/>
          </w:tcPr>
          <w:p w14:paraId="6B9317E6" w14:textId="77777777" w:rsidR="007E58E2" w:rsidRPr="007E58E2" w:rsidRDefault="007E58E2">
            <w:r w:rsidRPr="007E58E2">
              <w:t>Oculogyric crises</w:t>
            </w:r>
            <w:r w:rsidRPr="007E58E2">
              <w:br/>
              <w:t>Delayed movement development</w:t>
            </w:r>
            <w:r w:rsidRPr="007E58E2">
              <w:br/>
              <w:t>Autonomic symptoms</w:t>
            </w:r>
          </w:p>
        </w:tc>
      </w:tr>
      <w:tr w:rsidR="007E58E2" w:rsidRPr="007E58E2" w14:paraId="48769882" w14:textId="77777777" w:rsidTr="007E58E2">
        <w:trPr>
          <w:trHeight w:val="855"/>
        </w:trPr>
        <w:tc>
          <w:tcPr>
            <w:tcW w:w="1896" w:type="dxa"/>
            <w:noWrap/>
            <w:hideMark/>
          </w:tcPr>
          <w:p w14:paraId="3AF2579C" w14:textId="77777777" w:rsidR="007E58E2" w:rsidRPr="007E58E2" w:rsidRDefault="007E58E2">
            <w:r w:rsidRPr="007E58E2">
              <w:t>Wang Y, Ke Z, Zou H., et al.*</w:t>
            </w:r>
          </w:p>
        </w:tc>
        <w:tc>
          <w:tcPr>
            <w:tcW w:w="6463" w:type="dxa"/>
            <w:noWrap/>
            <w:hideMark/>
          </w:tcPr>
          <w:p w14:paraId="7E17C40D" w14:textId="77777777" w:rsidR="007E58E2" w:rsidRPr="007E58E2" w:rsidRDefault="007E58E2">
            <w:r w:rsidRPr="007E58E2">
              <w:t>Clinical and genetic analysis of two pedigrees affected with aromatic L-amino acid decarboxylase deficiency</w:t>
            </w:r>
          </w:p>
        </w:tc>
        <w:tc>
          <w:tcPr>
            <w:tcW w:w="691" w:type="dxa"/>
            <w:noWrap/>
            <w:hideMark/>
          </w:tcPr>
          <w:p w14:paraId="70C91264" w14:textId="77777777" w:rsidR="007E58E2" w:rsidRPr="007E58E2" w:rsidRDefault="007E58E2">
            <w:r w:rsidRPr="007E58E2">
              <w:t>2019</w:t>
            </w:r>
          </w:p>
        </w:tc>
        <w:tc>
          <w:tcPr>
            <w:tcW w:w="2466" w:type="dxa"/>
            <w:noWrap/>
            <w:hideMark/>
          </w:tcPr>
          <w:p w14:paraId="6CD38747" w14:textId="77777777" w:rsidR="007E58E2" w:rsidRPr="007E58E2" w:rsidRDefault="007E58E2">
            <w:r w:rsidRPr="007E58E2">
              <w:t>Zhonghua Yi Xue Yi Chuan Xue Za Zhi.; 26(11): 1085-1089</w:t>
            </w:r>
          </w:p>
        </w:tc>
        <w:tc>
          <w:tcPr>
            <w:tcW w:w="2432" w:type="dxa"/>
            <w:hideMark/>
          </w:tcPr>
          <w:p w14:paraId="09F99FDD" w14:textId="77777777" w:rsidR="007E58E2" w:rsidRPr="007E58E2" w:rsidRDefault="007E58E2">
            <w:r w:rsidRPr="007E58E2">
              <w:t>Hypotension</w:t>
            </w:r>
            <w:r w:rsidRPr="007E58E2">
              <w:br/>
              <w:t>Developmental delay</w:t>
            </w:r>
            <w:r w:rsidRPr="007E58E2">
              <w:br/>
              <w:t>Oculogyric crises</w:t>
            </w:r>
          </w:p>
        </w:tc>
      </w:tr>
      <w:tr w:rsidR="007E58E2" w:rsidRPr="007E58E2" w14:paraId="4FA28703" w14:textId="77777777" w:rsidTr="007E58E2">
        <w:trPr>
          <w:trHeight w:val="1140"/>
        </w:trPr>
        <w:tc>
          <w:tcPr>
            <w:tcW w:w="1896" w:type="dxa"/>
            <w:noWrap/>
            <w:hideMark/>
          </w:tcPr>
          <w:p w14:paraId="08C5880D" w14:textId="77777777" w:rsidR="007E58E2" w:rsidRPr="007E58E2" w:rsidRDefault="007E58E2">
            <w:r w:rsidRPr="007E58E2">
              <w:t>Jung-Klawitter S, Kuseyri Huebschmann O.</w:t>
            </w:r>
          </w:p>
        </w:tc>
        <w:tc>
          <w:tcPr>
            <w:tcW w:w="6463" w:type="dxa"/>
            <w:noWrap/>
            <w:hideMark/>
          </w:tcPr>
          <w:p w14:paraId="1D00FF84" w14:textId="77777777" w:rsidR="007E58E2" w:rsidRPr="007E58E2" w:rsidRDefault="007E58E2">
            <w:r w:rsidRPr="007E58E2">
              <w:t>Analysis of Catecholamines and Pterins in Inborn Errors of Monoamine Neurotransmitter Metabolism-From Past to Future</w:t>
            </w:r>
          </w:p>
        </w:tc>
        <w:tc>
          <w:tcPr>
            <w:tcW w:w="691" w:type="dxa"/>
            <w:noWrap/>
            <w:hideMark/>
          </w:tcPr>
          <w:p w14:paraId="4A57258C" w14:textId="77777777" w:rsidR="007E58E2" w:rsidRPr="007E58E2" w:rsidRDefault="007E58E2">
            <w:r w:rsidRPr="007E58E2">
              <w:t>2019</w:t>
            </w:r>
          </w:p>
        </w:tc>
        <w:tc>
          <w:tcPr>
            <w:tcW w:w="2466" w:type="dxa"/>
            <w:noWrap/>
            <w:hideMark/>
          </w:tcPr>
          <w:p w14:paraId="0C48475A" w14:textId="77777777" w:rsidR="007E58E2" w:rsidRPr="007E58E2" w:rsidRDefault="007E58E2">
            <w:r w:rsidRPr="007E58E2">
              <w:t>Cells; 8(8): 867</w:t>
            </w:r>
          </w:p>
        </w:tc>
        <w:tc>
          <w:tcPr>
            <w:tcW w:w="2432" w:type="dxa"/>
            <w:hideMark/>
          </w:tcPr>
          <w:p w14:paraId="4BE5F2DB" w14:textId="77777777" w:rsidR="007E58E2" w:rsidRPr="007E58E2" w:rsidRDefault="007E58E2">
            <w:r w:rsidRPr="007E58E2">
              <w:t>Autonomic dysregulation</w:t>
            </w:r>
            <w:r w:rsidRPr="007E58E2">
              <w:br/>
              <w:t>Hypotonia</w:t>
            </w:r>
            <w:r w:rsidRPr="007E58E2">
              <w:br/>
              <w:t>Movement disorders</w:t>
            </w:r>
            <w:r w:rsidRPr="007E58E2">
              <w:br/>
              <w:t>Develomental delay</w:t>
            </w:r>
          </w:p>
        </w:tc>
      </w:tr>
      <w:tr w:rsidR="007E58E2" w:rsidRPr="007E58E2" w14:paraId="2284618E" w14:textId="77777777" w:rsidTr="007E58E2">
        <w:trPr>
          <w:trHeight w:val="1710"/>
        </w:trPr>
        <w:tc>
          <w:tcPr>
            <w:tcW w:w="1896" w:type="dxa"/>
            <w:noWrap/>
            <w:hideMark/>
          </w:tcPr>
          <w:p w14:paraId="2922548F" w14:textId="77777777" w:rsidR="007E58E2" w:rsidRPr="007E58E2" w:rsidRDefault="007E58E2">
            <w:r w:rsidRPr="007E58E2">
              <w:t>Himmelreich N, Montoli R, Bertoldi M., et al.</w:t>
            </w:r>
          </w:p>
        </w:tc>
        <w:tc>
          <w:tcPr>
            <w:tcW w:w="6463" w:type="dxa"/>
            <w:noWrap/>
            <w:hideMark/>
          </w:tcPr>
          <w:p w14:paraId="2512BCF4" w14:textId="77777777" w:rsidR="007E58E2" w:rsidRPr="007E58E2" w:rsidRDefault="007E58E2">
            <w:r w:rsidRPr="007E58E2">
              <w:t>Aromatic amino acid decarboxylase deficiency: Molecular and metabolic basis and therapeutic outlook</w:t>
            </w:r>
          </w:p>
        </w:tc>
        <w:tc>
          <w:tcPr>
            <w:tcW w:w="691" w:type="dxa"/>
            <w:noWrap/>
            <w:hideMark/>
          </w:tcPr>
          <w:p w14:paraId="5AE7AFA9" w14:textId="77777777" w:rsidR="007E58E2" w:rsidRPr="007E58E2" w:rsidRDefault="007E58E2">
            <w:r w:rsidRPr="007E58E2">
              <w:t>2019</w:t>
            </w:r>
          </w:p>
        </w:tc>
        <w:tc>
          <w:tcPr>
            <w:tcW w:w="2466" w:type="dxa"/>
            <w:noWrap/>
            <w:hideMark/>
          </w:tcPr>
          <w:p w14:paraId="054ACA21" w14:textId="77777777" w:rsidR="007E58E2" w:rsidRPr="007E58E2" w:rsidRDefault="007E58E2">
            <w:r w:rsidRPr="007E58E2">
              <w:t>Mol Genet Metab.; 127(1): 12-22</w:t>
            </w:r>
          </w:p>
        </w:tc>
        <w:tc>
          <w:tcPr>
            <w:tcW w:w="2432" w:type="dxa"/>
            <w:hideMark/>
          </w:tcPr>
          <w:p w14:paraId="2138FE66" w14:textId="77777777" w:rsidR="007E58E2" w:rsidRPr="007E58E2" w:rsidRDefault="007E58E2">
            <w:r w:rsidRPr="007E58E2">
              <w:t>Hypotonia</w:t>
            </w:r>
            <w:r w:rsidRPr="007E58E2">
              <w:br/>
              <w:t>Movement disorders</w:t>
            </w:r>
            <w:r w:rsidRPr="007E58E2">
              <w:br/>
              <w:t>Oculogyric crises</w:t>
            </w:r>
            <w:r w:rsidRPr="007E58E2">
              <w:br/>
              <w:t>Dystonia</w:t>
            </w:r>
            <w:r w:rsidRPr="007E58E2">
              <w:br/>
              <w:t>Autonomic dysfunction</w:t>
            </w:r>
            <w:r w:rsidRPr="007E58E2">
              <w:br/>
              <w:t>Behavioural disorders</w:t>
            </w:r>
          </w:p>
        </w:tc>
      </w:tr>
      <w:tr w:rsidR="007E58E2" w:rsidRPr="007E58E2" w14:paraId="7D02C778" w14:textId="77777777" w:rsidTr="007E58E2">
        <w:trPr>
          <w:trHeight w:val="285"/>
        </w:trPr>
        <w:tc>
          <w:tcPr>
            <w:tcW w:w="1896" w:type="dxa"/>
            <w:noWrap/>
            <w:hideMark/>
          </w:tcPr>
          <w:p w14:paraId="4B9F3789" w14:textId="77777777" w:rsidR="007E58E2" w:rsidRPr="007E58E2" w:rsidRDefault="007E58E2">
            <w:r w:rsidRPr="007E58E2">
              <w:t>Kojima K, Nakajima T, Taga N., et al.</w:t>
            </w:r>
          </w:p>
        </w:tc>
        <w:tc>
          <w:tcPr>
            <w:tcW w:w="6463" w:type="dxa"/>
            <w:noWrap/>
            <w:hideMark/>
          </w:tcPr>
          <w:p w14:paraId="36227064" w14:textId="77777777" w:rsidR="007E58E2" w:rsidRPr="007E58E2" w:rsidRDefault="007E58E2">
            <w:r w:rsidRPr="007E58E2">
              <w:t>Gene therapy improves motor and mental function of aromatic l-amino acid decarboxylase deficiency</w:t>
            </w:r>
          </w:p>
        </w:tc>
        <w:tc>
          <w:tcPr>
            <w:tcW w:w="691" w:type="dxa"/>
            <w:noWrap/>
            <w:hideMark/>
          </w:tcPr>
          <w:p w14:paraId="623E7C33" w14:textId="77777777" w:rsidR="007E58E2" w:rsidRPr="007E58E2" w:rsidRDefault="007E58E2">
            <w:r w:rsidRPr="007E58E2">
              <w:t>2019</w:t>
            </w:r>
          </w:p>
        </w:tc>
        <w:tc>
          <w:tcPr>
            <w:tcW w:w="2466" w:type="dxa"/>
            <w:noWrap/>
            <w:hideMark/>
          </w:tcPr>
          <w:p w14:paraId="122FA27F" w14:textId="77777777" w:rsidR="007E58E2" w:rsidRPr="007E58E2" w:rsidRDefault="007E58E2">
            <w:r w:rsidRPr="007E58E2">
              <w:t>Brain; 142(2): 322-333</w:t>
            </w:r>
          </w:p>
        </w:tc>
        <w:tc>
          <w:tcPr>
            <w:tcW w:w="2432" w:type="dxa"/>
            <w:noWrap/>
            <w:hideMark/>
          </w:tcPr>
          <w:p w14:paraId="4879A02D" w14:textId="77777777" w:rsidR="007E58E2" w:rsidRPr="007E58E2" w:rsidRDefault="007E58E2">
            <w:r w:rsidRPr="007E58E2">
              <w:t>No voluntary speech or movement</w:t>
            </w:r>
          </w:p>
        </w:tc>
      </w:tr>
      <w:tr w:rsidR="007E58E2" w:rsidRPr="007E58E2" w14:paraId="2CC52362" w14:textId="77777777" w:rsidTr="007E58E2">
        <w:trPr>
          <w:trHeight w:val="855"/>
        </w:trPr>
        <w:tc>
          <w:tcPr>
            <w:tcW w:w="1896" w:type="dxa"/>
            <w:noWrap/>
            <w:hideMark/>
          </w:tcPr>
          <w:p w14:paraId="6EAB40B9" w14:textId="77777777" w:rsidR="007E58E2" w:rsidRPr="007E58E2" w:rsidRDefault="007E58E2">
            <w:r w:rsidRPr="007E58E2">
              <w:lastRenderedPageBreak/>
              <w:t>Chien YH, Lee NC, Tseng SH., et al.</w:t>
            </w:r>
          </w:p>
        </w:tc>
        <w:tc>
          <w:tcPr>
            <w:tcW w:w="6463" w:type="dxa"/>
            <w:noWrap/>
            <w:hideMark/>
          </w:tcPr>
          <w:p w14:paraId="3ADEFC68" w14:textId="77777777" w:rsidR="007E58E2" w:rsidRPr="007E58E2" w:rsidRDefault="007E58E2">
            <w:r w:rsidRPr="007E58E2">
              <w:t>Efficacy and safety of AAV2 gene therapy in children with aromatic L-amino acid decarboxylase deficiency: an open-label, phase 1/2 trial</w:t>
            </w:r>
          </w:p>
        </w:tc>
        <w:tc>
          <w:tcPr>
            <w:tcW w:w="691" w:type="dxa"/>
            <w:noWrap/>
            <w:hideMark/>
          </w:tcPr>
          <w:p w14:paraId="1785FDB9" w14:textId="77777777" w:rsidR="007E58E2" w:rsidRPr="007E58E2" w:rsidRDefault="007E58E2">
            <w:r w:rsidRPr="007E58E2">
              <w:t>2017</w:t>
            </w:r>
          </w:p>
        </w:tc>
        <w:tc>
          <w:tcPr>
            <w:tcW w:w="2466" w:type="dxa"/>
            <w:noWrap/>
            <w:hideMark/>
          </w:tcPr>
          <w:p w14:paraId="0A6350D1" w14:textId="77777777" w:rsidR="007E58E2" w:rsidRPr="007E58E2" w:rsidRDefault="007E58E2">
            <w:r w:rsidRPr="007E58E2">
              <w:t>Lancet Child Adolesc Health; 1(4): 265-273</w:t>
            </w:r>
          </w:p>
        </w:tc>
        <w:tc>
          <w:tcPr>
            <w:tcW w:w="2432" w:type="dxa"/>
            <w:hideMark/>
          </w:tcPr>
          <w:p w14:paraId="1F2014A8" w14:textId="77777777" w:rsidR="007E58E2" w:rsidRPr="007E58E2" w:rsidRDefault="007E58E2">
            <w:r w:rsidRPr="007E58E2">
              <w:t>Hypotonia</w:t>
            </w:r>
            <w:r w:rsidRPr="007E58E2">
              <w:br/>
              <w:t>Dystonia</w:t>
            </w:r>
            <w:r w:rsidRPr="007E58E2">
              <w:br/>
              <w:t>Oculogyric crisis</w:t>
            </w:r>
          </w:p>
        </w:tc>
      </w:tr>
      <w:tr w:rsidR="007E58E2" w:rsidRPr="007E58E2" w14:paraId="120FF6A1" w14:textId="77777777" w:rsidTr="007E58E2">
        <w:trPr>
          <w:trHeight w:val="1425"/>
        </w:trPr>
        <w:tc>
          <w:tcPr>
            <w:tcW w:w="1896" w:type="dxa"/>
            <w:noWrap/>
            <w:hideMark/>
          </w:tcPr>
          <w:p w14:paraId="21EB42D7" w14:textId="77777777" w:rsidR="007E58E2" w:rsidRPr="007E58E2" w:rsidRDefault="007E58E2">
            <w:r w:rsidRPr="007E58E2">
              <w:t>Hwu WL, Chien YH, Lee NC., et al.</w:t>
            </w:r>
          </w:p>
        </w:tc>
        <w:tc>
          <w:tcPr>
            <w:tcW w:w="6463" w:type="dxa"/>
            <w:noWrap/>
            <w:hideMark/>
          </w:tcPr>
          <w:p w14:paraId="596FFC95" w14:textId="77777777" w:rsidR="007E58E2" w:rsidRPr="007E58E2" w:rsidRDefault="007E58E2">
            <w:r w:rsidRPr="007E58E2">
              <w:t>Natural History of Aromatic L-Amino Acid Decarboxylase Deficiency in Taiwan</w:t>
            </w:r>
          </w:p>
        </w:tc>
        <w:tc>
          <w:tcPr>
            <w:tcW w:w="691" w:type="dxa"/>
            <w:noWrap/>
            <w:hideMark/>
          </w:tcPr>
          <w:p w14:paraId="3839CF19" w14:textId="77777777" w:rsidR="007E58E2" w:rsidRPr="007E58E2" w:rsidRDefault="007E58E2">
            <w:r w:rsidRPr="007E58E2">
              <w:t>2018</w:t>
            </w:r>
          </w:p>
        </w:tc>
        <w:tc>
          <w:tcPr>
            <w:tcW w:w="2466" w:type="dxa"/>
            <w:noWrap/>
            <w:hideMark/>
          </w:tcPr>
          <w:p w14:paraId="1CCACC4C" w14:textId="77777777" w:rsidR="007E58E2" w:rsidRPr="007E58E2" w:rsidRDefault="007E58E2">
            <w:r w:rsidRPr="007E58E2">
              <w:t>JIMD Report; 40: 1-6</w:t>
            </w:r>
          </w:p>
        </w:tc>
        <w:tc>
          <w:tcPr>
            <w:tcW w:w="2432" w:type="dxa"/>
            <w:hideMark/>
          </w:tcPr>
          <w:p w14:paraId="2B0C4DC3" w14:textId="77777777" w:rsidR="007E58E2" w:rsidRPr="007E58E2" w:rsidRDefault="007E58E2">
            <w:r w:rsidRPr="007E58E2">
              <w:t>Psychomotor delay</w:t>
            </w:r>
            <w:r w:rsidRPr="007E58E2">
              <w:br/>
              <w:t>Hypotonia</w:t>
            </w:r>
            <w:r w:rsidRPr="007E58E2">
              <w:br/>
              <w:t>Oculogyric crises</w:t>
            </w:r>
            <w:r w:rsidRPr="007E58E2">
              <w:br/>
              <w:t>Dystonia</w:t>
            </w:r>
            <w:r w:rsidRPr="007E58E2">
              <w:br/>
              <w:t>Extraneurological symptoms</w:t>
            </w:r>
          </w:p>
        </w:tc>
      </w:tr>
      <w:tr w:rsidR="007E58E2" w:rsidRPr="007E58E2" w14:paraId="06C70ABB" w14:textId="77777777" w:rsidTr="007E58E2">
        <w:trPr>
          <w:trHeight w:val="1140"/>
        </w:trPr>
        <w:tc>
          <w:tcPr>
            <w:tcW w:w="1896" w:type="dxa"/>
            <w:noWrap/>
            <w:hideMark/>
          </w:tcPr>
          <w:p w14:paraId="0975283A" w14:textId="77777777" w:rsidR="007E58E2" w:rsidRPr="007E58E2" w:rsidRDefault="007E58E2">
            <w:r w:rsidRPr="007E58E2">
              <w:t>Zhu J, Yu F.*</w:t>
            </w:r>
          </w:p>
        </w:tc>
        <w:tc>
          <w:tcPr>
            <w:tcW w:w="6463" w:type="dxa"/>
            <w:noWrap/>
            <w:hideMark/>
          </w:tcPr>
          <w:p w14:paraId="6E94F336" w14:textId="77777777" w:rsidR="007E58E2" w:rsidRPr="007E58E2" w:rsidRDefault="007E58E2">
            <w:r w:rsidRPr="007E58E2">
              <w:t>Feeding difficulty and developmental delay for 8 months and nystagmus for 4 months in an infant</w:t>
            </w:r>
          </w:p>
        </w:tc>
        <w:tc>
          <w:tcPr>
            <w:tcW w:w="691" w:type="dxa"/>
            <w:noWrap/>
            <w:hideMark/>
          </w:tcPr>
          <w:p w14:paraId="63435D05" w14:textId="77777777" w:rsidR="007E58E2" w:rsidRPr="007E58E2" w:rsidRDefault="007E58E2">
            <w:r w:rsidRPr="007E58E2">
              <w:t>2017</w:t>
            </w:r>
          </w:p>
        </w:tc>
        <w:tc>
          <w:tcPr>
            <w:tcW w:w="2466" w:type="dxa"/>
            <w:noWrap/>
            <w:hideMark/>
          </w:tcPr>
          <w:p w14:paraId="2A547324" w14:textId="77777777" w:rsidR="007E58E2" w:rsidRPr="007E58E2" w:rsidRDefault="007E58E2">
            <w:r w:rsidRPr="007E58E2">
              <w:t>Zhongguo Dang Dai Er Ke Za Zhi;19(1):68-72.</w:t>
            </w:r>
          </w:p>
        </w:tc>
        <w:tc>
          <w:tcPr>
            <w:tcW w:w="2432" w:type="dxa"/>
            <w:hideMark/>
          </w:tcPr>
          <w:p w14:paraId="04D1FC41" w14:textId="77777777" w:rsidR="007E58E2" w:rsidRPr="007E58E2" w:rsidRDefault="007E58E2">
            <w:r w:rsidRPr="007E58E2">
              <w:t>Hypotonia</w:t>
            </w:r>
            <w:r w:rsidRPr="007E58E2">
              <w:br/>
              <w:t>Oculogyric crisis</w:t>
            </w:r>
            <w:r w:rsidRPr="007E58E2">
              <w:br/>
              <w:t>Autonomic dysfunction</w:t>
            </w:r>
            <w:r w:rsidRPr="007E58E2">
              <w:br/>
              <w:t>Developmental delay</w:t>
            </w:r>
          </w:p>
        </w:tc>
      </w:tr>
      <w:tr w:rsidR="007E58E2" w:rsidRPr="007E58E2" w14:paraId="549AEB79" w14:textId="77777777" w:rsidTr="007E58E2">
        <w:trPr>
          <w:trHeight w:val="1425"/>
        </w:trPr>
        <w:tc>
          <w:tcPr>
            <w:tcW w:w="1896" w:type="dxa"/>
            <w:noWrap/>
            <w:hideMark/>
          </w:tcPr>
          <w:p w14:paraId="1CF3557E" w14:textId="77777777" w:rsidR="007E58E2" w:rsidRPr="007E58E2" w:rsidRDefault="007E58E2">
            <w:r w:rsidRPr="007E58E2">
              <w:t>Wassenberg T, Molero-Luis M, Jeltsch K., et al.</w:t>
            </w:r>
          </w:p>
        </w:tc>
        <w:tc>
          <w:tcPr>
            <w:tcW w:w="6463" w:type="dxa"/>
            <w:noWrap/>
            <w:hideMark/>
          </w:tcPr>
          <w:p w14:paraId="3E238709" w14:textId="77777777" w:rsidR="007E58E2" w:rsidRPr="007E58E2" w:rsidRDefault="007E58E2">
            <w:r w:rsidRPr="007E58E2">
              <w:t>Consensus guideline for the diagnosis and treatment of aromatic l-amino acid decarboxylase (AADC) deficiency</w:t>
            </w:r>
          </w:p>
        </w:tc>
        <w:tc>
          <w:tcPr>
            <w:tcW w:w="691" w:type="dxa"/>
            <w:noWrap/>
            <w:hideMark/>
          </w:tcPr>
          <w:p w14:paraId="740029F3" w14:textId="77777777" w:rsidR="007E58E2" w:rsidRPr="007E58E2" w:rsidRDefault="007E58E2">
            <w:r w:rsidRPr="007E58E2">
              <w:t>2017</w:t>
            </w:r>
          </w:p>
        </w:tc>
        <w:tc>
          <w:tcPr>
            <w:tcW w:w="2466" w:type="dxa"/>
            <w:noWrap/>
            <w:hideMark/>
          </w:tcPr>
          <w:p w14:paraId="45564CA2" w14:textId="77777777" w:rsidR="007E58E2" w:rsidRPr="007E58E2" w:rsidRDefault="007E58E2">
            <w:r w:rsidRPr="007E58E2">
              <w:t>Orphanet J Rare Dis.;12(1):12.</w:t>
            </w:r>
          </w:p>
        </w:tc>
        <w:tc>
          <w:tcPr>
            <w:tcW w:w="2432" w:type="dxa"/>
            <w:hideMark/>
          </w:tcPr>
          <w:p w14:paraId="1AC6B859" w14:textId="77777777" w:rsidR="007E58E2" w:rsidRPr="007E58E2" w:rsidRDefault="007E58E2">
            <w:r w:rsidRPr="007E58E2">
              <w:t>Hypotonia</w:t>
            </w:r>
            <w:r w:rsidRPr="007E58E2">
              <w:br/>
              <w:t>Movement disorders (oculogyric crisis, dystonia, and hypokinesia)</w:t>
            </w:r>
            <w:r w:rsidRPr="007E58E2">
              <w:br/>
              <w:t>Developmental delay</w:t>
            </w:r>
            <w:r w:rsidRPr="007E58E2">
              <w:br/>
              <w:t xml:space="preserve"> Autonomic symptoms</w:t>
            </w:r>
          </w:p>
        </w:tc>
      </w:tr>
      <w:tr w:rsidR="007E58E2" w:rsidRPr="007E58E2" w14:paraId="106B1963" w14:textId="77777777" w:rsidTr="007E58E2">
        <w:trPr>
          <w:trHeight w:val="1710"/>
        </w:trPr>
        <w:tc>
          <w:tcPr>
            <w:tcW w:w="1896" w:type="dxa"/>
            <w:noWrap/>
            <w:hideMark/>
          </w:tcPr>
          <w:p w14:paraId="56486330" w14:textId="77777777" w:rsidR="007E58E2" w:rsidRPr="007E58E2" w:rsidRDefault="007E58E2">
            <w:r w:rsidRPr="007E58E2">
              <w:t>Lee WT, Lin JH, Weng WC., et al.</w:t>
            </w:r>
          </w:p>
        </w:tc>
        <w:tc>
          <w:tcPr>
            <w:tcW w:w="6463" w:type="dxa"/>
            <w:noWrap/>
            <w:hideMark/>
          </w:tcPr>
          <w:p w14:paraId="3212074C" w14:textId="77777777" w:rsidR="007E58E2" w:rsidRPr="007E58E2" w:rsidRDefault="007E58E2">
            <w:r w:rsidRPr="007E58E2">
              <w:t>Microstructural changes of brain in patients with aromatic L-amino acid decarboxylase deficiency</w:t>
            </w:r>
          </w:p>
        </w:tc>
        <w:tc>
          <w:tcPr>
            <w:tcW w:w="691" w:type="dxa"/>
            <w:noWrap/>
            <w:hideMark/>
          </w:tcPr>
          <w:p w14:paraId="78AEC6CC" w14:textId="77777777" w:rsidR="007E58E2" w:rsidRPr="007E58E2" w:rsidRDefault="007E58E2">
            <w:r w:rsidRPr="007E58E2">
              <w:t>2017</w:t>
            </w:r>
          </w:p>
        </w:tc>
        <w:tc>
          <w:tcPr>
            <w:tcW w:w="2466" w:type="dxa"/>
            <w:noWrap/>
            <w:hideMark/>
          </w:tcPr>
          <w:p w14:paraId="640D784B" w14:textId="77777777" w:rsidR="007E58E2" w:rsidRPr="007E58E2" w:rsidRDefault="007E58E2">
            <w:r w:rsidRPr="007E58E2">
              <w:t>Hum Brain Mapp.;38(3):1532-1540</w:t>
            </w:r>
          </w:p>
        </w:tc>
        <w:tc>
          <w:tcPr>
            <w:tcW w:w="2432" w:type="dxa"/>
            <w:hideMark/>
          </w:tcPr>
          <w:p w14:paraId="73CCBC92" w14:textId="77777777" w:rsidR="007E58E2" w:rsidRPr="007E58E2" w:rsidRDefault="007E58E2">
            <w:r w:rsidRPr="007E58E2">
              <w:t>Global developmental delay</w:t>
            </w:r>
            <w:r w:rsidRPr="007E58E2">
              <w:br/>
              <w:t>Generalised hypotonia</w:t>
            </w:r>
            <w:r w:rsidRPr="007E58E2">
              <w:br/>
              <w:t>Dystonia</w:t>
            </w:r>
            <w:r w:rsidRPr="007E58E2">
              <w:br/>
              <w:t>Oculogyric crisis</w:t>
            </w:r>
            <w:r w:rsidRPr="007E58E2">
              <w:br/>
              <w:t>Excessive sweating</w:t>
            </w:r>
            <w:r w:rsidRPr="007E58E2">
              <w:br/>
              <w:t>Sleep problems</w:t>
            </w:r>
          </w:p>
        </w:tc>
      </w:tr>
      <w:tr w:rsidR="007E58E2" w:rsidRPr="007E58E2" w14:paraId="732D1096" w14:textId="77777777" w:rsidTr="007E58E2">
        <w:trPr>
          <w:trHeight w:val="1140"/>
        </w:trPr>
        <w:tc>
          <w:tcPr>
            <w:tcW w:w="1896" w:type="dxa"/>
            <w:noWrap/>
            <w:hideMark/>
          </w:tcPr>
          <w:p w14:paraId="77B9B79D" w14:textId="77777777" w:rsidR="007E58E2" w:rsidRPr="007E58E2" w:rsidRDefault="007E58E2">
            <w:r w:rsidRPr="007E58E2">
              <w:t>Kojima K, Anzai R, Ohba C., et al.</w:t>
            </w:r>
          </w:p>
        </w:tc>
        <w:tc>
          <w:tcPr>
            <w:tcW w:w="6463" w:type="dxa"/>
            <w:noWrap/>
            <w:hideMark/>
          </w:tcPr>
          <w:p w14:paraId="2AC5FB45" w14:textId="77777777" w:rsidR="007E58E2" w:rsidRPr="007E58E2" w:rsidRDefault="007E58E2">
            <w:r w:rsidRPr="007E58E2">
              <w:t>A female case of aromatic l-amino acid decarboxylase deficiency responsive to MAO-B inhibition</w:t>
            </w:r>
          </w:p>
        </w:tc>
        <w:tc>
          <w:tcPr>
            <w:tcW w:w="691" w:type="dxa"/>
            <w:noWrap/>
            <w:hideMark/>
          </w:tcPr>
          <w:p w14:paraId="08455C03" w14:textId="77777777" w:rsidR="007E58E2" w:rsidRPr="007E58E2" w:rsidRDefault="007E58E2">
            <w:r w:rsidRPr="007E58E2">
              <w:t>2016</w:t>
            </w:r>
          </w:p>
        </w:tc>
        <w:tc>
          <w:tcPr>
            <w:tcW w:w="2466" w:type="dxa"/>
            <w:noWrap/>
            <w:hideMark/>
          </w:tcPr>
          <w:p w14:paraId="67E79FAD" w14:textId="77777777" w:rsidR="007E58E2" w:rsidRPr="007E58E2" w:rsidRDefault="007E58E2">
            <w:r w:rsidRPr="007E58E2">
              <w:t>Brain Dev.; 38(10): 359-963</w:t>
            </w:r>
          </w:p>
        </w:tc>
        <w:tc>
          <w:tcPr>
            <w:tcW w:w="2432" w:type="dxa"/>
            <w:hideMark/>
          </w:tcPr>
          <w:p w14:paraId="3BE59FB7" w14:textId="77777777" w:rsidR="007E58E2" w:rsidRPr="007E58E2" w:rsidRDefault="007E58E2">
            <w:r w:rsidRPr="007E58E2">
              <w:t>Floppiness</w:t>
            </w:r>
            <w:r w:rsidRPr="007E58E2">
              <w:br/>
              <w:t>No head control</w:t>
            </w:r>
            <w:r w:rsidRPr="007E58E2">
              <w:br/>
              <w:t>Limb dystonia</w:t>
            </w:r>
            <w:r w:rsidRPr="007E58E2">
              <w:br/>
              <w:t>Oculogyric crisis</w:t>
            </w:r>
          </w:p>
        </w:tc>
      </w:tr>
      <w:tr w:rsidR="007E58E2" w:rsidRPr="007E58E2" w14:paraId="5BE3379A" w14:textId="77777777" w:rsidTr="007E58E2">
        <w:trPr>
          <w:trHeight w:val="570"/>
        </w:trPr>
        <w:tc>
          <w:tcPr>
            <w:tcW w:w="1896" w:type="dxa"/>
            <w:noWrap/>
            <w:hideMark/>
          </w:tcPr>
          <w:p w14:paraId="22E233EB" w14:textId="77777777" w:rsidR="007E58E2" w:rsidRPr="007E58E2" w:rsidRDefault="007E58E2">
            <w:r w:rsidRPr="007E58E2">
              <w:t>Atwal PS, Donti TR, Cardon AL., et al.</w:t>
            </w:r>
          </w:p>
        </w:tc>
        <w:tc>
          <w:tcPr>
            <w:tcW w:w="6463" w:type="dxa"/>
            <w:noWrap/>
            <w:hideMark/>
          </w:tcPr>
          <w:p w14:paraId="5AEE87B9" w14:textId="77777777" w:rsidR="007E58E2" w:rsidRPr="007E58E2" w:rsidRDefault="007E58E2">
            <w:r w:rsidRPr="007E58E2">
              <w:t>Aromatic L-amino acid decarboxylase deficiency diagnosed by clinical metabolomic profiling of plasma</w:t>
            </w:r>
          </w:p>
        </w:tc>
        <w:tc>
          <w:tcPr>
            <w:tcW w:w="691" w:type="dxa"/>
            <w:noWrap/>
            <w:hideMark/>
          </w:tcPr>
          <w:p w14:paraId="0BD9BDBF" w14:textId="77777777" w:rsidR="007E58E2" w:rsidRPr="007E58E2" w:rsidRDefault="007E58E2">
            <w:r w:rsidRPr="007E58E2">
              <w:t>2015</w:t>
            </w:r>
          </w:p>
        </w:tc>
        <w:tc>
          <w:tcPr>
            <w:tcW w:w="2466" w:type="dxa"/>
            <w:noWrap/>
            <w:hideMark/>
          </w:tcPr>
          <w:p w14:paraId="3B50ED54" w14:textId="77777777" w:rsidR="007E58E2" w:rsidRPr="007E58E2" w:rsidRDefault="007E58E2">
            <w:r w:rsidRPr="007E58E2">
              <w:t xml:space="preserve">Mol Genet Metab.;115(2-3):91-4. </w:t>
            </w:r>
          </w:p>
        </w:tc>
        <w:tc>
          <w:tcPr>
            <w:tcW w:w="2432" w:type="dxa"/>
            <w:hideMark/>
          </w:tcPr>
          <w:p w14:paraId="2AAD780C" w14:textId="77777777" w:rsidR="007E58E2" w:rsidRPr="007E58E2" w:rsidRDefault="007E58E2">
            <w:r w:rsidRPr="007E58E2">
              <w:t>Developmental delay</w:t>
            </w:r>
            <w:r w:rsidRPr="007E58E2">
              <w:br/>
              <w:t>Hypotonia</w:t>
            </w:r>
          </w:p>
        </w:tc>
      </w:tr>
      <w:tr w:rsidR="007E58E2" w:rsidRPr="007E58E2" w14:paraId="6CEA7DC8" w14:textId="77777777" w:rsidTr="007E58E2">
        <w:trPr>
          <w:trHeight w:val="1425"/>
        </w:trPr>
        <w:tc>
          <w:tcPr>
            <w:tcW w:w="1896" w:type="dxa"/>
            <w:noWrap/>
            <w:hideMark/>
          </w:tcPr>
          <w:p w14:paraId="36D90795" w14:textId="77777777" w:rsidR="007E58E2" w:rsidRPr="007E58E2" w:rsidRDefault="007E58E2">
            <w:r w:rsidRPr="007E58E2">
              <w:t>Leuzzi V, Mastrangelo M, Polizzi A., et al</w:t>
            </w:r>
          </w:p>
        </w:tc>
        <w:tc>
          <w:tcPr>
            <w:tcW w:w="6463" w:type="dxa"/>
            <w:noWrap/>
            <w:hideMark/>
          </w:tcPr>
          <w:p w14:paraId="3F04A38A" w14:textId="77777777" w:rsidR="007E58E2" w:rsidRPr="007E58E2" w:rsidRDefault="007E58E2">
            <w:r w:rsidRPr="007E58E2">
              <w:t>Report of two never treated adult sisters with aromatic L-amino Acid decarboxylase deficiency: a portrait of the natural history of the disease or an expanding phenotype?</w:t>
            </w:r>
          </w:p>
        </w:tc>
        <w:tc>
          <w:tcPr>
            <w:tcW w:w="691" w:type="dxa"/>
            <w:noWrap/>
            <w:hideMark/>
          </w:tcPr>
          <w:p w14:paraId="3002B8C1" w14:textId="77777777" w:rsidR="007E58E2" w:rsidRPr="007E58E2" w:rsidRDefault="007E58E2">
            <w:r w:rsidRPr="007E58E2">
              <w:t>2015</w:t>
            </w:r>
          </w:p>
        </w:tc>
        <w:tc>
          <w:tcPr>
            <w:tcW w:w="2466" w:type="dxa"/>
            <w:noWrap/>
            <w:hideMark/>
          </w:tcPr>
          <w:p w14:paraId="737692DC" w14:textId="77777777" w:rsidR="007E58E2" w:rsidRPr="007E58E2" w:rsidRDefault="007E58E2">
            <w:r w:rsidRPr="007E58E2">
              <w:t>JIMD Rep.:39-45</w:t>
            </w:r>
          </w:p>
        </w:tc>
        <w:tc>
          <w:tcPr>
            <w:tcW w:w="2432" w:type="dxa"/>
            <w:hideMark/>
          </w:tcPr>
          <w:p w14:paraId="26ECFE74" w14:textId="77777777" w:rsidR="007E58E2" w:rsidRPr="007E58E2" w:rsidRDefault="007E58E2">
            <w:r w:rsidRPr="007E58E2">
              <w:t>Myasthenia-like manifestations</w:t>
            </w:r>
            <w:r w:rsidRPr="007E58E2">
              <w:br/>
              <w:t>Myoclonic jerk</w:t>
            </w:r>
            <w:r w:rsidRPr="007E58E2">
              <w:br/>
              <w:t>Oculogyric crisis</w:t>
            </w:r>
            <w:r w:rsidRPr="007E58E2">
              <w:br/>
              <w:t>Tremors</w:t>
            </w:r>
            <w:r w:rsidRPr="007E58E2">
              <w:br/>
              <w:t>Developmental delay</w:t>
            </w:r>
          </w:p>
        </w:tc>
      </w:tr>
      <w:tr w:rsidR="007E58E2" w:rsidRPr="007E58E2" w14:paraId="07C0A00D" w14:textId="77777777" w:rsidTr="007E58E2">
        <w:trPr>
          <w:trHeight w:val="1995"/>
        </w:trPr>
        <w:tc>
          <w:tcPr>
            <w:tcW w:w="1896" w:type="dxa"/>
            <w:noWrap/>
            <w:hideMark/>
          </w:tcPr>
          <w:p w14:paraId="7AE85318" w14:textId="77777777" w:rsidR="007E58E2" w:rsidRPr="007E58E2" w:rsidRDefault="007E58E2">
            <w:r w:rsidRPr="007E58E2">
              <w:t>Alfadhel M, Kattan R.</w:t>
            </w:r>
          </w:p>
        </w:tc>
        <w:tc>
          <w:tcPr>
            <w:tcW w:w="6463" w:type="dxa"/>
            <w:noWrap/>
            <w:hideMark/>
          </w:tcPr>
          <w:p w14:paraId="3DC8C039" w14:textId="77777777" w:rsidR="007E58E2" w:rsidRPr="007E58E2" w:rsidRDefault="007E58E2">
            <w:r w:rsidRPr="007E58E2">
              <w:t>Aromatic amino Acid decarboxylase deficiency not responding to pyridoxine and bromocriptine therapy: case report and review of response to treatment</w:t>
            </w:r>
          </w:p>
        </w:tc>
        <w:tc>
          <w:tcPr>
            <w:tcW w:w="691" w:type="dxa"/>
            <w:noWrap/>
            <w:hideMark/>
          </w:tcPr>
          <w:p w14:paraId="598311F6" w14:textId="77777777" w:rsidR="007E58E2" w:rsidRPr="007E58E2" w:rsidRDefault="007E58E2">
            <w:r w:rsidRPr="007E58E2">
              <w:t>2014</w:t>
            </w:r>
          </w:p>
        </w:tc>
        <w:tc>
          <w:tcPr>
            <w:tcW w:w="2466" w:type="dxa"/>
            <w:noWrap/>
            <w:hideMark/>
          </w:tcPr>
          <w:p w14:paraId="1455009B" w14:textId="77777777" w:rsidR="007E58E2" w:rsidRPr="007E58E2" w:rsidRDefault="007E58E2">
            <w:r w:rsidRPr="007E58E2">
              <w:t>J Cent Nerv Syst Dis.;6:1-5</w:t>
            </w:r>
          </w:p>
        </w:tc>
        <w:tc>
          <w:tcPr>
            <w:tcW w:w="2432" w:type="dxa"/>
            <w:hideMark/>
          </w:tcPr>
          <w:p w14:paraId="1C0505EA" w14:textId="77777777" w:rsidR="007E58E2" w:rsidRPr="007E58E2" w:rsidRDefault="007E58E2">
            <w:r w:rsidRPr="007E58E2">
              <w:t>Hypotonia</w:t>
            </w:r>
            <w:r w:rsidRPr="007E58E2">
              <w:br/>
              <w:t>Oculogyric crisis</w:t>
            </w:r>
            <w:r w:rsidRPr="007E58E2">
              <w:br/>
              <w:t>Sweating</w:t>
            </w:r>
            <w:r w:rsidRPr="007E58E2">
              <w:br/>
              <w:t>Hypersalivation</w:t>
            </w:r>
            <w:r w:rsidRPr="007E58E2">
              <w:br/>
              <w:t>Autonomic dysfunction</w:t>
            </w:r>
            <w:r w:rsidRPr="007E58E2">
              <w:br/>
              <w:t>Progressive encephalopathy</w:t>
            </w:r>
            <w:r w:rsidRPr="007E58E2">
              <w:br/>
              <w:t>Developmental delay</w:t>
            </w:r>
          </w:p>
        </w:tc>
      </w:tr>
      <w:tr w:rsidR="007E58E2" w:rsidRPr="007E58E2" w14:paraId="2AF03723" w14:textId="77777777" w:rsidTr="007E58E2">
        <w:trPr>
          <w:trHeight w:val="570"/>
        </w:trPr>
        <w:tc>
          <w:tcPr>
            <w:tcW w:w="1896" w:type="dxa"/>
            <w:noWrap/>
            <w:hideMark/>
          </w:tcPr>
          <w:p w14:paraId="03C8D57D" w14:textId="77777777" w:rsidR="007E58E2" w:rsidRPr="007E58E2" w:rsidRDefault="007E58E2">
            <w:r w:rsidRPr="007E58E2">
              <w:t>Hwu WL, Muramatsu S, Tseng SH., et al.</w:t>
            </w:r>
          </w:p>
        </w:tc>
        <w:tc>
          <w:tcPr>
            <w:tcW w:w="6463" w:type="dxa"/>
            <w:noWrap/>
            <w:hideMark/>
          </w:tcPr>
          <w:p w14:paraId="4AB2C9D1" w14:textId="77777777" w:rsidR="007E58E2" w:rsidRPr="007E58E2" w:rsidRDefault="007E58E2">
            <w:r w:rsidRPr="007E58E2">
              <w:t>Gene therapy for aromatic L-amino acid decarboxylase deficiency</w:t>
            </w:r>
          </w:p>
        </w:tc>
        <w:tc>
          <w:tcPr>
            <w:tcW w:w="691" w:type="dxa"/>
            <w:noWrap/>
            <w:hideMark/>
          </w:tcPr>
          <w:p w14:paraId="47F5339D" w14:textId="77777777" w:rsidR="007E58E2" w:rsidRPr="007E58E2" w:rsidRDefault="007E58E2">
            <w:r w:rsidRPr="007E58E2">
              <w:t>2012</w:t>
            </w:r>
          </w:p>
        </w:tc>
        <w:tc>
          <w:tcPr>
            <w:tcW w:w="2466" w:type="dxa"/>
            <w:noWrap/>
            <w:hideMark/>
          </w:tcPr>
          <w:p w14:paraId="24C9DBF6" w14:textId="77777777" w:rsidR="007E58E2" w:rsidRPr="007E58E2" w:rsidRDefault="007E58E2">
            <w:r w:rsidRPr="007E58E2">
              <w:t xml:space="preserve">Sci Transl Med.;4(134):134ra61. </w:t>
            </w:r>
          </w:p>
        </w:tc>
        <w:tc>
          <w:tcPr>
            <w:tcW w:w="2432" w:type="dxa"/>
            <w:hideMark/>
          </w:tcPr>
          <w:p w14:paraId="6F08429B" w14:textId="77777777" w:rsidR="007E58E2" w:rsidRPr="007E58E2" w:rsidRDefault="007E58E2">
            <w:r w:rsidRPr="007E58E2">
              <w:t>Compromised development</w:t>
            </w:r>
            <w:r w:rsidRPr="007E58E2">
              <w:br/>
              <w:t>Delay in motor function development</w:t>
            </w:r>
          </w:p>
        </w:tc>
      </w:tr>
      <w:tr w:rsidR="007E58E2" w:rsidRPr="007E58E2" w14:paraId="18A46443" w14:textId="77777777" w:rsidTr="007E58E2">
        <w:trPr>
          <w:trHeight w:val="855"/>
        </w:trPr>
        <w:tc>
          <w:tcPr>
            <w:tcW w:w="1896" w:type="dxa"/>
            <w:noWrap/>
            <w:hideMark/>
          </w:tcPr>
          <w:p w14:paraId="5C7FF2E2" w14:textId="77777777" w:rsidR="007E58E2" w:rsidRPr="007E58E2" w:rsidRDefault="007E58E2">
            <w:r w:rsidRPr="007E58E2">
              <w:t>Brun L, Ngu LH, Keng WT., et al.</w:t>
            </w:r>
          </w:p>
        </w:tc>
        <w:tc>
          <w:tcPr>
            <w:tcW w:w="6463" w:type="dxa"/>
            <w:noWrap/>
            <w:hideMark/>
          </w:tcPr>
          <w:p w14:paraId="3395B8A5" w14:textId="77777777" w:rsidR="007E58E2" w:rsidRPr="007E58E2" w:rsidRDefault="007E58E2">
            <w:r w:rsidRPr="007E58E2">
              <w:t>Clinical and biochemical features of aromatic L-amino acid decarboxylase deficiency</w:t>
            </w:r>
          </w:p>
        </w:tc>
        <w:tc>
          <w:tcPr>
            <w:tcW w:w="691" w:type="dxa"/>
            <w:noWrap/>
            <w:hideMark/>
          </w:tcPr>
          <w:p w14:paraId="11D9650A" w14:textId="77777777" w:rsidR="007E58E2" w:rsidRPr="007E58E2" w:rsidRDefault="007E58E2">
            <w:r w:rsidRPr="007E58E2">
              <w:t>2010</w:t>
            </w:r>
          </w:p>
        </w:tc>
        <w:tc>
          <w:tcPr>
            <w:tcW w:w="2466" w:type="dxa"/>
            <w:noWrap/>
            <w:hideMark/>
          </w:tcPr>
          <w:p w14:paraId="5C05F4F7" w14:textId="77777777" w:rsidR="007E58E2" w:rsidRPr="007E58E2" w:rsidRDefault="007E58E2">
            <w:r w:rsidRPr="007E58E2">
              <w:t>Neurology.;75(1):64-71</w:t>
            </w:r>
          </w:p>
        </w:tc>
        <w:tc>
          <w:tcPr>
            <w:tcW w:w="2432" w:type="dxa"/>
            <w:hideMark/>
          </w:tcPr>
          <w:p w14:paraId="6B939ABE" w14:textId="77777777" w:rsidR="007E58E2" w:rsidRPr="007E58E2" w:rsidRDefault="007E58E2">
            <w:r w:rsidRPr="007E58E2">
              <w:t>Hypotonia</w:t>
            </w:r>
            <w:r w:rsidRPr="007E58E2">
              <w:br/>
              <w:t>Oculogyric crisis</w:t>
            </w:r>
            <w:r w:rsidRPr="007E58E2">
              <w:br/>
              <w:t>Developmental retardation</w:t>
            </w:r>
          </w:p>
        </w:tc>
      </w:tr>
      <w:tr w:rsidR="007E58E2" w:rsidRPr="007E58E2" w14:paraId="78FDF8D6" w14:textId="77777777" w:rsidTr="007E58E2">
        <w:trPr>
          <w:trHeight w:val="855"/>
        </w:trPr>
        <w:tc>
          <w:tcPr>
            <w:tcW w:w="1896" w:type="dxa"/>
            <w:noWrap/>
            <w:hideMark/>
          </w:tcPr>
          <w:p w14:paraId="75A70DEB" w14:textId="77777777" w:rsidR="007E58E2" w:rsidRPr="007E58E2" w:rsidRDefault="007E58E2">
            <w:r w:rsidRPr="007E58E2">
              <w:t>Ito S, Nakayama T, Ide S., et al.</w:t>
            </w:r>
          </w:p>
        </w:tc>
        <w:tc>
          <w:tcPr>
            <w:tcW w:w="6463" w:type="dxa"/>
            <w:noWrap/>
            <w:hideMark/>
          </w:tcPr>
          <w:p w14:paraId="24CDD753" w14:textId="77777777" w:rsidR="007E58E2" w:rsidRPr="007E58E2" w:rsidRDefault="007E58E2">
            <w:r w:rsidRPr="007E58E2">
              <w:t>Aromatic L-amino acid decarboxylase deficiency associated with epilepsy mimicking non-epileptic involuntary movements</w:t>
            </w:r>
          </w:p>
        </w:tc>
        <w:tc>
          <w:tcPr>
            <w:tcW w:w="691" w:type="dxa"/>
            <w:noWrap/>
            <w:hideMark/>
          </w:tcPr>
          <w:p w14:paraId="07CA54D0" w14:textId="77777777" w:rsidR="007E58E2" w:rsidRPr="007E58E2" w:rsidRDefault="007E58E2">
            <w:r w:rsidRPr="007E58E2">
              <w:t>2008</w:t>
            </w:r>
          </w:p>
        </w:tc>
        <w:tc>
          <w:tcPr>
            <w:tcW w:w="2466" w:type="dxa"/>
            <w:noWrap/>
            <w:hideMark/>
          </w:tcPr>
          <w:p w14:paraId="782451E0" w14:textId="77777777" w:rsidR="007E58E2" w:rsidRPr="007E58E2" w:rsidRDefault="007E58E2">
            <w:r w:rsidRPr="007E58E2">
              <w:t>Dev Med Child Neurol.;50(11):876-8</w:t>
            </w:r>
          </w:p>
        </w:tc>
        <w:tc>
          <w:tcPr>
            <w:tcW w:w="2432" w:type="dxa"/>
            <w:hideMark/>
          </w:tcPr>
          <w:p w14:paraId="246605EC" w14:textId="77777777" w:rsidR="007E58E2" w:rsidRPr="007E58E2" w:rsidRDefault="007E58E2">
            <w:r w:rsidRPr="007E58E2">
              <w:t>Global developmental delay</w:t>
            </w:r>
            <w:r w:rsidRPr="007E58E2">
              <w:br/>
              <w:t>Involuntary movements</w:t>
            </w:r>
            <w:r w:rsidRPr="007E58E2">
              <w:br/>
              <w:t>Autonomic dysfunction</w:t>
            </w:r>
          </w:p>
        </w:tc>
      </w:tr>
      <w:tr w:rsidR="007E58E2" w:rsidRPr="007E58E2" w14:paraId="04F2AE2B" w14:textId="77777777" w:rsidTr="007E58E2">
        <w:trPr>
          <w:trHeight w:val="2280"/>
        </w:trPr>
        <w:tc>
          <w:tcPr>
            <w:tcW w:w="1896" w:type="dxa"/>
            <w:noWrap/>
            <w:hideMark/>
          </w:tcPr>
          <w:p w14:paraId="42401C3C" w14:textId="77777777" w:rsidR="007E58E2" w:rsidRPr="007E58E2" w:rsidRDefault="007E58E2">
            <w:r w:rsidRPr="007E58E2">
              <w:t>Lee HF, Tsai CR, Chi CS., et al.</w:t>
            </w:r>
          </w:p>
        </w:tc>
        <w:tc>
          <w:tcPr>
            <w:tcW w:w="6463" w:type="dxa"/>
            <w:noWrap/>
            <w:hideMark/>
          </w:tcPr>
          <w:p w14:paraId="3087F241" w14:textId="77777777" w:rsidR="007E58E2" w:rsidRPr="007E58E2" w:rsidRDefault="007E58E2">
            <w:r w:rsidRPr="007E58E2">
              <w:t>Aromatic L-amino acid decarboxylase deficiency in Taiwan</w:t>
            </w:r>
          </w:p>
        </w:tc>
        <w:tc>
          <w:tcPr>
            <w:tcW w:w="691" w:type="dxa"/>
            <w:noWrap/>
            <w:hideMark/>
          </w:tcPr>
          <w:p w14:paraId="6A6573E3" w14:textId="77777777" w:rsidR="007E58E2" w:rsidRPr="007E58E2" w:rsidRDefault="007E58E2">
            <w:r w:rsidRPr="007E58E2">
              <w:t>2009</w:t>
            </w:r>
          </w:p>
        </w:tc>
        <w:tc>
          <w:tcPr>
            <w:tcW w:w="2466" w:type="dxa"/>
            <w:noWrap/>
            <w:hideMark/>
          </w:tcPr>
          <w:p w14:paraId="511BC838" w14:textId="77777777" w:rsidR="007E58E2" w:rsidRPr="007E58E2" w:rsidRDefault="007E58E2">
            <w:r w:rsidRPr="007E58E2">
              <w:t>Eur J Paediatr Neurol.;13(2):135-40</w:t>
            </w:r>
          </w:p>
        </w:tc>
        <w:tc>
          <w:tcPr>
            <w:tcW w:w="2432" w:type="dxa"/>
            <w:hideMark/>
          </w:tcPr>
          <w:p w14:paraId="31DCF6BE" w14:textId="77777777" w:rsidR="007E58E2" w:rsidRPr="007E58E2" w:rsidRDefault="007E58E2">
            <w:r w:rsidRPr="007E58E2">
              <w:t>Prominent startle response</w:t>
            </w:r>
            <w:r w:rsidRPr="007E58E2">
              <w:br/>
              <w:t>Tongue thrusting</w:t>
            </w:r>
            <w:r w:rsidRPr="007E58E2">
              <w:br/>
              <w:t>Ptosis</w:t>
            </w:r>
            <w:r w:rsidRPr="007E58E2">
              <w:br/>
              <w:t>Paroxysmal diaphoresis</w:t>
            </w:r>
            <w:r w:rsidRPr="007E58E2">
              <w:br/>
              <w:t>Nasal congestion</w:t>
            </w:r>
            <w:r w:rsidRPr="007E58E2">
              <w:br/>
              <w:t>Diarrhoea</w:t>
            </w:r>
            <w:r w:rsidRPr="007E58E2">
              <w:br/>
              <w:t>Irritability</w:t>
            </w:r>
            <w:r w:rsidRPr="007E58E2">
              <w:br/>
              <w:t>Sleep disorders</w:t>
            </w:r>
          </w:p>
        </w:tc>
      </w:tr>
      <w:tr w:rsidR="007E58E2" w:rsidRPr="007E58E2" w14:paraId="0A6C2879" w14:textId="77777777" w:rsidTr="007E58E2">
        <w:trPr>
          <w:trHeight w:val="855"/>
        </w:trPr>
        <w:tc>
          <w:tcPr>
            <w:tcW w:w="1896" w:type="dxa"/>
            <w:noWrap/>
            <w:hideMark/>
          </w:tcPr>
          <w:p w14:paraId="6D10649C" w14:textId="77777777" w:rsidR="007E58E2" w:rsidRPr="007E58E2" w:rsidRDefault="007E58E2">
            <w:r w:rsidRPr="007E58E2">
              <w:t>Tay SK, Poh KS, Hyland K., et al.</w:t>
            </w:r>
          </w:p>
        </w:tc>
        <w:tc>
          <w:tcPr>
            <w:tcW w:w="6463" w:type="dxa"/>
            <w:noWrap/>
            <w:hideMark/>
          </w:tcPr>
          <w:p w14:paraId="28F0AF55" w14:textId="77777777" w:rsidR="007E58E2" w:rsidRPr="007E58E2" w:rsidRDefault="007E58E2">
            <w:r w:rsidRPr="007E58E2">
              <w:t>Unusually mild phenotype of AADC deficiency in 2 siblings</w:t>
            </w:r>
          </w:p>
        </w:tc>
        <w:tc>
          <w:tcPr>
            <w:tcW w:w="691" w:type="dxa"/>
            <w:noWrap/>
            <w:hideMark/>
          </w:tcPr>
          <w:p w14:paraId="348310B1" w14:textId="77777777" w:rsidR="007E58E2" w:rsidRPr="007E58E2" w:rsidRDefault="007E58E2">
            <w:r w:rsidRPr="007E58E2">
              <w:t>2007</w:t>
            </w:r>
          </w:p>
        </w:tc>
        <w:tc>
          <w:tcPr>
            <w:tcW w:w="2466" w:type="dxa"/>
            <w:noWrap/>
            <w:hideMark/>
          </w:tcPr>
          <w:p w14:paraId="232434B6" w14:textId="77777777" w:rsidR="007E58E2" w:rsidRPr="007E58E2" w:rsidRDefault="007E58E2">
            <w:r w:rsidRPr="007E58E2">
              <w:t>Mol Genet Metab.;91(4):374-8</w:t>
            </w:r>
          </w:p>
        </w:tc>
        <w:tc>
          <w:tcPr>
            <w:tcW w:w="2432" w:type="dxa"/>
            <w:hideMark/>
          </w:tcPr>
          <w:p w14:paraId="3F06FEDD" w14:textId="77777777" w:rsidR="007E58E2" w:rsidRPr="007E58E2" w:rsidRDefault="007E58E2">
            <w:r w:rsidRPr="007E58E2">
              <w:t>Severe developmental delay</w:t>
            </w:r>
            <w:r w:rsidRPr="007E58E2">
              <w:br/>
              <w:t>Oculogyric crisis</w:t>
            </w:r>
            <w:r w:rsidRPr="007E58E2">
              <w:br/>
              <w:t>Extrapyramidal movements</w:t>
            </w:r>
          </w:p>
        </w:tc>
      </w:tr>
      <w:tr w:rsidR="007E58E2" w:rsidRPr="007E58E2" w14:paraId="6558969F" w14:textId="77777777" w:rsidTr="007E58E2">
        <w:trPr>
          <w:trHeight w:val="1140"/>
        </w:trPr>
        <w:tc>
          <w:tcPr>
            <w:tcW w:w="1896" w:type="dxa"/>
            <w:noWrap/>
            <w:hideMark/>
          </w:tcPr>
          <w:p w14:paraId="725968AB" w14:textId="77777777" w:rsidR="007E58E2" w:rsidRPr="007E58E2" w:rsidRDefault="007E58E2">
            <w:r w:rsidRPr="007E58E2">
              <w:t>Braeutigam C, Hyland K, Wevers R., et al.</w:t>
            </w:r>
          </w:p>
        </w:tc>
        <w:tc>
          <w:tcPr>
            <w:tcW w:w="6463" w:type="dxa"/>
            <w:noWrap/>
            <w:hideMark/>
          </w:tcPr>
          <w:p w14:paraId="6B116998" w14:textId="77777777" w:rsidR="007E58E2" w:rsidRPr="007E58E2" w:rsidRDefault="007E58E2">
            <w:r w:rsidRPr="007E58E2">
              <w:t>Clinical and laboratory findings in twins with neonatal epileptic encephalopathy mimicking aromatic L-amino acid decarboxylase deficiency</w:t>
            </w:r>
          </w:p>
        </w:tc>
        <w:tc>
          <w:tcPr>
            <w:tcW w:w="691" w:type="dxa"/>
            <w:noWrap/>
            <w:hideMark/>
          </w:tcPr>
          <w:p w14:paraId="160CE7A1" w14:textId="77777777" w:rsidR="007E58E2" w:rsidRPr="007E58E2" w:rsidRDefault="007E58E2">
            <w:r w:rsidRPr="007E58E2">
              <w:t>2002</w:t>
            </w:r>
          </w:p>
        </w:tc>
        <w:tc>
          <w:tcPr>
            <w:tcW w:w="2466" w:type="dxa"/>
            <w:noWrap/>
            <w:hideMark/>
          </w:tcPr>
          <w:p w14:paraId="081EC543" w14:textId="77777777" w:rsidR="007E58E2" w:rsidRPr="007E58E2" w:rsidRDefault="007E58E2">
            <w:r w:rsidRPr="007E58E2">
              <w:t>Neuropediatrics.;33(3):113-7</w:t>
            </w:r>
          </w:p>
        </w:tc>
        <w:tc>
          <w:tcPr>
            <w:tcW w:w="2432" w:type="dxa"/>
            <w:hideMark/>
          </w:tcPr>
          <w:p w14:paraId="1F82508B" w14:textId="77777777" w:rsidR="007E58E2" w:rsidRPr="007E58E2" w:rsidRDefault="007E58E2">
            <w:r w:rsidRPr="007E58E2">
              <w:t>Severe seizures</w:t>
            </w:r>
            <w:r w:rsidRPr="007E58E2">
              <w:br/>
              <w:t>Myoclonus</w:t>
            </w:r>
            <w:r w:rsidRPr="007E58E2">
              <w:br/>
              <w:t>Rotary eye movements</w:t>
            </w:r>
            <w:r w:rsidRPr="007E58E2">
              <w:br/>
              <w:t>Clonic contractions</w:t>
            </w:r>
          </w:p>
        </w:tc>
      </w:tr>
      <w:tr w:rsidR="007E58E2" w:rsidRPr="007E58E2" w14:paraId="45DBACC8" w14:textId="77777777" w:rsidTr="007E58E2">
        <w:trPr>
          <w:trHeight w:val="855"/>
        </w:trPr>
        <w:tc>
          <w:tcPr>
            <w:tcW w:w="1896" w:type="dxa"/>
            <w:noWrap/>
            <w:hideMark/>
          </w:tcPr>
          <w:p w14:paraId="12973F76" w14:textId="77777777" w:rsidR="007E58E2" w:rsidRPr="007E58E2" w:rsidRDefault="007E58E2">
            <w:r w:rsidRPr="007E58E2">
              <w:t>Korenke GC, Christen HJ, Hyland K., et al.</w:t>
            </w:r>
          </w:p>
        </w:tc>
        <w:tc>
          <w:tcPr>
            <w:tcW w:w="6463" w:type="dxa"/>
            <w:noWrap/>
            <w:hideMark/>
          </w:tcPr>
          <w:p w14:paraId="4F6A4258" w14:textId="77777777" w:rsidR="007E58E2" w:rsidRPr="007E58E2" w:rsidRDefault="007E58E2">
            <w:r w:rsidRPr="007E58E2">
              <w:t>Aromatic L-amino acid decarboxylase deficiency: an extrapyramidal movement disorder with oculogyric crises</w:t>
            </w:r>
          </w:p>
        </w:tc>
        <w:tc>
          <w:tcPr>
            <w:tcW w:w="691" w:type="dxa"/>
            <w:noWrap/>
            <w:hideMark/>
          </w:tcPr>
          <w:p w14:paraId="3A8017D0" w14:textId="77777777" w:rsidR="007E58E2" w:rsidRPr="007E58E2" w:rsidRDefault="007E58E2">
            <w:r w:rsidRPr="007E58E2">
              <w:t>1997</w:t>
            </w:r>
          </w:p>
        </w:tc>
        <w:tc>
          <w:tcPr>
            <w:tcW w:w="2466" w:type="dxa"/>
            <w:noWrap/>
            <w:hideMark/>
          </w:tcPr>
          <w:p w14:paraId="5F1E6B57" w14:textId="77777777" w:rsidR="007E58E2" w:rsidRPr="007E58E2" w:rsidRDefault="007E58E2">
            <w:r w:rsidRPr="007E58E2">
              <w:t>Eur J Paediatr Neurol.;1(2-3):67-71</w:t>
            </w:r>
          </w:p>
        </w:tc>
        <w:tc>
          <w:tcPr>
            <w:tcW w:w="2432" w:type="dxa"/>
            <w:hideMark/>
          </w:tcPr>
          <w:p w14:paraId="2D08CE36" w14:textId="77777777" w:rsidR="007E58E2" w:rsidRPr="007E58E2" w:rsidRDefault="007E58E2">
            <w:r w:rsidRPr="007E58E2">
              <w:t>Extrapyramidal movement disorder</w:t>
            </w:r>
            <w:r w:rsidRPr="007E58E2">
              <w:br/>
              <w:t>Oculogyric crisis</w:t>
            </w:r>
            <w:r w:rsidRPr="007E58E2">
              <w:br/>
              <w:t>Vegetative symptoms</w:t>
            </w:r>
          </w:p>
        </w:tc>
      </w:tr>
    </w:tbl>
    <w:p w14:paraId="34A2C1FA" w14:textId="54778B70" w:rsidR="007E58E2" w:rsidRDefault="00452571">
      <w:r>
        <w:t>*English abstract</w:t>
      </w:r>
      <w:bookmarkStart w:id="0" w:name="_GoBack"/>
      <w:bookmarkEnd w:id="0"/>
      <w:r>
        <w:t xml:space="preserve"> only</w:t>
      </w:r>
    </w:p>
    <w:sectPr w:rsidR="007E58E2" w:rsidSect="007E58E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E2"/>
    <w:rsid w:val="00452571"/>
    <w:rsid w:val="007E58E2"/>
    <w:rsid w:val="00BB4D06"/>
    <w:rsid w:val="00E4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3E08"/>
  <w15:chartTrackingRefBased/>
  <w15:docId w15:val="{CECD21BB-4920-4708-95E9-CBCB92099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21F0F5-E7AA-4027-BE80-95355AA9260E}"/>
</file>

<file path=customXml/itemProps2.xml><?xml version="1.0" encoding="utf-8"?>
<ds:datastoreItem xmlns:ds="http://schemas.openxmlformats.org/officeDocument/2006/customXml" ds:itemID="{20AC7D01-C0DE-40F4-BB7A-66436834ECC9}"/>
</file>

<file path=customXml/itemProps3.xml><?xml version="1.0" encoding="utf-8"?>
<ds:datastoreItem xmlns:ds="http://schemas.openxmlformats.org/officeDocument/2006/customXml" ds:itemID="{C62F384F-4BDE-4408-AF39-D82E864F13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862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Smith</dc:creator>
  <cp:keywords/>
  <dc:description/>
  <cp:lastModifiedBy>Adam Smith</cp:lastModifiedBy>
  <cp:revision>3</cp:revision>
  <dcterms:created xsi:type="dcterms:W3CDTF">2020-10-21T14:55:00Z</dcterms:created>
  <dcterms:modified xsi:type="dcterms:W3CDTF">2020-10-21T14:58:00Z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