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F4B0B" w14:textId="77777777" w:rsidR="00E14635" w:rsidRP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>Appendix 1</w:t>
      </w:r>
    </w:p>
    <w:p w14:paraId="2A5EB219" w14:textId="77777777" w:rsidR="00E14635" w:rsidRPr="00E14635" w:rsidRDefault="00E14635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Distribution of changes in scores for three cardinal parameters </w:t>
      </w:r>
      <w:r>
        <w:rPr>
          <w:rFonts w:asciiTheme="minorHAnsi" w:hAnsiTheme="minorHAnsi" w:cs="Calibri"/>
          <w:color w:val="auto"/>
          <w:sz w:val="18"/>
          <w:szCs w:val="18"/>
        </w:rPr>
        <w:t xml:space="preserve">for the total sample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83"/>
        <w:gridCol w:w="655"/>
        <w:gridCol w:w="777"/>
        <w:gridCol w:w="894"/>
        <w:gridCol w:w="799"/>
        <w:gridCol w:w="713"/>
        <w:gridCol w:w="657"/>
        <w:gridCol w:w="1056"/>
        <w:gridCol w:w="657"/>
        <w:gridCol w:w="988"/>
        <w:gridCol w:w="657"/>
        <w:gridCol w:w="988"/>
        <w:gridCol w:w="657"/>
        <w:gridCol w:w="666"/>
        <w:gridCol w:w="657"/>
        <w:gridCol w:w="673"/>
        <w:gridCol w:w="722"/>
        <w:gridCol w:w="1157"/>
      </w:tblGrid>
      <w:tr w:rsidR="002E49B0" w:rsidRPr="00E14635" w14:paraId="50D2E34F" w14:textId="77777777" w:rsidTr="002E49B0">
        <w:tc>
          <w:tcPr>
            <w:tcW w:w="1276" w:type="dxa"/>
            <w:gridSpan w:val="2"/>
            <w:vMerge w:val="restart"/>
          </w:tcPr>
          <w:p w14:paraId="0DE33F6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12680" w:type="dxa"/>
            <w:gridSpan w:val="16"/>
          </w:tcPr>
          <w:p w14:paraId="62040F7C" w14:textId="77777777" w:rsidR="00E14635" w:rsidRPr="00E14635" w:rsidRDefault="00E14635" w:rsidP="00E14635">
            <w:pPr>
              <w:spacing w:line="400" w:lineRule="atLeast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Change</w:t>
            </w:r>
          </w:p>
        </w:tc>
      </w:tr>
      <w:tr w:rsidR="002E49B0" w:rsidRPr="00E14635" w14:paraId="7C29C4CC" w14:textId="77777777" w:rsidTr="002E49B0">
        <w:tc>
          <w:tcPr>
            <w:tcW w:w="1276" w:type="dxa"/>
            <w:gridSpan w:val="2"/>
            <w:vMerge/>
          </w:tcPr>
          <w:p w14:paraId="456730A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1475" w:type="dxa"/>
            <w:gridSpan w:val="2"/>
          </w:tcPr>
          <w:p w14:paraId="22C35B0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Not changed/worsened</w:t>
            </w:r>
          </w:p>
        </w:tc>
        <w:tc>
          <w:tcPr>
            <w:tcW w:w="1605" w:type="dxa"/>
            <w:gridSpan w:val="2"/>
          </w:tcPr>
          <w:p w14:paraId="3B87F0E3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all three</w:t>
            </w:r>
          </w:p>
        </w:tc>
        <w:tc>
          <w:tcPr>
            <w:tcW w:w="1735" w:type="dxa"/>
            <w:gridSpan w:val="2"/>
          </w:tcPr>
          <w:p w14:paraId="69310A08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81" w:type="dxa"/>
            <w:gridSpan w:val="2"/>
          </w:tcPr>
          <w:p w14:paraId="195ABF62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685" w:type="dxa"/>
            <w:gridSpan w:val="2"/>
          </w:tcPr>
          <w:p w14:paraId="496CCA59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301" w:type="dxa"/>
            <w:gridSpan w:val="2"/>
          </w:tcPr>
          <w:p w14:paraId="6D9B9790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18" w:type="dxa"/>
            <w:gridSpan w:val="2"/>
          </w:tcPr>
          <w:p w14:paraId="05126A59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080" w:type="dxa"/>
            <w:gridSpan w:val="2"/>
          </w:tcPr>
          <w:p w14:paraId="2E8695B3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</w:p>
        </w:tc>
      </w:tr>
      <w:tr w:rsidR="002E49B0" w:rsidRPr="00E14635" w14:paraId="5DCB884E" w14:textId="77777777" w:rsidTr="002E49B0">
        <w:tc>
          <w:tcPr>
            <w:tcW w:w="1276" w:type="dxa"/>
            <w:gridSpan w:val="2"/>
            <w:vMerge/>
          </w:tcPr>
          <w:p w14:paraId="696FBEF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569" w:type="dxa"/>
          </w:tcPr>
          <w:p w14:paraId="7EFE097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906" w:type="dxa"/>
          </w:tcPr>
          <w:p w14:paraId="72BEA84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841" w:type="dxa"/>
          </w:tcPr>
          <w:p w14:paraId="174A512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764" w:type="dxa"/>
          </w:tcPr>
          <w:p w14:paraId="1919442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27" w:type="dxa"/>
          </w:tcPr>
          <w:p w14:paraId="7957677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208" w:type="dxa"/>
          </w:tcPr>
          <w:p w14:paraId="292983B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461" w:type="dxa"/>
          </w:tcPr>
          <w:p w14:paraId="38AEFFF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120" w:type="dxa"/>
          </w:tcPr>
          <w:p w14:paraId="2C9D68B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65" w:type="dxa"/>
          </w:tcPr>
          <w:p w14:paraId="2DC6F5B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120" w:type="dxa"/>
          </w:tcPr>
          <w:p w14:paraId="44CE5BE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97" w:type="dxa"/>
          </w:tcPr>
          <w:p w14:paraId="3BA7A91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704" w:type="dxa"/>
          </w:tcPr>
          <w:p w14:paraId="2A0FD0B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06" w:type="dxa"/>
          </w:tcPr>
          <w:p w14:paraId="3BC60C9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712" w:type="dxa"/>
          </w:tcPr>
          <w:p w14:paraId="37DEB59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741" w:type="dxa"/>
          </w:tcPr>
          <w:p w14:paraId="75E9DB9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339" w:type="dxa"/>
          </w:tcPr>
          <w:p w14:paraId="279A195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</w:tr>
      <w:tr w:rsidR="002E49B0" w:rsidRPr="00E14635" w14:paraId="63DFFA6A" w14:textId="77777777" w:rsidTr="002E49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3906C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</w:t>
            </w:r>
            <w:r w:rsidR="002E49B0" w:rsidRP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a</w:t>
            </w:r>
            <w:r w:rsidRP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 xml:space="preserve"> 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Type</w:t>
            </w:r>
          </w:p>
        </w:tc>
        <w:tc>
          <w:tcPr>
            <w:tcW w:w="6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C5F67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 6-12</w:t>
            </w:r>
          </w:p>
        </w:tc>
        <w:tc>
          <w:tcPr>
            <w:tcW w:w="5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CAB2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E463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3.5%</w:t>
            </w:r>
          </w:p>
        </w:tc>
        <w:tc>
          <w:tcPr>
            <w:tcW w:w="8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97AE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39</w:t>
            </w:r>
          </w:p>
        </w:tc>
        <w:tc>
          <w:tcPr>
            <w:tcW w:w="7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D13F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27.7%</w:t>
            </w:r>
          </w:p>
        </w:tc>
        <w:tc>
          <w:tcPr>
            <w:tcW w:w="5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2A91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12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EAFF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3.5%</w:t>
            </w:r>
          </w:p>
        </w:tc>
        <w:tc>
          <w:tcPr>
            <w:tcW w:w="4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0E52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37</w:t>
            </w:r>
          </w:p>
        </w:tc>
        <w:tc>
          <w:tcPr>
            <w:tcW w:w="11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2F36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26.2%</w:t>
            </w:r>
          </w:p>
        </w:tc>
        <w:tc>
          <w:tcPr>
            <w:tcW w:w="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BFF2F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21</w:t>
            </w:r>
          </w:p>
        </w:tc>
        <w:tc>
          <w:tcPr>
            <w:tcW w:w="11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9751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14.9%</w:t>
            </w:r>
          </w:p>
        </w:tc>
        <w:tc>
          <w:tcPr>
            <w:tcW w:w="5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E5DB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23</w:t>
            </w:r>
          </w:p>
        </w:tc>
        <w:tc>
          <w:tcPr>
            <w:tcW w:w="7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D3F6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16.3%</w:t>
            </w:r>
          </w:p>
        </w:tc>
        <w:tc>
          <w:tcPr>
            <w:tcW w:w="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5D55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6</w:t>
            </w:r>
          </w:p>
        </w:tc>
        <w:tc>
          <w:tcPr>
            <w:tcW w:w="7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1647A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4.3%</w:t>
            </w:r>
          </w:p>
        </w:tc>
        <w:tc>
          <w:tcPr>
            <w:tcW w:w="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8358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BA3DC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3.5%</w:t>
            </w:r>
          </w:p>
        </w:tc>
      </w:tr>
      <w:tr w:rsidR="002E49B0" w:rsidRPr="00E14635" w14:paraId="47563D6B" w14:textId="77777777" w:rsidTr="002E49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96A48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3297B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 12-60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F3756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EB475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2.4%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1D599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60</w:t>
            </w:r>
          </w:p>
        </w:tc>
        <w:tc>
          <w:tcPr>
            <w:tcW w:w="7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0275C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28.7%</w:t>
            </w:r>
          </w:p>
        </w:tc>
        <w:tc>
          <w:tcPr>
            <w:tcW w:w="5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6D4C8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10</w:t>
            </w:r>
          </w:p>
        </w:tc>
        <w:tc>
          <w:tcPr>
            <w:tcW w:w="12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1DACD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4.8%</w:t>
            </w:r>
          </w:p>
        </w:tc>
        <w:tc>
          <w:tcPr>
            <w:tcW w:w="4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7C7DC3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69</w:t>
            </w:r>
          </w:p>
        </w:tc>
        <w:tc>
          <w:tcPr>
            <w:tcW w:w="11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F16A8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33.0%</w:t>
            </w: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90517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21</w:t>
            </w:r>
          </w:p>
        </w:tc>
        <w:tc>
          <w:tcPr>
            <w:tcW w:w="11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93658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10.0%</w:t>
            </w:r>
          </w:p>
        </w:tc>
        <w:tc>
          <w:tcPr>
            <w:tcW w:w="5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AAD79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34</w:t>
            </w:r>
          </w:p>
        </w:tc>
        <w:tc>
          <w:tcPr>
            <w:tcW w:w="7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1CA24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16.3%</w:t>
            </w:r>
          </w:p>
        </w:tc>
        <w:tc>
          <w:tcPr>
            <w:tcW w:w="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897A9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30F10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1.0%</w:t>
            </w:r>
          </w:p>
        </w:tc>
        <w:tc>
          <w:tcPr>
            <w:tcW w:w="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9BBB9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B794B9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3.8%</w:t>
            </w:r>
          </w:p>
        </w:tc>
      </w:tr>
    </w:tbl>
    <w:p w14:paraId="527F0FFB" w14:textId="77777777" w:rsidR="00E14635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2E49B0">
        <w:rPr>
          <w:rFonts w:asciiTheme="minorHAnsi" w:hAnsiTheme="minorHAnsi" w:cs="Calibri"/>
          <w:color w:val="auto"/>
          <w:sz w:val="18"/>
          <w:szCs w:val="18"/>
          <w:vertAlign w:val="superscript"/>
        </w:rPr>
        <w:t>a</w:t>
      </w:r>
      <w:r>
        <w:rPr>
          <w:rFonts w:asciiTheme="minorHAnsi" w:hAnsiTheme="minorHAnsi" w:cs="Calibri"/>
          <w:color w:val="auto"/>
          <w:sz w:val="18"/>
          <w:szCs w:val="18"/>
        </w:rPr>
        <w:t>QbTest: Quantified behavior test</w:t>
      </w:r>
    </w:p>
    <w:p w14:paraId="6F94EF6A" w14:textId="77777777" w:rsidR="002E49B0" w:rsidRP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>
        <w:rPr>
          <w:rFonts w:asciiTheme="minorHAnsi" w:hAnsiTheme="minorHAnsi" w:cs="Calibri"/>
          <w:color w:val="auto"/>
          <w:sz w:val="18"/>
          <w:szCs w:val="18"/>
          <w:vertAlign w:val="superscript"/>
        </w:rPr>
        <w:t>b</w:t>
      </w:r>
      <w:r>
        <w:rPr>
          <w:rFonts w:asciiTheme="minorHAnsi" w:hAnsiTheme="minorHAnsi" w:cs="Calibri"/>
          <w:color w:val="auto"/>
          <w:sz w:val="18"/>
          <w:szCs w:val="18"/>
        </w:rPr>
        <w:t>Act: Activity</w:t>
      </w:r>
    </w:p>
    <w:p w14:paraId="3FB1B08A" w14:textId="77777777" w:rsidR="002E49B0" w:rsidRP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2E49B0">
        <w:rPr>
          <w:rFonts w:asciiTheme="minorHAnsi" w:hAnsiTheme="minorHAnsi" w:cs="Calibri"/>
          <w:color w:val="auto"/>
          <w:sz w:val="18"/>
          <w:szCs w:val="18"/>
          <w:vertAlign w:val="superscript"/>
        </w:rPr>
        <w:t>c</w:t>
      </w:r>
      <w:r>
        <w:rPr>
          <w:rFonts w:asciiTheme="minorHAnsi" w:hAnsiTheme="minorHAnsi" w:cs="Calibri"/>
          <w:color w:val="auto"/>
          <w:sz w:val="18"/>
          <w:szCs w:val="18"/>
        </w:rPr>
        <w:t>Imp: Impulsivity</w:t>
      </w:r>
    </w:p>
    <w:p w14:paraId="1ECE81DD" w14:textId="77777777" w:rsidR="002E49B0" w:rsidRP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>
        <w:rPr>
          <w:rFonts w:asciiTheme="minorHAnsi" w:hAnsiTheme="minorHAnsi" w:cs="Calibri"/>
          <w:color w:val="auto"/>
          <w:sz w:val="18"/>
          <w:szCs w:val="18"/>
          <w:vertAlign w:val="superscript"/>
        </w:rPr>
        <w:t>d</w:t>
      </w:r>
      <w:r>
        <w:rPr>
          <w:rFonts w:asciiTheme="minorHAnsi" w:hAnsiTheme="minorHAnsi" w:cs="Calibri"/>
          <w:color w:val="auto"/>
          <w:sz w:val="18"/>
          <w:szCs w:val="18"/>
        </w:rPr>
        <w:t>Ina: Inattention</w:t>
      </w:r>
    </w:p>
    <w:p w14:paraId="7358CC0E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30992DF2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7F84764D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17BB5C90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09DACC12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29D37428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301BDD0D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37FC103E" w14:textId="77777777" w:rsidR="002E49B0" w:rsidRDefault="002E49B0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5C07F02A" w14:textId="77777777" w:rsidR="00E14635" w:rsidRPr="00E14635" w:rsidRDefault="00E14635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Appendix </w:t>
      </w:r>
      <w:r w:rsidR="004E5DAC">
        <w:rPr>
          <w:rFonts w:asciiTheme="minorHAnsi" w:hAnsiTheme="minorHAnsi" w:cs="Calibri"/>
          <w:color w:val="auto"/>
          <w:sz w:val="18"/>
          <w:szCs w:val="18"/>
        </w:rPr>
        <w:t>2</w:t>
      </w:r>
    </w:p>
    <w:p w14:paraId="37956CB3" w14:textId="77777777" w:rsidR="00E14635" w:rsidRPr="00E14635" w:rsidRDefault="00E14635" w:rsidP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Distribution of changes in scores for three cardinal parameters </w:t>
      </w:r>
      <w:r>
        <w:rPr>
          <w:rFonts w:asciiTheme="minorHAnsi" w:hAnsiTheme="minorHAnsi" w:cs="Calibri"/>
          <w:color w:val="auto"/>
          <w:sz w:val="18"/>
          <w:szCs w:val="18"/>
        </w:rPr>
        <w:t xml:space="preserve">for age and gender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370"/>
        <w:gridCol w:w="370"/>
        <w:gridCol w:w="761"/>
        <w:gridCol w:w="1047"/>
        <w:gridCol w:w="478"/>
        <w:gridCol w:w="805"/>
        <w:gridCol w:w="657"/>
        <w:gridCol w:w="664"/>
        <w:gridCol w:w="657"/>
        <w:gridCol w:w="681"/>
        <w:gridCol w:w="657"/>
        <w:gridCol w:w="776"/>
        <w:gridCol w:w="657"/>
        <w:gridCol w:w="664"/>
        <w:gridCol w:w="683"/>
        <w:gridCol w:w="664"/>
        <w:gridCol w:w="671"/>
        <w:gridCol w:w="666"/>
        <w:gridCol w:w="657"/>
        <w:gridCol w:w="573"/>
      </w:tblGrid>
      <w:tr w:rsidR="002E49B0" w:rsidRPr="00E14635" w14:paraId="75151CF5" w14:textId="77777777" w:rsidTr="00A73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77E903" w14:textId="77777777" w:rsidR="00E14635" w:rsidRPr="00E14635" w:rsidRDefault="00E14635" w:rsidP="00A736F2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131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331E0F" w14:textId="77777777" w:rsidR="00E14635" w:rsidRPr="00E14635" w:rsidRDefault="00E14635" w:rsidP="00A736F2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Change</w:t>
            </w:r>
          </w:p>
        </w:tc>
      </w:tr>
      <w:tr w:rsidR="00A736F2" w:rsidRPr="00E14635" w14:paraId="465C6981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gridSpan w:val="2"/>
            <w:vMerge/>
          </w:tcPr>
          <w:p w14:paraId="4604D857" w14:textId="77777777" w:rsidR="00E14635" w:rsidRPr="00E14635" w:rsidRDefault="00E14635" w:rsidP="00F84AC5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4637" w:type="dxa"/>
            <w:gridSpan w:val="5"/>
          </w:tcPr>
          <w:p w14:paraId="42EC6CD4" w14:textId="77777777" w:rsidR="00E14635" w:rsidRPr="00E14635" w:rsidRDefault="00E14635" w:rsidP="00F84AC5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Not changed/worsened</w:t>
            </w:r>
          </w:p>
        </w:tc>
        <w:tc>
          <w:tcPr>
            <w:tcW w:w="1219" w:type="dxa"/>
            <w:gridSpan w:val="2"/>
          </w:tcPr>
          <w:p w14:paraId="0317D81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all three</w:t>
            </w:r>
          </w:p>
        </w:tc>
        <w:tc>
          <w:tcPr>
            <w:tcW w:w="1508" w:type="dxa"/>
            <w:gridSpan w:val="2"/>
          </w:tcPr>
          <w:p w14:paraId="44C97A04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01" w:type="dxa"/>
            <w:gridSpan w:val="2"/>
          </w:tcPr>
          <w:p w14:paraId="005AC3E0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1" w:type="dxa"/>
            <w:gridSpan w:val="2"/>
          </w:tcPr>
          <w:p w14:paraId="35191961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&amp;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7" w:type="dxa"/>
            <w:gridSpan w:val="2"/>
          </w:tcPr>
          <w:p w14:paraId="1EEF7024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Ina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79" w:type="dxa"/>
            <w:gridSpan w:val="2"/>
          </w:tcPr>
          <w:p w14:paraId="62ADC508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Imp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gridSpan w:val="2"/>
          </w:tcPr>
          <w:p w14:paraId="3F6CA756" w14:textId="77777777" w:rsidR="00E14635" w:rsidRPr="002E49B0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Improved Act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b</w:t>
            </w:r>
          </w:p>
        </w:tc>
      </w:tr>
      <w:tr w:rsidR="00A736F2" w:rsidRPr="00E14635" w14:paraId="39874648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gridSpan w:val="2"/>
            <w:vMerge/>
          </w:tcPr>
          <w:p w14:paraId="62485CD7" w14:textId="77777777" w:rsidR="00E14635" w:rsidRPr="00E14635" w:rsidRDefault="00E14635" w:rsidP="00F84AC5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3351" w:type="dxa"/>
            <w:gridSpan w:val="4"/>
          </w:tcPr>
          <w:p w14:paraId="0D1EA24A" w14:textId="77777777" w:rsidR="00E14635" w:rsidRPr="00E14635" w:rsidRDefault="00E14635" w:rsidP="00F84AC5">
            <w:pPr>
              <w:spacing w:line="400" w:lineRule="atLeast"/>
              <w:jc w:val="righ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286" w:type="dxa"/>
          </w:tcPr>
          <w:p w14:paraId="6B449FD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62" w:type="dxa"/>
          </w:tcPr>
          <w:p w14:paraId="42B5B6D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657" w:type="dxa"/>
          </w:tcPr>
          <w:p w14:paraId="5034B3D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96" w:type="dxa"/>
          </w:tcPr>
          <w:p w14:paraId="10E344F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912" w:type="dxa"/>
          </w:tcPr>
          <w:p w14:paraId="79D9DB7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487" w:type="dxa"/>
          </w:tcPr>
          <w:p w14:paraId="35C4A03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1014" w:type="dxa"/>
          </w:tcPr>
          <w:p w14:paraId="53427AB3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530" w:type="dxa"/>
          </w:tcPr>
          <w:p w14:paraId="386A0B6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661" w:type="dxa"/>
          </w:tcPr>
          <w:p w14:paraId="574366B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738" w:type="dxa"/>
          </w:tcPr>
          <w:p w14:paraId="4FC8A2E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409" w:type="dxa"/>
          </w:tcPr>
          <w:p w14:paraId="5F1EF7C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702" w:type="dxa"/>
          </w:tcPr>
          <w:p w14:paraId="4215329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0" w:type="auto"/>
          </w:tcPr>
          <w:p w14:paraId="424195E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  <w:tc>
          <w:tcPr>
            <w:tcW w:w="0" w:type="auto"/>
          </w:tcPr>
          <w:p w14:paraId="6920A5B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Count</w:t>
            </w:r>
          </w:p>
        </w:tc>
        <w:tc>
          <w:tcPr>
            <w:tcW w:w="0" w:type="auto"/>
          </w:tcPr>
          <w:p w14:paraId="248265C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Row N %</w:t>
            </w:r>
          </w:p>
        </w:tc>
      </w:tr>
      <w:tr w:rsidR="00A736F2" w:rsidRPr="00E14635" w14:paraId="3DBB5641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59FFA7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</w:t>
            </w:r>
            <w:r w:rsidR="002E49B0">
              <w:rPr>
                <w:rFonts w:asciiTheme="minorHAnsi" w:hAnsiTheme="minorHAnsi" w:cs="Calibri"/>
                <w:color w:val="auto"/>
                <w:sz w:val="18"/>
                <w:szCs w:val="18"/>
                <w:vertAlign w:val="superscript"/>
              </w:rPr>
              <w:t>a</w:t>
            </w: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Type</w:t>
            </w:r>
          </w:p>
        </w:tc>
        <w:tc>
          <w:tcPr>
            <w:tcW w:w="0" w:type="auto"/>
            <w:gridSpan w:val="2"/>
            <w:vMerge w:val="restart"/>
          </w:tcPr>
          <w:p w14:paraId="35589DE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 6-12</w:t>
            </w:r>
          </w:p>
        </w:tc>
        <w:tc>
          <w:tcPr>
            <w:tcW w:w="0" w:type="auto"/>
            <w:vMerge w:val="restart"/>
          </w:tcPr>
          <w:p w14:paraId="23AF0F6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Gender</w:t>
            </w:r>
          </w:p>
        </w:tc>
        <w:tc>
          <w:tcPr>
            <w:tcW w:w="1714" w:type="dxa"/>
          </w:tcPr>
          <w:p w14:paraId="0DEF6DE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male</w:t>
            </w:r>
          </w:p>
        </w:tc>
        <w:tc>
          <w:tcPr>
            <w:tcW w:w="829" w:type="dxa"/>
          </w:tcPr>
          <w:p w14:paraId="35586F0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1286" w:type="dxa"/>
          </w:tcPr>
          <w:p w14:paraId="1CA7D17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4.3%</w:t>
            </w:r>
          </w:p>
        </w:tc>
        <w:tc>
          <w:tcPr>
            <w:tcW w:w="562" w:type="dxa"/>
          </w:tcPr>
          <w:p w14:paraId="6D1B49A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28</w:t>
            </w:r>
          </w:p>
        </w:tc>
        <w:tc>
          <w:tcPr>
            <w:tcW w:w="657" w:type="dxa"/>
          </w:tcPr>
          <w:p w14:paraId="4AE53E7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30.4%</w:t>
            </w:r>
          </w:p>
        </w:tc>
        <w:tc>
          <w:tcPr>
            <w:tcW w:w="596" w:type="dxa"/>
          </w:tcPr>
          <w:p w14:paraId="579A616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912" w:type="dxa"/>
          </w:tcPr>
          <w:p w14:paraId="589878A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4.3%</w:t>
            </w:r>
          </w:p>
        </w:tc>
        <w:tc>
          <w:tcPr>
            <w:tcW w:w="487" w:type="dxa"/>
          </w:tcPr>
          <w:p w14:paraId="6C59614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18</w:t>
            </w:r>
          </w:p>
        </w:tc>
        <w:tc>
          <w:tcPr>
            <w:tcW w:w="1014" w:type="dxa"/>
          </w:tcPr>
          <w:p w14:paraId="3BF5CCF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19.6%</w:t>
            </w:r>
          </w:p>
        </w:tc>
        <w:tc>
          <w:tcPr>
            <w:tcW w:w="530" w:type="dxa"/>
          </w:tcPr>
          <w:p w14:paraId="5FC5EAD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15</w:t>
            </w:r>
          </w:p>
        </w:tc>
        <w:tc>
          <w:tcPr>
            <w:tcW w:w="661" w:type="dxa"/>
          </w:tcPr>
          <w:p w14:paraId="46CF074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16.3%</w:t>
            </w:r>
          </w:p>
        </w:tc>
        <w:tc>
          <w:tcPr>
            <w:tcW w:w="738" w:type="dxa"/>
          </w:tcPr>
          <w:p w14:paraId="0F57327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15</w:t>
            </w:r>
          </w:p>
        </w:tc>
        <w:tc>
          <w:tcPr>
            <w:tcW w:w="409" w:type="dxa"/>
          </w:tcPr>
          <w:p w14:paraId="1F36F85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16.3%</w:t>
            </w:r>
          </w:p>
        </w:tc>
        <w:tc>
          <w:tcPr>
            <w:tcW w:w="702" w:type="dxa"/>
          </w:tcPr>
          <w:p w14:paraId="1AE2BD1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77BC7E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4.3%</w:t>
            </w:r>
          </w:p>
        </w:tc>
        <w:tc>
          <w:tcPr>
            <w:tcW w:w="0" w:type="auto"/>
          </w:tcPr>
          <w:p w14:paraId="32B0F8D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4A47C0C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4.3%</w:t>
            </w:r>
          </w:p>
        </w:tc>
      </w:tr>
      <w:tr w:rsidR="00A736F2" w:rsidRPr="00E14635" w14:paraId="39EFBB59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/>
          </w:tcPr>
          <w:p w14:paraId="56E8CBC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3BDEC57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C4B6D0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1714" w:type="dxa"/>
          </w:tcPr>
          <w:p w14:paraId="24A39CB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829" w:type="dxa"/>
          </w:tcPr>
          <w:p w14:paraId="33BFB7E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1286" w:type="dxa"/>
          </w:tcPr>
          <w:p w14:paraId="5CFDEA5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2.0%</w:t>
            </w:r>
          </w:p>
        </w:tc>
        <w:tc>
          <w:tcPr>
            <w:tcW w:w="562" w:type="dxa"/>
          </w:tcPr>
          <w:p w14:paraId="1413B68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11</w:t>
            </w:r>
          </w:p>
        </w:tc>
        <w:tc>
          <w:tcPr>
            <w:tcW w:w="657" w:type="dxa"/>
          </w:tcPr>
          <w:p w14:paraId="534EA90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22.4%</w:t>
            </w:r>
          </w:p>
        </w:tc>
        <w:tc>
          <w:tcPr>
            <w:tcW w:w="596" w:type="dxa"/>
          </w:tcPr>
          <w:p w14:paraId="0BB7EDD4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912" w:type="dxa"/>
          </w:tcPr>
          <w:p w14:paraId="2A2BA7E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2.0%</w:t>
            </w:r>
          </w:p>
        </w:tc>
        <w:tc>
          <w:tcPr>
            <w:tcW w:w="487" w:type="dxa"/>
          </w:tcPr>
          <w:p w14:paraId="67D4D9C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19</w:t>
            </w:r>
          </w:p>
        </w:tc>
        <w:tc>
          <w:tcPr>
            <w:tcW w:w="1014" w:type="dxa"/>
          </w:tcPr>
          <w:p w14:paraId="6BB37C1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38.8%</w:t>
            </w:r>
          </w:p>
        </w:tc>
        <w:tc>
          <w:tcPr>
            <w:tcW w:w="530" w:type="dxa"/>
          </w:tcPr>
          <w:p w14:paraId="5FAD2FB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6</w:t>
            </w:r>
          </w:p>
        </w:tc>
        <w:tc>
          <w:tcPr>
            <w:tcW w:w="661" w:type="dxa"/>
          </w:tcPr>
          <w:p w14:paraId="120B53F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12.2%</w:t>
            </w:r>
          </w:p>
        </w:tc>
        <w:tc>
          <w:tcPr>
            <w:tcW w:w="738" w:type="dxa"/>
          </w:tcPr>
          <w:p w14:paraId="57A1338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409" w:type="dxa"/>
          </w:tcPr>
          <w:p w14:paraId="5E43759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16.3%</w:t>
            </w:r>
          </w:p>
        </w:tc>
        <w:tc>
          <w:tcPr>
            <w:tcW w:w="702" w:type="dxa"/>
          </w:tcPr>
          <w:p w14:paraId="5D0446F3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0822D19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4.1%</w:t>
            </w:r>
          </w:p>
        </w:tc>
        <w:tc>
          <w:tcPr>
            <w:tcW w:w="0" w:type="auto"/>
          </w:tcPr>
          <w:p w14:paraId="3ACF444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C7A468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2.0%</w:t>
            </w:r>
          </w:p>
        </w:tc>
      </w:tr>
      <w:tr w:rsidR="00A736F2" w:rsidRPr="00E14635" w14:paraId="79D63A90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/>
          </w:tcPr>
          <w:p w14:paraId="3CF3222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</w:tcPr>
          <w:p w14:paraId="5672A77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QbTest 12-60</w:t>
            </w:r>
          </w:p>
        </w:tc>
        <w:tc>
          <w:tcPr>
            <w:tcW w:w="0" w:type="auto"/>
            <w:vMerge w:val="restart"/>
          </w:tcPr>
          <w:p w14:paraId="07900E0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Gender</w:t>
            </w:r>
          </w:p>
        </w:tc>
        <w:tc>
          <w:tcPr>
            <w:tcW w:w="1714" w:type="dxa"/>
          </w:tcPr>
          <w:p w14:paraId="3C77BF9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male</w:t>
            </w:r>
          </w:p>
        </w:tc>
        <w:tc>
          <w:tcPr>
            <w:tcW w:w="829" w:type="dxa"/>
          </w:tcPr>
          <w:p w14:paraId="58FD1C6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1286" w:type="dxa"/>
          </w:tcPr>
          <w:p w14:paraId="0136950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4.7%</w:t>
            </w:r>
          </w:p>
        </w:tc>
        <w:tc>
          <w:tcPr>
            <w:tcW w:w="562" w:type="dxa"/>
          </w:tcPr>
          <w:p w14:paraId="25FED9B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23</w:t>
            </w:r>
          </w:p>
        </w:tc>
        <w:tc>
          <w:tcPr>
            <w:tcW w:w="657" w:type="dxa"/>
          </w:tcPr>
          <w:p w14:paraId="3CF354F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27.1%</w:t>
            </w:r>
          </w:p>
        </w:tc>
        <w:tc>
          <w:tcPr>
            <w:tcW w:w="596" w:type="dxa"/>
          </w:tcPr>
          <w:p w14:paraId="5E0E728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14:paraId="6B4BDC5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2.4%</w:t>
            </w:r>
          </w:p>
        </w:tc>
        <w:tc>
          <w:tcPr>
            <w:tcW w:w="487" w:type="dxa"/>
          </w:tcPr>
          <w:p w14:paraId="5851AE4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31</w:t>
            </w:r>
          </w:p>
        </w:tc>
        <w:tc>
          <w:tcPr>
            <w:tcW w:w="1014" w:type="dxa"/>
          </w:tcPr>
          <w:p w14:paraId="5097D98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36.5%</w:t>
            </w:r>
          </w:p>
        </w:tc>
        <w:tc>
          <w:tcPr>
            <w:tcW w:w="530" w:type="dxa"/>
          </w:tcPr>
          <w:p w14:paraId="6C819E1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661" w:type="dxa"/>
          </w:tcPr>
          <w:p w14:paraId="439A7DB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9.4%</w:t>
            </w:r>
          </w:p>
        </w:tc>
        <w:tc>
          <w:tcPr>
            <w:tcW w:w="738" w:type="dxa"/>
          </w:tcPr>
          <w:p w14:paraId="18D6D47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12</w:t>
            </w:r>
          </w:p>
        </w:tc>
        <w:tc>
          <w:tcPr>
            <w:tcW w:w="409" w:type="dxa"/>
          </w:tcPr>
          <w:p w14:paraId="04A0B48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14.1%</w:t>
            </w:r>
          </w:p>
        </w:tc>
        <w:tc>
          <w:tcPr>
            <w:tcW w:w="702" w:type="dxa"/>
          </w:tcPr>
          <w:p w14:paraId="243AE28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211516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1.2%</w:t>
            </w:r>
          </w:p>
        </w:tc>
        <w:tc>
          <w:tcPr>
            <w:tcW w:w="0" w:type="auto"/>
          </w:tcPr>
          <w:p w14:paraId="6D6D8A27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1E59E5E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4.7%</w:t>
            </w:r>
          </w:p>
        </w:tc>
      </w:tr>
      <w:tr w:rsidR="00A736F2" w:rsidRPr="00E14635" w14:paraId="1AB8C78F" w14:textId="77777777" w:rsidTr="00A736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/>
          </w:tcPr>
          <w:p w14:paraId="2A91B07B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14:paraId="322C366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530C1F9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  <w:tc>
          <w:tcPr>
            <w:tcW w:w="1714" w:type="dxa"/>
          </w:tcPr>
          <w:p w14:paraId="1A8E472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829" w:type="dxa"/>
          </w:tcPr>
          <w:p w14:paraId="5F4C408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1286" w:type="dxa"/>
          </w:tcPr>
          <w:p w14:paraId="0B54CFC5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0.8%</w:t>
            </w:r>
          </w:p>
        </w:tc>
        <w:tc>
          <w:tcPr>
            <w:tcW w:w="562" w:type="dxa"/>
          </w:tcPr>
          <w:p w14:paraId="4FB35FA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37</w:t>
            </w:r>
          </w:p>
        </w:tc>
        <w:tc>
          <w:tcPr>
            <w:tcW w:w="657" w:type="dxa"/>
          </w:tcPr>
          <w:p w14:paraId="2F6A6902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29.8%</w:t>
            </w:r>
          </w:p>
        </w:tc>
        <w:tc>
          <w:tcPr>
            <w:tcW w:w="596" w:type="dxa"/>
          </w:tcPr>
          <w:p w14:paraId="204B408E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912" w:type="dxa"/>
          </w:tcPr>
          <w:p w14:paraId="01F83E5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6.5%</w:t>
            </w:r>
          </w:p>
        </w:tc>
        <w:tc>
          <w:tcPr>
            <w:tcW w:w="487" w:type="dxa"/>
          </w:tcPr>
          <w:p w14:paraId="2B7D20CC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38</w:t>
            </w:r>
          </w:p>
        </w:tc>
        <w:tc>
          <w:tcPr>
            <w:tcW w:w="1014" w:type="dxa"/>
          </w:tcPr>
          <w:p w14:paraId="7A5FEFA0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30.6%</w:t>
            </w:r>
          </w:p>
        </w:tc>
        <w:tc>
          <w:tcPr>
            <w:tcW w:w="530" w:type="dxa"/>
          </w:tcPr>
          <w:p w14:paraId="4D78C2D6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13</w:t>
            </w:r>
          </w:p>
        </w:tc>
        <w:tc>
          <w:tcPr>
            <w:tcW w:w="661" w:type="dxa"/>
          </w:tcPr>
          <w:p w14:paraId="2CD7735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10.5%</w:t>
            </w:r>
          </w:p>
        </w:tc>
        <w:tc>
          <w:tcPr>
            <w:tcW w:w="738" w:type="dxa"/>
          </w:tcPr>
          <w:p w14:paraId="6071BF01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22</w:t>
            </w:r>
          </w:p>
        </w:tc>
        <w:tc>
          <w:tcPr>
            <w:tcW w:w="409" w:type="dxa"/>
          </w:tcPr>
          <w:p w14:paraId="06B96BBF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17.7%</w:t>
            </w:r>
          </w:p>
        </w:tc>
        <w:tc>
          <w:tcPr>
            <w:tcW w:w="702" w:type="dxa"/>
          </w:tcPr>
          <w:p w14:paraId="126744D3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EC7FC3D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0.8%</w:t>
            </w:r>
          </w:p>
        </w:tc>
        <w:tc>
          <w:tcPr>
            <w:tcW w:w="0" w:type="auto"/>
          </w:tcPr>
          <w:p w14:paraId="792482BA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8B82038" w14:textId="77777777" w:rsidR="00E14635" w:rsidRPr="00E14635" w:rsidRDefault="00E14635" w:rsidP="00E14635">
            <w:pPr>
              <w:spacing w:line="400" w:lineRule="atLeast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4635">
              <w:rPr>
                <w:rFonts w:asciiTheme="minorHAnsi" w:hAnsiTheme="minorHAnsi" w:cs="Calibri"/>
                <w:color w:val="auto"/>
                <w:sz w:val="18"/>
                <w:szCs w:val="18"/>
              </w:rPr>
              <w:t>3.2%</w:t>
            </w:r>
          </w:p>
        </w:tc>
      </w:tr>
    </w:tbl>
    <w:p w14:paraId="3DCC69CE" w14:textId="77777777" w:rsidR="002E49B0" w:rsidRPr="002E49B0" w:rsidRDefault="002E49B0" w:rsidP="002E49B0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18"/>
          <w:szCs w:val="18"/>
          <w:vertAlign w:val="superscript"/>
        </w:rPr>
        <w:t>a</w:t>
      </w:r>
      <w:r w:rsidRPr="002E49B0">
        <w:rPr>
          <w:rFonts w:ascii="Calibri" w:hAnsi="Calibri" w:cs="Calibri"/>
          <w:color w:val="auto"/>
          <w:sz w:val="18"/>
          <w:szCs w:val="18"/>
        </w:rPr>
        <w:t>QbTest: Quantified behavior test</w:t>
      </w:r>
    </w:p>
    <w:p w14:paraId="6603C7CB" w14:textId="77777777" w:rsidR="002E49B0" w:rsidRPr="002E49B0" w:rsidRDefault="002E49B0" w:rsidP="002E49B0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2E49B0">
        <w:rPr>
          <w:rFonts w:ascii="Calibri" w:hAnsi="Calibri" w:cs="Calibri"/>
          <w:color w:val="auto"/>
          <w:sz w:val="18"/>
          <w:szCs w:val="18"/>
          <w:vertAlign w:val="superscript"/>
        </w:rPr>
        <w:t>b</w:t>
      </w:r>
      <w:r w:rsidRPr="002E49B0">
        <w:rPr>
          <w:rFonts w:ascii="Calibri" w:hAnsi="Calibri" w:cs="Calibri"/>
          <w:color w:val="auto"/>
          <w:sz w:val="18"/>
          <w:szCs w:val="18"/>
        </w:rPr>
        <w:t>Act: Activity</w:t>
      </w:r>
    </w:p>
    <w:p w14:paraId="3A14AD49" w14:textId="77777777" w:rsidR="002E49B0" w:rsidRPr="002E49B0" w:rsidRDefault="002E49B0" w:rsidP="002E49B0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2E49B0">
        <w:rPr>
          <w:rFonts w:ascii="Calibri" w:hAnsi="Calibri" w:cs="Calibri"/>
          <w:color w:val="auto"/>
          <w:sz w:val="18"/>
          <w:szCs w:val="18"/>
          <w:vertAlign w:val="superscript"/>
        </w:rPr>
        <w:t>c</w:t>
      </w:r>
      <w:r w:rsidRPr="002E49B0">
        <w:rPr>
          <w:rFonts w:ascii="Calibri" w:hAnsi="Calibri" w:cs="Calibri"/>
          <w:color w:val="auto"/>
          <w:sz w:val="18"/>
          <w:szCs w:val="18"/>
        </w:rPr>
        <w:t>Imp: Impulsivity</w:t>
      </w:r>
    </w:p>
    <w:p w14:paraId="46488AA2" w14:textId="77777777" w:rsidR="002E49B0" w:rsidRPr="002E49B0" w:rsidRDefault="002E49B0" w:rsidP="002E49B0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2E49B0">
        <w:rPr>
          <w:rFonts w:ascii="Calibri" w:hAnsi="Calibri" w:cs="Calibri"/>
          <w:color w:val="auto"/>
          <w:sz w:val="18"/>
          <w:szCs w:val="18"/>
          <w:vertAlign w:val="superscript"/>
        </w:rPr>
        <w:t>d</w:t>
      </w:r>
      <w:r w:rsidRPr="002E49B0">
        <w:rPr>
          <w:rFonts w:ascii="Calibri" w:hAnsi="Calibri" w:cs="Calibri"/>
          <w:color w:val="auto"/>
          <w:sz w:val="18"/>
          <w:szCs w:val="18"/>
        </w:rPr>
        <w:t>Ina: Inattention</w:t>
      </w:r>
    </w:p>
    <w:p w14:paraId="67FB3CC5" w14:textId="77777777" w:rsid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2C573C31" w14:textId="77777777" w:rsid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29ACE97C" w14:textId="77777777" w:rsid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69861109" w14:textId="77777777" w:rsid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5748820D" w14:textId="77777777" w:rsid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13B20943" w14:textId="77777777" w:rsidR="00A736F2" w:rsidRDefault="00A736F2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301A0F54" w14:textId="77777777" w:rsidR="00A736F2" w:rsidRPr="00E14635" w:rsidRDefault="00A736F2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</w:p>
    <w:p w14:paraId="72CAE7FF" w14:textId="77777777" w:rsidR="00E14635" w:rsidRPr="00E14635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Appendix </w:t>
      </w:r>
      <w:r>
        <w:rPr>
          <w:rFonts w:asciiTheme="minorHAnsi" w:hAnsiTheme="minorHAnsi" w:cs="Calibri"/>
          <w:color w:val="auto"/>
          <w:sz w:val="18"/>
          <w:szCs w:val="18"/>
        </w:rPr>
        <w:t>3</w:t>
      </w:r>
    </w:p>
    <w:p w14:paraId="6D3323B6" w14:textId="77777777" w:rsidR="00935979" w:rsidRDefault="00E14635">
      <w:pPr>
        <w:spacing w:line="400" w:lineRule="atLeast"/>
        <w:rPr>
          <w:rFonts w:asciiTheme="minorHAnsi" w:hAnsiTheme="minorHAnsi" w:cs="Calibri"/>
          <w:color w:val="auto"/>
          <w:sz w:val="18"/>
          <w:szCs w:val="18"/>
        </w:rPr>
      </w:pPr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Distribution </w:t>
      </w:r>
      <w:bookmarkStart w:id="0" w:name="_Hlk46907981"/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of changes in scores </w:t>
      </w:r>
      <w:bookmarkEnd w:id="0"/>
      <w:r w:rsidRPr="00E14635">
        <w:rPr>
          <w:rFonts w:asciiTheme="minorHAnsi" w:hAnsiTheme="minorHAnsi" w:cs="Calibri"/>
          <w:color w:val="auto"/>
          <w:sz w:val="18"/>
          <w:szCs w:val="18"/>
        </w:rPr>
        <w:t xml:space="preserve">for three cardinal parameters for </w:t>
      </w:r>
      <w:r w:rsidR="00DD15E3" w:rsidRPr="00DD15E3">
        <w:rPr>
          <w:rFonts w:ascii="Calibri" w:hAnsi="Calibri" w:cs="Calibri"/>
          <w:color w:val="auto"/>
          <w:sz w:val="18"/>
          <w:szCs w:val="18"/>
        </w:rPr>
        <w:t xml:space="preserve">age </w:t>
      </w:r>
      <w:r w:rsidR="00DD15E3">
        <w:rPr>
          <w:rFonts w:ascii="Calibri" w:hAnsi="Calibri" w:cs="Calibri"/>
          <w:color w:val="auto"/>
          <w:sz w:val="18"/>
          <w:szCs w:val="18"/>
        </w:rPr>
        <w:t xml:space="preserve">and </w:t>
      </w:r>
      <w:r w:rsidRPr="00E14635">
        <w:rPr>
          <w:rFonts w:asciiTheme="minorHAnsi" w:hAnsiTheme="minorHAnsi" w:cs="Calibri"/>
          <w:color w:val="auto"/>
          <w:sz w:val="18"/>
          <w:szCs w:val="18"/>
        </w:rPr>
        <w:t>gender and</w:t>
      </w:r>
      <w:r w:rsidR="00DD15E3">
        <w:rPr>
          <w:rFonts w:asciiTheme="minorHAnsi" w:hAnsiTheme="minorHAnsi" w:cs="Calibri"/>
          <w:color w:val="auto"/>
          <w:sz w:val="18"/>
          <w:szCs w:val="18"/>
        </w:rPr>
        <w:t xml:space="preserve"> type of change </w:t>
      </w:r>
    </w:p>
    <w:p w14:paraId="5DEDE38B" w14:textId="77777777" w:rsidR="00E14635" w:rsidRPr="00E14635" w:rsidRDefault="00E14635">
      <w:pPr>
        <w:spacing w:line="400" w:lineRule="atLeast"/>
        <w:rPr>
          <w:rFonts w:asciiTheme="minorHAnsi" w:hAnsiTheme="minorHAnsi" w:cs="Calibri"/>
          <w:color w:val="auto"/>
          <w:sz w:val="16"/>
          <w:szCs w:val="16"/>
        </w:rPr>
      </w:pPr>
    </w:p>
    <w:tbl>
      <w:tblPr>
        <w:tblW w:w="14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586"/>
        <w:gridCol w:w="605"/>
        <w:gridCol w:w="570"/>
        <w:gridCol w:w="632"/>
        <w:gridCol w:w="765"/>
        <w:gridCol w:w="522"/>
        <w:gridCol w:w="620"/>
        <w:gridCol w:w="532"/>
        <w:gridCol w:w="620"/>
        <w:gridCol w:w="532"/>
        <w:gridCol w:w="620"/>
        <w:gridCol w:w="532"/>
        <w:gridCol w:w="620"/>
        <w:gridCol w:w="532"/>
        <w:gridCol w:w="620"/>
        <w:gridCol w:w="532"/>
        <w:gridCol w:w="620"/>
        <w:gridCol w:w="532"/>
        <w:gridCol w:w="620"/>
        <w:gridCol w:w="532"/>
        <w:gridCol w:w="620"/>
        <w:gridCol w:w="532"/>
        <w:gridCol w:w="610"/>
      </w:tblGrid>
      <w:tr w:rsidR="00935979" w:rsidRPr="00E14635" w14:paraId="55AAA179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3F3107" w14:textId="77777777" w:rsidR="00935979" w:rsidRPr="00E14635" w:rsidRDefault="00935979">
            <w:pPr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4891BD" w14:textId="77777777" w:rsidR="00935979" w:rsidRPr="00A736F2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QbAct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gridSpan w:val="6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0BE257" w14:textId="77777777" w:rsidR="00935979" w:rsidRPr="00A736F2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QbImp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gridSpan w:val="6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EF705EA" w14:textId="77777777" w:rsidR="00935979" w:rsidRPr="00A736F2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QbIna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d</w:t>
            </w:r>
          </w:p>
        </w:tc>
      </w:tr>
      <w:tr w:rsidR="00935979" w:rsidRPr="00E14635" w14:paraId="439B74C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017308" w14:textId="77777777" w:rsidR="00935979" w:rsidRPr="00E14635" w:rsidRDefault="00935979">
            <w:pPr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8A6A5BD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C312777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C3D7F8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4139D5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9547A12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DBC847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29F070F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9DEBE4A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136EFD4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</w:tr>
      <w:tr w:rsidR="00C256D5" w:rsidRPr="00E14635" w14:paraId="366C80EE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DBCB30" w14:textId="77777777" w:rsidR="00935979" w:rsidRPr="00E14635" w:rsidRDefault="00935979">
            <w:pPr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0EC28F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4AC4C9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6C2EE3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4F621B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735CA7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B6715F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282958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C6FB05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98D7F1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A10C66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656259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7ABA24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43A755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7740D2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FE8E88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AED3DE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02CB08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33D483" w14:textId="77777777" w:rsidR="00935979" w:rsidRPr="00E14635" w:rsidRDefault="00935979">
            <w:pPr>
              <w:spacing w:line="320" w:lineRule="atLeast"/>
              <w:ind w:left="60" w:right="60"/>
              <w:jc w:val="center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Row N %</w:t>
            </w:r>
          </w:p>
        </w:tc>
      </w:tr>
      <w:tr w:rsidR="00C256D5" w:rsidRPr="00E14635" w14:paraId="59F5BC22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9AEE0B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QbTest</w:t>
            </w:r>
            <w:r w:rsidR="002E49B0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a</w:t>
            </w: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 xml:space="preserve"> Type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AB160F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QbTest 6-12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79ECE2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Gender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814CC2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6A70DE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QbAct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78A59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4E9B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61DB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EDD5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DD66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B7F7A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A3A1C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1EAF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EFA5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7A15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490F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55.6%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EA4D3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0152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11.1%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7AC5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C65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5.6%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C469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6DA7C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77.8%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9BC8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536FD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</w:tr>
      <w:tr w:rsidR="00C256D5" w:rsidRPr="00E14635" w14:paraId="64444C80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F386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64596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C7B4C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6E9AF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3B044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20649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F1F3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D43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A8931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F815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2CCD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917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474B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BF442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5C58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97016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59.3%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1E1CA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DB75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AE5B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A0B4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5ED39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8484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85.2%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29D8B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6C715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9.3%</w:t>
            </w:r>
          </w:p>
        </w:tc>
      </w:tr>
      <w:tr w:rsidR="00C256D5" w:rsidRPr="00E14635" w14:paraId="1E273F78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37B20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B6779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17822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9BE6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A6F5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CDB14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78AE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86EA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AA38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FA90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E5A7C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326F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B5E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BC7D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1E9D3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1A54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DDF3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9460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E1515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FA50A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596B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31E2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7AE4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76C9C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</w:tr>
      <w:tr w:rsidR="00C256D5" w:rsidRPr="00E14635" w14:paraId="0D911F4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BA9B3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E13E6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24FDA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245EB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51708F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QbImp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5809FF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8452C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87FA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23.1%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5D79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CEFA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69.2%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3E4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F465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97B9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7852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D256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51C02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4A3A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72CA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8436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FA11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49A5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10BE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81.8%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1E40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467F5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15.2%</w:t>
            </w:r>
          </w:p>
        </w:tc>
      </w:tr>
      <w:tr w:rsidR="00C256D5" w:rsidRPr="00E14635" w14:paraId="1D82118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69B06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A0149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42A3C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9292C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1531E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78C49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D969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8444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F3A1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9390D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7785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3FA5D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966C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95D1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F582B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573C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6D74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8DBE0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BFAFF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F658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61B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AE62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FC852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8D870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7.8%</w:t>
            </w:r>
          </w:p>
        </w:tc>
      </w:tr>
      <w:tr w:rsidR="00C256D5" w:rsidRPr="00E14635" w14:paraId="17FE56C0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E736C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DDFE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F3E98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51B70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E6839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53489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43C9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4689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0DEBA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674B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88141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7125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6791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0C5F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9787A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3C9D6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EC47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4F45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E43B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0866F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4223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81B98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73B3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66CE2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12.5%</w:t>
            </w:r>
          </w:p>
        </w:tc>
      </w:tr>
      <w:tr w:rsidR="00C256D5" w:rsidRPr="00E14635" w14:paraId="7A85657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52D54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CCA9E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9E199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7C13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CB55C3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QbIna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5CEF8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1AB4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3A81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36AB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C1E6E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38EB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4622A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C080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BBF61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DBACA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AC77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35A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B302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A34AC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8320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4BEF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BEE3F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3B891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0615F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16D4CA54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92840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E0263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26B06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49F72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9C1CB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066822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5970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0982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22.6%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8EBA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64377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077A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AD44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DD76E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6C1E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35.5%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A644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701E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56.6%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1585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6850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B2B3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5178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43AE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4BE3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1CE9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407BA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746E8D82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62BA6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94E81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99887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14EE4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07259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38EFA3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E106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78D7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59FBF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443B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55.6%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46AF8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C8B09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ACBC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D832A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1B6A9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5C2E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A2144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06F7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FE38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92C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36B91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84E9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9B2A5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B4AD7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</w:tr>
      <w:tr w:rsidR="00C256D5" w:rsidRPr="00E14635" w14:paraId="5914C569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379CC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55A9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F097A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71B91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E9619A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QbAct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5243E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04976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19FD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CD46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CD46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6D364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7365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CFED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AAB9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5C65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7464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F2A7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D04E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12CEF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9BB1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BE68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8B71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53ED1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BAF34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0CEC1F6B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E6315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FF285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BCC1F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69171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A78D5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E64775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5008D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0799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6AE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64B9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E06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9480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D6A9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0181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53.1%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8613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6BD1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37.5%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219F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9F78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B0E0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5FDB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3CB0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061B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93.8%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21C70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DE3D8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3.1%</w:t>
            </w:r>
          </w:p>
        </w:tc>
      </w:tr>
      <w:tr w:rsidR="00C256D5" w:rsidRPr="00E14635" w14:paraId="6A842128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7E139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C1E81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F16D3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F8571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31BAF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DF4723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8F1A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1AF7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6D0D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5837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2610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009E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7BE2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D6A79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E872B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5EA6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DC73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1188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68A5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63E9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CF56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F97F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C5718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A1855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EC6C7A2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F8E63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A5321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7F48D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1B1C1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110447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QbImp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E0FE6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4F1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8FB0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13.6%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3D58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256A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77.3%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4407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A7E6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03FC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FCD4D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E4A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A1B4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C578B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B3E87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A89C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481F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BB9E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88C0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95.7%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15E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0D0D5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7BB6CCCD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E56EB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D431C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87537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9A262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717F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1F1820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ED62B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F0A6D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DBEA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7F53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6418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DD958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BDB3E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AAB12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B0D0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F493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8990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25C8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F59F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E615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9EC5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C073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CB0E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1A658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5.0%</w:t>
            </w:r>
          </w:p>
        </w:tc>
      </w:tr>
      <w:tr w:rsidR="00C256D5" w:rsidRPr="00E14635" w14:paraId="1B8B94EB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DBDAF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6C37B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A2E06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8745E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91862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D3B0A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2DAD0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380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350E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F3B6A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35E3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14DC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0915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3D71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EB70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0E1E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96807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BBF6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79DE3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E555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DE73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D052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C460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6804C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0E5DBF0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DCBA6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E7389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72BD6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D96D1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39EBD5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QbIna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192F3B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5D70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622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39E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25D6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6C23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48FF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4D3F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B4C2F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91AF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CFC6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ECDB5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8124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19D3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9DB2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A9C85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711E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6F7D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8F48B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4A3E1EB6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33744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FFDB4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8CCBD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752A7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EBAB0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0D904E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5A28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8021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5BE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7DFD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76.9%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9275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A9CD2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133E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0143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4FEF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51F6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38.6%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32AB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B201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0C3D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E25B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AB01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E1E91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B84B4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2C016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7F4FAE98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2D0D9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6FA37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DFC46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DB2A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3B7C5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1E277D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DD95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E81D9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4507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0F0C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1D79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77DE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6423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7FBE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762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EBC75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B1DF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9398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12E6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F47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C029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C2D2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C0F6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78FA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</w:tr>
      <w:tr w:rsidR="00C256D5" w:rsidRPr="00E14635" w14:paraId="342952DD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E9F9C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1F106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QbTest 12-60</w:t>
            </w: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C4BDC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Gender</w:t>
            </w: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B1088E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20F45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QbAct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30A22E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CAAFE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CC02A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D5A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F878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8E60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DFD9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C65B0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9E04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9425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1E68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C6BA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2A7A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4652B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FEDE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B786D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C0B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0FD02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B079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6.7%</w:t>
            </w:r>
          </w:p>
        </w:tc>
      </w:tr>
      <w:tr w:rsidR="00C256D5" w:rsidRPr="00E14635" w14:paraId="16B0509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5CB95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3FC66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C32C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55E8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A73CA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CE989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02B4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9F20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6D43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7AAA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B9C3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5D7D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6C49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10BD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6FB39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946C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41.7%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E010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EB8D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28.3%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9DFE9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CDF3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4B29B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B9C2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93.1%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1919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6BA54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1.7%</w:t>
            </w:r>
          </w:p>
        </w:tc>
      </w:tr>
      <w:tr w:rsidR="00C256D5" w:rsidRPr="00E14635" w14:paraId="651521E2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10626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9B25E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0A537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3073F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DE8B7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9A7822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F608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27136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F3F2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605E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CF66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5FA4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F515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0E88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630A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46E4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843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8BF91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E069D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49E9B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83F0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64A0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41E22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8CD6B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25.0%</w:t>
            </w:r>
          </w:p>
        </w:tc>
      </w:tr>
      <w:tr w:rsidR="00C256D5" w:rsidRPr="00E14635" w14:paraId="75CAF605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C1D65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49598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FD065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E8C6B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1D3506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QbImp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88046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1D48A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9A7E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A41D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C026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64556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DF8B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AA338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6C53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48914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ABA9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4421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8380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8A764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866D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F542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B24A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A942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637D4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63051DE0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4D121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BC6C0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8A0B2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DBE97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98101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AEDD83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4AE2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AC80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E923B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BF58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711E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6F7A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6A91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F29E4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E83B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00351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06D0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33A3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BD7BA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D21B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4428D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F06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93.9%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2E95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BF394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4121A74D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58065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F8545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C9009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8C9B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D067E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EAF48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736F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D5A64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31.0%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9FE1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586A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58.6%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BAD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58CF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DE75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A138D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E857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222B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2F37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A42B8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68C1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95B7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5FF6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2F35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EE5F4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C9ADE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10.0%</w:t>
            </w:r>
          </w:p>
        </w:tc>
      </w:tr>
      <w:tr w:rsidR="00C256D5" w:rsidRPr="00E14635" w14:paraId="32EC5784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1BFEC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9EEE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1F399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F0FA45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E0D8B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QbIna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1A7D96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0D98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506F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A5C5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68C8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A76C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4B98A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CB2E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95A5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C45A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B9D7F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FCC1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57DA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132D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892D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06EE9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FB190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CE28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8B814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7B93836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E6363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BA14C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BCC0E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4071B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5794F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FA512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8DA7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B25DD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17.6%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649E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D420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79.4%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B326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A73A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4021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13B8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621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9D64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41.9%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E7A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3F7A3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17EA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5B11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80EC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AAF9E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2BD9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6FD7D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4CE523BB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AE644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49F0E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AAAF98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1F3B8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3C683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75DCDD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70BE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0CCC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CADC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2BF8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B300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F6CF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941E7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09F4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C4D6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C228A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D9BE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71D61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F088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7B4A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B5E8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69A1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33D6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975D5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</w:tr>
      <w:tr w:rsidR="00C256D5" w:rsidRPr="00E14635" w14:paraId="1AD4D5C5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98953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A09E5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E66CA1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E24936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F65AC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QbAct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8C5525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B483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EC67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0A49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6004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59E1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4E298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BE5B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C8E78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44.0%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854B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7667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32.0%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2EF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BF56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225C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FB6A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EE23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5AC2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96.0%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9C7E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45FBA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3E389737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19A9B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902EA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5A11B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67301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ABBCD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785494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18EC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E458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EF7F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C363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8DA9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76B7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2711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8AC4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29.1%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54F5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0D37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52.3%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DF59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638EE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18.6%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D0C3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AF9A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7E9F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8477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91.5%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B18E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47C40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2.4%</w:t>
            </w:r>
          </w:p>
        </w:tc>
      </w:tr>
      <w:tr w:rsidR="00C256D5" w:rsidRPr="00E14635" w14:paraId="44620929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0DDBD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B6BBA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4A415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B8DB7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C7C3D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B1BD25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1EF5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7873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C168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A5F4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F57C2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A8FD3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08373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C522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28ECD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327A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453C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F090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B9543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F93B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200D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56DE2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5FBF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EF7B8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23CE092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06492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304BA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D34F9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A20A8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7AB228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QbImp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11B5E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7CEF4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F4811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29.7%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09F4D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03155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67.6%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611F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FBA0B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50AB7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E2C0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AD1F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4F18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1AB5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8164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AA50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A39E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C923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51F10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97.3%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8FB2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E7DE0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1E4E1C8E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8025D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7A887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49289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A6479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159B4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F23BA5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70EC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2E6FA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14.8%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D926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6A9F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2A7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1E393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4E6A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0F35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3978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6846B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CE6C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DEC23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D112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875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DDE7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5D388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87.7%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4F5C9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9F6E1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1.8%</w:t>
            </w:r>
          </w:p>
        </w:tc>
      </w:tr>
      <w:tr w:rsidR="00C256D5" w:rsidRPr="00E14635" w14:paraId="465B2798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AA24AA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4D669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66CBEF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A786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DAB6F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A981D0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5D4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0373E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27.3%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2EFB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3F8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DAEED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86E3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7906DA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8AEF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DF8E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36D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9D7D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29AA1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0336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04BC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82A4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B7C0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96.0%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0F665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A97E3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4.0%</w:t>
            </w:r>
          </w:p>
        </w:tc>
      </w:tr>
      <w:tr w:rsidR="00C256D5" w:rsidRPr="00E14635" w14:paraId="204EA946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0ACD7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79CAA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60B393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D5E3B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8EEBF4" w14:textId="77777777" w:rsidR="00935979" w:rsidRPr="00A736F2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QbIna</w:t>
            </w:r>
            <w:r w:rsidR="00A736F2">
              <w:rPr>
                <w:rFonts w:asciiTheme="minorHAnsi" w:hAnsiTheme="minorHAnsi" w:cs="Calibri"/>
                <w:color w:val="264A6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FEDA1C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not changed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268A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5612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DD01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C4ECE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13EF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A97C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BC75C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FFCCC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0CF6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028B9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85.7%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14D5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19CC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8A71B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F99C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4BB23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0023D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CF79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62D33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491B48F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C09B4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12ADA4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9C5029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BBF7CE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1E7B8B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7657F1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improved 0,5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8873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088B4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23.8%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D3AFC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A694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74.3%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5FE1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2B49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7E49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8805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32.7%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0788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B99C0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45.5%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606A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A45C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21.8%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A4C37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B2E41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A49D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D0330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2263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C0553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</w:tr>
      <w:tr w:rsidR="00C256D5" w:rsidRPr="00E14635" w14:paraId="542B8128" w14:textId="77777777" w:rsidTr="00C256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C8B7C6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F215D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EFBF22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8446BC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9A4370" w14:textId="77777777" w:rsidR="00935979" w:rsidRPr="00E14635" w:rsidRDefault="00935979">
            <w:pPr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19C873" w14:textId="77777777" w:rsidR="00935979" w:rsidRPr="00E14635" w:rsidRDefault="00935979">
            <w:pPr>
              <w:spacing w:line="320" w:lineRule="atLeast"/>
              <w:ind w:left="60" w:right="60"/>
              <w:rPr>
                <w:rFonts w:asciiTheme="minorHAnsi" w:hAnsiTheme="minorHAnsi" w:cs="Calibri"/>
                <w:color w:val="264A60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264A60"/>
                <w:sz w:val="16"/>
                <w:szCs w:val="16"/>
              </w:rPr>
              <w:t>worsened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2BB66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02347D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A45E6E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C74C3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C3EB44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25714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76DDD8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29A4D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A5081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337713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6BFA42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6C6E1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C890C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67A22C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C5576F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B83B47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C6F999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621E26" w14:textId="77777777" w:rsidR="00935979" w:rsidRPr="00E14635" w:rsidRDefault="00935979">
            <w:pPr>
              <w:spacing w:line="320" w:lineRule="atLeast"/>
              <w:ind w:left="60" w:right="60"/>
              <w:jc w:val="right"/>
              <w:rPr>
                <w:rFonts w:asciiTheme="minorHAnsi" w:hAnsiTheme="minorHAnsi" w:cs="Calibri"/>
                <w:color w:val="010205"/>
                <w:sz w:val="16"/>
                <w:szCs w:val="16"/>
              </w:rPr>
            </w:pPr>
            <w:r w:rsidRPr="00E14635">
              <w:rPr>
                <w:rFonts w:asciiTheme="minorHAnsi" w:hAnsiTheme="minorHAnsi" w:cs="Calibri"/>
                <w:color w:val="010205"/>
                <w:sz w:val="16"/>
                <w:szCs w:val="16"/>
              </w:rPr>
              <w:t>100.0%</w:t>
            </w:r>
          </w:p>
        </w:tc>
      </w:tr>
    </w:tbl>
    <w:p w14:paraId="2406B4D9" w14:textId="77777777" w:rsidR="00935979" w:rsidRPr="00E14635" w:rsidRDefault="00935979">
      <w:pPr>
        <w:spacing w:line="400" w:lineRule="atLeast"/>
        <w:rPr>
          <w:rFonts w:asciiTheme="minorHAnsi" w:hAnsiTheme="minorHAnsi" w:cs="Calibri"/>
          <w:color w:val="auto"/>
          <w:sz w:val="16"/>
          <w:szCs w:val="16"/>
        </w:rPr>
      </w:pPr>
    </w:p>
    <w:p w14:paraId="3054B017" w14:textId="77777777" w:rsidR="002E49B0" w:rsidRPr="002E49B0" w:rsidRDefault="002E49B0" w:rsidP="002E49B0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18"/>
          <w:szCs w:val="18"/>
          <w:vertAlign w:val="superscript"/>
        </w:rPr>
        <w:t>a</w:t>
      </w:r>
      <w:r w:rsidRPr="002E49B0">
        <w:rPr>
          <w:rFonts w:ascii="Calibri" w:hAnsi="Calibri" w:cs="Calibri"/>
          <w:color w:val="auto"/>
          <w:sz w:val="18"/>
          <w:szCs w:val="18"/>
        </w:rPr>
        <w:t>QbTest: Quantified behavior test</w:t>
      </w:r>
    </w:p>
    <w:p w14:paraId="3BF4323B" w14:textId="77777777" w:rsidR="00A736F2" w:rsidRPr="002E49B0" w:rsidRDefault="00A736F2" w:rsidP="00A736F2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A736F2">
        <w:rPr>
          <w:rFonts w:ascii="Calibri" w:hAnsi="Calibri" w:cs="Calibri"/>
          <w:color w:val="auto"/>
          <w:sz w:val="18"/>
          <w:szCs w:val="18"/>
        </w:rPr>
        <w:t>b</w:t>
      </w:r>
      <w:r>
        <w:rPr>
          <w:rFonts w:ascii="Calibri" w:hAnsi="Calibri" w:cs="Calibri"/>
          <w:color w:val="auto"/>
          <w:sz w:val="18"/>
          <w:szCs w:val="18"/>
        </w:rPr>
        <w:t>Qb</w:t>
      </w:r>
      <w:r w:rsidRPr="00A736F2">
        <w:rPr>
          <w:rFonts w:ascii="Calibri" w:hAnsi="Calibri" w:cs="Calibri"/>
          <w:color w:val="auto"/>
          <w:sz w:val="18"/>
          <w:szCs w:val="18"/>
        </w:rPr>
        <w:t>Act</w:t>
      </w:r>
      <w:r w:rsidRPr="002E49B0">
        <w:rPr>
          <w:rFonts w:ascii="Calibri" w:hAnsi="Calibri" w:cs="Calibri"/>
          <w:color w:val="auto"/>
          <w:sz w:val="18"/>
          <w:szCs w:val="18"/>
        </w:rPr>
        <w:t xml:space="preserve">: </w:t>
      </w:r>
      <w:r>
        <w:rPr>
          <w:rFonts w:ascii="Calibri" w:hAnsi="Calibri" w:cs="Calibri"/>
          <w:color w:val="auto"/>
          <w:sz w:val="18"/>
          <w:szCs w:val="18"/>
        </w:rPr>
        <w:t>Cardinal parameter Qb</w:t>
      </w:r>
      <w:r w:rsidRPr="002E49B0">
        <w:rPr>
          <w:rFonts w:ascii="Calibri" w:hAnsi="Calibri" w:cs="Calibri"/>
          <w:color w:val="auto"/>
          <w:sz w:val="18"/>
          <w:szCs w:val="18"/>
        </w:rPr>
        <w:t>Activity</w:t>
      </w:r>
      <w:r w:rsidRPr="00A736F2">
        <w:rPr>
          <w:rFonts w:ascii="Calibri" w:hAnsi="Calibri" w:cs="Calibri"/>
          <w:color w:val="auto"/>
          <w:sz w:val="18"/>
          <w:szCs w:val="18"/>
        </w:rPr>
        <w:t xml:space="preserve"> </w:t>
      </w:r>
      <w:r>
        <w:rPr>
          <w:rFonts w:ascii="Calibri" w:hAnsi="Calibri" w:cs="Calibri"/>
          <w:color w:val="auto"/>
          <w:sz w:val="18"/>
          <w:szCs w:val="18"/>
        </w:rPr>
        <w:t xml:space="preserve">- </w:t>
      </w:r>
      <w:r w:rsidRPr="00A736F2">
        <w:rPr>
          <w:rFonts w:ascii="Calibri" w:hAnsi="Calibri" w:cs="Calibri"/>
          <w:color w:val="auto"/>
          <w:sz w:val="18"/>
          <w:szCs w:val="18"/>
        </w:rPr>
        <w:t>change in scores</w:t>
      </w:r>
      <w:r>
        <w:rPr>
          <w:rFonts w:ascii="Calibri" w:hAnsi="Calibri" w:cs="Calibri"/>
          <w:color w:val="auto"/>
          <w:sz w:val="18"/>
          <w:szCs w:val="18"/>
        </w:rPr>
        <w:t xml:space="preserve"> (test 1 and test 2)</w:t>
      </w:r>
    </w:p>
    <w:p w14:paraId="2237CD0A" w14:textId="77777777" w:rsidR="00A736F2" w:rsidRPr="002E49B0" w:rsidRDefault="00A736F2" w:rsidP="00A736F2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A736F2">
        <w:rPr>
          <w:rFonts w:ascii="Calibri" w:hAnsi="Calibri" w:cs="Calibri"/>
          <w:color w:val="auto"/>
          <w:sz w:val="18"/>
          <w:szCs w:val="18"/>
        </w:rPr>
        <w:t>c</w:t>
      </w:r>
      <w:r>
        <w:rPr>
          <w:rFonts w:ascii="Calibri" w:hAnsi="Calibri" w:cs="Calibri"/>
          <w:color w:val="auto"/>
          <w:sz w:val="18"/>
          <w:szCs w:val="18"/>
        </w:rPr>
        <w:t>Qb</w:t>
      </w:r>
      <w:r w:rsidRPr="00A736F2">
        <w:rPr>
          <w:rFonts w:ascii="Calibri" w:hAnsi="Calibri" w:cs="Calibri"/>
          <w:color w:val="auto"/>
          <w:sz w:val="18"/>
          <w:szCs w:val="18"/>
        </w:rPr>
        <w:t>Imp</w:t>
      </w:r>
      <w:r w:rsidRPr="002E49B0">
        <w:rPr>
          <w:rFonts w:ascii="Calibri" w:hAnsi="Calibri" w:cs="Calibri"/>
          <w:color w:val="auto"/>
          <w:sz w:val="18"/>
          <w:szCs w:val="18"/>
        </w:rPr>
        <w:t xml:space="preserve">: </w:t>
      </w:r>
      <w:r>
        <w:rPr>
          <w:rFonts w:ascii="Calibri" w:hAnsi="Calibri" w:cs="Calibri"/>
          <w:color w:val="auto"/>
          <w:sz w:val="18"/>
          <w:szCs w:val="18"/>
        </w:rPr>
        <w:t xml:space="preserve">Cardinal parameter </w:t>
      </w:r>
      <w:r w:rsidRPr="002E49B0">
        <w:rPr>
          <w:rFonts w:ascii="Calibri" w:hAnsi="Calibri" w:cs="Calibri"/>
          <w:color w:val="auto"/>
          <w:sz w:val="18"/>
          <w:szCs w:val="18"/>
        </w:rPr>
        <w:t>Impulsivity</w:t>
      </w:r>
      <w:r w:rsidRPr="00A736F2">
        <w:rPr>
          <w:rFonts w:asciiTheme="minorHAnsi" w:hAnsiTheme="minorHAnsi" w:cs="Calibri"/>
          <w:color w:val="auto"/>
          <w:sz w:val="18"/>
          <w:szCs w:val="18"/>
        </w:rPr>
        <w:t xml:space="preserve"> </w:t>
      </w:r>
      <w:r>
        <w:rPr>
          <w:rFonts w:asciiTheme="minorHAnsi" w:hAnsiTheme="minorHAnsi" w:cs="Calibri"/>
          <w:color w:val="auto"/>
          <w:sz w:val="18"/>
          <w:szCs w:val="18"/>
        </w:rPr>
        <w:t xml:space="preserve">- </w:t>
      </w:r>
      <w:r w:rsidRPr="00A736F2">
        <w:rPr>
          <w:rFonts w:ascii="Calibri" w:hAnsi="Calibri" w:cs="Calibri"/>
          <w:color w:val="auto"/>
          <w:sz w:val="18"/>
          <w:szCs w:val="18"/>
        </w:rPr>
        <w:t xml:space="preserve">change in scores </w:t>
      </w:r>
      <w:r>
        <w:rPr>
          <w:rFonts w:ascii="Calibri" w:hAnsi="Calibri" w:cs="Calibri"/>
          <w:color w:val="auto"/>
          <w:sz w:val="18"/>
          <w:szCs w:val="18"/>
        </w:rPr>
        <w:t>(test 1 and test 2)</w:t>
      </w:r>
    </w:p>
    <w:p w14:paraId="51C1B6AC" w14:textId="77777777" w:rsidR="00A736F2" w:rsidRPr="002E49B0" w:rsidRDefault="00A736F2" w:rsidP="00A736F2">
      <w:pPr>
        <w:spacing w:line="400" w:lineRule="atLeast"/>
        <w:rPr>
          <w:rFonts w:ascii="Calibri" w:hAnsi="Calibri" w:cs="Calibri"/>
          <w:color w:val="auto"/>
          <w:sz w:val="18"/>
          <w:szCs w:val="18"/>
        </w:rPr>
      </w:pPr>
      <w:r w:rsidRPr="00A736F2">
        <w:rPr>
          <w:rFonts w:ascii="Calibri" w:hAnsi="Calibri" w:cs="Calibri"/>
          <w:color w:val="auto"/>
          <w:sz w:val="18"/>
          <w:szCs w:val="18"/>
        </w:rPr>
        <w:t>d</w:t>
      </w:r>
      <w:r>
        <w:rPr>
          <w:rFonts w:ascii="Calibri" w:hAnsi="Calibri" w:cs="Calibri"/>
          <w:color w:val="auto"/>
          <w:sz w:val="18"/>
          <w:szCs w:val="18"/>
        </w:rPr>
        <w:t>Qb</w:t>
      </w:r>
      <w:r w:rsidRPr="00A736F2">
        <w:rPr>
          <w:rFonts w:ascii="Calibri" w:hAnsi="Calibri" w:cs="Calibri"/>
          <w:color w:val="auto"/>
          <w:sz w:val="18"/>
          <w:szCs w:val="18"/>
        </w:rPr>
        <w:t>Ina</w:t>
      </w:r>
      <w:r w:rsidRPr="002E49B0">
        <w:rPr>
          <w:rFonts w:ascii="Calibri" w:hAnsi="Calibri" w:cs="Calibri"/>
          <w:color w:val="auto"/>
          <w:sz w:val="18"/>
          <w:szCs w:val="18"/>
        </w:rPr>
        <w:t xml:space="preserve">: </w:t>
      </w:r>
      <w:r>
        <w:rPr>
          <w:rFonts w:ascii="Calibri" w:hAnsi="Calibri" w:cs="Calibri"/>
          <w:color w:val="auto"/>
          <w:sz w:val="18"/>
          <w:szCs w:val="18"/>
        </w:rPr>
        <w:t xml:space="preserve">Cardinal parameter </w:t>
      </w:r>
      <w:r w:rsidRPr="002E49B0">
        <w:rPr>
          <w:rFonts w:ascii="Calibri" w:hAnsi="Calibri" w:cs="Calibri"/>
          <w:color w:val="auto"/>
          <w:sz w:val="18"/>
          <w:szCs w:val="18"/>
        </w:rPr>
        <w:t>Inattention</w:t>
      </w:r>
      <w:r w:rsidRPr="00A736F2">
        <w:rPr>
          <w:rFonts w:asciiTheme="minorHAnsi" w:hAnsiTheme="minorHAnsi" w:cs="Calibri"/>
          <w:color w:val="auto"/>
          <w:sz w:val="18"/>
          <w:szCs w:val="18"/>
        </w:rPr>
        <w:t xml:space="preserve"> </w:t>
      </w:r>
      <w:r>
        <w:rPr>
          <w:rFonts w:asciiTheme="minorHAnsi" w:hAnsiTheme="minorHAnsi" w:cs="Calibri"/>
          <w:color w:val="auto"/>
          <w:sz w:val="18"/>
          <w:szCs w:val="18"/>
        </w:rPr>
        <w:t xml:space="preserve">- </w:t>
      </w:r>
      <w:r w:rsidRPr="00A736F2">
        <w:rPr>
          <w:rFonts w:ascii="Calibri" w:hAnsi="Calibri" w:cs="Calibri"/>
          <w:color w:val="auto"/>
          <w:sz w:val="18"/>
          <w:szCs w:val="18"/>
        </w:rPr>
        <w:t xml:space="preserve">change in scores </w:t>
      </w:r>
      <w:r>
        <w:rPr>
          <w:rFonts w:ascii="Calibri" w:hAnsi="Calibri" w:cs="Calibri"/>
          <w:color w:val="auto"/>
          <w:sz w:val="18"/>
          <w:szCs w:val="18"/>
        </w:rPr>
        <w:t>(test 1 and test 2)</w:t>
      </w:r>
    </w:p>
    <w:p w14:paraId="0F89CD9D" w14:textId="77777777" w:rsidR="00C256D5" w:rsidRPr="00A736F2" w:rsidRDefault="00C256D5">
      <w:pPr>
        <w:spacing w:line="400" w:lineRule="atLeast"/>
        <w:rPr>
          <w:rFonts w:asciiTheme="minorHAnsi" w:hAnsiTheme="minorHAnsi" w:cs="Calibri"/>
          <w:color w:val="auto"/>
          <w:sz w:val="16"/>
          <w:szCs w:val="16"/>
        </w:rPr>
      </w:pPr>
    </w:p>
    <w:sectPr w:rsidR="00C256D5" w:rsidRPr="00A736F2" w:rsidSect="00C256D5">
      <w:pgSz w:w="16836" w:h="11904" w:orient="landscape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D5"/>
    <w:rsid w:val="002E49B0"/>
    <w:rsid w:val="00317F91"/>
    <w:rsid w:val="004E5DAC"/>
    <w:rsid w:val="00935979"/>
    <w:rsid w:val="00946C71"/>
    <w:rsid w:val="00A736F2"/>
    <w:rsid w:val="00C115DF"/>
    <w:rsid w:val="00C256D5"/>
    <w:rsid w:val="00DA33BF"/>
    <w:rsid w:val="00DD15E3"/>
    <w:rsid w:val="00E14635"/>
    <w:rsid w:val="00F8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7A4BD"/>
  <w14:defaultImageDpi w14:val="0"/>
  <w15:docId w15:val="{CFD21E2F-3313-4FD0-BB31-559D985E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49B0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9B0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Stevanovic</dc:creator>
  <cp:keywords/>
  <dc:description/>
  <cp:lastModifiedBy>Dejan Stevanovic</cp:lastModifiedBy>
  <cp:revision>2</cp:revision>
  <dcterms:created xsi:type="dcterms:W3CDTF">2020-08-24T07:34:00Z</dcterms:created>
  <dcterms:modified xsi:type="dcterms:W3CDTF">2020-08-24T07:34:00Z</dcterms:modified>
</cp:coreProperties>
</file>