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64550" w14:textId="77777777" w:rsidR="00A02936" w:rsidRPr="00C27389" w:rsidRDefault="00A02936" w:rsidP="00A02936">
      <w:pPr>
        <w:spacing w:beforeLines="50" w:before="156" w:afterLines="50" w:after="156" w:line="360" w:lineRule="auto"/>
        <w:rPr>
          <w:rFonts w:ascii="Times New Roman" w:eastAsia="DengXian" w:hAnsi="Times New Roman" w:cs="Times New Roman"/>
          <w:b/>
          <w:color w:val="000000"/>
          <w:sz w:val="28"/>
          <w:szCs w:val="28"/>
        </w:rPr>
      </w:pPr>
      <w:r w:rsidRPr="00C27389">
        <w:rPr>
          <w:rFonts w:ascii="Times New Roman" w:eastAsia="SimSun" w:hAnsi="Times New Roman" w:cs="Times New Roman"/>
          <w:b/>
          <w:color w:val="000000"/>
          <w:sz w:val="28"/>
          <w:szCs w:val="28"/>
        </w:rPr>
        <w:t xml:space="preserve">Supplementary </w:t>
      </w:r>
      <w:r w:rsidRPr="00C27389">
        <w:rPr>
          <w:rFonts w:ascii="Times New Roman" w:eastAsia="DengXian" w:hAnsi="Times New Roman" w:cs="Times New Roman"/>
          <w:b/>
          <w:color w:val="000000"/>
          <w:sz w:val="28"/>
          <w:szCs w:val="28"/>
        </w:rPr>
        <w:t>materials and methods</w:t>
      </w:r>
    </w:p>
    <w:p w14:paraId="017DE06A" w14:textId="77777777" w:rsidR="00A02936" w:rsidRPr="00C27389" w:rsidRDefault="00A02936" w:rsidP="00A02936">
      <w:pPr>
        <w:spacing w:beforeLines="50" w:before="156" w:afterLines="50" w:after="156"/>
        <w:rPr>
          <w:rFonts w:ascii="Times New Roman" w:eastAsia="DengXian" w:hAnsi="Times New Roman" w:cs="Times New Roman"/>
          <w:b/>
          <w:color w:val="000000"/>
          <w:sz w:val="24"/>
          <w:szCs w:val="24"/>
        </w:rPr>
      </w:pPr>
      <w:r w:rsidRPr="00C27389">
        <w:rPr>
          <w:rFonts w:ascii="Times New Roman" w:eastAsia="DengXian" w:hAnsi="Times New Roman" w:cs="Times New Roman"/>
          <w:b/>
          <w:color w:val="000000"/>
          <w:sz w:val="24"/>
          <w:szCs w:val="24"/>
        </w:rPr>
        <w:t>Wound healing assay</w:t>
      </w:r>
    </w:p>
    <w:p w14:paraId="5516E785" w14:textId="77777777" w:rsidR="00A02936" w:rsidRDefault="00A02936" w:rsidP="00A02936">
      <w:pPr>
        <w:spacing w:beforeLines="50" w:before="156" w:afterLines="50" w:after="156" w:line="360" w:lineRule="auto"/>
        <w:rPr>
          <w:rFonts w:ascii="Times New Roman" w:eastAsia="DengXian" w:hAnsi="Times New Roman" w:cs="Times New Roman"/>
          <w:color w:val="000000"/>
          <w:sz w:val="24"/>
          <w:szCs w:val="24"/>
        </w:rPr>
      </w:pPr>
      <w:r w:rsidRPr="00C27389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The migration ability of </w:t>
      </w:r>
      <w:r w:rsidRPr="00C27389">
        <w:rPr>
          <w:rFonts w:ascii="Times New Roman" w:hAnsi="Times New Roman" w:cs="Times New Roman"/>
          <w:color w:val="000000"/>
          <w:sz w:val="24"/>
          <w:szCs w:val="24"/>
        </w:rPr>
        <w:t>SCC13 and Colo16 cells was detected by</w:t>
      </w:r>
      <w:r w:rsidRPr="00C27389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 wound healing assay. In short, </w:t>
      </w:r>
      <w:r w:rsidRPr="00C27389">
        <w:rPr>
          <w:rFonts w:ascii="Times New Roman" w:hAnsi="Times New Roman" w:cs="Times New Roman"/>
          <w:color w:val="000000"/>
          <w:sz w:val="24"/>
          <w:szCs w:val="24"/>
        </w:rPr>
        <w:t>SCC13 and Colo16</w:t>
      </w:r>
      <w:r w:rsidRPr="00C27389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 cells were </w:t>
      </w:r>
      <w:r w:rsidRPr="00C27389">
        <w:rPr>
          <w:rFonts w:ascii="Times New Roman" w:hAnsi="Times New Roman" w:cs="Times New Roman"/>
          <w:color w:val="000000"/>
          <w:sz w:val="24"/>
          <w:szCs w:val="24"/>
        </w:rPr>
        <w:t xml:space="preserve">seeded </w:t>
      </w:r>
      <w:r w:rsidRPr="00C27389">
        <w:rPr>
          <w:rFonts w:ascii="Times New Roman" w:eastAsia="DengXian" w:hAnsi="Times New Roman" w:cs="Times New Roman"/>
          <w:color w:val="000000"/>
          <w:sz w:val="24"/>
          <w:szCs w:val="24"/>
        </w:rPr>
        <w:t>into 12-well plates. At ~80% confluence, we used a pipette tip (200 µL) to scrape the center of the well and washed with PBS. Scratch healing was observed using a microscope</w:t>
      </w:r>
      <w:r w:rsidRPr="00C27389">
        <w:rPr>
          <w:rFonts w:ascii="Times New Roman" w:eastAsia="SimSun" w:hAnsi="Times New Roman" w:cs="Times New Roman"/>
          <w:color w:val="000000"/>
          <w:sz w:val="24"/>
          <w:szCs w:val="28"/>
        </w:rPr>
        <w:t xml:space="preserve"> </w:t>
      </w:r>
      <w:r w:rsidRPr="00C27389">
        <w:rPr>
          <w:rFonts w:ascii="Times New Roman" w:eastAsia="DengXian" w:hAnsi="Times New Roman" w:cs="Times New Roman"/>
          <w:color w:val="000000"/>
          <w:sz w:val="24"/>
          <w:szCs w:val="24"/>
        </w:rPr>
        <w:t>after scratching for 0 and 24 h</w:t>
      </w:r>
      <w:r w:rsidRPr="00C27389">
        <w:rPr>
          <w:rFonts w:ascii="Times New Roman" w:eastAsia="SimSun" w:hAnsi="Times New Roman" w:cs="Times New Roman"/>
          <w:color w:val="000000"/>
          <w:sz w:val="24"/>
          <w:szCs w:val="28"/>
        </w:rPr>
        <w:t xml:space="preserve"> with </w:t>
      </w:r>
      <w:r w:rsidRPr="00C27389">
        <w:rPr>
          <w:rFonts w:ascii="Times New Roman" w:hAnsi="Times New Roman" w:cs="Times New Roman"/>
          <w:color w:val="000000"/>
          <w:sz w:val="24"/>
          <w:szCs w:val="24"/>
        </w:rPr>
        <w:t>×40 magnification</w:t>
      </w:r>
      <w:r w:rsidRPr="00C27389">
        <w:rPr>
          <w:rFonts w:ascii="Times New Roman" w:eastAsia="DengXian" w:hAnsi="Times New Roman" w:cs="Times New Roman"/>
          <w:color w:val="000000"/>
          <w:sz w:val="24"/>
          <w:szCs w:val="24"/>
        </w:rPr>
        <w:t>. The area of wound</w:t>
      </w:r>
      <w:r w:rsidRPr="00C27389">
        <w:rPr>
          <w:rFonts w:ascii="Times New Roman" w:eastAsia="DengXian" w:hAnsi="Times New Roman" w:cs="Times New Roman" w:hint="eastAsia"/>
          <w:color w:val="000000"/>
          <w:sz w:val="24"/>
          <w:szCs w:val="24"/>
        </w:rPr>
        <w:t xml:space="preserve"> </w:t>
      </w:r>
      <w:r w:rsidRPr="00C27389">
        <w:rPr>
          <w:rFonts w:ascii="Times New Roman" w:eastAsia="DengXian" w:hAnsi="Times New Roman" w:cs="Times New Roman"/>
          <w:color w:val="000000"/>
          <w:sz w:val="24"/>
          <w:szCs w:val="24"/>
        </w:rPr>
        <w:t>closure was analyzed using Image J software.</w:t>
      </w:r>
    </w:p>
    <w:p w14:paraId="03B03E9B" w14:textId="68D98175" w:rsidR="00103640" w:rsidRPr="00755C52" w:rsidRDefault="00755C52" w:rsidP="009A07DA">
      <w:pPr>
        <w:spacing w:beforeLines="50" w:before="156" w:afterLines="50" w:after="156" w:line="360" w:lineRule="auto"/>
        <w:rPr>
          <w:rFonts w:ascii="Times New Roman" w:eastAsia="DengXi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39951AAC" wp14:editId="05D57440">
            <wp:extent cx="5274310" cy="2262505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6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3640" w:rsidRPr="00C273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Supplementary Figure 1. The effect of </w:t>
      </w:r>
      <w:r w:rsidR="00103640" w:rsidRPr="00C27389"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>circSEC24A on</w:t>
      </w:r>
      <w:r w:rsidR="00103640" w:rsidRPr="00C27389">
        <w:rPr>
          <w:b/>
          <w:color w:val="000000"/>
        </w:rPr>
        <w:t xml:space="preserve"> </w:t>
      </w:r>
      <w:r w:rsidR="00103640" w:rsidRPr="00C27389"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 xml:space="preserve">CSCC migration and the expression of potential target miRNAs. </w:t>
      </w:r>
      <w:r w:rsidR="00103640" w:rsidRPr="00C2738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(A-D) </w:t>
      </w:r>
      <w:r w:rsidR="00103640" w:rsidRPr="00C27389">
        <w:rPr>
          <w:rFonts w:ascii="Times New Roman" w:hAnsi="Times New Roman" w:cs="Times New Roman"/>
          <w:color w:val="000000"/>
          <w:sz w:val="24"/>
          <w:szCs w:val="24"/>
        </w:rPr>
        <w:t>SCC13 and Colo16 cells were transfected with si-NC or si-circSEC24A.</w:t>
      </w:r>
      <w:r w:rsidR="00103640" w:rsidRPr="00C27389"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 xml:space="preserve"> </w:t>
      </w:r>
      <w:r w:rsidR="00103640" w:rsidRPr="00C27389">
        <w:rPr>
          <w:rFonts w:ascii="Times New Roman" w:hAnsi="Times New Roman" w:cs="Times New Roman"/>
          <w:color w:val="000000"/>
          <w:sz w:val="24"/>
          <w:szCs w:val="24"/>
        </w:rPr>
        <w:t xml:space="preserve">(A and B) </w:t>
      </w:r>
      <w:r w:rsidR="00103640" w:rsidRPr="00C27389">
        <w:rPr>
          <w:rFonts w:ascii="Times New Roman" w:hAnsi="Times New Roman"/>
          <w:color w:val="000000"/>
          <w:sz w:val="24"/>
          <w:szCs w:val="28"/>
        </w:rPr>
        <w:t>Wound healing assay</w:t>
      </w:r>
      <w:r w:rsidR="00103640" w:rsidRPr="00C27389">
        <w:rPr>
          <w:rFonts w:ascii="Times New Roman" w:hAnsi="Times New Roman" w:cs="Times New Roman"/>
          <w:color w:val="000000"/>
          <w:sz w:val="24"/>
          <w:szCs w:val="28"/>
        </w:rPr>
        <w:t xml:space="preserve"> was utilized to assess cell migration ability (</w:t>
      </w:r>
      <w:r w:rsidR="00103640" w:rsidRPr="00C27389">
        <w:rPr>
          <w:rFonts w:ascii="Times New Roman" w:eastAsia="DengXian" w:hAnsi="Times New Roman" w:cs="Times New Roman"/>
          <w:color w:val="000000"/>
          <w:sz w:val="24"/>
          <w:szCs w:val="24"/>
        </w:rPr>
        <w:t>×</w:t>
      </w:r>
      <w:r w:rsidR="00103640" w:rsidRPr="00C27389">
        <w:rPr>
          <w:rFonts w:ascii="Times New Roman" w:hAnsi="Times New Roman" w:cs="Times New Roman"/>
          <w:color w:val="000000"/>
          <w:sz w:val="24"/>
          <w:szCs w:val="24"/>
        </w:rPr>
        <w:t xml:space="preserve">40) </w:t>
      </w:r>
      <w:r w:rsidR="00103640" w:rsidRPr="00C27389">
        <w:rPr>
          <w:rFonts w:ascii="Times New Roman" w:eastAsia="SimSun" w:hAnsi="Times New Roman" w:cs="Times New Roman"/>
          <w:color w:val="000000"/>
          <w:sz w:val="24"/>
          <w:szCs w:val="24"/>
        </w:rPr>
        <w:t>(</w:t>
      </w:r>
      <w:r w:rsidR="00103640" w:rsidRPr="00C2738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Student’s </w:t>
      </w:r>
      <w:r w:rsidR="00103640" w:rsidRPr="00C27389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t</w:t>
      </w:r>
      <w:r w:rsidR="00103640" w:rsidRPr="00C27389">
        <w:rPr>
          <w:rFonts w:ascii="Times New Roman" w:eastAsia="Arial Unicode MS" w:hAnsi="Times New Roman" w:cs="Times New Roman"/>
          <w:color w:val="000000"/>
          <w:sz w:val="24"/>
          <w:szCs w:val="24"/>
        </w:rPr>
        <w:t>-test</w:t>
      </w:r>
      <w:r w:rsidR="00103640" w:rsidRPr="00C2738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03640" w:rsidRPr="00C27389">
        <w:rPr>
          <w:rFonts w:ascii="Times New Roman" w:hAnsi="Times New Roman" w:cs="Times New Roman"/>
          <w:color w:val="000000"/>
          <w:sz w:val="24"/>
          <w:szCs w:val="28"/>
        </w:rPr>
        <w:t xml:space="preserve">. (C and D) The expression of miR-1193, miR-217, miR-192-5p, miR-215-5p, and miR-381-3p was detected by qRT-PCR </w:t>
      </w:r>
      <w:r w:rsidR="00103640" w:rsidRPr="00C27389">
        <w:rPr>
          <w:rFonts w:ascii="Times New Roman" w:hAnsi="Times New Roman" w:cs="Times New Roman"/>
          <w:color w:val="000000"/>
          <w:sz w:val="24"/>
          <w:szCs w:val="24"/>
        </w:rPr>
        <w:t>(ANOVA)</w:t>
      </w:r>
      <w:r w:rsidR="00103640" w:rsidRPr="00C27389">
        <w:rPr>
          <w:rFonts w:ascii="Times New Roman" w:hAnsi="Times New Roman" w:cs="Times New Roman"/>
          <w:color w:val="000000"/>
          <w:sz w:val="24"/>
          <w:szCs w:val="28"/>
        </w:rPr>
        <w:t xml:space="preserve">. (E and F) The expression of </w:t>
      </w:r>
      <w:r w:rsidR="00103640" w:rsidRPr="00C27389">
        <w:rPr>
          <w:rFonts w:ascii="Times New Roman" w:hAnsi="Times New Roman" w:cs="Times New Roman"/>
          <w:color w:val="000000"/>
          <w:kern w:val="0"/>
          <w:sz w:val="24"/>
          <w:szCs w:val="24"/>
        </w:rPr>
        <w:t>MAP3K9</w:t>
      </w:r>
      <w:r w:rsidR="00103640" w:rsidRPr="00C27389">
        <w:rPr>
          <w:rFonts w:ascii="Times New Roman" w:hAnsi="Times New Roman" w:cs="Times New Roman"/>
          <w:color w:val="000000"/>
          <w:sz w:val="24"/>
          <w:szCs w:val="28"/>
        </w:rPr>
        <w:t xml:space="preserve">, SOX4, RAB23, PTEN, and FOSL1 was determined by qRT-PCR in </w:t>
      </w:r>
      <w:r w:rsidR="00103640" w:rsidRPr="00C27389">
        <w:rPr>
          <w:rFonts w:ascii="Times New Roman" w:hAnsi="Times New Roman" w:cs="Times New Roman"/>
          <w:color w:val="000000"/>
          <w:sz w:val="24"/>
          <w:szCs w:val="24"/>
        </w:rPr>
        <w:t>SCC13 and Colo16 cells transfected with miR-NC or miR-1193.</w:t>
      </w:r>
      <w:r w:rsidR="00103640" w:rsidRPr="00C27389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103640" w:rsidRPr="00C27389">
        <w:rPr>
          <w:rFonts w:ascii="Times New Roman" w:hAnsi="Times New Roman" w:cs="Times New Roman"/>
          <w:color w:val="000000"/>
          <w:sz w:val="24"/>
          <w:szCs w:val="24"/>
        </w:rPr>
        <w:t>(ANOVA)</w:t>
      </w:r>
      <w:r w:rsidR="00103640" w:rsidRPr="00C27389">
        <w:rPr>
          <w:rFonts w:ascii="Times New Roman" w:hAnsi="Times New Roman" w:cs="Times New Roman"/>
          <w:color w:val="000000"/>
          <w:sz w:val="24"/>
          <w:szCs w:val="28"/>
        </w:rPr>
        <w:t xml:space="preserve">. </w:t>
      </w:r>
      <w:r w:rsidR="00103640" w:rsidRPr="00C27389">
        <w:rPr>
          <w:rFonts w:ascii="Times New Roman" w:eastAsia="SimSun" w:hAnsi="Times New Roman" w:cs="Times New Roman"/>
          <w:color w:val="000000"/>
          <w:sz w:val="24"/>
          <w:szCs w:val="24"/>
        </w:rPr>
        <w:t>*</w:t>
      </w:r>
      <w:r w:rsidR="00103640" w:rsidRPr="00C27389">
        <w:rPr>
          <w:rFonts w:ascii="Times New Roman" w:eastAsia="SimSun" w:hAnsi="Times New Roman" w:cs="Times New Roman"/>
          <w:i/>
          <w:color w:val="000000"/>
          <w:sz w:val="24"/>
          <w:szCs w:val="24"/>
        </w:rPr>
        <w:t>P</w:t>
      </w:r>
      <w:r w:rsidR="00103640" w:rsidRPr="00C27389">
        <w:rPr>
          <w:rFonts w:ascii="Times New Roman" w:eastAsia="SimSun" w:hAnsi="Times New Roman" w:cs="Times New Roman"/>
          <w:color w:val="000000"/>
          <w:sz w:val="24"/>
          <w:szCs w:val="24"/>
        </w:rPr>
        <w:t>&lt;0.05.</w:t>
      </w:r>
    </w:p>
    <w:p w14:paraId="1B5E707D" w14:textId="77777777" w:rsidR="00103640" w:rsidRPr="00C27389" w:rsidRDefault="00103640" w:rsidP="00103640">
      <w:pPr>
        <w:spacing w:beforeLines="50" w:before="156" w:afterLines="50" w:after="156" w:line="360" w:lineRule="auto"/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14:paraId="110E3D63" w14:textId="77777777" w:rsidR="00217DAE" w:rsidRPr="00103640" w:rsidRDefault="00217DAE" w:rsidP="00103640"/>
    <w:sectPr w:rsidR="00217DAE" w:rsidRPr="00103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C00F5" w14:textId="77777777" w:rsidR="006D2C11" w:rsidRDefault="006D2C11" w:rsidP="00103640">
      <w:r>
        <w:separator/>
      </w:r>
    </w:p>
  </w:endnote>
  <w:endnote w:type="continuationSeparator" w:id="0">
    <w:p w14:paraId="477EFAA8" w14:textId="77777777" w:rsidR="006D2C11" w:rsidRDefault="006D2C11" w:rsidP="0010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7161E" w14:textId="77777777" w:rsidR="006D2C11" w:rsidRDefault="006D2C11" w:rsidP="00103640">
      <w:r>
        <w:separator/>
      </w:r>
    </w:p>
  </w:footnote>
  <w:footnote w:type="continuationSeparator" w:id="0">
    <w:p w14:paraId="510BADEA" w14:textId="77777777" w:rsidR="006D2C11" w:rsidRDefault="006D2C11" w:rsidP="00103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F51"/>
    <w:rsid w:val="00103640"/>
    <w:rsid w:val="00162B49"/>
    <w:rsid w:val="00217DAE"/>
    <w:rsid w:val="00694F51"/>
    <w:rsid w:val="006D2C11"/>
    <w:rsid w:val="00755C52"/>
    <w:rsid w:val="00781C1C"/>
    <w:rsid w:val="0087073D"/>
    <w:rsid w:val="009A07DA"/>
    <w:rsid w:val="00A02936"/>
    <w:rsid w:val="00C6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09A835"/>
  <w15:chartTrackingRefBased/>
  <w15:docId w15:val="{01EFE9FB-AF8B-4ACD-BB60-409DACD7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640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36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0364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036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03640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03640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640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640"/>
  </w:style>
  <w:style w:type="paragraph" w:styleId="BalloonText">
    <w:name w:val="Balloon Text"/>
    <w:basedOn w:val="Normal"/>
    <w:link w:val="BalloonTextChar"/>
    <w:uiPriority w:val="99"/>
    <w:semiHidden/>
    <w:unhideWhenUsed/>
    <w:rsid w:val="0010364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6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>微软中国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Pratt, Lucas</cp:lastModifiedBy>
  <cp:revision>2</cp:revision>
  <dcterms:created xsi:type="dcterms:W3CDTF">2020-12-16T00:03:00Z</dcterms:created>
  <dcterms:modified xsi:type="dcterms:W3CDTF">2020-12-16T00:03:00Z</dcterms:modified>
</cp:coreProperties>
</file>