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F2A88B" w14:textId="77777777" w:rsidR="00C227F6" w:rsidRPr="00146C6C" w:rsidRDefault="00C227F6" w:rsidP="00C227F6">
      <w:pPr>
        <w:pStyle w:val="Heading1"/>
      </w:pPr>
      <w:r w:rsidRPr="00146C6C">
        <w:t>Supplementary Material</w:t>
      </w:r>
    </w:p>
    <w:p w14:paraId="3538C89E" w14:textId="30A88C55" w:rsidR="00C227F6" w:rsidRPr="00C227F6" w:rsidRDefault="00C227F6" w:rsidP="00C227F6">
      <w:pPr>
        <w:spacing w:after="200" w:line="276" w:lineRule="auto"/>
        <w:rPr>
          <w:rFonts w:cs="Arial"/>
          <w:b/>
          <w:szCs w:val="20"/>
        </w:rPr>
      </w:pPr>
      <w:proofErr w:type="spellStart"/>
      <w:r w:rsidRPr="00146C6C">
        <w:rPr>
          <w:rFonts w:cs="Arial"/>
          <w:b/>
          <w:szCs w:val="20"/>
        </w:rPr>
        <w:t>eTable</w:t>
      </w:r>
      <w:proofErr w:type="spellEnd"/>
      <w:r w:rsidRPr="00146C6C">
        <w:rPr>
          <w:rFonts w:cs="Arial"/>
          <w:b/>
          <w:szCs w:val="20"/>
        </w:rPr>
        <w:t xml:space="preserve"> 1. Incidence </w:t>
      </w:r>
      <w:r w:rsidR="009D5B88">
        <w:rPr>
          <w:rFonts w:cs="Arial"/>
          <w:b/>
          <w:szCs w:val="20"/>
        </w:rPr>
        <w:t>R</w:t>
      </w:r>
      <w:r w:rsidRPr="00146C6C">
        <w:rPr>
          <w:rFonts w:cs="Arial"/>
          <w:b/>
          <w:szCs w:val="20"/>
        </w:rPr>
        <w:t xml:space="preserve">ate of </w:t>
      </w:r>
      <w:r w:rsidR="009D5B88">
        <w:rPr>
          <w:rFonts w:cs="Arial"/>
          <w:b/>
          <w:szCs w:val="20"/>
        </w:rPr>
        <w:t>V</w:t>
      </w:r>
      <w:r w:rsidRPr="00146C6C">
        <w:rPr>
          <w:rFonts w:cs="Arial"/>
          <w:b/>
          <w:szCs w:val="20"/>
        </w:rPr>
        <w:t xml:space="preserve">enous </w:t>
      </w:r>
      <w:r w:rsidR="009D5B88">
        <w:rPr>
          <w:rFonts w:cs="Arial"/>
          <w:b/>
          <w:szCs w:val="20"/>
        </w:rPr>
        <w:t>T</w:t>
      </w:r>
      <w:r w:rsidRPr="00146C6C">
        <w:rPr>
          <w:rFonts w:cs="Arial"/>
          <w:b/>
          <w:szCs w:val="20"/>
        </w:rPr>
        <w:t xml:space="preserve">hromboembolism </w:t>
      </w:r>
      <w:r w:rsidR="009D5B88">
        <w:rPr>
          <w:rFonts w:cs="Arial"/>
          <w:b/>
          <w:szCs w:val="20"/>
        </w:rPr>
        <w:t>A</w:t>
      </w:r>
      <w:r w:rsidRPr="00146C6C">
        <w:rPr>
          <w:rFonts w:cs="Arial"/>
          <w:b/>
          <w:szCs w:val="20"/>
        </w:rPr>
        <w:t xml:space="preserve">mong </w:t>
      </w:r>
      <w:r w:rsidR="009D5B88">
        <w:rPr>
          <w:rFonts w:cs="Arial"/>
          <w:b/>
          <w:szCs w:val="20"/>
        </w:rPr>
        <w:t>P</w:t>
      </w:r>
      <w:r w:rsidRPr="00146C6C">
        <w:rPr>
          <w:rFonts w:cs="Arial"/>
          <w:b/>
          <w:szCs w:val="20"/>
        </w:rPr>
        <w:t xml:space="preserve">hysically </w:t>
      </w:r>
      <w:r w:rsidR="009D5B88">
        <w:rPr>
          <w:rFonts w:cs="Arial"/>
          <w:b/>
          <w:szCs w:val="20"/>
        </w:rPr>
        <w:t>A</w:t>
      </w:r>
      <w:r w:rsidRPr="00146C6C">
        <w:rPr>
          <w:rFonts w:cs="Arial"/>
          <w:b/>
          <w:szCs w:val="20"/>
        </w:rPr>
        <w:t xml:space="preserve">ctive and </w:t>
      </w:r>
      <w:r w:rsidR="009D5B88">
        <w:rPr>
          <w:rFonts w:cs="Arial"/>
          <w:b/>
          <w:szCs w:val="20"/>
        </w:rPr>
        <w:t>I</w:t>
      </w:r>
      <w:r w:rsidRPr="00146C6C">
        <w:rPr>
          <w:rFonts w:cs="Arial"/>
          <w:b/>
          <w:szCs w:val="20"/>
        </w:rPr>
        <w:t xml:space="preserve">nactive </w:t>
      </w:r>
      <w:r w:rsidR="009D5B88">
        <w:rPr>
          <w:rFonts w:cs="Arial"/>
          <w:b/>
          <w:szCs w:val="20"/>
        </w:rPr>
        <w:t>I</w:t>
      </w:r>
      <w:r w:rsidRPr="00146C6C">
        <w:rPr>
          <w:rFonts w:cs="Arial"/>
          <w:b/>
          <w:szCs w:val="20"/>
        </w:rPr>
        <w:t>ndividuals</w:t>
      </w:r>
    </w:p>
    <w:tbl>
      <w:tblPr>
        <w:tblStyle w:val="LightShading"/>
        <w:tblW w:w="2554" w:type="pct"/>
        <w:tblLook w:val="0620" w:firstRow="1" w:lastRow="0" w:firstColumn="0" w:lastColumn="0" w:noHBand="1" w:noVBand="1"/>
      </w:tblPr>
      <w:tblGrid>
        <w:gridCol w:w="2132"/>
        <w:gridCol w:w="1500"/>
        <w:gridCol w:w="1362"/>
        <w:gridCol w:w="1869"/>
      </w:tblGrid>
      <w:tr w:rsidR="00C227F6" w:rsidRPr="00146C6C" w14:paraId="0EAFAFCC" w14:textId="77777777" w:rsidTr="009E4E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53" w:type="pct"/>
          </w:tcPr>
          <w:p w14:paraId="5E75335B" w14:textId="77777777" w:rsidR="00C227F6" w:rsidRPr="00146C6C" w:rsidRDefault="00C227F6" w:rsidP="009E4ECB">
            <w:pPr>
              <w:spacing w:line="276" w:lineRule="auto"/>
              <w:contextualSpacing/>
              <w:rPr>
                <w:rFonts w:cs="Arial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093" w:type="pct"/>
          </w:tcPr>
          <w:p w14:paraId="514021B8" w14:textId="77777777" w:rsidR="00C227F6" w:rsidRPr="00146C6C" w:rsidRDefault="00C227F6" w:rsidP="009E4ECB">
            <w:pPr>
              <w:spacing w:line="276" w:lineRule="auto"/>
              <w:contextualSpacing/>
              <w:jc w:val="right"/>
              <w:rPr>
                <w:rFonts w:cs="Arial"/>
                <w:b w:val="0"/>
                <w:bCs w:val="0"/>
                <w:sz w:val="14"/>
                <w:szCs w:val="14"/>
              </w:rPr>
            </w:pPr>
            <w:r w:rsidRPr="00146C6C">
              <w:rPr>
                <w:rFonts w:cs="Arial"/>
                <w:sz w:val="14"/>
                <w:szCs w:val="14"/>
              </w:rPr>
              <w:t>Person-years</w:t>
            </w:r>
          </w:p>
        </w:tc>
        <w:tc>
          <w:tcPr>
            <w:tcW w:w="992" w:type="pct"/>
          </w:tcPr>
          <w:p w14:paraId="245A6CC2" w14:textId="77777777" w:rsidR="00C227F6" w:rsidRPr="00146C6C" w:rsidRDefault="00C227F6" w:rsidP="009E4ECB">
            <w:pPr>
              <w:spacing w:line="276" w:lineRule="auto"/>
              <w:contextualSpacing/>
              <w:jc w:val="right"/>
              <w:rPr>
                <w:rFonts w:cs="Arial"/>
                <w:b w:val="0"/>
                <w:bCs w:val="0"/>
                <w:sz w:val="14"/>
                <w:szCs w:val="14"/>
              </w:rPr>
            </w:pPr>
            <w:r w:rsidRPr="00146C6C">
              <w:rPr>
                <w:rFonts w:cs="Arial"/>
                <w:sz w:val="14"/>
                <w:szCs w:val="14"/>
              </w:rPr>
              <w:t>Outcomes</w:t>
            </w:r>
          </w:p>
        </w:tc>
        <w:tc>
          <w:tcPr>
            <w:tcW w:w="1363" w:type="pct"/>
          </w:tcPr>
          <w:p w14:paraId="3C0B0AF2" w14:textId="77777777" w:rsidR="00C227F6" w:rsidRPr="00146C6C" w:rsidRDefault="00C227F6" w:rsidP="009E4ECB">
            <w:pPr>
              <w:spacing w:line="276" w:lineRule="auto"/>
              <w:contextualSpacing/>
              <w:jc w:val="right"/>
              <w:rPr>
                <w:rFonts w:cs="Arial"/>
                <w:b w:val="0"/>
                <w:bCs w:val="0"/>
                <w:sz w:val="14"/>
                <w:szCs w:val="14"/>
              </w:rPr>
            </w:pPr>
            <w:r w:rsidRPr="00146C6C">
              <w:rPr>
                <w:rFonts w:cs="Arial"/>
                <w:sz w:val="14"/>
                <w:szCs w:val="14"/>
              </w:rPr>
              <w:t>IR per 1000 PY (95% CI)</w:t>
            </w:r>
          </w:p>
        </w:tc>
      </w:tr>
      <w:tr w:rsidR="00C227F6" w:rsidRPr="00146C6C" w14:paraId="69CAB131" w14:textId="77777777" w:rsidTr="009E4ECB">
        <w:tc>
          <w:tcPr>
            <w:tcW w:w="1553" w:type="pct"/>
          </w:tcPr>
          <w:p w14:paraId="04F7DC56" w14:textId="77777777" w:rsidR="00C227F6" w:rsidRPr="00146C6C" w:rsidRDefault="00C227F6" w:rsidP="009E4ECB">
            <w:pPr>
              <w:spacing w:line="276" w:lineRule="auto"/>
              <w:contextualSpacing/>
              <w:rPr>
                <w:rFonts w:cs="Arial"/>
                <w:b/>
                <w:sz w:val="14"/>
                <w:szCs w:val="14"/>
              </w:rPr>
            </w:pPr>
          </w:p>
          <w:p w14:paraId="33CC7DB3" w14:textId="77777777" w:rsidR="00C227F6" w:rsidRPr="00146C6C" w:rsidRDefault="00C227F6" w:rsidP="009E4ECB">
            <w:pPr>
              <w:spacing w:line="276" w:lineRule="auto"/>
              <w:contextualSpacing/>
              <w:rPr>
                <w:rFonts w:cs="Arial"/>
                <w:sz w:val="14"/>
                <w:szCs w:val="14"/>
              </w:rPr>
            </w:pPr>
            <w:r w:rsidRPr="00146C6C">
              <w:rPr>
                <w:rFonts w:cs="Arial"/>
                <w:b/>
                <w:sz w:val="14"/>
                <w:szCs w:val="14"/>
              </w:rPr>
              <w:t>VTE overall</w:t>
            </w:r>
          </w:p>
        </w:tc>
        <w:tc>
          <w:tcPr>
            <w:tcW w:w="1093" w:type="pct"/>
          </w:tcPr>
          <w:p w14:paraId="46FF072E" w14:textId="77777777" w:rsidR="00C227F6" w:rsidRPr="00146C6C" w:rsidRDefault="00C227F6" w:rsidP="009E4ECB">
            <w:pPr>
              <w:spacing w:line="276" w:lineRule="auto"/>
              <w:contextualSpacing/>
              <w:jc w:val="right"/>
              <w:rPr>
                <w:rFonts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pct"/>
          </w:tcPr>
          <w:p w14:paraId="40C350AB" w14:textId="77777777" w:rsidR="00C227F6" w:rsidRPr="00146C6C" w:rsidRDefault="00C227F6" w:rsidP="009E4ECB">
            <w:pPr>
              <w:spacing w:line="276" w:lineRule="auto"/>
              <w:contextualSpacing/>
              <w:jc w:val="right"/>
              <w:rPr>
                <w:rFonts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63" w:type="pct"/>
          </w:tcPr>
          <w:p w14:paraId="1FFA8B9C" w14:textId="77777777" w:rsidR="00C227F6" w:rsidRPr="00146C6C" w:rsidRDefault="00C227F6" w:rsidP="009E4ECB">
            <w:pPr>
              <w:spacing w:line="276" w:lineRule="auto"/>
              <w:contextualSpacing/>
              <w:jc w:val="right"/>
              <w:rPr>
                <w:rFonts w:cs="Arial"/>
                <w:color w:val="000000" w:themeColor="text1"/>
                <w:sz w:val="14"/>
                <w:szCs w:val="14"/>
              </w:rPr>
            </w:pPr>
          </w:p>
        </w:tc>
      </w:tr>
      <w:tr w:rsidR="00C227F6" w:rsidRPr="00146C6C" w14:paraId="23F8E4AB" w14:textId="77777777" w:rsidTr="009E4ECB">
        <w:tc>
          <w:tcPr>
            <w:tcW w:w="1553" w:type="pct"/>
          </w:tcPr>
          <w:p w14:paraId="1FFC969E" w14:textId="77777777" w:rsidR="00C227F6" w:rsidRPr="00146C6C" w:rsidRDefault="00C227F6" w:rsidP="009E4ECB">
            <w:pPr>
              <w:spacing w:line="276" w:lineRule="auto"/>
              <w:contextualSpacing/>
              <w:rPr>
                <w:rFonts w:cs="Arial"/>
                <w:sz w:val="14"/>
                <w:szCs w:val="14"/>
              </w:rPr>
            </w:pPr>
            <w:r w:rsidRPr="00146C6C">
              <w:rPr>
                <w:rFonts w:cs="Arial"/>
                <w:sz w:val="14"/>
                <w:szCs w:val="14"/>
              </w:rPr>
              <w:t>Inactive</w:t>
            </w:r>
          </w:p>
        </w:tc>
        <w:tc>
          <w:tcPr>
            <w:tcW w:w="1093" w:type="pct"/>
          </w:tcPr>
          <w:p w14:paraId="382B01DE" w14:textId="77777777" w:rsidR="00C227F6" w:rsidRPr="00146C6C" w:rsidRDefault="00C227F6" w:rsidP="009E4ECB">
            <w:pPr>
              <w:spacing w:line="276" w:lineRule="auto"/>
              <w:contextualSpacing/>
              <w:jc w:val="right"/>
              <w:rPr>
                <w:rFonts w:cs="Arial"/>
                <w:color w:val="000000" w:themeColor="text1"/>
                <w:sz w:val="14"/>
                <w:szCs w:val="14"/>
              </w:rPr>
            </w:pPr>
            <w:r w:rsidRPr="00146C6C">
              <w:rPr>
                <w:rFonts w:cs="Arial"/>
                <w:color w:val="000000" w:themeColor="text1"/>
                <w:sz w:val="14"/>
                <w:szCs w:val="14"/>
              </w:rPr>
              <w:t>209,812</w:t>
            </w:r>
          </w:p>
        </w:tc>
        <w:tc>
          <w:tcPr>
            <w:tcW w:w="992" w:type="pct"/>
          </w:tcPr>
          <w:p w14:paraId="64F36CA6" w14:textId="77777777" w:rsidR="00C227F6" w:rsidRPr="00146C6C" w:rsidRDefault="00C227F6" w:rsidP="009E4ECB">
            <w:pPr>
              <w:spacing w:line="276" w:lineRule="auto"/>
              <w:contextualSpacing/>
              <w:jc w:val="right"/>
              <w:rPr>
                <w:rFonts w:cs="Arial"/>
                <w:color w:val="000000" w:themeColor="text1"/>
                <w:sz w:val="14"/>
                <w:szCs w:val="14"/>
              </w:rPr>
            </w:pPr>
            <w:r w:rsidRPr="00146C6C">
              <w:rPr>
                <w:rFonts w:cs="Arial"/>
                <w:color w:val="000000" w:themeColor="text1"/>
                <w:sz w:val="14"/>
                <w:szCs w:val="14"/>
              </w:rPr>
              <w:t>340</w:t>
            </w:r>
          </w:p>
        </w:tc>
        <w:tc>
          <w:tcPr>
            <w:tcW w:w="1363" w:type="pct"/>
          </w:tcPr>
          <w:p w14:paraId="699C15B0" w14:textId="77777777" w:rsidR="00C227F6" w:rsidRPr="00146C6C" w:rsidRDefault="00C227F6" w:rsidP="009E4ECB">
            <w:pPr>
              <w:spacing w:line="276" w:lineRule="auto"/>
              <w:contextualSpacing/>
              <w:jc w:val="right"/>
              <w:rPr>
                <w:rFonts w:cs="Arial"/>
                <w:color w:val="000000" w:themeColor="text1"/>
                <w:sz w:val="14"/>
                <w:szCs w:val="14"/>
              </w:rPr>
            </w:pPr>
            <w:r w:rsidRPr="00146C6C">
              <w:rPr>
                <w:rFonts w:cs="Arial"/>
                <w:color w:val="000000" w:themeColor="text1"/>
                <w:sz w:val="14"/>
                <w:szCs w:val="14"/>
              </w:rPr>
              <w:t>1.62 (1.46–1.80)</w:t>
            </w:r>
          </w:p>
        </w:tc>
      </w:tr>
      <w:tr w:rsidR="00C227F6" w:rsidRPr="00146C6C" w14:paraId="7A6522E2" w14:textId="77777777" w:rsidTr="009E4ECB">
        <w:tc>
          <w:tcPr>
            <w:tcW w:w="1553" w:type="pct"/>
          </w:tcPr>
          <w:p w14:paraId="1E6944E5" w14:textId="77777777" w:rsidR="00C227F6" w:rsidRPr="00146C6C" w:rsidRDefault="00C227F6" w:rsidP="009E4ECB">
            <w:pPr>
              <w:spacing w:line="276" w:lineRule="auto"/>
              <w:contextualSpacing/>
              <w:rPr>
                <w:rFonts w:cs="Arial"/>
                <w:sz w:val="14"/>
                <w:szCs w:val="14"/>
              </w:rPr>
            </w:pPr>
            <w:r w:rsidRPr="00146C6C">
              <w:rPr>
                <w:rFonts w:cs="Arial"/>
                <w:sz w:val="14"/>
                <w:szCs w:val="14"/>
              </w:rPr>
              <w:t>Active</w:t>
            </w:r>
          </w:p>
        </w:tc>
        <w:tc>
          <w:tcPr>
            <w:tcW w:w="1093" w:type="pct"/>
          </w:tcPr>
          <w:p w14:paraId="4784D7B0" w14:textId="77777777" w:rsidR="00C227F6" w:rsidRPr="00146C6C" w:rsidRDefault="00C227F6" w:rsidP="009E4ECB">
            <w:pPr>
              <w:spacing w:line="276" w:lineRule="auto"/>
              <w:contextualSpacing/>
              <w:jc w:val="right"/>
              <w:rPr>
                <w:rFonts w:cs="Arial"/>
                <w:color w:val="000000" w:themeColor="text1"/>
                <w:sz w:val="14"/>
                <w:szCs w:val="14"/>
              </w:rPr>
            </w:pPr>
            <w:r w:rsidRPr="00146C6C">
              <w:rPr>
                <w:rFonts w:cs="Arial"/>
                <w:color w:val="000000" w:themeColor="text1"/>
                <w:sz w:val="14"/>
                <w:szCs w:val="14"/>
              </w:rPr>
              <w:t>168,251</w:t>
            </w:r>
          </w:p>
        </w:tc>
        <w:tc>
          <w:tcPr>
            <w:tcW w:w="992" w:type="pct"/>
          </w:tcPr>
          <w:p w14:paraId="4E535440" w14:textId="77777777" w:rsidR="00C227F6" w:rsidRPr="00146C6C" w:rsidRDefault="00C227F6" w:rsidP="009E4ECB">
            <w:pPr>
              <w:spacing w:line="276" w:lineRule="auto"/>
              <w:contextualSpacing/>
              <w:jc w:val="right"/>
              <w:rPr>
                <w:rFonts w:cs="Arial"/>
                <w:color w:val="000000" w:themeColor="text1"/>
                <w:sz w:val="14"/>
                <w:szCs w:val="14"/>
              </w:rPr>
            </w:pPr>
            <w:r w:rsidRPr="00146C6C">
              <w:rPr>
                <w:rFonts w:cs="Arial"/>
                <w:color w:val="000000" w:themeColor="text1"/>
                <w:sz w:val="14"/>
                <w:szCs w:val="14"/>
              </w:rPr>
              <w:t>168</w:t>
            </w:r>
          </w:p>
        </w:tc>
        <w:tc>
          <w:tcPr>
            <w:tcW w:w="1363" w:type="pct"/>
          </w:tcPr>
          <w:p w14:paraId="6DD408DE" w14:textId="77777777" w:rsidR="00C227F6" w:rsidRPr="00146C6C" w:rsidRDefault="00C227F6" w:rsidP="009E4ECB">
            <w:pPr>
              <w:spacing w:line="276" w:lineRule="auto"/>
              <w:contextualSpacing/>
              <w:jc w:val="right"/>
              <w:rPr>
                <w:rFonts w:cs="Arial"/>
                <w:color w:val="000000" w:themeColor="text1"/>
                <w:sz w:val="14"/>
                <w:szCs w:val="14"/>
              </w:rPr>
            </w:pPr>
            <w:r w:rsidRPr="00146C6C">
              <w:rPr>
                <w:rFonts w:cs="Arial"/>
                <w:color w:val="000000" w:themeColor="text1"/>
                <w:sz w:val="14"/>
                <w:szCs w:val="14"/>
              </w:rPr>
              <w:t>1.00 (0.86–1.16)</w:t>
            </w:r>
          </w:p>
        </w:tc>
      </w:tr>
      <w:tr w:rsidR="00C227F6" w:rsidRPr="00146C6C" w14:paraId="7F0D122C" w14:textId="77777777" w:rsidTr="009E4ECB">
        <w:tc>
          <w:tcPr>
            <w:tcW w:w="1553" w:type="pct"/>
          </w:tcPr>
          <w:p w14:paraId="14F82A38" w14:textId="77777777" w:rsidR="00C227F6" w:rsidRPr="00146C6C" w:rsidRDefault="00C227F6" w:rsidP="009E4ECB">
            <w:pPr>
              <w:spacing w:line="276" w:lineRule="auto"/>
              <w:contextualSpacing/>
              <w:rPr>
                <w:rFonts w:cs="Arial"/>
                <w:b/>
                <w:sz w:val="14"/>
                <w:szCs w:val="14"/>
              </w:rPr>
            </w:pPr>
          </w:p>
          <w:p w14:paraId="0F787266" w14:textId="77777777" w:rsidR="00C227F6" w:rsidRPr="00146C6C" w:rsidRDefault="00C227F6" w:rsidP="009E4ECB">
            <w:pPr>
              <w:spacing w:line="276" w:lineRule="auto"/>
              <w:contextualSpacing/>
              <w:rPr>
                <w:rFonts w:cs="Arial"/>
                <w:sz w:val="14"/>
                <w:szCs w:val="14"/>
              </w:rPr>
            </w:pPr>
            <w:r w:rsidRPr="00146C6C">
              <w:rPr>
                <w:rFonts w:cs="Arial"/>
                <w:b/>
                <w:sz w:val="14"/>
                <w:szCs w:val="14"/>
              </w:rPr>
              <w:t>VTE provoked</w:t>
            </w:r>
          </w:p>
        </w:tc>
        <w:tc>
          <w:tcPr>
            <w:tcW w:w="1093" w:type="pct"/>
          </w:tcPr>
          <w:p w14:paraId="1AC9748B" w14:textId="77777777" w:rsidR="00C227F6" w:rsidRPr="00146C6C" w:rsidRDefault="00C227F6" w:rsidP="009E4ECB">
            <w:pPr>
              <w:spacing w:line="276" w:lineRule="auto"/>
              <w:contextualSpacing/>
              <w:jc w:val="right"/>
              <w:rPr>
                <w:rFonts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pct"/>
          </w:tcPr>
          <w:p w14:paraId="3D88C8E5" w14:textId="77777777" w:rsidR="00C227F6" w:rsidRPr="00146C6C" w:rsidRDefault="00C227F6" w:rsidP="009E4ECB">
            <w:pPr>
              <w:spacing w:line="276" w:lineRule="auto"/>
              <w:contextualSpacing/>
              <w:jc w:val="right"/>
              <w:rPr>
                <w:rFonts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1363" w:type="pct"/>
          </w:tcPr>
          <w:p w14:paraId="438FCF36" w14:textId="77777777" w:rsidR="00C227F6" w:rsidRPr="00146C6C" w:rsidRDefault="00C227F6" w:rsidP="009E4ECB">
            <w:pPr>
              <w:spacing w:line="276" w:lineRule="auto"/>
              <w:contextualSpacing/>
              <w:jc w:val="right"/>
              <w:rPr>
                <w:rFonts w:cs="Arial"/>
                <w:color w:val="000000" w:themeColor="text1"/>
                <w:sz w:val="14"/>
                <w:szCs w:val="14"/>
              </w:rPr>
            </w:pPr>
          </w:p>
        </w:tc>
      </w:tr>
      <w:tr w:rsidR="00C227F6" w:rsidRPr="00146C6C" w14:paraId="24F37CA2" w14:textId="77777777" w:rsidTr="009E4ECB">
        <w:tc>
          <w:tcPr>
            <w:tcW w:w="1553" w:type="pct"/>
          </w:tcPr>
          <w:p w14:paraId="337F0DBB" w14:textId="77777777" w:rsidR="00C227F6" w:rsidRPr="00146C6C" w:rsidRDefault="00C227F6" w:rsidP="009E4ECB">
            <w:pPr>
              <w:spacing w:line="276" w:lineRule="auto"/>
              <w:contextualSpacing/>
              <w:rPr>
                <w:rFonts w:cs="Arial"/>
                <w:sz w:val="14"/>
                <w:szCs w:val="14"/>
              </w:rPr>
            </w:pPr>
            <w:r w:rsidRPr="00146C6C">
              <w:rPr>
                <w:rFonts w:cs="Arial"/>
                <w:sz w:val="14"/>
                <w:szCs w:val="14"/>
              </w:rPr>
              <w:t>Inactive</w:t>
            </w:r>
          </w:p>
        </w:tc>
        <w:tc>
          <w:tcPr>
            <w:tcW w:w="1093" w:type="pct"/>
          </w:tcPr>
          <w:p w14:paraId="2C3EA091" w14:textId="77777777" w:rsidR="00C227F6" w:rsidRPr="00146C6C" w:rsidRDefault="00C227F6" w:rsidP="009E4ECB">
            <w:pPr>
              <w:spacing w:line="276" w:lineRule="auto"/>
              <w:contextualSpacing/>
              <w:jc w:val="right"/>
              <w:rPr>
                <w:rFonts w:cs="Arial"/>
                <w:color w:val="000000" w:themeColor="text1"/>
                <w:sz w:val="14"/>
                <w:szCs w:val="14"/>
              </w:rPr>
            </w:pPr>
            <w:r w:rsidRPr="00146C6C">
              <w:rPr>
                <w:rFonts w:cs="Arial"/>
                <w:color w:val="000000" w:themeColor="text1"/>
                <w:sz w:val="14"/>
                <w:szCs w:val="14"/>
              </w:rPr>
              <w:t>209,812</w:t>
            </w:r>
          </w:p>
        </w:tc>
        <w:tc>
          <w:tcPr>
            <w:tcW w:w="992" w:type="pct"/>
          </w:tcPr>
          <w:p w14:paraId="79A2A826" w14:textId="77777777" w:rsidR="00C227F6" w:rsidRPr="00146C6C" w:rsidRDefault="00C227F6" w:rsidP="009E4ECB">
            <w:pPr>
              <w:spacing w:line="276" w:lineRule="auto"/>
              <w:contextualSpacing/>
              <w:jc w:val="right"/>
              <w:rPr>
                <w:rFonts w:cs="Arial"/>
                <w:color w:val="000000" w:themeColor="text1"/>
                <w:sz w:val="14"/>
                <w:szCs w:val="14"/>
              </w:rPr>
            </w:pPr>
            <w:r w:rsidRPr="00146C6C">
              <w:rPr>
                <w:rFonts w:cs="Arial"/>
                <w:color w:val="000000" w:themeColor="text1"/>
                <w:sz w:val="14"/>
                <w:szCs w:val="14"/>
              </w:rPr>
              <w:t>175</w:t>
            </w:r>
          </w:p>
        </w:tc>
        <w:tc>
          <w:tcPr>
            <w:tcW w:w="1363" w:type="pct"/>
          </w:tcPr>
          <w:p w14:paraId="7019B2F6" w14:textId="77777777" w:rsidR="00C227F6" w:rsidRPr="00146C6C" w:rsidRDefault="00C227F6" w:rsidP="009E4ECB">
            <w:pPr>
              <w:spacing w:line="276" w:lineRule="auto"/>
              <w:contextualSpacing/>
              <w:jc w:val="right"/>
              <w:rPr>
                <w:rFonts w:cs="Arial"/>
                <w:color w:val="000000" w:themeColor="text1"/>
                <w:sz w:val="14"/>
                <w:szCs w:val="14"/>
              </w:rPr>
            </w:pPr>
            <w:r w:rsidRPr="00146C6C">
              <w:rPr>
                <w:rFonts w:cs="Arial"/>
                <w:color w:val="000000" w:themeColor="text1"/>
                <w:sz w:val="14"/>
                <w:szCs w:val="14"/>
              </w:rPr>
              <w:t>0.83 (0.72–0.97)</w:t>
            </w:r>
          </w:p>
        </w:tc>
      </w:tr>
      <w:tr w:rsidR="00C227F6" w:rsidRPr="00146C6C" w14:paraId="5DEA5E59" w14:textId="77777777" w:rsidTr="009E4ECB">
        <w:tc>
          <w:tcPr>
            <w:tcW w:w="1553" w:type="pct"/>
          </w:tcPr>
          <w:p w14:paraId="2C0110AB" w14:textId="77777777" w:rsidR="00C227F6" w:rsidRPr="00146C6C" w:rsidRDefault="00C227F6" w:rsidP="009E4ECB">
            <w:pPr>
              <w:spacing w:line="276" w:lineRule="auto"/>
              <w:contextualSpacing/>
              <w:rPr>
                <w:rFonts w:cs="Arial"/>
                <w:sz w:val="14"/>
                <w:szCs w:val="14"/>
              </w:rPr>
            </w:pPr>
            <w:r w:rsidRPr="00146C6C">
              <w:rPr>
                <w:rFonts w:cs="Arial"/>
                <w:sz w:val="14"/>
                <w:szCs w:val="14"/>
              </w:rPr>
              <w:t>Active</w:t>
            </w:r>
          </w:p>
        </w:tc>
        <w:tc>
          <w:tcPr>
            <w:tcW w:w="1093" w:type="pct"/>
          </w:tcPr>
          <w:p w14:paraId="3FE94457" w14:textId="77777777" w:rsidR="00C227F6" w:rsidRPr="00146C6C" w:rsidRDefault="00C227F6" w:rsidP="009E4ECB">
            <w:pPr>
              <w:spacing w:line="276" w:lineRule="auto"/>
              <w:contextualSpacing/>
              <w:jc w:val="right"/>
              <w:rPr>
                <w:rFonts w:cs="Arial"/>
                <w:color w:val="000000" w:themeColor="text1"/>
                <w:sz w:val="14"/>
                <w:szCs w:val="14"/>
              </w:rPr>
            </w:pPr>
            <w:r w:rsidRPr="00146C6C">
              <w:rPr>
                <w:rFonts w:cs="Arial"/>
                <w:color w:val="000000" w:themeColor="text1"/>
                <w:sz w:val="14"/>
                <w:szCs w:val="14"/>
              </w:rPr>
              <w:t>168,251</w:t>
            </w:r>
          </w:p>
        </w:tc>
        <w:tc>
          <w:tcPr>
            <w:tcW w:w="992" w:type="pct"/>
          </w:tcPr>
          <w:p w14:paraId="72EF9DBC" w14:textId="77777777" w:rsidR="00C227F6" w:rsidRPr="00146C6C" w:rsidRDefault="00C227F6" w:rsidP="009E4ECB">
            <w:pPr>
              <w:spacing w:line="276" w:lineRule="auto"/>
              <w:contextualSpacing/>
              <w:jc w:val="right"/>
              <w:rPr>
                <w:rFonts w:cs="Arial"/>
                <w:color w:val="000000" w:themeColor="text1"/>
                <w:sz w:val="14"/>
                <w:szCs w:val="14"/>
              </w:rPr>
            </w:pPr>
            <w:r w:rsidRPr="00146C6C">
              <w:rPr>
                <w:rFonts w:cs="Arial"/>
                <w:color w:val="000000" w:themeColor="text1"/>
                <w:sz w:val="14"/>
                <w:szCs w:val="14"/>
              </w:rPr>
              <w:t>73</w:t>
            </w:r>
          </w:p>
        </w:tc>
        <w:tc>
          <w:tcPr>
            <w:tcW w:w="1363" w:type="pct"/>
          </w:tcPr>
          <w:p w14:paraId="6D833738" w14:textId="77777777" w:rsidR="00C227F6" w:rsidRPr="00146C6C" w:rsidRDefault="00C227F6" w:rsidP="009E4ECB">
            <w:pPr>
              <w:spacing w:line="276" w:lineRule="auto"/>
              <w:contextualSpacing/>
              <w:jc w:val="right"/>
              <w:rPr>
                <w:rFonts w:cs="Arial"/>
                <w:color w:val="000000" w:themeColor="text1"/>
                <w:sz w:val="14"/>
                <w:szCs w:val="14"/>
              </w:rPr>
            </w:pPr>
            <w:r w:rsidRPr="00146C6C">
              <w:rPr>
                <w:rFonts w:cs="Arial"/>
                <w:color w:val="000000" w:themeColor="text1"/>
                <w:sz w:val="14"/>
                <w:szCs w:val="14"/>
              </w:rPr>
              <w:t>0.43 (0.34–0.55)</w:t>
            </w:r>
          </w:p>
        </w:tc>
      </w:tr>
      <w:tr w:rsidR="00C227F6" w:rsidRPr="00146C6C" w14:paraId="4E9F59C9" w14:textId="77777777" w:rsidTr="009E4ECB">
        <w:trPr>
          <w:trHeight w:val="138"/>
        </w:trPr>
        <w:tc>
          <w:tcPr>
            <w:tcW w:w="1553" w:type="pct"/>
          </w:tcPr>
          <w:p w14:paraId="033251AE" w14:textId="77777777" w:rsidR="00C227F6" w:rsidRPr="00146C6C" w:rsidRDefault="00C227F6" w:rsidP="009E4ECB">
            <w:pPr>
              <w:spacing w:line="276" w:lineRule="auto"/>
              <w:contextualSpacing/>
              <w:rPr>
                <w:rFonts w:cs="Arial"/>
                <w:b/>
                <w:sz w:val="14"/>
                <w:szCs w:val="14"/>
              </w:rPr>
            </w:pPr>
          </w:p>
          <w:p w14:paraId="3C742F6B" w14:textId="77777777" w:rsidR="00C227F6" w:rsidRPr="00146C6C" w:rsidRDefault="00C227F6" w:rsidP="009E4ECB">
            <w:pPr>
              <w:spacing w:line="276" w:lineRule="auto"/>
              <w:contextualSpacing/>
              <w:rPr>
                <w:rFonts w:cs="Arial"/>
                <w:sz w:val="14"/>
                <w:szCs w:val="14"/>
              </w:rPr>
            </w:pPr>
            <w:r w:rsidRPr="00146C6C">
              <w:rPr>
                <w:rFonts w:cs="Arial"/>
                <w:b/>
                <w:sz w:val="14"/>
                <w:szCs w:val="14"/>
              </w:rPr>
              <w:t>VTE unprovoked</w:t>
            </w:r>
          </w:p>
        </w:tc>
        <w:tc>
          <w:tcPr>
            <w:tcW w:w="1093" w:type="pct"/>
          </w:tcPr>
          <w:p w14:paraId="504BDFFC" w14:textId="77777777" w:rsidR="00C227F6" w:rsidRPr="00146C6C" w:rsidRDefault="00C227F6" w:rsidP="009E4ECB">
            <w:pPr>
              <w:spacing w:line="276" w:lineRule="auto"/>
              <w:contextualSpacing/>
              <w:jc w:val="right"/>
              <w:rPr>
                <w:rFonts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pct"/>
          </w:tcPr>
          <w:p w14:paraId="09DC954D" w14:textId="77777777" w:rsidR="00C227F6" w:rsidRPr="00146C6C" w:rsidRDefault="00C227F6" w:rsidP="009E4ECB">
            <w:pPr>
              <w:spacing w:line="276" w:lineRule="auto"/>
              <w:contextualSpacing/>
              <w:jc w:val="right"/>
              <w:rPr>
                <w:rFonts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1363" w:type="pct"/>
          </w:tcPr>
          <w:p w14:paraId="6E585AC6" w14:textId="77777777" w:rsidR="00C227F6" w:rsidRPr="00146C6C" w:rsidRDefault="00C227F6" w:rsidP="009E4ECB">
            <w:pPr>
              <w:spacing w:line="276" w:lineRule="auto"/>
              <w:contextualSpacing/>
              <w:jc w:val="right"/>
              <w:rPr>
                <w:rFonts w:cs="Arial"/>
                <w:color w:val="000000" w:themeColor="text1"/>
                <w:sz w:val="14"/>
                <w:szCs w:val="14"/>
              </w:rPr>
            </w:pPr>
          </w:p>
        </w:tc>
      </w:tr>
      <w:tr w:rsidR="00C227F6" w:rsidRPr="00146C6C" w14:paraId="6C98C146" w14:textId="77777777" w:rsidTr="009E4ECB">
        <w:tc>
          <w:tcPr>
            <w:tcW w:w="1553" w:type="pct"/>
          </w:tcPr>
          <w:p w14:paraId="52445799" w14:textId="77777777" w:rsidR="00C227F6" w:rsidRPr="00146C6C" w:rsidRDefault="00C227F6" w:rsidP="009E4ECB">
            <w:pPr>
              <w:spacing w:line="276" w:lineRule="auto"/>
              <w:contextualSpacing/>
              <w:rPr>
                <w:rFonts w:cs="Arial"/>
                <w:sz w:val="14"/>
                <w:szCs w:val="14"/>
              </w:rPr>
            </w:pPr>
            <w:r w:rsidRPr="00146C6C">
              <w:rPr>
                <w:rFonts w:cs="Arial"/>
                <w:sz w:val="14"/>
                <w:szCs w:val="14"/>
              </w:rPr>
              <w:t>Inactive</w:t>
            </w:r>
          </w:p>
        </w:tc>
        <w:tc>
          <w:tcPr>
            <w:tcW w:w="1093" w:type="pct"/>
          </w:tcPr>
          <w:p w14:paraId="22E171C9" w14:textId="77777777" w:rsidR="00C227F6" w:rsidRPr="00146C6C" w:rsidRDefault="00C227F6" w:rsidP="009E4ECB">
            <w:pPr>
              <w:spacing w:line="276" w:lineRule="auto"/>
              <w:contextualSpacing/>
              <w:jc w:val="right"/>
              <w:rPr>
                <w:rFonts w:cs="Arial"/>
                <w:color w:val="000000" w:themeColor="text1"/>
                <w:sz w:val="14"/>
                <w:szCs w:val="14"/>
              </w:rPr>
            </w:pPr>
            <w:r w:rsidRPr="00146C6C">
              <w:rPr>
                <w:rFonts w:cs="Arial"/>
                <w:color w:val="000000" w:themeColor="text1"/>
                <w:sz w:val="14"/>
                <w:szCs w:val="14"/>
              </w:rPr>
              <w:t>209,812</w:t>
            </w:r>
          </w:p>
        </w:tc>
        <w:tc>
          <w:tcPr>
            <w:tcW w:w="992" w:type="pct"/>
          </w:tcPr>
          <w:p w14:paraId="3DD6E065" w14:textId="77777777" w:rsidR="00C227F6" w:rsidRPr="00146C6C" w:rsidRDefault="00C227F6" w:rsidP="009E4ECB">
            <w:pPr>
              <w:spacing w:line="276" w:lineRule="auto"/>
              <w:contextualSpacing/>
              <w:jc w:val="right"/>
              <w:rPr>
                <w:rFonts w:cs="Arial"/>
                <w:color w:val="000000" w:themeColor="text1"/>
                <w:sz w:val="14"/>
                <w:szCs w:val="14"/>
              </w:rPr>
            </w:pPr>
            <w:r w:rsidRPr="00146C6C">
              <w:rPr>
                <w:rFonts w:cs="Arial"/>
                <w:color w:val="000000" w:themeColor="text1"/>
                <w:sz w:val="14"/>
                <w:szCs w:val="14"/>
              </w:rPr>
              <w:t>165</w:t>
            </w:r>
          </w:p>
        </w:tc>
        <w:tc>
          <w:tcPr>
            <w:tcW w:w="1363" w:type="pct"/>
          </w:tcPr>
          <w:p w14:paraId="776B5B41" w14:textId="77777777" w:rsidR="00C227F6" w:rsidRPr="00146C6C" w:rsidRDefault="00C227F6" w:rsidP="009E4ECB">
            <w:pPr>
              <w:spacing w:line="276" w:lineRule="auto"/>
              <w:contextualSpacing/>
              <w:jc w:val="right"/>
              <w:rPr>
                <w:rFonts w:cs="Arial"/>
                <w:color w:val="000000" w:themeColor="text1"/>
                <w:sz w:val="14"/>
                <w:szCs w:val="14"/>
              </w:rPr>
            </w:pPr>
            <w:r w:rsidRPr="00146C6C">
              <w:rPr>
                <w:rFonts w:cs="Arial"/>
                <w:color w:val="000000" w:themeColor="text1"/>
                <w:sz w:val="14"/>
                <w:szCs w:val="14"/>
              </w:rPr>
              <w:t>0.79 (0.68–0.92)</w:t>
            </w:r>
          </w:p>
        </w:tc>
      </w:tr>
      <w:tr w:rsidR="00C227F6" w:rsidRPr="00146C6C" w14:paraId="60B1F679" w14:textId="77777777" w:rsidTr="009E4ECB">
        <w:tc>
          <w:tcPr>
            <w:tcW w:w="1553" w:type="pct"/>
          </w:tcPr>
          <w:p w14:paraId="3B3B9397" w14:textId="77777777" w:rsidR="00C227F6" w:rsidRPr="00146C6C" w:rsidRDefault="00C227F6" w:rsidP="009E4ECB">
            <w:pPr>
              <w:spacing w:line="276" w:lineRule="auto"/>
              <w:contextualSpacing/>
              <w:rPr>
                <w:rFonts w:cs="Arial"/>
                <w:sz w:val="14"/>
                <w:szCs w:val="14"/>
              </w:rPr>
            </w:pPr>
            <w:r w:rsidRPr="00146C6C">
              <w:rPr>
                <w:rFonts w:cs="Arial"/>
                <w:sz w:val="14"/>
                <w:szCs w:val="14"/>
              </w:rPr>
              <w:t>Active</w:t>
            </w:r>
          </w:p>
        </w:tc>
        <w:tc>
          <w:tcPr>
            <w:tcW w:w="1093" w:type="pct"/>
          </w:tcPr>
          <w:p w14:paraId="7799D6C0" w14:textId="77777777" w:rsidR="00C227F6" w:rsidRPr="00146C6C" w:rsidRDefault="00C227F6" w:rsidP="009E4ECB">
            <w:pPr>
              <w:spacing w:line="276" w:lineRule="auto"/>
              <w:contextualSpacing/>
              <w:jc w:val="right"/>
              <w:rPr>
                <w:rFonts w:cs="Arial"/>
                <w:color w:val="000000" w:themeColor="text1"/>
                <w:sz w:val="14"/>
                <w:szCs w:val="14"/>
              </w:rPr>
            </w:pPr>
            <w:r w:rsidRPr="00146C6C">
              <w:rPr>
                <w:rFonts w:cs="Arial"/>
                <w:color w:val="000000" w:themeColor="text1"/>
                <w:sz w:val="14"/>
                <w:szCs w:val="14"/>
              </w:rPr>
              <w:t>168,251</w:t>
            </w:r>
          </w:p>
        </w:tc>
        <w:tc>
          <w:tcPr>
            <w:tcW w:w="992" w:type="pct"/>
          </w:tcPr>
          <w:p w14:paraId="63D08E37" w14:textId="77777777" w:rsidR="00C227F6" w:rsidRPr="00146C6C" w:rsidRDefault="00C227F6" w:rsidP="009E4ECB">
            <w:pPr>
              <w:spacing w:line="276" w:lineRule="auto"/>
              <w:contextualSpacing/>
              <w:jc w:val="right"/>
              <w:rPr>
                <w:rFonts w:cs="Arial"/>
                <w:color w:val="000000" w:themeColor="text1"/>
                <w:sz w:val="14"/>
                <w:szCs w:val="14"/>
              </w:rPr>
            </w:pPr>
            <w:r w:rsidRPr="00146C6C">
              <w:rPr>
                <w:rFonts w:cs="Arial"/>
                <w:color w:val="000000" w:themeColor="text1"/>
                <w:sz w:val="14"/>
                <w:szCs w:val="14"/>
              </w:rPr>
              <w:t>95</w:t>
            </w:r>
          </w:p>
        </w:tc>
        <w:tc>
          <w:tcPr>
            <w:tcW w:w="1363" w:type="pct"/>
          </w:tcPr>
          <w:p w14:paraId="52ECC798" w14:textId="77777777" w:rsidR="00C227F6" w:rsidRPr="00146C6C" w:rsidRDefault="00C227F6" w:rsidP="009E4ECB">
            <w:pPr>
              <w:spacing w:line="276" w:lineRule="auto"/>
              <w:contextualSpacing/>
              <w:jc w:val="right"/>
              <w:rPr>
                <w:rFonts w:cs="Arial"/>
                <w:color w:val="000000" w:themeColor="text1"/>
                <w:sz w:val="14"/>
                <w:szCs w:val="14"/>
              </w:rPr>
            </w:pPr>
            <w:r w:rsidRPr="00146C6C">
              <w:rPr>
                <w:rFonts w:cs="Arial"/>
                <w:color w:val="000000" w:themeColor="text1"/>
                <w:sz w:val="14"/>
                <w:szCs w:val="14"/>
              </w:rPr>
              <w:t>0.56 (0.46–0.69)</w:t>
            </w:r>
          </w:p>
        </w:tc>
      </w:tr>
    </w:tbl>
    <w:p w14:paraId="26495B26" w14:textId="77777777" w:rsidR="00C227F6" w:rsidRPr="00146C6C" w:rsidRDefault="00C227F6" w:rsidP="00C227F6">
      <w:pPr>
        <w:spacing w:line="276" w:lineRule="auto"/>
        <w:rPr>
          <w:rFonts w:cs="Arial"/>
          <w:sz w:val="14"/>
          <w:szCs w:val="14"/>
        </w:rPr>
      </w:pPr>
    </w:p>
    <w:p w14:paraId="673A7674" w14:textId="77777777" w:rsidR="00C227F6" w:rsidRPr="00146C6C" w:rsidRDefault="00C227F6" w:rsidP="00C227F6">
      <w:pPr>
        <w:spacing w:after="200" w:line="276" w:lineRule="auto"/>
        <w:rPr>
          <w:rFonts w:cs="Arial"/>
          <w:color w:val="000000" w:themeColor="text1"/>
          <w:sz w:val="16"/>
          <w:szCs w:val="16"/>
        </w:rPr>
      </w:pPr>
      <w:r w:rsidRPr="00146C6C">
        <w:rPr>
          <w:rFonts w:cs="Arial"/>
          <w:color w:val="000000" w:themeColor="text1"/>
          <w:sz w:val="16"/>
          <w:szCs w:val="16"/>
        </w:rPr>
        <w:t>Abbreviations: CI, confidence interval; IR, incidence rate; PY, person-years; VTE, venous thromboembolism.</w:t>
      </w:r>
    </w:p>
    <w:p w14:paraId="48DF1C14" w14:textId="77777777" w:rsidR="00C80A39" w:rsidRDefault="00C80A39"/>
    <w:sectPr w:rsidR="00C80A39" w:rsidSect="00C227F6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drawingGridHorizontalSpacing w:val="181"/>
  <w:drawingGridVerticalSpacing w:val="181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7F6"/>
    <w:rsid w:val="00011A85"/>
    <w:rsid w:val="0001224C"/>
    <w:rsid w:val="000360CD"/>
    <w:rsid w:val="00037A47"/>
    <w:rsid w:val="00044E43"/>
    <w:rsid w:val="0004504C"/>
    <w:rsid w:val="000472E0"/>
    <w:rsid w:val="00085DF5"/>
    <w:rsid w:val="0008792D"/>
    <w:rsid w:val="00094FC8"/>
    <w:rsid w:val="000A19C9"/>
    <w:rsid w:val="000B2F00"/>
    <w:rsid w:val="000C5AE1"/>
    <w:rsid w:val="000E7900"/>
    <w:rsid w:val="00105B8D"/>
    <w:rsid w:val="00120FB2"/>
    <w:rsid w:val="0013452B"/>
    <w:rsid w:val="00142D9D"/>
    <w:rsid w:val="001520CD"/>
    <w:rsid w:val="0015227C"/>
    <w:rsid w:val="00154486"/>
    <w:rsid w:val="00164251"/>
    <w:rsid w:val="001815CA"/>
    <w:rsid w:val="001828C6"/>
    <w:rsid w:val="001873E8"/>
    <w:rsid w:val="001B47CD"/>
    <w:rsid w:val="001B65AF"/>
    <w:rsid w:val="001C2728"/>
    <w:rsid w:val="001C73B8"/>
    <w:rsid w:val="001D107F"/>
    <w:rsid w:val="001D4B8D"/>
    <w:rsid w:val="001E5E13"/>
    <w:rsid w:val="001F7B1C"/>
    <w:rsid w:val="0021293E"/>
    <w:rsid w:val="0022638F"/>
    <w:rsid w:val="00236A9C"/>
    <w:rsid w:val="00245608"/>
    <w:rsid w:val="00272F38"/>
    <w:rsid w:val="00277946"/>
    <w:rsid w:val="00285406"/>
    <w:rsid w:val="002A0E9D"/>
    <w:rsid w:val="002B2DDE"/>
    <w:rsid w:val="002B789E"/>
    <w:rsid w:val="003335A9"/>
    <w:rsid w:val="0033602D"/>
    <w:rsid w:val="00341F5B"/>
    <w:rsid w:val="00371A75"/>
    <w:rsid w:val="003941B3"/>
    <w:rsid w:val="003B607F"/>
    <w:rsid w:val="003B797C"/>
    <w:rsid w:val="003C08E2"/>
    <w:rsid w:val="003C33F3"/>
    <w:rsid w:val="003E756D"/>
    <w:rsid w:val="003F1351"/>
    <w:rsid w:val="003F346F"/>
    <w:rsid w:val="003F3889"/>
    <w:rsid w:val="003F77DE"/>
    <w:rsid w:val="00400DF2"/>
    <w:rsid w:val="00403BAF"/>
    <w:rsid w:val="00404C26"/>
    <w:rsid w:val="0040543D"/>
    <w:rsid w:val="00414865"/>
    <w:rsid w:val="004432DB"/>
    <w:rsid w:val="00454581"/>
    <w:rsid w:val="0047567F"/>
    <w:rsid w:val="004A6FD6"/>
    <w:rsid w:val="004D3FB5"/>
    <w:rsid w:val="004E20B8"/>
    <w:rsid w:val="004E6B17"/>
    <w:rsid w:val="0051235B"/>
    <w:rsid w:val="00513575"/>
    <w:rsid w:val="00521324"/>
    <w:rsid w:val="00554886"/>
    <w:rsid w:val="005548A3"/>
    <w:rsid w:val="0058124E"/>
    <w:rsid w:val="005814CE"/>
    <w:rsid w:val="00581BB1"/>
    <w:rsid w:val="005A14E2"/>
    <w:rsid w:val="005B6B55"/>
    <w:rsid w:val="005D22D8"/>
    <w:rsid w:val="00620B48"/>
    <w:rsid w:val="00626102"/>
    <w:rsid w:val="00676A5B"/>
    <w:rsid w:val="00692381"/>
    <w:rsid w:val="0069314D"/>
    <w:rsid w:val="006D071C"/>
    <w:rsid w:val="006E67B3"/>
    <w:rsid w:val="0073137E"/>
    <w:rsid w:val="00735260"/>
    <w:rsid w:val="007362A0"/>
    <w:rsid w:val="007558AC"/>
    <w:rsid w:val="007D311B"/>
    <w:rsid w:val="00804DEF"/>
    <w:rsid w:val="008241AE"/>
    <w:rsid w:val="0083003B"/>
    <w:rsid w:val="00834D81"/>
    <w:rsid w:val="008353F5"/>
    <w:rsid w:val="008746CD"/>
    <w:rsid w:val="00882001"/>
    <w:rsid w:val="008954AB"/>
    <w:rsid w:val="00896BBF"/>
    <w:rsid w:val="008A7DC3"/>
    <w:rsid w:val="008B306A"/>
    <w:rsid w:val="008B3F3D"/>
    <w:rsid w:val="00917ED8"/>
    <w:rsid w:val="00925CF7"/>
    <w:rsid w:val="00931C1B"/>
    <w:rsid w:val="00937AB6"/>
    <w:rsid w:val="00952A8C"/>
    <w:rsid w:val="00992D4F"/>
    <w:rsid w:val="009A4912"/>
    <w:rsid w:val="009A721D"/>
    <w:rsid w:val="009B545D"/>
    <w:rsid w:val="009C4159"/>
    <w:rsid w:val="009D5B88"/>
    <w:rsid w:val="009E4129"/>
    <w:rsid w:val="009E45DA"/>
    <w:rsid w:val="009F143E"/>
    <w:rsid w:val="009F565C"/>
    <w:rsid w:val="009F75BE"/>
    <w:rsid w:val="00A2446E"/>
    <w:rsid w:val="00A40087"/>
    <w:rsid w:val="00A41653"/>
    <w:rsid w:val="00A426B7"/>
    <w:rsid w:val="00A57A3B"/>
    <w:rsid w:val="00A91ACA"/>
    <w:rsid w:val="00A92C43"/>
    <w:rsid w:val="00A96C3E"/>
    <w:rsid w:val="00AB2D5B"/>
    <w:rsid w:val="00AB2E9D"/>
    <w:rsid w:val="00AB7D08"/>
    <w:rsid w:val="00AC6F3C"/>
    <w:rsid w:val="00B27AF6"/>
    <w:rsid w:val="00B3750A"/>
    <w:rsid w:val="00B67A13"/>
    <w:rsid w:val="00B778EA"/>
    <w:rsid w:val="00B77AEE"/>
    <w:rsid w:val="00B80125"/>
    <w:rsid w:val="00B803B0"/>
    <w:rsid w:val="00B91674"/>
    <w:rsid w:val="00BC3897"/>
    <w:rsid w:val="00BC5120"/>
    <w:rsid w:val="00BD3306"/>
    <w:rsid w:val="00BD506D"/>
    <w:rsid w:val="00BF3D79"/>
    <w:rsid w:val="00C11A0A"/>
    <w:rsid w:val="00C227F6"/>
    <w:rsid w:val="00C26127"/>
    <w:rsid w:val="00C27B0D"/>
    <w:rsid w:val="00C465DB"/>
    <w:rsid w:val="00C63591"/>
    <w:rsid w:val="00C75D72"/>
    <w:rsid w:val="00C80A39"/>
    <w:rsid w:val="00CC30D1"/>
    <w:rsid w:val="00CD1AD5"/>
    <w:rsid w:val="00CF111E"/>
    <w:rsid w:val="00CF15E9"/>
    <w:rsid w:val="00CF63FF"/>
    <w:rsid w:val="00D037C6"/>
    <w:rsid w:val="00D24CF4"/>
    <w:rsid w:val="00D344FD"/>
    <w:rsid w:val="00D670AD"/>
    <w:rsid w:val="00D8579C"/>
    <w:rsid w:val="00D96222"/>
    <w:rsid w:val="00DB23F9"/>
    <w:rsid w:val="00DC2CA9"/>
    <w:rsid w:val="00E079D5"/>
    <w:rsid w:val="00E14D06"/>
    <w:rsid w:val="00E20E67"/>
    <w:rsid w:val="00E4453F"/>
    <w:rsid w:val="00E576F1"/>
    <w:rsid w:val="00E938C5"/>
    <w:rsid w:val="00EA6C49"/>
    <w:rsid w:val="00F10907"/>
    <w:rsid w:val="00F309B3"/>
    <w:rsid w:val="00F31262"/>
    <w:rsid w:val="00F64972"/>
    <w:rsid w:val="00FA78C4"/>
    <w:rsid w:val="00FB7FE0"/>
    <w:rsid w:val="00FE4503"/>
    <w:rsid w:val="00FE4D54"/>
    <w:rsid w:val="00FF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6D6E4"/>
  <w15:docId w15:val="{FA5AFC4C-2E94-4CE3-8026-5C546A901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7F6"/>
    <w:pPr>
      <w:spacing w:line="480" w:lineRule="auto"/>
    </w:pPr>
    <w:rPr>
      <w:rFonts w:ascii="Arial" w:hAnsi="Arial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5814C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814C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814CE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814CE"/>
    <w:rPr>
      <w:rFonts w:ascii="Arial" w:hAnsi="Arial" w:cs="Arial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5814CE"/>
    <w:rPr>
      <w:rFonts w:ascii="Arial" w:hAnsi="Arial" w:cs="Arial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5814CE"/>
    <w:rPr>
      <w:rFonts w:ascii="Arial" w:hAnsi="Arial" w:cs="Arial"/>
      <w:b/>
      <w:bCs/>
      <w:sz w:val="26"/>
      <w:szCs w:val="26"/>
      <w:lang w:val="en-US"/>
    </w:rPr>
  </w:style>
  <w:style w:type="character" w:styleId="Emphasis">
    <w:name w:val="Emphasis"/>
    <w:qFormat/>
    <w:rsid w:val="005814CE"/>
    <w:rPr>
      <w:b/>
      <w:bCs/>
      <w:i w:val="0"/>
      <w:iCs w:val="0"/>
    </w:rPr>
  </w:style>
  <w:style w:type="table" w:styleId="LightShading">
    <w:name w:val="Light Shading"/>
    <w:basedOn w:val="TableNormal"/>
    <w:uiPriority w:val="60"/>
    <w:rsid w:val="00C227F6"/>
    <w:rPr>
      <w:rFonts w:asciiTheme="minorHAnsi" w:eastAsiaTheme="minorHAnsi" w:hAnsiTheme="minorHAnsi" w:cstheme="minorBidi"/>
      <w:color w:val="000000" w:themeColor="text1" w:themeShade="BF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Henrik Solli</dc:creator>
  <cp:lastModifiedBy>Boon Lee</cp:lastModifiedBy>
  <cp:revision>2</cp:revision>
  <dcterms:created xsi:type="dcterms:W3CDTF">2020-12-02T05:25:00Z</dcterms:created>
  <dcterms:modified xsi:type="dcterms:W3CDTF">2020-12-02T05:25:00Z</dcterms:modified>
</cp:coreProperties>
</file>