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D3230" w14:textId="77777777" w:rsidR="00064829" w:rsidRDefault="00064829">
      <w:pPr>
        <w:rPr>
          <w:rFonts w:ascii="Arial" w:hAnsi="Arial" w:cs="Arial"/>
          <w:sz w:val="20"/>
          <w:szCs w:val="20"/>
        </w:rPr>
      </w:pPr>
    </w:p>
    <w:p w14:paraId="2C3B2924" w14:textId="77777777" w:rsidR="00064829" w:rsidRPr="0003417C" w:rsidRDefault="00722E92">
      <w:pPr>
        <w:rPr>
          <w:rFonts w:ascii="Arial" w:hAnsi="Arial" w:cs="Arial"/>
          <w:b/>
          <w:szCs w:val="20"/>
        </w:rPr>
      </w:pPr>
      <w:r w:rsidRPr="0003417C">
        <w:rPr>
          <w:rFonts w:ascii="Arial" w:hAnsi="Arial" w:cs="Arial"/>
          <w:b/>
          <w:szCs w:val="20"/>
        </w:rPr>
        <w:t>Supplementary Tables</w:t>
      </w:r>
    </w:p>
    <w:p w14:paraId="74A60B6A" w14:textId="77777777" w:rsidR="00064829" w:rsidRPr="0003417C" w:rsidRDefault="00064829"/>
    <w:p w14:paraId="2110CA56" w14:textId="77777777" w:rsidR="00064829" w:rsidRPr="0003417C" w:rsidRDefault="00722E92">
      <w:pPr>
        <w:rPr>
          <w:rFonts w:ascii="Arial" w:hAnsi="Arial" w:cs="Arial"/>
          <w:b/>
          <w:sz w:val="20"/>
          <w:szCs w:val="20"/>
        </w:rPr>
      </w:pPr>
      <w:r w:rsidRPr="0003417C">
        <w:rPr>
          <w:rFonts w:ascii="Arial" w:hAnsi="Arial" w:cs="Arial"/>
          <w:b/>
          <w:sz w:val="20"/>
          <w:szCs w:val="20"/>
        </w:rPr>
        <w:t xml:space="preserve">Table S1: Association between medication, smoking status and education </w:t>
      </w:r>
    </w:p>
    <w:tbl>
      <w:tblPr>
        <w:tblStyle w:val="TableGrid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141"/>
        <w:gridCol w:w="1873"/>
        <w:gridCol w:w="1831"/>
        <w:gridCol w:w="1624"/>
        <w:gridCol w:w="1661"/>
      </w:tblGrid>
      <w:tr w:rsidR="00064829" w:rsidRPr="0003417C" w14:paraId="7AF2A35B" w14:textId="77777777">
        <w:trPr>
          <w:trHeight w:val="270"/>
        </w:trPr>
        <w:tc>
          <w:tcPr>
            <w:tcW w:w="2552" w:type="dxa"/>
            <w:tcBorders>
              <w:top w:val="single" w:sz="4" w:space="0" w:color="auto"/>
            </w:tcBorders>
            <w:noWrap/>
            <w:vAlign w:val="center"/>
          </w:tcPr>
          <w:p w14:paraId="1C2EFD37" w14:textId="77777777" w:rsidR="00064829" w:rsidRPr="0003417C" w:rsidRDefault="000648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45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51B4F4C1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Education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261E7EC9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Smoking status</w:t>
            </w:r>
          </w:p>
        </w:tc>
      </w:tr>
      <w:tr w:rsidR="00064829" w:rsidRPr="0003417C" w14:paraId="14894BC2" w14:textId="77777777">
        <w:trPr>
          <w:trHeight w:val="510"/>
        </w:trPr>
        <w:tc>
          <w:tcPr>
            <w:tcW w:w="2552" w:type="dxa"/>
            <w:noWrap/>
            <w:vAlign w:val="center"/>
          </w:tcPr>
          <w:p w14:paraId="4971DF0E" w14:textId="77777777" w:rsidR="00064829" w:rsidRPr="0003417C" w:rsidRDefault="000648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noWrap/>
            <w:vAlign w:val="bottom"/>
          </w:tcPr>
          <w:p w14:paraId="308705D0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Basic</w:t>
            </w:r>
          </w:p>
          <w:p w14:paraId="46F6BB5A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18"/>
                <w:szCs w:val="20"/>
              </w:rPr>
              <w:t>(≤9 years)</w:t>
            </w: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1873" w:type="dxa"/>
            <w:noWrap/>
            <w:vAlign w:val="bottom"/>
          </w:tcPr>
          <w:p w14:paraId="027E4DC8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Secondary</w:t>
            </w:r>
          </w:p>
          <w:p w14:paraId="427A9C37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18"/>
                <w:szCs w:val="20"/>
              </w:rPr>
              <w:t>(10–11 years)</w:t>
            </w:r>
          </w:p>
        </w:tc>
        <w:tc>
          <w:tcPr>
            <w:tcW w:w="1831" w:type="dxa"/>
            <w:noWrap/>
            <w:vAlign w:val="bottom"/>
          </w:tcPr>
          <w:p w14:paraId="74C7CA6A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Higher</w:t>
            </w:r>
          </w:p>
          <w:p w14:paraId="2FAD2C96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18"/>
                <w:szCs w:val="20"/>
              </w:rPr>
              <w:t>(&gt;11 years)</w:t>
            </w:r>
          </w:p>
        </w:tc>
        <w:tc>
          <w:tcPr>
            <w:tcW w:w="1624" w:type="dxa"/>
            <w:noWrap/>
            <w:vAlign w:val="bottom"/>
          </w:tcPr>
          <w:p w14:paraId="21943582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Ex-smoker</w:t>
            </w:r>
          </w:p>
        </w:tc>
        <w:tc>
          <w:tcPr>
            <w:tcW w:w="1661" w:type="dxa"/>
            <w:noWrap/>
            <w:vAlign w:val="bottom"/>
          </w:tcPr>
          <w:p w14:paraId="4DD58CD9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Never-smoker</w:t>
            </w:r>
          </w:p>
        </w:tc>
      </w:tr>
      <w:tr w:rsidR="00064829" w:rsidRPr="0003417C" w14:paraId="24E3EB5B" w14:textId="77777777">
        <w:trPr>
          <w:trHeight w:val="270"/>
        </w:trPr>
        <w:tc>
          <w:tcPr>
            <w:tcW w:w="25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22C0CAB" w14:textId="77777777" w:rsidR="00064829" w:rsidRPr="0003417C" w:rsidRDefault="000648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EEEE8FF" w14:textId="77777777" w:rsidR="00064829" w:rsidRPr="0003417C" w:rsidRDefault="00064829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E6D2F44" w14:textId="77777777" w:rsidR="00064829" w:rsidRPr="0003417C" w:rsidRDefault="00722E9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i/>
                <w:sz w:val="20"/>
                <w:szCs w:val="20"/>
                <w:lang w:val="en-GB"/>
              </w:rPr>
              <w:t>OR (95 % CI)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BB191F" w14:textId="77777777" w:rsidR="00064829" w:rsidRPr="0003417C" w:rsidRDefault="00722E9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i/>
                <w:sz w:val="20"/>
                <w:szCs w:val="20"/>
                <w:lang w:val="en-GB"/>
              </w:rPr>
              <w:t>OR (95 % CI)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BF96CD" w14:textId="77777777" w:rsidR="00064829" w:rsidRPr="0003417C" w:rsidRDefault="00064829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A08F676" w14:textId="77777777" w:rsidR="00064829" w:rsidRPr="0003417C" w:rsidRDefault="00722E92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i/>
                <w:sz w:val="20"/>
                <w:szCs w:val="20"/>
                <w:lang w:val="en-GB"/>
              </w:rPr>
              <w:t>OR (95 % CI)</w:t>
            </w:r>
          </w:p>
        </w:tc>
      </w:tr>
      <w:tr w:rsidR="00064829" w:rsidRPr="0003417C" w14:paraId="40B876E4" w14:textId="77777777">
        <w:trPr>
          <w:trHeight w:val="306"/>
        </w:trPr>
        <w:tc>
          <w:tcPr>
            <w:tcW w:w="2552" w:type="dxa"/>
            <w:noWrap/>
            <w:vAlign w:val="center"/>
            <w:hideMark/>
          </w:tcPr>
          <w:p w14:paraId="56C8B768" w14:textId="77777777" w:rsidR="00064829" w:rsidRPr="0003417C" w:rsidRDefault="00722E92">
            <w:pPr>
              <w:rPr>
                <w:rFonts w:eastAsia="Times New Roman" w:cs="Calibri"/>
                <w:color w:val="000000"/>
              </w:rPr>
            </w:pPr>
            <w:proofErr w:type="spellStart"/>
            <w:r w:rsidRPr="0003417C">
              <w:rPr>
                <w:rFonts w:eastAsia="Times New Roman" w:cs="Calibri"/>
                <w:color w:val="000000"/>
              </w:rPr>
              <w:t>LABA_inh</w:t>
            </w:r>
            <w:proofErr w:type="spellEnd"/>
          </w:p>
        </w:tc>
        <w:tc>
          <w:tcPr>
            <w:tcW w:w="1141" w:type="dxa"/>
            <w:noWrap/>
            <w:vAlign w:val="center"/>
            <w:hideMark/>
          </w:tcPr>
          <w:p w14:paraId="6D30F735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873" w:type="dxa"/>
            <w:noWrap/>
            <w:vAlign w:val="center"/>
            <w:hideMark/>
          </w:tcPr>
          <w:p w14:paraId="0A8891B6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0.68 (0.47-0.99)</w:t>
            </w:r>
          </w:p>
        </w:tc>
        <w:tc>
          <w:tcPr>
            <w:tcW w:w="1831" w:type="dxa"/>
            <w:noWrap/>
            <w:vAlign w:val="center"/>
            <w:hideMark/>
          </w:tcPr>
          <w:p w14:paraId="344AA47F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0.82 (0.54-1.23)</w:t>
            </w:r>
          </w:p>
        </w:tc>
        <w:tc>
          <w:tcPr>
            <w:tcW w:w="1624" w:type="dxa"/>
            <w:noWrap/>
            <w:vAlign w:val="center"/>
            <w:hideMark/>
          </w:tcPr>
          <w:p w14:paraId="2E956A83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661" w:type="dxa"/>
            <w:noWrap/>
            <w:vAlign w:val="center"/>
            <w:hideMark/>
          </w:tcPr>
          <w:p w14:paraId="3523FD48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0.96 (0.65-1.42)</w:t>
            </w:r>
          </w:p>
        </w:tc>
      </w:tr>
      <w:tr w:rsidR="00064829" w:rsidRPr="0003417C" w14:paraId="208057EE" w14:textId="77777777">
        <w:trPr>
          <w:trHeight w:val="306"/>
        </w:trPr>
        <w:tc>
          <w:tcPr>
            <w:tcW w:w="2552" w:type="dxa"/>
            <w:noWrap/>
            <w:vAlign w:val="center"/>
            <w:hideMark/>
          </w:tcPr>
          <w:p w14:paraId="7FB5EA75" w14:textId="77777777" w:rsidR="00064829" w:rsidRPr="0003417C" w:rsidRDefault="00722E92">
            <w:pPr>
              <w:rPr>
                <w:rFonts w:eastAsia="Times New Roman" w:cs="Calibri"/>
                <w:color w:val="000000"/>
              </w:rPr>
            </w:pPr>
            <w:proofErr w:type="spellStart"/>
            <w:r w:rsidRPr="0003417C">
              <w:rPr>
                <w:rFonts w:eastAsia="Times New Roman" w:cs="Calibri"/>
                <w:color w:val="000000"/>
              </w:rPr>
              <w:t>LAMA_inh</w:t>
            </w:r>
            <w:proofErr w:type="spellEnd"/>
          </w:p>
        </w:tc>
        <w:tc>
          <w:tcPr>
            <w:tcW w:w="1141" w:type="dxa"/>
            <w:noWrap/>
            <w:vAlign w:val="center"/>
            <w:hideMark/>
          </w:tcPr>
          <w:p w14:paraId="00F07E59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873" w:type="dxa"/>
            <w:noWrap/>
            <w:vAlign w:val="center"/>
            <w:hideMark/>
          </w:tcPr>
          <w:p w14:paraId="252BC8EB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0.99 (0.65-1.51)</w:t>
            </w:r>
          </w:p>
        </w:tc>
        <w:tc>
          <w:tcPr>
            <w:tcW w:w="1831" w:type="dxa"/>
            <w:noWrap/>
            <w:vAlign w:val="center"/>
            <w:hideMark/>
          </w:tcPr>
          <w:p w14:paraId="1BC795C6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1.13 (0.71-1.81)</w:t>
            </w:r>
          </w:p>
        </w:tc>
        <w:tc>
          <w:tcPr>
            <w:tcW w:w="1624" w:type="dxa"/>
            <w:noWrap/>
            <w:vAlign w:val="center"/>
            <w:hideMark/>
          </w:tcPr>
          <w:p w14:paraId="52C986F6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661" w:type="dxa"/>
            <w:noWrap/>
            <w:vAlign w:val="center"/>
            <w:hideMark/>
          </w:tcPr>
          <w:p w14:paraId="184B6C24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1.03 (0.66-1.60)</w:t>
            </w:r>
          </w:p>
        </w:tc>
      </w:tr>
      <w:tr w:rsidR="00064829" w:rsidRPr="0003417C" w14:paraId="62920355" w14:textId="77777777">
        <w:trPr>
          <w:trHeight w:val="306"/>
        </w:trPr>
        <w:tc>
          <w:tcPr>
            <w:tcW w:w="2552" w:type="dxa"/>
            <w:noWrap/>
            <w:vAlign w:val="center"/>
            <w:hideMark/>
          </w:tcPr>
          <w:p w14:paraId="76B9F76F" w14:textId="77777777" w:rsidR="00064829" w:rsidRPr="0003417C" w:rsidRDefault="00722E92">
            <w:pPr>
              <w:rPr>
                <w:rFonts w:eastAsia="Times New Roman" w:cs="Calibri"/>
                <w:color w:val="000000"/>
              </w:rPr>
            </w:pPr>
            <w:proofErr w:type="spellStart"/>
            <w:r w:rsidRPr="0003417C">
              <w:rPr>
                <w:rFonts w:eastAsia="Times New Roman" w:cs="Calibri"/>
                <w:color w:val="000000"/>
              </w:rPr>
              <w:t>ICS_inh</w:t>
            </w:r>
            <w:proofErr w:type="spellEnd"/>
          </w:p>
        </w:tc>
        <w:tc>
          <w:tcPr>
            <w:tcW w:w="1141" w:type="dxa"/>
            <w:noWrap/>
            <w:vAlign w:val="center"/>
            <w:hideMark/>
          </w:tcPr>
          <w:p w14:paraId="57566372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873" w:type="dxa"/>
            <w:noWrap/>
            <w:vAlign w:val="center"/>
            <w:hideMark/>
          </w:tcPr>
          <w:p w14:paraId="2831EBA6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0.65 (0.41-1.02)</w:t>
            </w:r>
          </w:p>
        </w:tc>
        <w:tc>
          <w:tcPr>
            <w:tcW w:w="1831" w:type="dxa"/>
            <w:noWrap/>
            <w:vAlign w:val="center"/>
            <w:hideMark/>
          </w:tcPr>
          <w:p w14:paraId="1E2A13FA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0.87 (0.54-1.38)</w:t>
            </w:r>
          </w:p>
        </w:tc>
        <w:tc>
          <w:tcPr>
            <w:tcW w:w="1624" w:type="dxa"/>
            <w:noWrap/>
            <w:vAlign w:val="center"/>
            <w:hideMark/>
          </w:tcPr>
          <w:p w14:paraId="4F4D1B09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661" w:type="dxa"/>
            <w:noWrap/>
            <w:vAlign w:val="center"/>
            <w:hideMark/>
          </w:tcPr>
          <w:p w14:paraId="5C131178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0.97 (0.62-1.53)</w:t>
            </w:r>
          </w:p>
        </w:tc>
      </w:tr>
      <w:tr w:rsidR="00064829" w:rsidRPr="0003417C" w14:paraId="01E6BC98" w14:textId="77777777">
        <w:trPr>
          <w:trHeight w:val="306"/>
        </w:trPr>
        <w:tc>
          <w:tcPr>
            <w:tcW w:w="2552" w:type="dxa"/>
            <w:noWrap/>
            <w:vAlign w:val="center"/>
            <w:hideMark/>
          </w:tcPr>
          <w:p w14:paraId="1696AC72" w14:textId="77777777" w:rsidR="00064829" w:rsidRPr="0003417C" w:rsidRDefault="00722E92">
            <w:pPr>
              <w:rPr>
                <w:rFonts w:eastAsia="Times New Roman" w:cs="Calibri"/>
                <w:color w:val="000000"/>
              </w:rPr>
            </w:pPr>
            <w:proofErr w:type="spellStart"/>
            <w:r w:rsidRPr="0003417C">
              <w:rPr>
                <w:rFonts w:eastAsia="Times New Roman" w:cs="Calibri"/>
                <w:color w:val="000000"/>
              </w:rPr>
              <w:t>ICS_LABA_inh</w:t>
            </w:r>
            <w:proofErr w:type="spellEnd"/>
          </w:p>
        </w:tc>
        <w:tc>
          <w:tcPr>
            <w:tcW w:w="1141" w:type="dxa"/>
            <w:noWrap/>
            <w:vAlign w:val="center"/>
            <w:hideMark/>
          </w:tcPr>
          <w:p w14:paraId="2D625FB7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873" w:type="dxa"/>
            <w:noWrap/>
            <w:vAlign w:val="center"/>
            <w:hideMark/>
          </w:tcPr>
          <w:p w14:paraId="31FEC234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1.12 (0.79-1.60)</w:t>
            </w:r>
          </w:p>
        </w:tc>
        <w:tc>
          <w:tcPr>
            <w:tcW w:w="1831" w:type="dxa"/>
            <w:noWrap/>
            <w:vAlign w:val="center"/>
            <w:hideMark/>
          </w:tcPr>
          <w:p w14:paraId="156D0CC0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1.15 (0.78-1.70)</w:t>
            </w:r>
          </w:p>
        </w:tc>
        <w:tc>
          <w:tcPr>
            <w:tcW w:w="1624" w:type="dxa"/>
            <w:noWrap/>
            <w:vAlign w:val="center"/>
            <w:hideMark/>
          </w:tcPr>
          <w:p w14:paraId="138EDCA6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661" w:type="dxa"/>
            <w:noWrap/>
            <w:vAlign w:val="center"/>
            <w:hideMark/>
          </w:tcPr>
          <w:p w14:paraId="6AB376F0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0.91 (0.63-1.33)</w:t>
            </w:r>
          </w:p>
        </w:tc>
      </w:tr>
      <w:tr w:rsidR="00064829" w:rsidRPr="0003417C" w14:paraId="0746825A" w14:textId="77777777">
        <w:trPr>
          <w:trHeight w:val="306"/>
        </w:trPr>
        <w:tc>
          <w:tcPr>
            <w:tcW w:w="2552" w:type="dxa"/>
            <w:noWrap/>
            <w:vAlign w:val="center"/>
            <w:hideMark/>
          </w:tcPr>
          <w:p w14:paraId="0BDDB9CF" w14:textId="77777777" w:rsidR="00064829" w:rsidRPr="0003417C" w:rsidRDefault="00722E92">
            <w:pPr>
              <w:rPr>
                <w:rFonts w:eastAsia="Times New Roman" w:cs="Calibri"/>
                <w:color w:val="000000"/>
              </w:rPr>
            </w:pPr>
            <w:proofErr w:type="spellStart"/>
            <w:r w:rsidRPr="0003417C">
              <w:rPr>
                <w:rFonts w:eastAsia="Times New Roman" w:cs="Calibri"/>
                <w:color w:val="000000"/>
              </w:rPr>
              <w:t>Triple_inh</w:t>
            </w:r>
            <w:proofErr w:type="spellEnd"/>
          </w:p>
        </w:tc>
        <w:tc>
          <w:tcPr>
            <w:tcW w:w="1141" w:type="dxa"/>
            <w:noWrap/>
            <w:vAlign w:val="center"/>
            <w:hideMark/>
          </w:tcPr>
          <w:p w14:paraId="542E0295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873" w:type="dxa"/>
            <w:noWrap/>
            <w:vAlign w:val="center"/>
            <w:hideMark/>
          </w:tcPr>
          <w:p w14:paraId="0425EA6F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0.90 (0.62-1.31)</w:t>
            </w:r>
          </w:p>
        </w:tc>
        <w:tc>
          <w:tcPr>
            <w:tcW w:w="1831" w:type="dxa"/>
            <w:noWrap/>
            <w:vAlign w:val="center"/>
            <w:hideMark/>
          </w:tcPr>
          <w:p w14:paraId="3D9F667D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1.17 (0.77-1.77)</w:t>
            </w:r>
          </w:p>
        </w:tc>
        <w:tc>
          <w:tcPr>
            <w:tcW w:w="1624" w:type="dxa"/>
            <w:noWrap/>
            <w:vAlign w:val="center"/>
            <w:hideMark/>
          </w:tcPr>
          <w:p w14:paraId="272B8BCC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661" w:type="dxa"/>
            <w:noWrap/>
            <w:vAlign w:val="center"/>
            <w:hideMark/>
          </w:tcPr>
          <w:p w14:paraId="4C9EE867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0.83 (0.56-1.23)</w:t>
            </w:r>
          </w:p>
        </w:tc>
      </w:tr>
      <w:tr w:rsidR="00064829" w:rsidRPr="0003417C" w14:paraId="135E0A20" w14:textId="77777777">
        <w:trPr>
          <w:trHeight w:val="306"/>
        </w:trPr>
        <w:tc>
          <w:tcPr>
            <w:tcW w:w="2552" w:type="dxa"/>
            <w:noWrap/>
            <w:vAlign w:val="center"/>
            <w:hideMark/>
          </w:tcPr>
          <w:p w14:paraId="37035C63" w14:textId="77777777" w:rsidR="00064829" w:rsidRPr="0003417C" w:rsidRDefault="00722E92">
            <w:pPr>
              <w:rPr>
                <w:rFonts w:eastAsia="Times New Roman" w:cs="Calibri"/>
                <w:color w:val="000000"/>
              </w:rPr>
            </w:pPr>
            <w:proofErr w:type="spellStart"/>
            <w:r w:rsidRPr="0003417C">
              <w:rPr>
                <w:rFonts w:eastAsia="Times New Roman" w:cs="Calibri"/>
                <w:color w:val="000000"/>
              </w:rPr>
              <w:t>only_ICS</w:t>
            </w:r>
            <w:proofErr w:type="spellEnd"/>
          </w:p>
        </w:tc>
        <w:tc>
          <w:tcPr>
            <w:tcW w:w="1141" w:type="dxa"/>
            <w:noWrap/>
            <w:vAlign w:val="center"/>
            <w:hideMark/>
          </w:tcPr>
          <w:p w14:paraId="16FC0374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873" w:type="dxa"/>
            <w:noWrap/>
            <w:vAlign w:val="center"/>
            <w:hideMark/>
          </w:tcPr>
          <w:p w14:paraId="5D1D498A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0.74 (0.14-3.81)</w:t>
            </w:r>
          </w:p>
        </w:tc>
        <w:tc>
          <w:tcPr>
            <w:tcW w:w="1831" w:type="dxa"/>
            <w:noWrap/>
            <w:vAlign w:val="center"/>
            <w:hideMark/>
          </w:tcPr>
          <w:p w14:paraId="479B0926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0.74 (0.14-3.92)</w:t>
            </w:r>
          </w:p>
        </w:tc>
        <w:tc>
          <w:tcPr>
            <w:tcW w:w="1624" w:type="dxa"/>
            <w:noWrap/>
            <w:vAlign w:val="center"/>
            <w:hideMark/>
          </w:tcPr>
          <w:p w14:paraId="21BAE4BA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661" w:type="dxa"/>
            <w:noWrap/>
            <w:vAlign w:val="center"/>
            <w:hideMark/>
          </w:tcPr>
          <w:p w14:paraId="19E578F5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0.43 (0.05-3.57)</w:t>
            </w:r>
          </w:p>
        </w:tc>
      </w:tr>
      <w:tr w:rsidR="00064829" w:rsidRPr="0003417C" w14:paraId="4C293CA7" w14:textId="77777777">
        <w:trPr>
          <w:trHeight w:val="306"/>
        </w:trPr>
        <w:tc>
          <w:tcPr>
            <w:tcW w:w="2552" w:type="dxa"/>
            <w:noWrap/>
            <w:vAlign w:val="center"/>
            <w:hideMark/>
          </w:tcPr>
          <w:p w14:paraId="19B72D2B" w14:textId="77777777" w:rsidR="00064829" w:rsidRPr="0003417C" w:rsidRDefault="00722E92">
            <w:pPr>
              <w:rPr>
                <w:rFonts w:eastAsia="Times New Roman" w:cs="Calibri"/>
                <w:color w:val="000000"/>
              </w:rPr>
            </w:pPr>
            <w:proofErr w:type="spellStart"/>
            <w:r w:rsidRPr="0003417C">
              <w:rPr>
                <w:rFonts w:eastAsia="Times New Roman" w:cs="Calibri"/>
                <w:color w:val="000000"/>
              </w:rPr>
              <w:t>only_LABA</w:t>
            </w:r>
            <w:proofErr w:type="spellEnd"/>
            <w:r w:rsidRPr="0003417C">
              <w:rPr>
                <w:rFonts w:eastAsia="Times New Roman" w:cs="Calibri"/>
                <w:color w:val="000000"/>
              </w:rPr>
              <w:t xml:space="preserve"> or </w:t>
            </w:r>
            <w:proofErr w:type="spellStart"/>
            <w:r w:rsidRPr="0003417C">
              <w:rPr>
                <w:rFonts w:eastAsia="Times New Roman" w:cs="Calibri"/>
                <w:color w:val="000000"/>
              </w:rPr>
              <w:t>only_LAMA</w:t>
            </w:r>
            <w:proofErr w:type="spellEnd"/>
          </w:p>
        </w:tc>
        <w:tc>
          <w:tcPr>
            <w:tcW w:w="1141" w:type="dxa"/>
            <w:noWrap/>
            <w:vAlign w:val="center"/>
            <w:hideMark/>
          </w:tcPr>
          <w:p w14:paraId="234C7F4C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873" w:type="dxa"/>
            <w:noWrap/>
            <w:vAlign w:val="center"/>
            <w:hideMark/>
          </w:tcPr>
          <w:p w14:paraId="48BC54AF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0.86 (0.55-1.32)</w:t>
            </w:r>
          </w:p>
        </w:tc>
        <w:tc>
          <w:tcPr>
            <w:tcW w:w="1831" w:type="dxa"/>
            <w:noWrap/>
            <w:vAlign w:val="center"/>
            <w:hideMark/>
          </w:tcPr>
          <w:p w14:paraId="7C09A1C0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0.88 (0.55-1.41)</w:t>
            </w:r>
          </w:p>
        </w:tc>
        <w:tc>
          <w:tcPr>
            <w:tcW w:w="1624" w:type="dxa"/>
            <w:noWrap/>
            <w:vAlign w:val="center"/>
            <w:hideMark/>
          </w:tcPr>
          <w:p w14:paraId="188F3D56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661" w:type="dxa"/>
            <w:noWrap/>
            <w:vAlign w:val="center"/>
            <w:hideMark/>
          </w:tcPr>
          <w:p w14:paraId="4A30C603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1.18 (0.76-1.82)</w:t>
            </w:r>
          </w:p>
        </w:tc>
      </w:tr>
      <w:tr w:rsidR="00064829" w:rsidRPr="0003417C" w14:paraId="25E9FE2A" w14:textId="77777777">
        <w:trPr>
          <w:trHeight w:val="306"/>
        </w:trPr>
        <w:tc>
          <w:tcPr>
            <w:tcW w:w="2552" w:type="dxa"/>
            <w:noWrap/>
            <w:vAlign w:val="center"/>
            <w:hideMark/>
          </w:tcPr>
          <w:p w14:paraId="6508AB28" w14:textId="77777777" w:rsidR="00064829" w:rsidRPr="0003417C" w:rsidRDefault="00722E92">
            <w:pPr>
              <w:rPr>
                <w:rFonts w:eastAsia="Times New Roman" w:cs="Calibri"/>
                <w:color w:val="000000"/>
              </w:rPr>
            </w:pPr>
            <w:proofErr w:type="spellStart"/>
            <w:r w:rsidRPr="0003417C">
              <w:rPr>
                <w:rFonts w:eastAsia="Times New Roman" w:cs="Calibri"/>
                <w:color w:val="000000"/>
              </w:rPr>
              <w:t>any_LABA</w:t>
            </w:r>
            <w:proofErr w:type="spellEnd"/>
          </w:p>
        </w:tc>
        <w:tc>
          <w:tcPr>
            <w:tcW w:w="1141" w:type="dxa"/>
            <w:noWrap/>
            <w:vAlign w:val="center"/>
            <w:hideMark/>
          </w:tcPr>
          <w:p w14:paraId="189B0B3B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873" w:type="dxa"/>
            <w:noWrap/>
            <w:vAlign w:val="center"/>
            <w:hideMark/>
          </w:tcPr>
          <w:p w14:paraId="0F0A86EA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0.77 (0.47-1.26)</w:t>
            </w:r>
          </w:p>
        </w:tc>
        <w:tc>
          <w:tcPr>
            <w:tcW w:w="1831" w:type="dxa"/>
            <w:noWrap/>
            <w:vAlign w:val="center"/>
            <w:hideMark/>
          </w:tcPr>
          <w:p w14:paraId="21E6867E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0.92 (0.53-1.59)</w:t>
            </w:r>
          </w:p>
        </w:tc>
        <w:tc>
          <w:tcPr>
            <w:tcW w:w="1624" w:type="dxa"/>
            <w:noWrap/>
            <w:vAlign w:val="center"/>
            <w:hideMark/>
          </w:tcPr>
          <w:p w14:paraId="23C24E31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661" w:type="dxa"/>
            <w:noWrap/>
            <w:vAlign w:val="center"/>
            <w:hideMark/>
          </w:tcPr>
          <w:p w14:paraId="703E6D0A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0.85 (0.51-1.41)</w:t>
            </w:r>
          </w:p>
        </w:tc>
      </w:tr>
      <w:tr w:rsidR="00064829" w:rsidRPr="0003417C" w14:paraId="7E1688A3" w14:textId="77777777">
        <w:trPr>
          <w:trHeight w:val="306"/>
        </w:trPr>
        <w:tc>
          <w:tcPr>
            <w:tcW w:w="2552" w:type="dxa"/>
            <w:noWrap/>
            <w:vAlign w:val="center"/>
            <w:hideMark/>
          </w:tcPr>
          <w:p w14:paraId="1CC84988" w14:textId="77777777" w:rsidR="00064829" w:rsidRPr="0003417C" w:rsidRDefault="00722E92">
            <w:pPr>
              <w:rPr>
                <w:rFonts w:eastAsia="Times New Roman" w:cs="Calibri"/>
                <w:color w:val="000000"/>
              </w:rPr>
            </w:pPr>
            <w:proofErr w:type="spellStart"/>
            <w:r w:rsidRPr="0003417C">
              <w:rPr>
                <w:rFonts w:eastAsia="Times New Roman" w:cs="Calibri"/>
                <w:color w:val="000000"/>
              </w:rPr>
              <w:t>any_LAMA</w:t>
            </w:r>
            <w:proofErr w:type="spellEnd"/>
          </w:p>
        </w:tc>
        <w:tc>
          <w:tcPr>
            <w:tcW w:w="1141" w:type="dxa"/>
            <w:noWrap/>
            <w:vAlign w:val="center"/>
            <w:hideMark/>
          </w:tcPr>
          <w:p w14:paraId="4AB9A9B1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873" w:type="dxa"/>
            <w:noWrap/>
            <w:vAlign w:val="center"/>
            <w:hideMark/>
          </w:tcPr>
          <w:p w14:paraId="4FAFC97C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0.99 (0.65-1.52)</w:t>
            </w:r>
          </w:p>
        </w:tc>
        <w:tc>
          <w:tcPr>
            <w:tcW w:w="1831" w:type="dxa"/>
            <w:noWrap/>
            <w:vAlign w:val="center"/>
            <w:hideMark/>
          </w:tcPr>
          <w:p w14:paraId="25D18040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1.10 (0.69-1.76)</w:t>
            </w:r>
          </w:p>
        </w:tc>
        <w:tc>
          <w:tcPr>
            <w:tcW w:w="1624" w:type="dxa"/>
            <w:noWrap/>
            <w:vAlign w:val="center"/>
            <w:hideMark/>
          </w:tcPr>
          <w:p w14:paraId="7131E7CC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661" w:type="dxa"/>
            <w:noWrap/>
            <w:vAlign w:val="center"/>
            <w:hideMark/>
          </w:tcPr>
          <w:p w14:paraId="22966111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1.00 (0.64-1.55)</w:t>
            </w:r>
          </w:p>
        </w:tc>
      </w:tr>
      <w:tr w:rsidR="00064829" w:rsidRPr="0003417C" w14:paraId="1D9EF383" w14:textId="77777777">
        <w:trPr>
          <w:trHeight w:val="306"/>
        </w:trPr>
        <w:tc>
          <w:tcPr>
            <w:tcW w:w="2552" w:type="dxa"/>
            <w:noWrap/>
            <w:vAlign w:val="center"/>
            <w:hideMark/>
          </w:tcPr>
          <w:p w14:paraId="4184CFA6" w14:textId="77777777" w:rsidR="00064829" w:rsidRPr="0003417C" w:rsidRDefault="00722E92">
            <w:pPr>
              <w:rPr>
                <w:rFonts w:eastAsia="Times New Roman" w:cs="Calibri"/>
                <w:color w:val="000000"/>
              </w:rPr>
            </w:pPr>
            <w:proofErr w:type="spellStart"/>
            <w:r w:rsidRPr="0003417C">
              <w:rPr>
                <w:rFonts w:eastAsia="Times New Roman" w:cs="Calibri"/>
                <w:color w:val="000000"/>
              </w:rPr>
              <w:t>any_ICS</w:t>
            </w:r>
            <w:proofErr w:type="spellEnd"/>
          </w:p>
        </w:tc>
        <w:tc>
          <w:tcPr>
            <w:tcW w:w="1141" w:type="dxa"/>
            <w:noWrap/>
            <w:vAlign w:val="center"/>
            <w:hideMark/>
          </w:tcPr>
          <w:p w14:paraId="1F1EE5A7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873" w:type="dxa"/>
            <w:noWrap/>
            <w:vAlign w:val="center"/>
            <w:hideMark/>
          </w:tcPr>
          <w:p w14:paraId="7F5D030B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0.82 (0.55-1.21)</w:t>
            </w:r>
          </w:p>
        </w:tc>
        <w:tc>
          <w:tcPr>
            <w:tcW w:w="1831" w:type="dxa"/>
            <w:noWrap/>
            <w:vAlign w:val="center"/>
            <w:hideMark/>
          </w:tcPr>
          <w:p w14:paraId="2E4AB2DC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1.01 (0.65-1.56)</w:t>
            </w:r>
          </w:p>
        </w:tc>
        <w:tc>
          <w:tcPr>
            <w:tcW w:w="1624" w:type="dxa"/>
            <w:noWrap/>
            <w:vAlign w:val="center"/>
            <w:hideMark/>
          </w:tcPr>
          <w:p w14:paraId="02BC7120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661" w:type="dxa"/>
            <w:noWrap/>
            <w:vAlign w:val="center"/>
            <w:hideMark/>
          </w:tcPr>
          <w:p w14:paraId="124C8BE1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0.91 (0.60-1.37)</w:t>
            </w:r>
          </w:p>
        </w:tc>
      </w:tr>
      <w:tr w:rsidR="00064829" w:rsidRPr="0003417C" w14:paraId="323D6EAC" w14:textId="77777777">
        <w:trPr>
          <w:trHeight w:val="306"/>
        </w:trPr>
        <w:tc>
          <w:tcPr>
            <w:tcW w:w="2552" w:type="dxa"/>
            <w:noWrap/>
            <w:vAlign w:val="center"/>
            <w:hideMark/>
          </w:tcPr>
          <w:p w14:paraId="75F0989E" w14:textId="77777777" w:rsidR="00064829" w:rsidRPr="0003417C" w:rsidRDefault="00722E92">
            <w:pPr>
              <w:rPr>
                <w:rFonts w:eastAsia="Times New Roman" w:cs="Calibri"/>
                <w:color w:val="000000"/>
              </w:rPr>
            </w:pPr>
            <w:proofErr w:type="spellStart"/>
            <w:r w:rsidRPr="0003417C">
              <w:rPr>
                <w:rFonts w:eastAsia="Times New Roman" w:cs="Calibri"/>
                <w:color w:val="000000"/>
              </w:rPr>
              <w:t>any_LABA_a_or_LAMA</w:t>
            </w:r>
            <w:proofErr w:type="spellEnd"/>
          </w:p>
        </w:tc>
        <w:tc>
          <w:tcPr>
            <w:tcW w:w="1141" w:type="dxa"/>
            <w:noWrap/>
            <w:vAlign w:val="center"/>
            <w:hideMark/>
          </w:tcPr>
          <w:p w14:paraId="2A1BCFCC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873" w:type="dxa"/>
            <w:noWrap/>
            <w:vAlign w:val="center"/>
            <w:hideMark/>
          </w:tcPr>
          <w:p w14:paraId="07FF9C41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0.67 (0.36-1.25)</w:t>
            </w:r>
          </w:p>
        </w:tc>
        <w:tc>
          <w:tcPr>
            <w:tcW w:w="1831" w:type="dxa"/>
            <w:noWrap/>
            <w:vAlign w:val="center"/>
            <w:hideMark/>
          </w:tcPr>
          <w:p w14:paraId="741A269A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0.90 (0.45-1.80)</w:t>
            </w:r>
          </w:p>
        </w:tc>
        <w:tc>
          <w:tcPr>
            <w:tcW w:w="1624" w:type="dxa"/>
            <w:noWrap/>
            <w:vAlign w:val="center"/>
            <w:hideMark/>
          </w:tcPr>
          <w:p w14:paraId="2A47DC9B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661" w:type="dxa"/>
            <w:noWrap/>
            <w:vAlign w:val="center"/>
            <w:hideMark/>
          </w:tcPr>
          <w:p w14:paraId="21E6E720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1.08 (0.55-2.11)</w:t>
            </w:r>
          </w:p>
        </w:tc>
      </w:tr>
      <w:tr w:rsidR="00064829" w:rsidRPr="0003417C" w14:paraId="13B5CA97" w14:textId="77777777">
        <w:trPr>
          <w:trHeight w:val="306"/>
        </w:trPr>
        <w:tc>
          <w:tcPr>
            <w:tcW w:w="2552" w:type="dxa"/>
            <w:noWrap/>
            <w:vAlign w:val="center"/>
            <w:hideMark/>
          </w:tcPr>
          <w:p w14:paraId="79CB913A" w14:textId="77777777" w:rsidR="00064829" w:rsidRPr="0003417C" w:rsidRDefault="00722E92">
            <w:pPr>
              <w:rPr>
                <w:rFonts w:eastAsia="Times New Roman" w:cs="Calibri"/>
              </w:rPr>
            </w:pPr>
            <w:proofErr w:type="spellStart"/>
            <w:r w:rsidRPr="0003417C">
              <w:rPr>
                <w:rFonts w:eastAsia="Times New Roman" w:cs="Calibri"/>
              </w:rPr>
              <w:t>any_LABA_a_or_ICS</w:t>
            </w:r>
            <w:proofErr w:type="spellEnd"/>
          </w:p>
        </w:tc>
        <w:tc>
          <w:tcPr>
            <w:tcW w:w="1141" w:type="dxa"/>
            <w:noWrap/>
            <w:vAlign w:val="center"/>
            <w:hideMark/>
          </w:tcPr>
          <w:p w14:paraId="118F489F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873" w:type="dxa"/>
            <w:noWrap/>
            <w:vAlign w:val="center"/>
            <w:hideMark/>
          </w:tcPr>
          <w:p w14:paraId="40E1BAA0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0.71 (0.42-1.20)</w:t>
            </w:r>
          </w:p>
        </w:tc>
        <w:tc>
          <w:tcPr>
            <w:tcW w:w="1831" w:type="dxa"/>
            <w:noWrap/>
            <w:vAlign w:val="center"/>
            <w:hideMark/>
          </w:tcPr>
          <w:p w14:paraId="2EC1752D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0.94 (0.52-1.69)</w:t>
            </w:r>
          </w:p>
        </w:tc>
        <w:tc>
          <w:tcPr>
            <w:tcW w:w="1624" w:type="dxa"/>
            <w:noWrap/>
            <w:vAlign w:val="center"/>
            <w:hideMark/>
          </w:tcPr>
          <w:p w14:paraId="4EB90C26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661" w:type="dxa"/>
            <w:noWrap/>
            <w:vAlign w:val="center"/>
            <w:hideMark/>
          </w:tcPr>
          <w:p w14:paraId="2C13EE9D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0.84 (0.49-1.45)</w:t>
            </w:r>
          </w:p>
        </w:tc>
      </w:tr>
      <w:tr w:rsidR="00064829" w:rsidRPr="0003417C" w14:paraId="4F24E622" w14:textId="77777777">
        <w:trPr>
          <w:trHeight w:val="306"/>
        </w:trPr>
        <w:tc>
          <w:tcPr>
            <w:tcW w:w="255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029B642" w14:textId="77777777" w:rsidR="00064829" w:rsidRPr="0003417C" w:rsidRDefault="00722E92">
            <w:pPr>
              <w:rPr>
                <w:rFonts w:eastAsia="Times New Roman" w:cs="Calibri"/>
                <w:color w:val="000000"/>
              </w:rPr>
            </w:pPr>
            <w:proofErr w:type="spellStart"/>
            <w:r w:rsidRPr="0003417C">
              <w:rPr>
                <w:rFonts w:eastAsia="Times New Roman" w:cs="Calibri"/>
                <w:color w:val="000000"/>
              </w:rPr>
              <w:t>any_LAMA_a_or_ICS</w:t>
            </w:r>
            <w:proofErr w:type="spellEnd"/>
          </w:p>
        </w:tc>
        <w:tc>
          <w:tcPr>
            <w:tcW w:w="114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41CCAF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6560CB9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0.82 (0.46-1.46)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32E30E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0.77 (0.42-1.41)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13D85B9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ref.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03FEAF1" w14:textId="77777777" w:rsidR="00064829" w:rsidRPr="0003417C" w:rsidRDefault="00722E92">
            <w:pPr>
              <w:jc w:val="center"/>
              <w:rPr>
                <w:rFonts w:eastAsia="Times New Roman" w:cs="Calibri"/>
                <w:color w:val="000000"/>
              </w:rPr>
            </w:pPr>
            <w:r w:rsidRPr="0003417C">
              <w:rPr>
                <w:rFonts w:eastAsia="Times New Roman" w:cs="Calibri"/>
                <w:color w:val="000000"/>
              </w:rPr>
              <w:t>1.12 (0.62-2.03)</w:t>
            </w:r>
          </w:p>
        </w:tc>
      </w:tr>
    </w:tbl>
    <w:p w14:paraId="559D843C" w14:textId="77777777" w:rsidR="00064829" w:rsidRPr="0003417C" w:rsidRDefault="00722E92">
      <w:pPr>
        <w:rPr>
          <w:rFonts w:ascii="Arial" w:hAnsi="Arial" w:cs="Arial"/>
          <w:sz w:val="20"/>
          <w:szCs w:val="20"/>
        </w:rPr>
      </w:pPr>
      <w:r w:rsidRPr="0003417C">
        <w:rPr>
          <w:rFonts w:ascii="Arial" w:hAnsi="Arial" w:cs="Arial"/>
          <w:sz w:val="20"/>
          <w:szCs w:val="20"/>
        </w:rPr>
        <w:t>Logistic regression models were adjusted for age, sex, BMI and FEV1 %predicted</w:t>
      </w:r>
    </w:p>
    <w:p w14:paraId="16E6E27E" w14:textId="08755FF4" w:rsidR="00C24692" w:rsidRPr="0003417C" w:rsidRDefault="00C24692">
      <w:pPr>
        <w:rPr>
          <w:rFonts w:ascii="Arial" w:hAnsi="Arial" w:cs="Arial"/>
          <w:b/>
          <w:sz w:val="20"/>
          <w:szCs w:val="20"/>
        </w:rPr>
      </w:pPr>
      <w:r w:rsidRPr="0003417C">
        <w:rPr>
          <w:rFonts w:ascii="Arial" w:hAnsi="Arial" w:cs="Arial"/>
          <w:b/>
          <w:sz w:val="20"/>
          <w:szCs w:val="20"/>
        </w:rPr>
        <w:br w:type="page"/>
      </w:r>
    </w:p>
    <w:p w14:paraId="44239378" w14:textId="77777777" w:rsidR="00064829" w:rsidRPr="0003417C" w:rsidRDefault="00722E92">
      <w:pPr>
        <w:rPr>
          <w:rFonts w:ascii="Arial" w:hAnsi="Arial" w:cs="Arial"/>
          <w:b/>
          <w:sz w:val="20"/>
          <w:szCs w:val="20"/>
        </w:rPr>
      </w:pPr>
      <w:r w:rsidRPr="0003417C">
        <w:rPr>
          <w:rFonts w:ascii="Arial" w:hAnsi="Arial" w:cs="Arial"/>
          <w:b/>
          <w:sz w:val="20"/>
          <w:szCs w:val="20"/>
        </w:rPr>
        <w:lastRenderedPageBreak/>
        <w:t>Table S2 Association between all-cause mortality over 4.5 years, smoking status and education</w:t>
      </w:r>
    </w:p>
    <w:tbl>
      <w:tblPr>
        <w:tblW w:w="6789" w:type="dxa"/>
        <w:tblInd w:w="-5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718"/>
        <w:gridCol w:w="1914"/>
        <w:gridCol w:w="1197"/>
        <w:gridCol w:w="1960"/>
      </w:tblGrid>
      <w:tr w:rsidR="00064829" w:rsidRPr="0003417C" w14:paraId="3F203F0B" w14:textId="77777777">
        <w:trPr>
          <w:trHeight w:val="243"/>
          <w:tblHeader/>
        </w:trPr>
        <w:tc>
          <w:tcPr>
            <w:tcW w:w="0" w:type="auto"/>
            <w:tcBorders>
              <w:top w:val="single" w:sz="4" w:space="0" w:color="auto"/>
            </w:tcBorders>
          </w:tcPr>
          <w:p w14:paraId="23DD4739" w14:textId="77777777" w:rsidR="00064829" w:rsidRPr="0003417C" w:rsidRDefault="000648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14:paraId="7B022D5F" w14:textId="77777777" w:rsidR="00064829" w:rsidRPr="0003417C" w:rsidRDefault="000648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</w:tcBorders>
            <w:vAlign w:val="center"/>
          </w:tcPr>
          <w:p w14:paraId="1D938349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All-cause mortality over 4.5 years</w:t>
            </w:r>
          </w:p>
        </w:tc>
      </w:tr>
      <w:tr w:rsidR="00064829" w:rsidRPr="0003417C" w14:paraId="33505745" w14:textId="77777777">
        <w:trPr>
          <w:trHeight w:val="251"/>
          <w:tblHeader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31F5353" w14:textId="77777777" w:rsidR="00064829" w:rsidRPr="0003417C" w:rsidRDefault="000648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73CC782F" w14:textId="77777777" w:rsidR="00064829" w:rsidRPr="0003417C" w:rsidRDefault="000648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hideMark/>
          </w:tcPr>
          <w:p w14:paraId="062B8589" w14:textId="77777777" w:rsidR="00064829" w:rsidRPr="0003417C" w:rsidRDefault="00722E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Hazard Ratio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hideMark/>
          </w:tcPr>
          <w:p w14:paraId="4EAE7FF5" w14:textId="77777777" w:rsidR="00064829" w:rsidRPr="0003417C" w:rsidRDefault="00722E92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 xml:space="preserve">95% </w:t>
            </w:r>
          </w:p>
          <w:p w14:paraId="176FB3C5" w14:textId="77777777" w:rsidR="00064829" w:rsidRPr="0003417C" w:rsidRDefault="00722E92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Confidence-Limits</w:t>
            </w:r>
          </w:p>
        </w:tc>
      </w:tr>
      <w:tr w:rsidR="00064829" w:rsidRPr="0003417C" w14:paraId="4BFE582F" w14:textId="77777777">
        <w:trPr>
          <w:trHeight w:val="251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C30CF94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914" w:type="dxa"/>
            <w:tcBorders>
              <w:top w:val="single" w:sz="4" w:space="0" w:color="auto"/>
              <w:right w:val="single" w:sz="4" w:space="0" w:color="auto"/>
            </w:tcBorders>
          </w:tcPr>
          <w:p w14:paraId="67982E9D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per 10 years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544132AC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2.77</w:t>
            </w:r>
          </w:p>
        </w:tc>
        <w:tc>
          <w:tcPr>
            <w:tcW w:w="1959" w:type="dxa"/>
            <w:tcBorders>
              <w:top w:val="single" w:sz="4" w:space="0" w:color="auto"/>
            </w:tcBorders>
            <w:hideMark/>
          </w:tcPr>
          <w:p w14:paraId="6441D111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[1.94 – 3.95]</w:t>
            </w:r>
          </w:p>
        </w:tc>
      </w:tr>
      <w:tr w:rsidR="00064829" w:rsidRPr="0003417C" w14:paraId="4D9AA788" w14:textId="77777777">
        <w:trPr>
          <w:trHeight w:val="251"/>
        </w:trPr>
        <w:tc>
          <w:tcPr>
            <w:tcW w:w="0" w:type="auto"/>
          </w:tcPr>
          <w:p w14:paraId="7789E933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00C43979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14:paraId="02DD98D3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17C">
              <w:rPr>
                <w:rFonts w:ascii="Arial" w:hAnsi="Arial" w:cs="Arial"/>
                <w:i/>
                <w:sz w:val="20"/>
                <w:szCs w:val="20"/>
              </w:rPr>
              <w:t>ref.</w:t>
            </w:r>
          </w:p>
        </w:tc>
        <w:tc>
          <w:tcPr>
            <w:tcW w:w="1959" w:type="dxa"/>
          </w:tcPr>
          <w:p w14:paraId="0A3C7D2C" w14:textId="77777777" w:rsidR="00064829" w:rsidRPr="0003417C" w:rsidRDefault="00064829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829" w:rsidRPr="0003417C" w14:paraId="44EFE380" w14:textId="77777777">
        <w:trPr>
          <w:trHeight w:val="251"/>
        </w:trPr>
        <w:tc>
          <w:tcPr>
            <w:tcW w:w="0" w:type="auto"/>
            <w:hideMark/>
          </w:tcPr>
          <w:p w14:paraId="4119F3DB" w14:textId="77777777" w:rsidR="00064829" w:rsidRPr="0003417C" w:rsidRDefault="00064829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1BACE510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hideMark/>
          </w:tcPr>
          <w:p w14:paraId="52DC5BBF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1.41</w:t>
            </w:r>
          </w:p>
        </w:tc>
        <w:tc>
          <w:tcPr>
            <w:tcW w:w="1959" w:type="dxa"/>
            <w:hideMark/>
          </w:tcPr>
          <w:p w14:paraId="6AB88C6B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[0.80 – 2.49]</w:t>
            </w:r>
          </w:p>
        </w:tc>
      </w:tr>
      <w:tr w:rsidR="00064829" w:rsidRPr="0003417C" w14:paraId="71337E8E" w14:textId="77777777">
        <w:trPr>
          <w:trHeight w:val="251"/>
        </w:trPr>
        <w:tc>
          <w:tcPr>
            <w:tcW w:w="0" w:type="auto"/>
          </w:tcPr>
          <w:p w14:paraId="41F77E4A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BMI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4EB4C016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Normal weight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14:paraId="0739F8B8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i/>
                <w:sz w:val="20"/>
                <w:szCs w:val="20"/>
              </w:rPr>
              <w:t>ref.</w:t>
            </w:r>
          </w:p>
        </w:tc>
        <w:tc>
          <w:tcPr>
            <w:tcW w:w="1959" w:type="dxa"/>
          </w:tcPr>
          <w:p w14:paraId="56074D76" w14:textId="77777777" w:rsidR="00064829" w:rsidRPr="0003417C" w:rsidRDefault="00064829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829" w:rsidRPr="0003417C" w14:paraId="3A90BB3E" w14:textId="77777777">
        <w:trPr>
          <w:trHeight w:val="251"/>
        </w:trPr>
        <w:tc>
          <w:tcPr>
            <w:tcW w:w="0" w:type="auto"/>
            <w:hideMark/>
          </w:tcPr>
          <w:p w14:paraId="5F8B13DB" w14:textId="77777777" w:rsidR="00064829" w:rsidRPr="0003417C" w:rsidRDefault="00064829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7585A594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Overweight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hideMark/>
          </w:tcPr>
          <w:p w14:paraId="232E039F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1.09</w:t>
            </w:r>
          </w:p>
        </w:tc>
        <w:tc>
          <w:tcPr>
            <w:tcW w:w="1959" w:type="dxa"/>
            <w:hideMark/>
          </w:tcPr>
          <w:p w14:paraId="374DB11F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[0.64 – 1.85]</w:t>
            </w:r>
          </w:p>
        </w:tc>
      </w:tr>
      <w:tr w:rsidR="00064829" w:rsidRPr="0003417C" w14:paraId="1D173321" w14:textId="77777777">
        <w:trPr>
          <w:trHeight w:val="251"/>
        </w:trPr>
        <w:tc>
          <w:tcPr>
            <w:tcW w:w="0" w:type="auto"/>
            <w:hideMark/>
          </w:tcPr>
          <w:p w14:paraId="5D6C1037" w14:textId="77777777" w:rsidR="00064829" w:rsidRPr="0003417C" w:rsidRDefault="00064829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15B6EDE4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Obese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hideMark/>
          </w:tcPr>
          <w:p w14:paraId="25D10A7D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0.97</w:t>
            </w:r>
          </w:p>
        </w:tc>
        <w:tc>
          <w:tcPr>
            <w:tcW w:w="1959" w:type="dxa"/>
            <w:hideMark/>
          </w:tcPr>
          <w:p w14:paraId="5F8C1BE6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[0.50 – 1.88]</w:t>
            </w:r>
          </w:p>
        </w:tc>
      </w:tr>
      <w:tr w:rsidR="00064829" w:rsidRPr="0003417C" w14:paraId="2512751F" w14:textId="77777777">
        <w:trPr>
          <w:trHeight w:val="251"/>
        </w:trPr>
        <w:tc>
          <w:tcPr>
            <w:tcW w:w="0" w:type="auto"/>
            <w:hideMark/>
          </w:tcPr>
          <w:p w14:paraId="1E113409" w14:textId="77777777" w:rsidR="00064829" w:rsidRPr="0003417C" w:rsidRDefault="00064829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1505F5D8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underweight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hideMark/>
          </w:tcPr>
          <w:p w14:paraId="20B51844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1.91</w:t>
            </w:r>
          </w:p>
        </w:tc>
        <w:tc>
          <w:tcPr>
            <w:tcW w:w="1959" w:type="dxa"/>
            <w:hideMark/>
          </w:tcPr>
          <w:p w14:paraId="5E70B667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[0.44 – 8.28]</w:t>
            </w:r>
          </w:p>
        </w:tc>
      </w:tr>
      <w:tr w:rsidR="00064829" w:rsidRPr="0003417C" w14:paraId="75FC5ECB" w14:textId="77777777">
        <w:trPr>
          <w:trHeight w:val="251"/>
        </w:trPr>
        <w:tc>
          <w:tcPr>
            <w:tcW w:w="0" w:type="auto"/>
            <w:hideMark/>
          </w:tcPr>
          <w:p w14:paraId="5023E8B9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FEV</w:t>
            </w:r>
            <w:r w:rsidRPr="0003417C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% pred.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0CA3DF78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per 10 % -point loss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hideMark/>
          </w:tcPr>
          <w:p w14:paraId="05C0C568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1.29</w:t>
            </w:r>
          </w:p>
        </w:tc>
        <w:tc>
          <w:tcPr>
            <w:tcW w:w="1959" w:type="dxa"/>
            <w:hideMark/>
          </w:tcPr>
          <w:p w14:paraId="4F61CCD8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[1.12 – 1.49]</w:t>
            </w:r>
          </w:p>
        </w:tc>
      </w:tr>
      <w:tr w:rsidR="00064829" w:rsidRPr="0003417C" w14:paraId="4F5DA757" w14:textId="77777777">
        <w:trPr>
          <w:trHeight w:val="251"/>
        </w:trPr>
        <w:tc>
          <w:tcPr>
            <w:tcW w:w="0" w:type="auto"/>
          </w:tcPr>
          <w:p w14:paraId="6DCD9A43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KHK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03A3FABF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14:paraId="44D73559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17C">
              <w:rPr>
                <w:rFonts w:ascii="Arial" w:hAnsi="Arial" w:cs="Arial"/>
                <w:i/>
                <w:sz w:val="20"/>
                <w:szCs w:val="20"/>
              </w:rPr>
              <w:t>1.01</w:t>
            </w:r>
          </w:p>
        </w:tc>
        <w:tc>
          <w:tcPr>
            <w:tcW w:w="1959" w:type="dxa"/>
          </w:tcPr>
          <w:p w14:paraId="0F266782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[0.58-1.74]</w:t>
            </w:r>
          </w:p>
        </w:tc>
      </w:tr>
      <w:tr w:rsidR="00064829" w:rsidRPr="0003417C" w14:paraId="38EF01B1" w14:textId="77777777">
        <w:trPr>
          <w:trHeight w:val="251"/>
        </w:trPr>
        <w:tc>
          <w:tcPr>
            <w:tcW w:w="0" w:type="auto"/>
          </w:tcPr>
          <w:p w14:paraId="56E98886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proofErr w:type="spellStart"/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Education</w:t>
            </w:r>
            <w:r w:rsidRPr="0003417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5827674D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Basic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14:paraId="7AB2E104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i/>
                <w:sz w:val="20"/>
                <w:szCs w:val="20"/>
              </w:rPr>
              <w:t>ref.</w:t>
            </w:r>
          </w:p>
        </w:tc>
        <w:tc>
          <w:tcPr>
            <w:tcW w:w="1959" w:type="dxa"/>
          </w:tcPr>
          <w:p w14:paraId="3B6F53CF" w14:textId="77777777" w:rsidR="00064829" w:rsidRPr="0003417C" w:rsidRDefault="00064829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829" w:rsidRPr="0003417C" w14:paraId="58B4BBB0" w14:textId="77777777">
        <w:trPr>
          <w:trHeight w:val="251"/>
        </w:trPr>
        <w:tc>
          <w:tcPr>
            <w:tcW w:w="0" w:type="auto"/>
            <w:hideMark/>
          </w:tcPr>
          <w:p w14:paraId="4420C6CE" w14:textId="77777777" w:rsidR="00064829" w:rsidRPr="0003417C" w:rsidRDefault="00064829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3877AF11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Secondary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hideMark/>
          </w:tcPr>
          <w:p w14:paraId="6283FE09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0.83</w:t>
            </w:r>
          </w:p>
        </w:tc>
        <w:tc>
          <w:tcPr>
            <w:tcW w:w="1959" w:type="dxa"/>
            <w:hideMark/>
          </w:tcPr>
          <w:p w14:paraId="7CB57775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[0.47 – 1.48]</w:t>
            </w:r>
          </w:p>
        </w:tc>
      </w:tr>
      <w:tr w:rsidR="00064829" w:rsidRPr="0003417C" w14:paraId="73B61894" w14:textId="77777777">
        <w:trPr>
          <w:trHeight w:val="251"/>
        </w:trPr>
        <w:tc>
          <w:tcPr>
            <w:tcW w:w="0" w:type="auto"/>
            <w:hideMark/>
          </w:tcPr>
          <w:p w14:paraId="28913644" w14:textId="77777777" w:rsidR="00064829" w:rsidRPr="0003417C" w:rsidRDefault="00064829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65DB94AF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higher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hideMark/>
          </w:tcPr>
          <w:p w14:paraId="33E3F071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0.46</w:t>
            </w:r>
          </w:p>
        </w:tc>
        <w:tc>
          <w:tcPr>
            <w:tcW w:w="1959" w:type="dxa"/>
            <w:hideMark/>
          </w:tcPr>
          <w:p w14:paraId="4A8BE3FC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[0.22 – 0.98]</w:t>
            </w:r>
          </w:p>
        </w:tc>
      </w:tr>
      <w:tr w:rsidR="00064829" w:rsidRPr="0003417C" w14:paraId="0F26CBD4" w14:textId="77777777">
        <w:trPr>
          <w:trHeight w:val="251"/>
        </w:trPr>
        <w:tc>
          <w:tcPr>
            <w:tcW w:w="0" w:type="auto"/>
          </w:tcPr>
          <w:p w14:paraId="2BD9E465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Smoking status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611BCFA1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Ex-smoker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14:paraId="02F944A2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i/>
                <w:sz w:val="20"/>
                <w:szCs w:val="20"/>
              </w:rPr>
              <w:t>ref.</w:t>
            </w:r>
          </w:p>
        </w:tc>
        <w:tc>
          <w:tcPr>
            <w:tcW w:w="1959" w:type="dxa"/>
          </w:tcPr>
          <w:p w14:paraId="2FCAB8F8" w14:textId="77777777" w:rsidR="00064829" w:rsidRPr="0003417C" w:rsidRDefault="00064829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829" w:rsidRPr="0003417C" w14:paraId="3E4B2ABD" w14:textId="77777777">
        <w:trPr>
          <w:trHeight w:val="251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E66444D" w14:textId="77777777" w:rsidR="00064829" w:rsidRPr="0003417C" w:rsidRDefault="00064829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tcBorders>
              <w:bottom w:val="single" w:sz="4" w:space="0" w:color="auto"/>
              <w:right w:val="single" w:sz="4" w:space="0" w:color="auto"/>
            </w:tcBorders>
          </w:tcPr>
          <w:p w14:paraId="14573855" w14:textId="77777777" w:rsidR="00064829" w:rsidRPr="0003417C" w:rsidRDefault="00722E9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Never-smoker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118E01B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0.84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hideMark/>
          </w:tcPr>
          <w:p w14:paraId="625A53BB" w14:textId="77777777" w:rsidR="00064829" w:rsidRPr="0003417C" w:rsidRDefault="00722E9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[0.45 – 1.60]</w:t>
            </w:r>
          </w:p>
        </w:tc>
      </w:tr>
    </w:tbl>
    <w:p w14:paraId="64B36D86" w14:textId="334B8C12" w:rsidR="00064829" w:rsidRPr="0003417C" w:rsidRDefault="00722E92">
      <w:pPr>
        <w:spacing w:after="0"/>
        <w:rPr>
          <w:rFonts w:ascii="Arial" w:hAnsi="Arial" w:cs="Arial"/>
          <w:sz w:val="18"/>
          <w:szCs w:val="20"/>
          <w:vertAlign w:val="superscript"/>
        </w:rPr>
      </w:pPr>
      <w:r w:rsidRPr="0003417C">
        <w:rPr>
          <w:rFonts w:ascii="Arial" w:hAnsi="Arial" w:cs="Arial"/>
          <w:sz w:val="20"/>
          <w:szCs w:val="20"/>
          <w:vertAlign w:val="superscript"/>
        </w:rPr>
        <w:t xml:space="preserve">a </w:t>
      </w:r>
      <w:r w:rsidRPr="0003417C">
        <w:rPr>
          <w:rFonts w:ascii="Arial" w:hAnsi="Arial" w:cs="Arial"/>
          <w:sz w:val="18"/>
          <w:szCs w:val="20"/>
        </w:rPr>
        <w:t>basic education (≤9 school years), secondary education (10–11 school years), and higher education (&gt;11 school years)</w:t>
      </w:r>
      <w:r w:rsidR="00F95702" w:rsidRPr="0003417C">
        <w:rPr>
          <w:rFonts w:ascii="Arial" w:hAnsi="Arial" w:cs="Arial"/>
          <w:sz w:val="18"/>
          <w:szCs w:val="20"/>
        </w:rPr>
        <w:t>. Significant associations are marked in bold</w:t>
      </w:r>
      <w:r w:rsidR="00C86F31" w:rsidRPr="0003417C">
        <w:rPr>
          <w:rFonts w:ascii="Arial" w:hAnsi="Arial" w:cs="Arial"/>
          <w:sz w:val="18"/>
          <w:szCs w:val="20"/>
        </w:rPr>
        <w:t xml:space="preserve"> (p&lt;0.05)</w:t>
      </w:r>
      <w:r w:rsidR="00F95702" w:rsidRPr="0003417C">
        <w:rPr>
          <w:rFonts w:ascii="Arial" w:hAnsi="Arial" w:cs="Arial"/>
          <w:sz w:val="18"/>
          <w:szCs w:val="20"/>
        </w:rPr>
        <w:t>.</w:t>
      </w:r>
    </w:p>
    <w:p w14:paraId="527D97DA" w14:textId="77777777" w:rsidR="00064829" w:rsidRPr="0003417C" w:rsidRDefault="00064829">
      <w:pPr>
        <w:rPr>
          <w:rFonts w:ascii="Arial" w:hAnsi="Arial" w:cs="Arial"/>
          <w:sz w:val="20"/>
          <w:szCs w:val="20"/>
        </w:rPr>
      </w:pPr>
    </w:p>
    <w:p w14:paraId="37376ECC" w14:textId="77777777" w:rsidR="00064829" w:rsidRPr="0003417C" w:rsidRDefault="00064829">
      <w:pPr>
        <w:rPr>
          <w:rFonts w:ascii="Arial" w:hAnsi="Arial" w:cs="Arial"/>
          <w:sz w:val="20"/>
          <w:szCs w:val="20"/>
        </w:rPr>
      </w:pPr>
    </w:p>
    <w:p w14:paraId="64A25176" w14:textId="77777777" w:rsidR="00064829" w:rsidRPr="0003417C" w:rsidRDefault="00064829"/>
    <w:p w14:paraId="421C1567" w14:textId="77777777" w:rsidR="00064829" w:rsidRPr="0003417C" w:rsidRDefault="00064829">
      <w:pPr>
        <w:rPr>
          <w:rFonts w:ascii="Arial" w:hAnsi="Arial" w:cs="Arial"/>
          <w:sz w:val="20"/>
          <w:szCs w:val="20"/>
        </w:rPr>
      </w:pPr>
    </w:p>
    <w:p w14:paraId="4A6DDBB8" w14:textId="77777777" w:rsidR="00064829" w:rsidRPr="0003417C" w:rsidRDefault="00064829">
      <w:pPr>
        <w:rPr>
          <w:rFonts w:ascii="Arial" w:hAnsi="Arial" w:cs="Arial"/>
          <w:sz w:val="20"/>
          <w:szCs w:val="20"/>
        </w:rPr>
        <w:sectPr w:rsidR="00064829" w:rsidRPr="0003417C" w:rsidSect="00C24692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39310BC" w14:textId="77777777" w:rsidR="00064829" w:rsidRPr="0003417C" w:rsidRDefault="00722E92">
      <w:pPr>
        <w:rPr>
          <w:rFonts w:ascii="Arial" w:hAnsi="Arial" w:cs="Arial"/>
          <w:b/>
          <w:sz w:val="20"/>
        </w:rPr>
      </w:pPr>
      <w:r w:rsidRPr="0003417C">
        <w:rPr>
          <w:rFonts w:ascii="Arial" w:hAnsi="Arial" w:cs="Arial"/>
          <w:b/>
          <w:sz w:val="20"/>
        </w:rPr>
        <w:lastRenderedPageBreak/>
        <w:t>Table S3 Sensitivity analysis: Mean values of parameters by smoking status and education; duration of ex-smoking ≥ 26 years (group 3)</w:t>
      </w:r>
    </w:p>
    <w:tbl>
      <w:tblPr>
        <w:tblStyle w:val="TableGrid"/>
        <w:tblW w:w="13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1337"/>
        <w:gridCol w:w="1339"/>
        <w:gridCol w:w="1338"/>
        <w:gridCol w:w="1338"/>
        <w:gridCol w:w="1338"/>
        <w:gridCol w:w="1338"/>
        <w:gridCol w:w="972"/>
        <w:gridCol w:w="1060"/>
        <w:gridCol w:w="1450"/>
      </w:tblGrid>
      <w:tr w:rsidR="00064829" w:rsidRPr="0003417C" w14:paraId="4265BD6E" w14:textId="77777777">
        <w:trPr>
          <w:trHeight w:val="454"/>
        </w:trPr>
        <w:tc>
          <w:tcPr>
            <w:tcW w:w="1683" w:type="dxa"/>
            <w:tcBorders>
              <w:top w:val="single" w:sz="4" w:space="0" w:color="auto"/>
            </w:tcBorders>
            <w:noWrap/>
          </w:tcPr>
          <w:p w14:paraId="6BF5F5E7" w14:textId="77777777" w:rsidR="00064829" w:rsidRPr="0003417C" w:rsidRDefault="000648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55E797A0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Basic education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30B0C6F1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Secondary education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08CCE206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Higher education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707A4D2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Main effects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3B4ADF4F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Interaction</w:t>
            </w:r>
          </w:p>
        </w:tc>
      </w:tr>
      <w:tr w:rsidR="00064829" w:rsidRPr="0003417C" w14:paraId="4E13845E" w14:textId="77777777">
        <w:trPr>
          <w:trHeight w:val="290"/>
        </w:trPr>
        <w:tc>
          <w:tcPr>
            <w:tcW w:w="1683" w:type="dxa"/>
            <w:noWrap/>
            <w:hideMark/>
          </w:tcPr>
          <w:p w14:paraId="5420F5BC" w14:textId="77777777" w:rsidR="00064829" w:rsidRPr="0003417C" w:rsidRDefault="000648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noWrap/>
            <w:vAlign w:val="center"/>
            <w:hideMark/>
          </w:tcPr>
          <w:p w14:paraId="0F7FFFCC" w14:textId="77777777" w:rsidR="00064829" w:rsidRPr="0003417C" w:rsidRDefault="00722E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never smoker</w:t>
            </w:r>
          </w:p>
        </w:tc>
        <w:tc>
          <w:tcPr>
            <w:tcW w:w="1339" w:type="dxa"/>
            <w:noWrap/>
            <w:vAlign w:val="center"/>
            <w:hideMark/>
          </w:tcPr>
          <w:p w14:paraId="3C84E810" w14:textId="77777777" w:rsidR="00064829" w:rsidRPr="0003417C" w:rsidRDefault="00722E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ex-smoker</w:t>
            </w:r>
          </w:p>
        </w:tc>
        <w:tc>
          <w:tcPr>
            <w:tcW w:w="1338" w:type="dxa"/>
            <w:noWrap/>
            <w:vAlign w:val="center"/>
            <w:hideMark/>
          </w:tcPr>
          <w:p w14:paraId="51C77512" w14:textId="77777777" w:rsidR="00064829" w:rsidRPr="0003417C" w:rsidRDefault="00722E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never smoker</w:t>
            </w:r>
          </w:p>
        </w:tc>
        <w:tc>
          <w:tcPr>
            <w:tcW w:w="1338" w:type="dxa"/>
            <w:noWrap/>
            <w:vAlign w:val="center"/>
            <w:hideMark/>
          </w:tcPr>
          <w:p w14:paraId="6BE30369" w14:textId="77777777" w:rsidR="00064829" w:rsidRPr="0003417C" w:rsidRDefault="00722E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ex-smoker</w:t>
            </w:r>
          </w:p>
        </w:tc>
        <w:tc>
          <w:tcPr>
            <w:tcW w:w="1338" w:type="dxa"/>
            <w:noWrap/>
            <w:vAlign w:val="center"/>
            <w:hideMark/>
          </w:tcPr>
          <w:p w14:paraId="7F06C51B" w14:textId="77777777" w:rsidR="00064829" w:rsidRPr="0003417C" w:rsidRDefault="00722E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never smoker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1C4A7A7" w14:textId="77777777" w:rsidR="00064829" w:rsidRPr="0003417C" w:rsidRDefault="00722E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ex-smoker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0607B79" w14:textId="77777777" w:rsidR="00064829" w:rsidRPr="0003417C" w:rsidRDefault="00722E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school</w:t>
            </w:r>
          </w:p>
        </w:tc>
        <w:tc>
          <w:tcPr>
            <w:tcW w:w="1060" w:type="dxa"/>
            <w:noWrap/>
            <w:vAlign w:val="center"/>
            <w:hideMark/>
          </w:tcPr>
          <w:p w14:paraId="006DA794" w14:textId="77777777" w:rsidR="00064829" w:rsidRPr="0003417C" w:rsidRDefault="00722E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smoking</w:t>
            </w:r>
          </w:p>
        </w:tc>
        <w:tc>
          <w:tcPr>
            <w:tcW w:w="1450" w:type="dxa"/>
            <w:noWrap/>
            <w:vAlign w:val="center"/>
            <w:hideMark/>
          </w:tcPr>
          <w:p w14:paraId="09C28B59" w14:textId="77777777" w:rsidR="00064829" w:rsidRPr="0003417C" w:rsidRDefault="00722E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school*</w:t>
            </w:r>
          </w:p>
          <w:p w14:paraId="076879C1" w14:textId="77777777" w:rsidR="00064829" w:rsidRPr="0003417C" w:rsidRDefault="00722E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smoking</w:t>
            </w:r>
          </w:p>
        </w:tc>
      </w:tr>
      <w:tr w:rsidR="00064829" w:rsidRPr="0003417C" w14:paraId="6B069738" w14:textId="77777777">
        <w:trPr>
          <w:trHeight w:val="290"/>
        </w:trPr>
        <w:tc>
          <w:tcPr>
            <w:tcW w:w="1683" w:type="dxa"/>
            <w:tcBorders>
              <w:bottom w:val="single" w:sz="4" w:space="0" w:color="auto"/>
            </w:tcBorders>
            <w:noWrap/>
            <w:hideMark/>
          </w:tcPr>
          <w:p w14:paraId="5DC9E286" w14:textId="77777777" w:rsidR="00064829" w:rsidRPr="0003417C" w:rsidRDefault="00722E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5042511" w14:textId="77777777" w:rsidR="00064829" w:rsidRPr="0003417C" w:rsidRDefault="00722E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77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B0ED6B7" w14:textId="77777777" w:rsidR="00064829" w:rsidRPr="0003417C" w:rsidRDefault="00722E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79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35006A4" w14:textId="77777777" w:rsidR="00064829" w:rsidRPr="0003417C" w:rsidRDefault="00722E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41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01BAB73" w14:textId="77777777" w:rsidR="00064829" w:rsidRPr="0003417C" w:rsidRDefault="00722E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08D4DF2" w14:textId="77777777" w:rsidR="00064829" w:rsidRPr="0003417C" w:rsidRDefault="00722E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32</w:t>
            </w:r>
          </w:p>
        </w:tc>
        <w:tc>
          <w:tcPr>
            <w:tcW w:w="133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3F75B" w14:textId="77777777" w:rsidR="00064829" w:rsidRPr="0003417C" w:rsidRDefault="00722E9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29</w:t>
            </w:r>
          </w:p>
        </w:tc>
        <w:tc>
          <w:tcPr>
            <w:tcW w:w="3482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6551FA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p-value</w:t>
            </w:r>
          </w:p>
        </w:tc>
      </w:tr>
      <w:tr w:rsidR="00064829" w:rsidRPr="0003417C" w14:paraId="14664D8E" w14:textId="77777777">
        <w:trPr>
          <w:trHeight w:val="290"/>
        </w:trPr>
        <w:tc>
          <w:tcPr>
            <w:tcW w:w="9711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14:paraId="76E43068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Lung function parameters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2B2209BB" w14:textId="77777777" w:rsidR="00064829" w:rsidRPr="0003417C" w:rsidRDefault="00064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vAlign w:val="center"/>
          </w:tcPr>
          <w:p w14:paraId="53DC1FD4" w14:textId="77777777" w:rsidR="00064829" w:rsidRPr="0003417C" w:rsidRDefault="00064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noWrap/>
            <w:vAlign w:val="center"/>
          </w:tcPr>
          <w:p w14:paraId="3EBDDA23" w14:textId="77777777" w:rsidR="00064829" w:rsidRPr="0003417C" w:rsidRDefault="00064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829" w:rsidRPr="0003417C" w14:paraId="6213D5F6" w14:textId="77777777">
        <w:trPr>
          <w:trHeight w:val="290"/>
        </w:trPr>
        <w:tc>
          <w:tcPr>
            <w:tcW w:w="1683" w:type="dxa"/>
            <w:noWrap/>
            <w:hideMark/>
          </w:tcPr>
          <w:p w14:paraId="33B9F616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FEV</w:t>
            </w:r>
            <w:r w:rsidRPr="0003417C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03417C">
              <w:rPr>
                <w:rFonts w:ascii="Arial" w:hAnsi="Arial" w:cs="Arial"/>
                <w:sz w:val="20"/>
                <w:szCs w:val="20"/>
              </w:rPr>
              <w:t xml:space="preserve">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</w:rPr>
              <w:t>pred</w:t>
            </w:r>
            <w:proofErr w:type="spellEnd"/>
          </w:p>
        </w:tc>
        <w:tc>
          <w:tcPr>
            <w:tcW w:w="1337" w:type="dxa"/>
            <w:noWrap/>
            <w:vAlign w:val="center"/>
            <w:hideMark/>
          </w:tcPr>
          <w:p w14:paraId="002277FF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48.9</w:t>
            </w:r>
          </w:p>
        </w:tc>
        <w:tc>
          <w:tcPr>
            <w:tcW w:w="1339" w:type="dxa"/>
            <w:noWrap/>
            <w:vAlign w:val="center"/>
            <w:hideMark/>
          </w:tcPr>
          <w:p w14:paraId="4562287C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50.4</w:t>
            </w:r>
          </w:p>
        </w:tc>
        <w:tc>
          <w:tcPr>
            <w:tcW w:w="1338" w:type="dxa"/>
            <w:noWrap/>
            <w:vAlign w:val="center"/>
            <w:hideMark/>
          </w:tcPr>
          <w:p w14:paraId="61B7F563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52.0</w:t>
            </w:r>
          </w:p>
        </w:tc>
        <w:tc>
          <w:tcPr>
            <w:tcW w:w="1338" w:type="dxa"/>
            <w:noWrap/>
            <w:vAlign w:val="center"/>
            <w:hideMark/>
          </w:tcPr>
          <w:p w14:paraId="694DC51B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  <w:tc>
          <w:tcPr>
            <w:tcW w:w="1338" w:type="dxa"/>
            <w:noWrap/>
            <w:vAlign w:val="center"/>
            <w:hideMark/>
          </w:tcPr>
          <w:p w14:paraId="678F9D75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60.7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B988CFD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57.6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6658692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0.0051</w:t>
            </w:r>
          </w:p>
        </w:tc>
        <w:tc>
          <w:tcPr>
            <w:tcW w:w="1060" w:type="dxa"/>
            <w:noWrap/>
            <w:vAlign w:val="center"/>
            <w:hideMark/>
          </w:tcPr>
          <w:p w14:paraId="2FE885E0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0.8513</w:t>
            </w:r>
          </w:p>
        </w:tc>
        <w:tc>
          <w:tcPr>
            <w:tcW w:w="1450" w:type="dxa"/>
            <w:noWrap/>
            <w:vAlign w:val="center"/>
            <w:hideMark/>
          </w:tcPr>
          <w:p w14:paraId="0664BF84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0.6354</w:t>
            </w:r>
          </w:p>
        </w:tc>
      </w:tr>
      <w:tr w:rsidR="00064829" w:rsidRPr="0003417C" w14:paraId="31B3CB52" w14:textId="77777777">
        <w:trPr>
          <w:trHeight w:val="290"/>
        </w:trPr>
        <w:tc>
          <w:tcPr>
            <w:tcW w:w="1683" w:type="dxa"/>
            <w:noWrap/>
            <w:hideMark/>
          </w:tcPr>
          <w:p w14:paraId="2E04223F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 xml:space="preserve">FVC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</w:rPr>
              <w:t>pred</w:t>
            </w:r>
            <w:proofErr w:type="spellEnd"/>
          </w:p>
        </w:tc>
        <w:tc>
          <w:tcPr>
            <w:tcW w:w="1337" w:type="dxa"/>
            <w:noWrap/>
            <w:vAlign w:val="center"/>
            <w:hideMark/>
          </w:tcPr>
          <w:p w14:paraId="6FA2A998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68.9</w:t>
            </w:r>
          </w:p>
        </w:tc>
        <w:tc>
          <w:tcPr>
            <w:tcW w:w="1339" w:type="dxa"/>
            <w:noWrap/>
            <w:vAlign w:val="center"/>
            <w:hideMark/>
          </w:tcPr>
          <w:p w14:paraId="4E511CD6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71.3</w:t>
            </w:r>
          </w:p>
        </w:tc>
        <w:tc>
          <w:tcPr>
            <w:tcW w:w="1338" w:type="dxa"/>
            <w:noWrap/>
            <w:vAlign w:val="center"/>
            <w:hideMark/>
          </w:tcPr>
          <w:p w14:paraId="18CC17E2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73.9</w:t>
            </w:r>
          </w:p>
        </w:tc>
        <w:tc>
          <w:tcPr>
            <w:tcW w:w="1338" w:type="dxa"/>
            <w:noWrap/>
            <w:vAlign w:val="center"/>
            <w:hideMark/>
          </w:tcPr>
          <w:p w14:paraId="68BD0048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72.7</w:t>
            </w:r>
          </w:p>
        </w:tc>
        <w:tc>
          <w:tcPr>
            <w:tcW w:w="1338" w:type="dxa"/>
            <w:noWrap/>
            <w:vAlign w:val="center"/>
            <w:hideMark/>
          </w:tcPr>
          <w:p w14:paraId="35C0B96D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78.4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D965A52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79.8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C13DFD1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0.0097</w:t>
            </w:r>
          </w:p>
        </w:tc>
        <w:tc>
          <w:tcPr>
            <w:tcW w:w="1060" w:type="dxa"/>
            <w:noWrap/>
            <w:vAlign w:val="center"/>
            <w:hideMark/>
          </w:tcPr>
          <w:p w14:paraId="317E4193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0.7512</w:t>
            </w:r>
          </w:p>
        </w:tc>
        <w:tc>
          <w:tcPr>
            <w:tcW w:w="1450" w:type="dxa"/>
            <w:noWrap/>
            <w:vAlign w:val="center"/>
            <w:hideMark/>
          </w:tcPr>
          <w:p w14:paraId="53A6666A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0.8210</w:t>
            </w:r>
          </w:p>
        </w:tc>
      </w:tr>
      <w:tr w:rsidR="00064829" w:rsidRPr="0003417C" w14:paraId="28F87E57" w14:textId="77777777">
        <w:trPr>
          <w:trHeight w:val="290"/>
        </w:trPr>
        <w:tc>
          <w:tcPr>
            <w:tcW w:w="1683" w:type="dxa"/>
            <w:noWrap/>
            <w:hideMark/>
          </w:tcPr>
          <w:p w14:paraId="598BE852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FEV1/FVC (L)</w:t>
            </w:r>
          </w:p>
        </w:tc>
        <w:tc>
          <w:tcPr>
            <w:tcW w:w="1337" w:type="dxa"/>
            <w:noWrap/>
            <w:vAlign w:val="center"/>
            <w:hideMark/>
          </w:tcPr>
          <w:p w14:paraId="675C8254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53.4</w:t>
            </w:r>
          </w:p>
        </w:tc>
        <w:tc>
          <w:tcPr>
            <w:tcW w:w="1339" w:type="dxa"/>
            <w:noWrap/>
            <w:vAlign w:val="center"/>
            <w:hideMark/>
          </w:tcPr>
          <w:p w14:paraId="6300C9F9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52.5</w:t>
            </w:r>
          </w:p>
        </w:tc>
        <w:tc>
          <w:tcPr>
            <w:tcW w:w="1338" w:type="dxa"/>
            <w:noWrap/>
            <w:vAlign w:val="center"/>
            <w:hideMark/>
          </w:tcPr>
          <w:p w14:paraId="30514028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53.5</w:t>
            </w:r>
          </w:p>
        </w:tc>
        <w:tc>
          <w:tcPr>
            <w:tcW w:w="1338" w:type="dxa"/>
            <w:noWrap/>
            <w:vAlign w:val="center"/>
            <w:hideMark/>
          </w:tcPr>
          <w:p w14:paraId="38170B2F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56.2</w:t>
            </w:r>
          </w:p>
        </w:tc>
        <w:tc>
          <w:tcPr>
            <w:tcW w:w="1338" w:type="dxa"/>
            <w:noWrap/>
            <w:vAlign w:val="center"/>
            <w:hideMark/>
          </w:tcPr>
          <w:p w14:paraId="6714DCF1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58.1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66D05B5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54.2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F80C9C5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0.0929</w:t>
            </w:r>
          </w:p>
        </w:tc>
        <w:tc>
          <w:tcPr>
            <w:tcW w:w="1060" w:type="dxa"/>
            <w:noWrap/>
            <w:vAlign w:val="center"/>
            <w:hideMark/>
          </w:tcPr>
          <w:p w14:paraId="4AC95C50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0.6152</w:t>
            </w:r>
          </w:p>
        </w:tc>
        <w:tc>
          <w:tcPr>
            <w:tcW w:w="1450" w:type="dxa"/>
            <w:noWrap/>
            <w:vAlign w:val="center"/>
            <w:hideMark/>
          </w:tcPr>
          <w:p w14:paraId="29E7496C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0.1942</w:t>
            </w:r>
          </w:p>
        </w:tc>
      </w:tr>
      <w:tr w:rsidR="00064829" w:rsidRPr="0003417C" w14:paraId="06EC2436" w14:textId="77777777">
        <w:trPr>
          <w:trHeight w:val="290"/>
        </w:trPr>
        <w:tc>
          <w:tcPr>
            <w:tcW w:w="1683" w:type="dxa"/>
            <w:noWrap/>
            <w:hideMark/>
          </w:tcPr>
          <w:p w14:paraId="60139BBB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 xml:space="preserve">TLCO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</w:rPr>
              <w:t>pred</w:t>
            </w:r>
            <w:proofErr w:type="spellEnd"/>
          </w:p>
        </w:tc>
        <w:tc>
          <w:tcPr>
            <w:tcW w:w="1337" w:type="dxa"/>
            <w:noWrap/>
            <w:vAlign w:val="center"/>
            <w:hideMark/>
          </w:tcPr>
          <w:p w14:paraId="6B4A43C0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62.6</w:t>
            </w:r>
          </w:p>
        </w:tc>
        <w:tc>
          <w:tcPr>
            <w:tcW w:w="1339" w:type="dxa"/>
            <w:noWrap/>
            <w:vAlign w:val="center"/>
            <w:hideMark/>
          </w:tcPr>
          <w:p w14:paraId="1B160F65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58.7</w:t>
            </w:r>
          </w:p>
        </w:tc>
        <w:tc>
          <w:tcPr>
            <w:tcW w:w="1338" w:type="dxa"/>
            <w:noWrap/>
            <w:vAlign w:val="center"/>
            <w:hideMark/>
          </w:tcPr>
          <w:p w14:paraId="385945DF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62.3</w:t>
            </w:r>
          </w:p>
        </w:tc>
        <w:tc>
          <w:tcPr>
            <w:tcW w:w="1338" w:type="dxa"/>
            <w:noWrap/>
            <w:vAlign w:val="center"/>
            <w:hideMark/>
          </w:tcPr>
          <w:p w14:paraId="53DA4DFB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57.7</w:t>
            </w:r>
          </w:p>
        </w:tc>
        <w:tc>
          <w:tcPr>
            <w:tcW w:w="1338" w:type="dxa"/>
            <w:noWrap/>
            <w:vAlign w:val="center"/>
            <w:hideMark/>
          </w:tcPr>
          <w:p w14:paraId="78EE8B71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64.7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2687884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66.1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CE45392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0.3621</w:t>
            </w:r>
          </w:p>
        </w:tc>
        <w:tc>
          <w:tcPr>
            <w:tcW w:w="1060" w:type="dxa"/>
            <w:noWrap/>
            <w:vAlign w:val="center"/>
            <w:hideMark/>
          </w:tcPr>
          <w:p w14:paraId="4E66C601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0.5269</w:t>
            </w:r>
          </w:p>
        </w:tc>
        <w:tc>
          <w:tcPr>
            <w:tcW w:w="1450" w:type="dxa"/>
            <w:noWrap/>
            <w:vAlign w:val="center"/>
            <w:hideMark/>
          </w:tcPr>
          <w:p w14:paraId="57C6F685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0.7544</w:t>
            </w:r>
          </w:p>
        </w:tc>
      </w:tr>
      <w:tr w:rsidR="00064829" w:rsidRPr="0003417C" w14:paraId="4872CD0A" w14:textId="77777777">
        <w:trPr>
          <w:trHeight w:val="290"/>
        </w:trPr>
        <w:tc>
          <w:tcPr>
            <w:tcW w:w="1683" w:type="dxa"/>
            <w:noWrap/>
            <w:hideMark/>
          </w:tcPr>
          <w:p w14:paraId="2C35E191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 xml:space="preserve">KCO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</w:rPr>
              <w:t>pred</w:t>
            </w:r>
            <w:proofErr w:type="spellEnd"/>
          </w:p>
        </w:tc>
        <w:tc>
          <w:tcPr>
            <w:tcW w:w="1337" w:type="dxa"/>
            <w:noWrap/>
            <w:vAlign w:val="center"/>
            <w:hideMark/>
          </w:tcPr>
          <w:p w14:paraId="2A1B4920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80.1</w:t>
            </w:r>
          </w:p>
        </w:tc>
        <w:tc>
          <w:tcPr>
            <w:tcW w:w="1339" w:type="dxa"/>
            <w:noWrap/>
            <w:vAlign w:val="center"/>
            <w:hideMark/>
          </w:tcPr>
          <w:p w14:paraId="73D1151B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72.5</w:t>
            </w:r>
          </w:p>
        </w:tc>
        <w:tc>
          <w:tcPr>
            <w:tcW w:w="1338" w:type="dxa"/>
            <w:noWrap/>
            <w:vAlign w:val="center"/>
            <w:hideMark/>
          </w:tcPr>
          <w:p w14:paraId="3723ADC3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77.8</w:t>
            </w:r>
          </w:p>
        </w:tc>
        <w:tc>
          <w:tcPr>
            <w:tcW w:w="1338" w:type="dxa"/>
            <w:noWrap/>
            <w:vAlign w:val="center"/>
            <w:hideMark/>
          </w:tcPr>
          <w:p w14:paraId="6ECDDC8A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73.3</w:t>
            </w:r>
          </w:p>
        </w:tc>
        <w:tc>
          <w:tcPr>
            <w:tcW w:w="1338" w:type="dxa"/>
            <w:noWrap/>
            <w:vAlign w:val="center"/>
            <w:hideMark/>
          </w:tcPr>
          <w:p w14:paraId="6A929E01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78.3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C48094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78.9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E857D0B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0.7941</w:t>
            </w:r>
          </w:p>
        </w:tc>
        <w:tc>
          <w:tcPr>
            <w:tcW w:w="1060" w:type="dxa"/>
            <w:noWrap/>
            <w:vAlign w:val="center"/>
            <w:hideMark/>
          </w:tcPr>
          <w:p w14:paraId="521AC937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0.3145</w:t>
            </w:r>
          </w:p>
        </w:tc>
        <w:tc>
          <w:tcPr>
            <w:tcW w:w="1450" w:type="dxa"/>
            <w:noWrap/>
            <w:vAlign w:val="center"/>
            <w:hideMark/>
          </w:tcPr>
          <w:p w14:paraId="68A621FD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0.5963</w:t>
            </w:r>
          </w:p>
        </w:tc>
      </w:tr>
      <w:tr w:rsidR="00064829" w:rsidRPr="0003417C" w14:paraId="5DB686E5" w14:textId="77777777">
        <w:trPr>
          <w:trHeight w:val="290"/>
        </w:trPr>
        <w:tc>
          <w:tcPr>
            <w:tcW w:w="1683" w:type="dxa"/>
            <w:noWrap/>
            <w:hideMark/>
          </w:tcPr>
          <w:p w14:paraId="7730C236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RV/TLC</w:t>
            </w:r>
          </w:p>
        </w:tc>
        <w:tc>
          <w:tcPr>
            <w:tcW w:w="1337" w:type="dxa"/>
            <w:noWrap/>
            <w:vAlign w:val="center"/>
            <w:hideMark/>
          </w:tcPr>
          <w:p w14:paraId="249779B2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0.59</w:t>
            </w:r>
          </w:p>
        </w:tc>
        <w:tc>
          <w:tcPr>
            <w:tcW w:w="1339" w:type="dxa"/>
            <w:noWrap/>
            <w:vAlign w:val="center"/>
            <w:hideMark/>
          </w:tcPr>
          <w:p w14:paraId="622460AD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  <w:tc>
          <w:tcPr>
            <w:tcW w:w="1338" w:type="dxa"/>
            <w:noWrap/>
            <w:vAlign w:val="center"/>
            <w:hideMark/>
          </w:tcPr>
          <w:p w14:paraId="289DC3D6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1338" w:type="dxa"/>
            <w:noWrap/>
            <w:vAlign w:val="center"/>
            <w:hideMark/>
          </w:tcPr>
          <w:p w14:paraId="476EAD4D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1338" w:type="dxa"/>
            <w:noWrap/>
            <w:vAlign w:val="center"/>
            <w:hideMark/>
          </w:tcPr>
          <w:p w14:paraId="7BFB4487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180DBE9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78176FF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0.0012</w:t>
            </w:r>
          </w:p>
        </w:tc>
        <w:tc>
          <w:tcPr>
            <w:tcW w:w="1060" w:type="dxa"/>
            <w:noWrap/>
            <w:vAlign w:val="center"/>
            <w:hideMark/>
          </w:tcPr>
          <w:p w14:paraId="3CBF107E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0.7930</w:t>
            </w:r>
          </w:p>
        </w:tc>
        <w:tc>
          <w:tcPr>
            <w:tcW w:w="1450" w:type="dxa"/>
            <w:noWrap/>
            <w:vAlign w:val="center"/>
            <w:hideMark/>
          </w:tcPr>
          <w:p w14:paraId="08E8955B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0.8570</w:t>
            </w:r>
          </w:p>
        </w:tc>
      </w:tr>
      <w:tr w:rsidR="00064829" w:rsidRPr="0003417C" w14:paraId="3EF2F310" w14:textId="77777777">
        <w:trPr>
          <w:trHeight w:val="290"/>
        </w:trPr>
        <w:tc>
          <w:tcPr>
            <w:tcW w:w="1683" w:type="dxa"/>
            <w:noWrap/>
            <w:hideMark/>
          </w:tcPr>
          <w:p w14:paraId="3E61D9EE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 xml:space="preserve">ITGV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</w:rPr>
              <w:t>pred</w:t>
            </w:r>
            <w:proofErr w:type="spellEnd"/>
          </w:p>
        </w:tc>
        <w:tc>
          <w:tcPr>
            <w:tcW w:w="1337" w:type="dxa"/>
            <w:noWrap/>
            <w:vAlign w:val="center"/>
            <w:hideMark/>
          </w:tcPr>
          <w:p w14:paraId="4AF25807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149.6</w:t>
            </w:r>
          </w:p>
        </w:tc>
        <w:tc>
          <w:tcPr>
            <w:tcW w:w="1339" w:type="dxa"/>
            <w:noWrap/>
            <w:vAlign w:val="center"/>
            <w:hideMark/>
          </w:tcPr>
          <w:p w14:paraId="4E27D2D8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157.6</w:t>
            </w:r>
          </w:p>
        </w:tc>
        <w:tc>
          <w:tcPr>
            <w:tcW w:w="1338" w:type="dxa"/>
            <w:noWrap/>
            <w:vAlign w:val="center"/>
            <w:hideMark/>
          </w:tcPr>
          <w:p w14:paraId="68D07B30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144.1</w:t>
            </w:r>
          </w:p>
        </w:tc>
        <w:tc>
          <w:tcPr>
            <w:tcW w:w="1338" w:type="dxa"/>
            <w:noWrap/>
            <w:vAlign w:val="center"/>
            <w:hideMark/>
          </w:tcPr>
          <w:p w14:paraId="2112CEA9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152.7</w:t>
            </w:r>
          </w:p>
        </w:tc>
        <w:tc>
          <w:tcPr>
            <w:tcW w:w="1338" w:type="dxa"/>
            <w:noWrap/>
            <w:vAlign w:val="center"/>
            <w:hideMark/>
          </w:tcPr>
          <w:p w14:paraId="698EE449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139.7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9D8BBE2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148.2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AC8E23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0.1644</w:t>
            </w:r>
          </w:p>
        </w:tc>
        <w:tc>
          <w:tcPr>
            <w:tcW w:w="1060" w:type="dxa"/>
            <w:noWrap/>
            <w:vAlign w:val="center"/>
            <w:hideMark/>
          </w:tcPr>
          <w:p w14:paraId="48D5C807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0.0857</w:t>
            </w:r>
          </w:p>
        </w:tc>
        <w:tc>
          <w:tcPr>
            <w:tcW w:w="1450" w:type="dxa"/>
            <w:noWrap/>
            <w:vAlign w:val="center"/>
            <w:hideMark/>
          </w:tcPr>
          <w:p w14:paraId="4C67A35D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0.9977</w:t>
            </w:r>
          </w:p>
        </w:tc>
      </w:tr>
      <w:tr w:rsidR="00064829" w:rsidRPr="0003417C" w14:paraId="473B2653" w14:textId="77777777">
        <w:trPr>
          <w:trHeight w:val="290"/>
        </w:trPr>
        <w:tc>
          <w:tcPr>
            <w:tcW w:w="1683" w:type="dxa"/>
            <w:noWrap/>
            <w:hideMark/>
          </w:tcPr>
          <w:p w14:paraId="09638335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 xml:space="preserve">RV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</w:rPr>
              <w:t>pred</w:t>
            </w:r>
            <w:proofErr w:type="spellEnd"/>
          </w:p>
        </w:tc>
        <w:tc>
          <w:tcPr>
            <w:tcW w:w="1337" w:type="dxa"/>
            <w:noWrap/>
            <w:vAlign w:val="center"/>
            <w:hideMark/>
          </w:tcPr>
          <w:p w14:paraId="49AD4C4A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172.8</w:t>
            </w:r>
          </w:p>
        </w:tc>
        <w:tc>
          <w:tcPr>
            <w:tcW w:w="1339" w:type="dxa"/>
            <w:noWrap/>
            <w:vAlign w:val="center"/>
            <w:hideMark/>
          </w:tcPr>
          <w:p w14:paraId="18548A07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184.6</w:t>
            </w:r>
          </w:p>
        </w:tc>
        <w:tc>
          <w:tcPr>
            <w:tcW w:w="1338" w:type="dxa"/>
            <w:noWrap/>
            <w:vAlign w:val="center"/>
            <w:hideMark/>
          </w:tcPr>
          <w:p w14:paraId="7E3FEB88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165.5</w:t>
            </w:r>
          </w:p>
        </w:tc>
        <w:tc>
          <w:tcPr>
            <w:tcW w:w="1338" w:type="dxa"/>
            <w:noWrap/>
            <w:vAlign w:val="center"/>
            <w:hideMark/>
          </w:tcPr>
          <w:p w14:paraId="753BBB10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174.8</w:t>
            </w:r>
          </w:p>
        </w:tc>
        <w:tc>
          <w:tcPr>
            <w:tcW w:w="1338" w:type="dxa"/>
            <w:noWrap/>
            <w:vAlign w:val="center"/>
            <w:hideMark/>
          </w:tcPr>
          <w:p w14:paraId="0F843BFE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157.7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EFE3765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164.5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99FF967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0.0575</w:t>
            </w:r>
          </w:p>
        </w:tc>
        <w:tc>
          <w:tcPr>
            <w:tcW w:w="1060" w:type="dxa"/>
            <w:noWrap/>
            <w:vAlign w:val="center"/>
            <w:hideMark/>
          </w:tcPr>
          <w:p w14:paraId="692FCAD8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0.1809</w:t>
            </w:r>
          </w:p>
        </w:tc>
        <w:tc>
          <w:tcPr>
            <w:tcW w:w="1450" w:type="dxa"/>
            <w:noWrap/>
            <w:vAlign w:val="center"/>
            <w:hideMark/>
          </w:tcPr>
          <w:p w14:paraId="6985A5EB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0.9424</w:t>
            </w:r>
          </w:p>
        </w:tc>
      </w:tr>
      <w:tr w:rsidR="00064829" w:rsidRPr="0003417C" w14:paraId="579F6C60" w14:textId="77777777">
        <w:trPr>
          <w:trHeight w:val="290"/>
        </w:trPr>
        <w:tc>
          <w:tcPr>
            <w:tcW w:w="1683" w:type="dxa"/>
            <w:noWrap/>
            <w:hideMark/>
          </w:tcPr>
          <w:p w14:paraId="433A24F4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 xml:space="preserve">VA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</w:rPr>
              <w:t>pred</w:t>
            </w:r>
            <w:proofErr w:type="spellEnd"/>
            <w:r w:rsidRPr="000341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noWrap/>
            <w:vAlign w:val="center"/>
            <w:hideMark/>
          </w:tcPr>
          <w:p w14:paraId="28A88693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85.0</w:t>
            </w:r>
          </w:p>
        </w:tc>
        <w:tc>
          <w:tcPr>
            <w:tcW w:w="1339" w:type="dxa"/>
            <w:noWrap/>
            <w:vAlign w:val="center"/>
            <w:hideMark/>
          </w:tcPr>
          <w:p w14:paraId="643F7863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85.3</w:t>
            </w:r>
          </w:p>
        </w:tc>
        <w:tc>
          <w:tcPr>
            <w:tcW w:w="1338" w:type="dxa"/>
            <w:noWrap/>
            <w:vAlign w:val="center"/>
            <w:hideMark/>
          </w:tcPr>
          <w:p w14:paraId="71FA56A3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78.1</w:t>
            </w:r>
          </w:p>
        </w:tc>
        <w:tc>
          <w:tcPr>
            <w:tcW w:w="1338" w:type="dxa"/>
            <w:noWrap/>
            <w:vAlign w:val="center"/>
            <w:hideMark/>
          </w:tcPr>
          <w:p w14:paraId="2BDAA1E7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87.9</w:t>
            </w:r>
          </w:p>
        </w:tc>
        <w:tc>
          <w:tcPr>
            <w:tcW w:w="1338" w:type="dxa"/>
            <w:noWrap/>
            <w:vAlign w:val="center"/>
            <w:hideMark/>
          </w:tcPr>
          <w:p w14:paraId="7D81E9F7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84.1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BF99AC5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75.8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1B36317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0.1362</w:t>
            </w:r>
          </w:p>
        </w:tc>
        <w:tc>
          <w:tcPr>
            <w:tcW w:w="1060" w:type="dxa"/>
            <w:noWrap/>
            <w:vAlign w:val="center"/>
            <w:hideMark/>
          </w:tcPr>
          <w:p w14:paraId="49ED3602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0.8084</w:t>
            </w:r>
          </w:p>
        </w:tc>
        <w:tc>
          <w:tcPr>
            <w:tcW w:w="1450" w:type="dxa"/>
            <w:noWrap/>
            <w:vAlign w:val="center"/>
            <w:hideMark/>
          </w:tcPr>
          <w:p w14:paraId="2C3DBD99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0.0112</w:t>
            </w:r>
          </w:p>
        </w:tc>
      </w:tr>
      <w:tr w:rsidR="00064829" w:rsidRPr="0003417C" w14:paraId="2432AFD4" w14:textId="77777777">
        <w:trPr>
          <w:trHeight w:val="290"/>
        </w:trPr>
        <w:tc>
          <w:tcPr>
            <w:tcW w:w="1683" w:type="dxa"/>
            <w:tcBorders>
              <w:bottom w:val="single" w:sz="4" w:space="0" w:color="auto"/>
            </w:tcBorders>
            <w:noWrap/>
            <w:hideMark/>
          </w:tcPr>
          <w:p w14:paraId="1A0D77E4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 xml:space="preserve">TLC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</w:rPr>
              <w:t>pred</w:t>
            </w:r>
            <w:proofErr w:type="spellEnd"/>
          </w:p>
        </w:tc>
        <w:tc>
          <w:tcPr>
            <w:tcW w:w="13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1BD3794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124.1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309E2C3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124.2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4D1CF2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127.1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25C3C0B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118.9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7783A74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115.6</w:t>
            </w:r>
          </w:p>
        </w:tc>
        <w:tc>
          <w:tcPr>
            <w:tcW w:w="133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7406A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120.2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1F1F44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0.3421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2FF37BD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0.7666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0A24CD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0.4289</w:t>
            </w:r>
          </w:p>
        </w:tc>
      </w:tr>
      <w:tr w:rsidR="00064829" w:rsidRPr="0003417C" w14:paraId="577DE9AF" w14:textId="77777777">
        <w:trPr>
          <w:trHeight w:val="290"/>
        </w:trPr>
        <w:tc>
          <w:tcPr>
            <w:tcW w:w="9711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14:paraId="47902C4F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Symptoms, health-related quality of life, exercise capacity and functioning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0100B9CE" w14:textId="77777777" w:rsidR="00064829" w:rsidRPr="0003417C" w:rsidRDefault="00064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vAlign w:val="center"/>
          </w:tcPr>
          <w:p w14:paraId="13E4C4EB" w14:textId="77777777" w:rsidR="00064829" w:rsidRPr="0003417C" w:rsidRDefault="00064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noWrap/>
            <w:vAlign w:val="center"/>
          </w:tcPr>
          <w:p w14:paraId="4A631DE0" w14:textId="77777777" w:rsidR="00064829" w:rsidRPr="0003417C" w:rsidRDefault="000648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4829" w:rsidRPr="0003417C" w14:paraId="2DDDEFE2" w14:textId="77777777">
        <w:trPr>
          <w:trHeight w:val="290"/>
        </w:trPr>
        <w:tc>
          <w:tcPr>
            <w:tcW w:w="1683" w:type="dxa"/>
            <w:noWrap/>
            <w:hideMark/>
          </w:tcPr>
          <w:p w14:paraId="147AD5DD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SGRQ</w:t>
            </w:r>
          </w:p>
        </w:tc>
        <w:tc>
          <w:tcPr>
            <w:tcW w:w="1337" w:type="dxa"/>
            <w:noWrap/>
            <w:vAlign w:val="center"/>
            <w:hideMark/>
          </w:tcPr>
          <w:p w14:paraId="476B395B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46.4</w:t>
            </w:r>
          </w:p>
        </w:tc>
        <w:tc>
          <w:tcPr>
            <w:tcW w:w="1339" w:type="dxa"/>
            <w:noWrap/>
            <w:vAlign w:val="center"/>
            <w:hideMark/>
          </w:tcPr>
          <w:p w14:paraId="77842921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46.1</w:t>
            </w:r>
          </w:p>
        </w:tc>
        <w:tc>
          <w:tcPr>
            <w:tcW w:w="1338" w:type="dxa"/>
            <w:noWrap/>
            <w:vAlign w:val="center"/>
            <w:hideMark/>
          </w:tcPr>
          <w:p w14:paraId="242AC55C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43.7</w:t>
            </w:r>
          </w:p>
        </w:tc>
        <w:tc>
          <w:tcPr>
            <w:tcW w:w="1338" w:type="dxa"/>
            <w:noWrap/>
            <w:vAlign w:val="center"/>
            <w:hideMark/>
          </w:tcPr>
          <w:p w14:paraId="17E22354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46.2</w:t>
            </w:r>
          </w:p>
        </w:tc>
        <w:tc>
          <w:tcPr>
            <w:tcW w:w="1338" w:type="dxa"/>
            <w:noWrap/>
            <w:vAlign w:val="center"/>
            <w:hideMark/>
          </w:tcPr>
          <w:p w14:paraId="59721D3D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39.4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9D89131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39.3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446CB15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0.0774</w:t>
            </w:r>
          </w:p>
        </w:tc>
        <w:tc>
          <w:tcPr>
            <w:tcW w:w="1060" w:type="dxa"/>
            <w:noWrap/>
            <w:vAlign w:val="center"/>
            <w:hideMark/>
          </w:tcPr>
          <w:p w14:paraId="3AE9CD01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0.8114</w:t>
            </w:r>
          </w:p>
        </w:tc>
        <w:tc>
          <w:tcPr>
            <w:tcW w:w="1450" w:type="dxa"/>
            <w:noWrap/>
            <w:vAlign w:val="center"/>
            <w:hideMark/>
          </w:tcPr>
          <w:p w14:paraId="366A7A2D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0.8954</w:t>
            </w:r>
          </w:p>
        </w:tc>
      </w:tr>
      <w:tr w:rsidR="00064829" w:rsidRPr="0003417C" w14:paraId="41792024" w14:textId="77777777">
        <w:trPr>
          <w:trHeight w:val="290"/>
        </w:trPr>
        <w:tc>
          <w:tcPr>
            <w:tcW w:w="1683" w:type="dxa"/>
            <w:noWrap/>
            <w:hideMark/>
          </w:tcPr>
          <w:p w14:paraId="36487B48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 xml:space="preserve">   Activity </w:t>
            </w:r>
          </w:p>
        </w:tc>
        <w:tc>
          <w:tcPr>
            <w:tcW w:w="1337" w:type="dxa"/>
            <w:noWrap/>
            <w:vAlign w:val="center"/>
            <w:hideMark/>
          </w:tcPr>
          <w:p w14:paraId="15AE4C41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62.9</w:t>
            </w:r>
          </w:p>
        </w:tc>
        <w:tc>
          <w:tcPr>
            <w:tcW w:w="1339" w:type="dxa"/>
            <w:noWrap/>
            <w:vAlign w:val="center"/>
            <w:hideMark/>
          </w:tcPr>
          <w:p w14:paraId="5AB01DF2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61.5</w:t>
            </w:r>
          </w:p>
        </w:tc>
        <w:tc>
          <w:tcPr>
            <w:tcW w:w="1338" w:type="dxa"/>
            <w:noWrap/>
            <w:vAlign w:val="center"/>
            <w:hideMark/>
          </w:tcPr>
          <w:p w14:paraId="3179BFEE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60.7</w:t>
            </w:r>
          </w:p>
        </w:tc>
        <w:tc>
          <w:tcPr>
            <w:tcW w:w="1338" w:type="dxa"/>
            <w:noWrap/>
            <w:vAlign w:val="center"/>
            <w:hideMark/>
          </w:tcPr>
          <w:p w14:paraId="26C4E055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64.5</w:t>
            </w:r>
          </w:p>
        </w:tc>
        <w:tc>
          <w:tcPr>
            <w:tcW w:w="1338" w:type="dxa"/>
            <w:noWrap/>
            <w:vAlign w:val="center"/>
            <w:hideMark/>
          </w:tcPr>
          <w:p w14:paraId="69DEF2AB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47.3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9108980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49.9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A77C53E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0.0022</w:t>
            </w:r>
          </w:p>
        </w:tc>
        <w:tc>
          <w:tcPr>
            <w:tcW w:w="1060" w:type="dxa"/>
            <w:noWrap/>
            <w:vAlign w:val="center"/>
            <w:hideMark/>
          </w:tcPr>
          <w:p w14:paraId="5FD6E23E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0.6637</w:t>
            </w:r>
          </w:p>
        </w:tc>
        <w:tc>
          <w:tcPr>
            <w:tcW w:w="1450" w:type="dxa"/>
            <w:noWrap/>
            <w:vAlign w:val="center"/>
            <w:hideMark/>
          </w:tcPr>
          <w:p w14:paraId="51B25524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0.7599</w:t>
            </w:r>
          </w:p>
        </w:tc>
      </w:tr>
      <w:tr w:rsidR="00064829" w:rsidRPr="0003417C" w14:paraId="4B5AE544" w14:textId="77777777">
        <w:trPr>
          <w:trHeight w:val="290"/>
        </w:trPr>
        <w:tc>
          <w:tcPr>
            <w:tcW w:w="1683" w:type="dxa"/>
            <w:noWrap/>
            <w:hideMark/>
          </w:tcPr>
          <w:p w14:paraId="5ED2EBA7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 xml:space="preserve">   Symptoms</w:t>
            </w:r>
          </w:p>
        </w:tc>
        <w:tc>
          <w:tcPr>
            <w:tcW w:w="1337" w:type="dxa"/>
            <w:noWrap/>
            <w:vAlign w:val="center"/>
            <w:hideMark/>
          </w:tcPr>
          <w:p w14:paraId="5CA7590E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56.7</w:t>
            </w:r>
          </w:p>
        </w:tc>
        <w:tc>
          <w:tcPr>
            <w:tcW w:w="1339" w:type="dxa"/>
            <w:noWrap/>
            <w:vAlign w:val="center"/>
            <w:hideMark/>
          </w:tcPr>
          <w:p w14:paraId="1B1063CD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56.2</w:t>
            </w:r>
          </w:p>
        </w:tc>
        <w:tc>
          <w:tcPr>
            <w:tcW w:w="1338" w:type="dxa"/>
            <w:noWrap/>
            <w:vAlign w:val="center"/>
            <w:hideMark/>
          </w:tcPr>
          <w:p w14:paraId="5ED170A9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51.3</w:t>
            </w:r>
          </w:p>
        </w:tc>
        <w:tc>
          <w:tcPr>
            <w:tcW w:w="1338" w:type="dxa"/>
            <w:noWrap/>
            <w:vAlign w:val="center"/>
            <w:hideMark/>
          </w:tcPr>
          <w:p w14:paraId="23DBDE49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55.0</w:t>
            </w:r>
          </w:p>
        </w:tc>
        <w:tc>
          <w:tcPr>
            <w:tcW w:w="1338" w:type="dxa"/>
            <w:noWrap/>
            <w:vAlign w:val="center"/>
            <w:hideMark/>
          </w:tcPr>
          <w:p w14:paraId="44EB56A8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56.3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3685775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51.7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4EFD09D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0.5350</w:t>
            </w:r>
          </w:p>
        </w:tc>
        <w:tc>
          <w:tcPr>
            <w:tcW w:w="1060" w:type="dxa"/>
            <w:noWrap/>
            <w:vAlign w:val="center"/>
            <w:hideMark/>
          </w:tcPr>
          <w:p w14:paraId="1F22D7DA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0.8849</w:t>
            </w:r>
          </w:p>
        </w:tc>
        <w:tc>
          <w:tcPr>
            <w:tcW w:w="1450" w:type="dxa"/>
            <w:noWrap/>
            <w:vAlign w:val="center"/>
            <w:hideMark/>
          </w:tcPr>
          <w:p w14:paraId="16BF7E3F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0.5593</w:t>
            </w:r>
          </w:p>
        </w:tc>
      </w:tr>
      <w:tr w:rsidR="00064829" w:rsidRPr="0003417C" w14:paraId="6F05ADCD" w14:textId="77777777">
        <w:trPr>
          <w:trHeight w:val="290"/>
        </w:trPr>
        <w:tc>
          <w:tcPr>
            <w:tcW w:w="1683" w:type="dxa"/>
            <w:noWrap/>
            <w:hideMark/>
          </w:tcPr>
          <w:p w14:paraId="791A4C3F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 xml:space="preserve">   Impacts</w:t>
            </w:r>
          </w:p>
        </w:tc>
        <w:tc>
          <w:tcPr>
            <w:tcW w:w="1337" w:type="dxa"/>
            <w:noWrap/>
            <w:vAlign w:val="center"/>
            <w:hideMark/>
          </w:tcPr>
          <w:p w14:paraId="00EC1855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33.0</w:t>
            </w:r>
          </w:p>
        </w:tc>
        <w:tc>
          <w:tcPr>
            <w:tcW w:w="1339" w:type="dxa"/>
            <w:noWrap/>
            <w:vAlign w:val="center"/>
            <w:hideMark/>
          </w:tcPr>
          <w:p w14:paraId="7C6E29B3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33.5</w:t>
            </w:r>
          </w:p>
        </w:tc>
        <w:tc>
          <w:tcPr>
            <w:tcW w:w="1338" w:type="dxa"/>
            <w:noWrap/>
            <w:vAlign w:val="center"/>
            <w:hideMark/>
          </w:tcPr>
          <w:p w14:paraId="2942BA68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30.8</w:t>
            </w:r>
          </w:p>
        </w:tc>
        <w:tc>
          <w:tcPr>
            <w:tcW w:w="1338" w:type="dxa"/>
            <w:noWrap/>
            <w:vAlign w:val="center"/>
            <w:hideMark/>
          </w:tcPr>
          <w:p w14:paraId="7FF5E8E4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32.2</w:t>
            </w:r>
          </w:p>
        </w:tc>
        <w:tc>
          <w:tcPr>
            <w:tcW w:w="1338" w:type="dxa"/>
            <w:noWrap/>
            <w:vAlign w:val="center"/>
            <w:hideMark/>
          </w:tcPr>
          <w:p w14:paraId="17F46D1D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28.9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70AB5CC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28.8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0ED18CC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0.3576</w:t>
            </w:r>
          </w:p>
        </w:tc>
        <w:tc>
          <w:tcPr>
            <w:tcW w:w="1060" w:type="dxa"/>
            <w:noWrap/>
            <w:vAlign w:val="center"/>
            <w:hideMark/>
          </w:tcPr>
          <w:p w14:paraId="72DCFABC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0.8403</w:t>
            </w:r>
          </w:p>
        </w:tc>
        <w:tc>
          <w:tcPr>
            <w:tcW w:w="1450" w:type="dxa"/>
            <w:noWrap/>
            <w:vAlign w:val="center"/>
            <w:hideMark/>
          </w:tcPr>
          <w:p w14:paraId="228BFA15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0.9778</w:t>
            </w:r>
          </w:p>
        </w:tc>
      </w:tr>
      <w:tr w:rsidR="00064829" w:rsidRPr="0003417C" w14:paraId="2DF3E7A0" w14:textId="77777777">
        <w:trPr>
          <w:trHeight w:val="290"/>
        </w:trPr>
        <w:tc>
          <w:tcPr>
            <w:tcW w:w="1683" w:type="dxa"/>
            <w:noWrap/>
            <w:hideMark/>
          </w:tcPr>
          <w:p w14:paraId="47E977D3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CAT</w:t>
            </w:r>
          </w:p>
        </w:tc>
        <w:tc>
          <w:tcPr>
            <w:tcW w:w="1337" w:type="dxa"/>
            <w:noWrap/>
            <w:vAlign w:val="center"/>
            <w:hideMark/>
          </w:tcPr>
          <w:p w14:paraId="62A6B849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19.0</w:t>
            </w:r>
          </w:p>
        </w:tc>
        <w:tc>
          <w:tcPr>
            <w:tcW w:w="1339" w:type="dxa"/>
            <w:noWrap/>
            <w:vAlign w:val="center"/>
            <w:hideMark/>
          </w:tcPr>
          <w:p w14:paraId="30F8B22B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18.9</w:t>
            </w:r>
          </w:p>
        </w:tc>
        <w:tc>
          <w:tcPr>
            <w:tcW w:w="1338" w:type="dxa"/>
            <w:noWrap/>
            <w:vAlign w:val="center"/>
            <w:hideMark/>
          </w:tcPr>
          <w:p w14:paraId="4FD7F9CE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17.9</w:t>
            </w:r>
          </w:p>
        </w:tc>
        <w:tc>
          <w:tcPr>
            <w:tcW w:w="1338" w:type="dxa"/>
            <w:noWrap/>
            <w:vAlign w:val="center"/>
            <w:hideMark/>
          </w:tcPr>
          <w:p w14:paraId="2B973A0A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18.8</w:t>
            </w:r>
          </w:p>
        </w:tc>
        <w:tc>
          <w:tcPr>
            <w:tcW w:w="1338" w:type="dxa"/>
            <w:noWrap/>
            <w:vAlign w:val="center"/>
            <w:hideMark/>
          </w:tcPr>
          <w:p w14:paraId="639A622E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16.4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4B562AB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17.3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D96F970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0.1856</w:t>
            </w:r>
          </w:p>
        </w:tc>
        <w:tc>
          <w:tcPr>
            <w:tcW w:w="1060" w:type="dxa"/>
            <w:noWrap/>
            <w:vAlign w:val="center"/>
            <w:hideMark/>
          </w:tcPr>
          <w:p w14:paraId="13EC03D3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0.6006</w:t>
            </w:r>
          </w:p>
        </w:tc>
        <w:tc>
          <w:tcPr>
            <w:tcW w:w="1450" w:type="dxa"/>
            <w:noWrap/>
            <w:vAlign w:val="center"/>
            <w:hideMark/>
          </w:tcPr>
          <w:p w14:paraId="605B69BA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0.8681</w:t>
            </w:r>
          </w:p>
        </w:tc>
      </w:tr>
      <w:tr w:rsidR="00064829" w:rsidRPr="0003417C" w14:paraId="0028C2EF" w14:textId="77777777">
        <w:trPr>
          <w:trHeight w:val="290"/>
        </w:trPr>
        <w:tc>
          <w:tcPr>
            <w:tcW w:w="1683" w:type="dxa"/>
            <w:noWrap/>
          </w:tcPr>
          <w:p w14:paraId="0109C3EA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EQ-VAS</w:t>
            </w:r>
          </w:p>
        </w:tc>
        <w:tc>
          <w:tcPr>
            <w:tcW w:w="1337" w:type="dxa"/>
            <w:noWrap/>
            <w:vAlign w:val="center"/>
          </w:tcPr>
          <w:p w14:paraId="6EAD92DD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52.5</w:t>
            </w:r>
          </w:p>
        </w:tc>
        <w:tc>
          <w:tcPr>
            <w:tcW w:w="1339" w:type="dxa"/>
            <w:noWrap/>
            <w:vAlign w:val="center"/>
          </w:tcPr>
          <w:p w14:paraId="13E82498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51.8</w:t>
            </w:r>
          </w:p>
        </w:tc>
        <w:tc>
          <w:tcPr>
            <w:tcW w:w="1338" w:type="dxa"/>
            <w:noWrap/>
            <w:vAlign w:val="center"/>
          </w:tcPr>
          <w:p w14:paraId="4BD0A76C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55.8</w:t>
            </w:r>
          </w:p>
        </w:tc>
        <w:tc>
          <w:tcPr>
            <w:tcW w:w="1338" w:type="dxa"/>
            <w:noWrap/>
            <w:vAlign w:val="center"/>
          </w:tcPr>
          <w:p w14:paraId="1EB3A9A9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53.4</w:t>
            </w:r>
          </w:p>
        </w:tc>
        <w:tc>
          <w:tcPr>
            <w:tcW w:w="1338" w:type="dxa"/>
            <w:noWrap/>
            <w:vAlign w:val="center"/>
          </w:tcPr>
          <w:p w14:paraId="6D80808C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57.0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</w:tcPr>
          <w:p w14:paraId="75D077FD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54.5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</w:tcPr>
          <w:p w14:paraId="59980BEF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0.4342</w:t>
            </w:r>
          </w:p>
        </w:tc>
        <w:tc>
          <w:tcPr>
            <w:tcW w:w="1060" w:type="dxa"/>
            <w:noWrap/>
            <w:vAlign w:val="center"/>
          </w:tcPr>
          <w:p w14:paraId="390EC6BC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0.5024</w:t>
            </w:r>
          </w:p>
        </w:tc>
        <w:tc>
          <w:tcPr>
            <w:tcW w:w="1450" w:type="dxa"/>
            <w:noWrap/>
            <w:vAlign w:val="center"/>
          </w:tcPr>
          <w:p w14:paraId="06EAFE41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0.9313</w:t>
            </w:r>
          </w:p>
        </w:tc>
      </w:tr>
      <w:tr w:rsidR="00064829" w:rsidRPr="0003417C" w14:paraId="7C3301E0" w14:textId="77777777">
        <w:trPr>
          <w:trHeight w:val="290"/>
        </w:trPr>
        <w:tc>
          <w:tcPr>
            <w:tcW w:w="1683" w:type="dxa"/>
            <w:noWrap/>
          </w:tcPr>
          <w:p w14:paraId="36CAEA98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EQ-5D utility</w:t>
            </w:r>
          </w:p>
        </w:tc>
        <w:tc>
          <w:tcPr>
            <w:tcW w:w="1337" w:type="dxa"/>
            <w:noWrap/>
            <w:vAlign w:val="center"/>
          </w:tcPr>
          <w:p w14:paraId="2196A3A9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0.75</w:t>
            </w:r>
          </w:p>
        </w:tc>
        <w:tc>
          <w:tcPr>
            <w:tcW w:w="1339" w:type="dxa"/>
            <w:noWrap/>
            <w:vAlign w:val="center"/>
          </w:tcPr>
          <w:p w14:paraId="2B115579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0.79</w:t>
            </w:r>
          </w:p>
        </w:tc>
        <w:tc>
          <w:tcPr>
            <w:tcW w:w="1338" w:type="dxa"/>
            <w:noWrap/>
            <w:vAlign w:val="center"/>
          </w:tcPr>
          <w:p w14:paraId="5308DCF2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  <w:tc>
          <w:tcPr>
            <w:tcW w:w="1338" w:type="dxa"/>
            <w:noWrap/>
            <w:vAlign w:val="center"/>
          </w:tcPr>
          <w:p w14:paraId="16110F87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1338" w:type="dxa"/>
            <w:noWrap/>
            <w:vAlign w:val="center"/>
          </w:tcPr>
          <w:p w14:paraId="278D58D4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</w:tcPr>
          <w:p w14:paraId="74958BFD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</w:tcPr>
          <w:p w14:paraId="282853FC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0.4479</w:t>
            </w:r>
          </w:p>
        </w:tc>
        <w:tc>
          <w:tcPr>
            <w:tcW w:w="1060" w:type="dxa"/>
            <w:noWrap/>
            <w:vAlign w:val="center"/>
          </w:tcPr>
          <w:p w14:paraId="2E2AB3C1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0.6299</w:t>
            </w:r>
          </w:p>
        </w:tc>
        <w:tc>
          <w:tcPr>
            <w:tcW w:w="1450" w:type="dxa"/>
            <w:noWrap/>
            <w:vAlign w:val="center"/>
          </w:tcPr>
          <w:p w14:paraId="373EB859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0.2511</w:t>
            </w:r>
          </w:p>
        </w:tc>
      </w:tr>
      <w:tr w:rsidR="00064829" w:rsidRPr="0003417C" w14:paraId="118F7003" w14:textId="77777777">
        <w:trPr>
          <w:trHeight w:val="290"/>
        </w:trPr>
        <w:tc>
          <w:tcPr>
            <w:tcW w:w="1683" w:type="dxa"/>
            <w:noWrap/>
            <w:hideMark/>
          </w:tcPr>
          <w:p w14:paraId="4BDBDC85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17C">
              <w:rPr>
                <w:rFonts w:ascii="Arial" w:hAnsi="Arial" w:cs="Arial"/>
                <w:sz w:val="20"/>
                <w:szCs w:val="20"/>
              </w:rPr>
              <w:t>mMRC</w:t>
            </w:r>
            <w:proofErr w:type="spellEnd"/>
          </w:p>
        </w:tc>
        <w:tc>
          <w:tcPr>
            <w:tcW w:w="1337" w:type="dxa"/>
            <w:noWrap/>
            <w:vAlign w:val="center"/>
            <w:hideMark/>
          </w:tcPr>
          <w:p w14:paraId="4CA7B4C1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1.61</w:t>
            </w:r>
          </w:p>
        </w:tc>
        <w:tc>
          <w:tcPr>
            <w:tcW w:w="1339" w:type="dxa"/>
            <w:noWrap/>
            <w:vAlign w:val="center"/>
            <w:hideMark/>
          </w:tcPr>
          <w:p w14:paraId="58CE332B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1.62</w:t>
            </w:r>
          </w:p>
        </w:tc>
        <w:tc>
          <w:tcPr>
            <w:tcW w:w="1338" w:type="dxa"/>
            <w:noWrap/>
            <w:vAlign w:val="center"/>
            <w:hideMark/>
          </w:tcPr>
          <w:p w14:paraId="798DD767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1.66</w:t>
            </w:r>
          </w:p>
        </w:tc>
        <w:tc>
          <w:tcPr>
            <w:tcW w:w="1338" w:type="dxa"/>
            <w:noWrap/>
            <w:vAlign w:val="center"/>
            <w:hideMark/>
          </w:tcPr>
          <w:p w14:paraId="518D8201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1338" w:type="dxa"/>
            <w:noWrap/>
            <w:vAlign w:val="center"/>
            <w:hideMark/>
          </w:tcPr>
          <w:p w14:paraId="3CC1364E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1.44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B4D3549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C022163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0.2000</w:t>
            </w:r>
          </w:p>
        </w:tc>
        <w:tc>
          <w:tcPr>
            <w:tcW w:w="1060" w:type="dxa"/>
            <w:noWrap/>
            <w:vAlign w:val="center"/>
            <w:hideMark/>
          </w:tcPr>
          <w:p w14:paraId="38C7B413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0.4411</w:t>
            </w:r>
          </w:p>
        </w:tc>
        <w:tc>
          <w:tcPr>
            <w:tcW w:w="1450" w:type="dxa"/>
            <w:noWrap/>
            <w:vAlign w:val="center"/>
            <w:hideMark/>
          </w:tcPr>
          <w:p w14:paraId="6053FFF6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0.7553</w:t>
            </w:r>
          </w:p>
        </w:tc>
      </w:tr>
      <w:tr w:rsidR="00064829" w:rsidRPr="0003417C" w14:paraId="7A847F44" w14:textId="77777777">
        <w:trPr>
          <w:trHeight w:val="290"/>
        </w:trPr>
        <w:tc>
          <w:tcPr>
            <w:tcW w:w="1683" w:type="dxa"/>
            <w:noWrap/>
            <w:hideMark/>
          </w:tcPr>
          <w:p w14:paraId="46C8EF4B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IPAQ</w:t>
            </w:r>
          </w:p>
        </w:tc>
        <w:tc>
          <w:tcPr>
            <w:tcW w:w="1337" w:type="dxa"/>
            <w:noWrap/>
            <w:vAlign w:val="center"/>
            <w:hideMark/>
          </w:tcPr>
          <w:p w14:paraId="2590DFAC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3581.3</w:t>
            </w:r>
          </w:p>
        </w:tc>
        <w:tc>
          <w:tcPr>
            <w:tcW w:w="1339" w:type="dxa"/>
            <w:noWrap/>
            <w:vAlign w:val="center"/>
            <w:hideMark/>
          </w:tcPr>
          <w:p w14:paraId="41E191A4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4642.9</w:t>
            </w:r>
          </w:p>
        </w:tc>
        <w:tc>
          <w:tcPr>
            <w:tcW w:w="1338" w:type="dxa"/>
            <w:noWrap/>
            <w:vAlign w:val="center"/>
            <w:hideMark/>
          </w:tcPr>
          <w:p w14:paraId="059D1759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4200.2</w:t>
            </w:r>
          </w:p>
        </w:tc>
        <w:tc>
          <w:tcPr>
            <w:tcW w:w="1338" w:type="dxa"/>
            <w:noWrap/>
            <w:vAlign w:val="center"/>
            <w:hideMark/>
          </w:tcPr>
          <w:p w14:paraId="769571D8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5036.0</w:t>
            </w:r>
          </w:p>
        </w:tc>
        <w:tc>
          <w:tcPr>
            <w:tcW w:w="1338" w:type="dxa"/>
            <w:noWrap/>
            <w:vAlign w:val="center"/>
            <w:hideMark/>
          </w:tcPr>
          <w:p w14:paraId="5E3D545E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3810.9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1DA7F60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4443.6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6556EEC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0.8252</w:t>
            </w:r>
          </w:p>
        </w:tc>
        <w:tc>
          <w:tcPr>
            <w:tcW w:w="1060" w:type="dxa"/>
            <w:noWrap/>
            <w:vAlign w:val="center"/>
            <w:hideMark/>
          </w:tcPr>
          <w:p w14:paraId="768D470C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0.2871</w:t>
            </w:r>
          </w:p>
        </w:tc>
        <w:tc>
          <w:tcPr>
            <w:tcW w:w="1450" w:type="dxa"/>
            <w:noWrap/>
            <w:vAlign w:val="center"/>
            <w:hideMark/>
          </w:tcPr>
          <w:p w14:paraId="24EB861B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0.9675</w:t>
            </w:r>
          </w:p>
        </w:tc>
      </w:tr>
      <w:tr w:rsidR="00064829" w:rsidRPr="0003417C" w14:paraId="2C184F00" w14:textId="77777777">
        <w:trPr>
          <w:trHeight w:val="290"/>
        </w:trPr>
        <w:tc>
          <w:tcPr>
            <w:tcW w:w="1683" w:type="dxa"/>
            <w:noWrap/>
            <w:hideMark/>
          </w:tcPr>
          <w:p w14:paraId="48133C27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6MWD</w:t>
            </w:r>
          </w:p>
        </w:tc>
        <w:tc>
          <w:tcPr>
            <w:tcW w:w="1337" w:type="dxa"/>
            <w:noWrap/>
            <w:vAlign w:val="center"/>
            <w:hideMark/>
          </w:tcPr>
          <w:p w14:paraId="24F7861A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412.4</w:t>
            </w:r>
          </w:p>
        </w:tc>
        <w:tc>
          <w:tcPr>
            <w:tcW w:w="1339" w:type="dxa"/>
            <w:noWrap/>
            <w:vAlign w:val="center"/>
            <w:hideMark/>
          </w:tcPr>
          <w:p w14:paraId="46E0566E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378.9</w:t>
            </w:r>
          </w:p>
        </w:tc>
        <w:tc>
          <w:tcPr>
            <w:tcW w:w="1338" w:type="dxa"/>
            <w:noWrap/>
            <w:vAlign w:val="center"/>
            <w:hideMark/>
          </w:tcPr>
          <w:p w14:paraId="2760A2A3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407.6</w:t>
            </w:r>
          </w:p>
        </w:tc>
        <w:tc>
          <w:tcPr>
            <w:tcW w:w="1338" w:type="dxa"/>
            <w:noWrap/>
            <w:vAlign w:val="center"/>
            <w:hideMark/>
          </w:tcPr>
          <w:p w14:paraId="414C178A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414.6</w:t>
            </w:r>
          </w:p>
        </w:tc>
        <w:tc>
          <w:tcPr>
            <w:tcW w:w="1338" w:type="dxa"/>
            <w:noWrap/>
            <w:vAlign w:val="center"/>
            <w:hideMark/>
          </w:tcPr>
          <w:p w14:paraId="1F2FD82F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474.2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9854EC1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436.6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A2B071F" w14:textId="77777777" w:rsidR="00064829" w:rsidRPr="0003417C" w:rsidRDefault="00722E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0.0011</w:t>
            </w:r>
          </w:p>
        </w:tc>
        <w:tc>
          <w:tcPr>
            <w:tcW w:w="1060" w:type="dxa"/>
            <w:noWrap/>
            <w:vAlign w:val="center"/>
            <w:hideMark/>
          </w:tcPr>
          <w:p w14:paraId="3FBD1544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0.1537</w:t>
            </w:r>
          </w:p>
        </w:tc>
        <w:tc>
          <w:tcPr>
            <w:tcW w:w="1450" w:type="dxa"/>
            <w:noWrap/>
            <w:vAlign w:val="center"/>
            <w:hideMark/>
          </w:tcPr>
          <w:p w14:paraId="53E5A5D9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0.3723</w:t>
            </w:r>
          </w:p>
        </w:tc>
      </w:tr>
      <w:tr w:rsidR="00064829" w:rsidRPr="0003417C" w14:paraId="51BB3F5B" w14:textId="77777777">
        <w:trPr>
          <w:trHeight w:val="290"/>
        </w:trPr>
        <w:tc>
          <w:tcPr>
            <w:tcW w:w="1683" w:type="dxa"/>
            <w:noWrap/>
            <w:hideMark/>
          </w:tcPr>
          <w:p w14:paraId="3B9B6C52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Time up and go</w:t>
            </w:r>
          </w:p>
        </w:tc>
        <w:tc>
          <w:tcPr>
            <w:tcW w:w="1337" w:type="dxa"/>
            <w:noWrap/>
            <w:vAlign w:val="center"/>
            <w:hideMark/>
          </w:tcPr>
          <w:p w14:paraId="54975DE7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6.97</w:t>
            </w:r>
          </w:p>
        </w:tc>
        <w:tc>
          <w:tcPr>
            <w:tcW w:w="1339" w:type="dxa"/>
            <w:noWrap/>
            <w:vAlign w:val="center"/>
            <w:hideMark/>
          </w:tcPr>
          <w:p w14:paraId="4DFA5822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6.80</w:t>
            </w:r>
          </w:p>
        </w:tc>
        <w:tc>
          <w:tcPr>
            <w:tcW w:w="1338" w:type="dxa"/>
            <w:noWrap/>
            <w:vAlign w:val="center"/>
            <w:hideMark/>
          </w:tcPr>
          <w:p w14:paraId="1813FBCD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6.67</w:t>
            </w:r>
          </w:p>
        </w:tc>
        <w:tc>
          <w:tcPr>
            <w:tcW w:w="1338" w:type="dxa"/>
            <w:noWrap/>
            <w:vAlign w:val="center"/>
            <w:hideMark/>
          </w:tcPr>
          <w:p w14:paraId="51AFAD15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6.59</w:t>
            </w:r>
          </w:p>
        </w:tc>
        <w:tc>
          <w:tcPr>
            <w:tcW w:w="1338" w:type="dxa"/>
            <w:noWrap/>
            <w:vAlign w:val="center"/>
            <w:hideMark/>
          </w:tcPr>
          <w:p w14:paraId="5B8FCEA7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6.03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6F7B635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6.27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815EB6A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0.0515</w:t>
            </w:r>
          </w:p>
        </w:tc>
        <w:tc>
          <w:tcPr>
            <w:tcW w:w="1060" w:type="dxa"/>
            <w:noWrap/>
            <w:vAlign w:val="center"/>
            <w:hideMark/>
          </w:tcPr>
          <w:p w14:paraId="5BF52B61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0.9814</w:t>
            </w:r>
          </w:p>
        </w:tc>
        <w:tc>
          <w:tcPr>
            <w:tcW w:w="1450" w:type="dxa"/>
            <w:noWrap/>
            <w:vAlign w:val="center"/>
            <w:hideMark/>
          </w:tcPr>
          <w:p w14:paraId="678E1B53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0.8037</w:t>
            </w:r>
          </w:p>
        </w:tc>
      </w:tr>
      <w:tr w:rsidR="00064829" w:rsidRPr="0003417C" w14:paraId="508F0C81" w14:textId="77777777">
        <w:trPr>
          <w:trHeight w:val="290"/>
        </w:trPr>
        <w:tc>
          <w:tcPr>
            <w:tcW w:w="1683" w:type="dxa"/>
            <w:noWrap/>
            <w:hideMark/>
          </w:tcPr>
          <w:p w14:paraId="177A57BC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PHQ9</w:t>
            </w:r>
          </w:p>
        </w:tc>
        <w:tc>
          <w:tcPr>
            <w:tcW w:w="1337" w:type="dxa"/>
            <w:noWrap/>
            <w:vAlign w:val="center"/>
            <w:hideMark/>
          </w:tcPr>
          <w:p w14:paraId="4B847A53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6.37</w:t>
            </w:r>
          </w:p>
        </w:tc>
        <w:tc>
          <w:tcPr>
            <w:tcW w:w="1339" w:type="dxa"/>
            <w:noWrap/>
            <w:vAlign w:val="center"/>
            <w:hideMark/>
          </w:tcPr>
          <w:p w14:paraId="34559061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6.69</w:t>
            </w:r>
          </w:p>
        </w:tc>
        <w:tc>
          <w:tcPr>
            <w:tcW w:w="1338" w:type="dxa"/>
            <w:noWrap/>
            <w:vAlign w:val="center"/>
            <w:hideMark/>
          </w:tcPr>
          <w:p w14:paraId="5190A4FD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6.63</w:t>
            </w:r>
          </w:p>
        </w:tc>
        <w:tc>
          <w:tcPr>
            <w:tcW w:w="1338" w:type="dxa"/>
            <w:noWrap/>
            <w:vAlign w:val="center"/>
            <w:hideMark/>
          </w:tcPr>
          <w:p w14:paraId="35167040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7.34</w:t>
            </w:r>
          </w:p>
        </w:tc>
        <w:tc>
          <w:tcPr>
            <w:tcW w:w="1338" w:type="dxa"/>
            <w:noWrap/>
            <w:vAlign w:val="center"/>
            <w:hideMark/>
          </w:tcPr>
          <w:p w14:paraId="38DD2822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7.09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75974E0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7.64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DE564A7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0.3825</w:t>
            </w:r>
          </w:p>
        </w:tc>
        <w:tc>
          <w:tcPr>
            <w:tcW w:w="1060" w:type="dxa"/>
            <w:noWrap/>
            <w:vAlign w:val="center"/>
            <w:hideMark/>
          </w:tcPr>
          <w:p w14:paraId="44534C1C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0.3621</w:t>
            </w:r>
          </w:p>
        </w:tc>
        <w:tc>
          <w:tcPr>
            <w:tcW w:w="1450" w:type="dxa"/>
            <w:noWrap/>
            <w:vAlign w:val="center"/>
            <w:hideMark/>
          </w:tcPr>
          <w:p w14:paraId="4A9BA829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0.9417</w:t>
            </w:r>
          </w:p>
        </w:tc>
      </w:tr>
      <w:tr w:rsidR="00064829" w:rsidRPr="0003417C" w14:paraId="1BB5B2A4" w14:textId="77777777">
        <w:trPr>
          <w:trHeight w:val="290"/>
        </w:trPr>
        <w:tc>
          <w:tcPr>
            <w:tcW w:w="1683" w:type="dxa"/>
            <w:tcBorders>
              <w:bottom w:val="single" w:sz="4" w:space="0" w:color="auto"/>
            </w:tcBorders>
            <w:noWrap/>
          </w:tcPr>
          <w:p w14:paraId="1ADF8203" w14:textId="77777777" w:rsidR="00064829" w:rsidRPr="0003417C" w:rsidRDefault="00722E9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ABI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noWrap/>
            <w:vAlign w:val="center"/>
          </w:tcPr>
          <w:p w14:paraId="0B8B7C11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1.26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noWrap/>
            <w:vAlign w:val="center"/>
          </w:tcPr>
          <w:p w14:paraId="01235CE4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1.21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vAlign w:val="center"/>
          </w:tcPr>
          <w:p w14:paraId="44AF3998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vAlign w:val="center"/>
          </w:tcPr>
          <w:p w14:paraId="114160DA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1.21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vAlign w:val="center"/>
          </w:tcPr>
          <w:p w14:paraId="142D47F7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1.27</w:t>
            </w:r>
          </w:p>
        </w:tc>
        <w:tc>
          <w:tcPr>
            <w:tcW w:w="133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8E1F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1.23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D0F085E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0.5533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  <w:vAlign w:val="center"/>
          </w:tcPr>
          <w:p w14:paraId="64C0AE1A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0.0496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noWrap/>
            <w:vAlign w:val="center"/>
          </w:tcPr>
          <w:p w14:paraId="4EE3FEE0" w14:textId="77777777" w:rsidR="00064829" w:rsidRPr="0003417C" w:rsidRDefault="00722E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0.6357</w:t>
            </w:r>
          </w:p>
        </w:tc>
      </w:tr>
    </w:tbl>
    <w:p w14:paraId="2492FA32" w14:textId="7C702AC8" w:rsidR="00064829" w:rsidRPr="0003417C" w:rsidRDefault="00722E92">
      <w:pPr>
        <w:rPr>
          <w:sz w:val="20"/>
        </w:rPr>
        <w:sectPr w:rsidR="00064829" w:rsidRPr="0003417C">
          <w:pgSz w:w="15840" w:h="12240" w:orient="landscape"/>
          <w:pgMar w:top="1440" w:right="1440" w:bottom="284" w:left="1440" w:header="708" w:footer="708" w:gutter="0"/>
          <w:cols w:space="708"/>
          <w:docGrid w:linePitch="360"/>
        </w:sectPr>
      </w:pPr>
      <w:r w:rsidRPr="0003417C">
        <w:rPr>
          <w:sz w:val="20"/>
        </w:rPr>
        <w:t>Models were adjusted for age, sex, BMI, and time since COPD diagnosis</w:t>
      </w:r>
      <w:r w:rsidR="00967DCE" w:rsidRPr="0003417C">
        <w:rPr>
          <w:sz w:val="20"/>
        </w:rPr>
        <w:t>. *marks the interaction between school and smoking.</w:t>
      </w:r>
      <w:r w:rsidR="00F95702" w:rsidRPr="0003417C">
        <w:rPr>
          <w:sz w:val="20"/>
        </w:rPr>
        <w:t xml:space="preserve"> Significant associations are marked in bold (p&lt;0.05).</w:t>
      </w:r>
    </w:p>
    <w:p w14:paraId="359527FB" w14:textId="77777777" w:rsidR="00064829" w:rsidRPr="0003417C" w:rsidRDefault="00064829">
      <w:pPr>
        <w:rPr>
          <w:sz w:val="20"/>
        </w:rPr>
        <w:sectPr w:rsidR="00064829" w:rsidRPr="0003417C">
          <w:type w:val="continuous"/>
          <w:pgSz w:w="15840" w:h="12240" w:orient="landscape"/>
          <w:pgMar w:top="1440" w:right="1440" w:bottom="284" w:left="1440" w:header="708" w:footer="708" w:gutter="0"/>
          <w:cols w:space="708"/>
          <w:docGrid w:linePitch="360"/>
        </w:sectPr>
      </w:pPr>
    </w:p>
    <w:p w14:paraId="2D65138B" w14:textId="39993277" w:rsidR="00C24692" w:rsidRPr="0003417C" w:rsidRDefault="00C24692" w:rsidP="00C24692">
      <w:pPr>
        <w:rPr>
          <w:rFonts w:ascii="Arial" w:hAnsi="Arial" w:cs="Arial"/>
          <w:b/>
          <w:sz w:val="20"/>
        </w:rPr>
      </w:pPr>
      <w:r w:rsidRPr="0003417C">
        <w:rPr>
          <w:rFonts w:ascii="Arial" w:hAnsi="Arial" w:cs="Arial"/>
          <w:b/>
          <w:sz w:val="20"/>
        </w:rPr>
        <w:lastRenderedPageBreak/>
        <w:t xml:space="preserve">Table S4: Baseline characteristics of the study sample stratified by smoking status </w:t>
      </w:r>
      <w:r w:rsidRPr="0003417C">
        <w:rPr>
          <w:rFonts w:ascii="Arial" w:hAnsi="Arial" w:cs="Arial"/>
          <w:b/>
          <w:sz w:val="20"/>
          <w:szCs w:val="20"/>
        </w:rPr>
        <w:t>(excluding patients with a physician-based diagnosis of asthma)</w:t>
      </w:r>
    </w:p>
    <w:tbl>
      <w:tblPr>
        <w:tblW w:w="9647" w:type="dxa"/>
        <w:tblLook w:val="04A0" w:firstRow="1" w:lastRow="0" w:firstColumn="1" w:lastColumn="0" w:noHBand="0" w:noVBand="1"/>
      </w:tblPr>
      <w:tblGrid>
        <w:gridCol w:w="2419"/>
        <w:gridCol w:w="2436"/>
        <w:gridCol w:w="1781"/>
        <w:gridCol w:w="1784"/>
        <w:gridCol w:w="1227"/>
      </w:tblGrid>
      <w:tr w:rsidR="00C24692" w:rsidRPr="0003417C" w14:paraId="52FB469A" w14:textId="77777777" w:rsidTr="00F95702">
        <w:trPr>
          <w:trHeight w:val="276"/>
          <w:tblHeader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8E25" w14:textId="77777777" w:rsidR="00C24692" w:rsidRPr="0003417C" w:rsidRDefault="00C24692" w:rsidP="00F95702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E254" w14:textId="77777777" w:rsidR="00C24692" w:rsidRPr="0003417C" w:rsidRDefault="00C24692" w:rsidP="00F95702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vAlign w:val="center"/>
          </w:tcPr>
          <w:p w14:paraId="698F95E4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Never-Smoker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42D0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Ex-Smoker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07EE107D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C24692" w:rsidRPr="0003417C" w14:paraId="7EBCEC52" w14:textId="77777777" w:rsidTr="00F95702">
        <w:trPr>
          <w:trHeight w:val="276"/>
          <w:tblHeader/>
        </w:trPr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06ED2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n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1ED8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0B0412EC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91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A208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493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3492CC85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p-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value</w:t>
            </w:r>
            <w:r w:rsidRPr="0003417C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a</w:t>
            </w:r>
            <w:proofErr w:type="spellEnd"/>
          </w:p>
        </w:tc>
      </w:tr>
      <w:tr w:rsidR="00C24692" w:rsidRPr="0003417C" w14:paraId="5CE4785B" w14:textId="77777777" w:rsidTr="00F95702">
        <w:trPr>
          <w:trHeight w:val="276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F61C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Male </w:t>
            </w: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4E70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1" w:type="dxa"/>
            <w:tcBorders>
              <w:top w:val="single" w:sz="4" w:space="0" w:color="auto"/>
            </w:tcBorders>
            <w:vAlign w:val="center"/>
          </w:tcPr>
          <w:p w14:paraId="3695F65B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46 (50.6)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C877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361 (73.2)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vAlign w:val="center"/>
          </w:tcPr>
          <w:p w14:paraId="7BCF5B0A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&lt;.0001</w:t>
            </w:r>
          </w:p>
        </w:tc>
      </w:tr>
      <w:tr w:rsidR="00C24692" w:rsidRPr="0003417C" w14:paraId="3B75EFB7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</w:tcPr>
          <w:p w14:paraId="43EA2049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Age, </w:t>
            </w:r>
            <w:proofErr w:type="spellStart"/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yrs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center"/>
          </w:tcPr>
          <w:p w14:paraId="07E57993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0975A2D8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69.8 ± 7.7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00F4F2EB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68.4 ± 7.7</w:t>
            </w:r>
          </w:p>
        </w:tc>
        <w:tc>
          <w:tcPr>
            <w:tcW w:w="1227" w:type="dxa"/>
            <w:vAlign w:val="center"/>
          </w:tcPr>
          <w:p w14:paraId="5017C88F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0.1102</w:t>
            </w:r>
          </w:p>
        </w:tc>
      </w:tr>
      <w:tr w:rsidR="00C24692" w:rsidRPr="0003417C" w14:paraId="2326CF81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367A15A6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BMI </w:t>
            </w:r>
            <w:proofErr w:type="spellStart"/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category</w:t>
            </w:r>
            <w:r w:rsidRPr="0003417C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049D56CD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Underweight</w:t>
            </w:r>
          </w:p>
        </w:tc>
        <w:tc>
          <w:tcPr>
            <w:tcW w:w="1781" w:type="dxa"/>
            <w:vAlign w:val="center"/>
          </w:tcPr>
          <w:p w14:paraId="2317B39E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 (1.1)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14:paraId="5F527044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8 (1.6)</w:t>
            </w:r>
          </w:p>
        </w:tc>
        <w:tc>
          <w:tcPr>
            <w:tcW w:w="1227" w:type="dxa"/>
            <w:vAlign w:val="center"/>
          </w:tcPr>
          <w:p w14:paraId="78A9BF8F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0.0165</w:t>
            </w:r>
          </w:p>
        </w:tc>
      </w:tr>
      <w:tr w:rsidR="00C24692" w:rsidRPr="0003417C" w14:paraId="04B44E75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2F359C3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6CC755C5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Normal</w:t>
            </w:r>
          </w:p>
        </w:tc>
        <w:tc>
          <w:tcPr>
            <w:tcW w:w="1781" w:type="dxa"/>
            <w:vAlign w:val="center"/>
          </w:tcPr>
          <w:p w14:paraId="36324ECB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44 (48.9)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14:paraId="43058EB3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155 (31.5)</w:t>
            </w:r>
          </w:p>
        </w:tc>
        <w:tc>
          <w:tcPr>
            <w:tcW w:w="1227" w:type="dxa"/>
            <w:vAlign w:val="center"/>
          </w:tcPr>
          <w:p w14:paraId="47403168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24692" w:rsidRPr="0003417C" w14:paraId="0F209C78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143292A8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7330FAB0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Overweight</w:t>
            </w:r>
          </w:p>
        </w:tc>
        <w:tc>
          <w:tcPr>
            <w:tcW w:w="1781" w:type="dxa"/>
            <w:vAlign w:val="center"/>
          </w:tcPr>
          <w:p w14:paraId="390E32F7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30 (33.3)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14:paraId="70C5FF79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214 (43.5)</w:t>
            </w:r>
          </w:p>
        </w:tc>
        <w:tc>
          <w:tcPr>
            <w:tcW w:w="1227" w:type="dxa"/>
            <w:vAlign w:val="center"/>
          </w:tcPr>
          <w:p w14:paraId="76E6CBAD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24692" w:rsidRPr="0003417C" w14:paraId="3EB228C6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711F5B5E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5B0112B1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Obese</w:t>
            </w:r>
          </w:p>
        </w:tc>
        <w:tc>
          <w:tcPr>
            <w:tcW w:w="1781" w:type="dxa"/>
            <w:vAlign w:val="center"/>
          </w:tcPr>
          <w:p w14:paraId="5336FFB8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15 (16.7)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14:paraId="7FFD1380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115 (23.4)</w:t>
            </w:r>
          </w:p>
        </w:tc>
        <w:tc>
          <w:tcPr>
            <w:tcW w:w="1227" w:type="dxa"/>
            <w:vAlign w:val="center"/>
          </w:tcPr>
          <w:p w14:paraId="2AE217A7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24692" w:rsidRPr="0003417C" w14:paraId="6BDAD153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53D31C3B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</w:pPr>
            <w:proofErr w:type="spellStart"/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Education</w:t>
            </w:r>
            <w:r w:rsidRPr="0003417C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64EED747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Basic education</w:t>
            </w:r>
          </w:p>
        </w:tc>
        <w:tc>
          <w:tcPr>
            <w:tcW w:w="1781" w:type="dxa"/>
            <w:vAlign w:val="center"/>
          </w:tcPr>
          <w:p w14:paraId="39C5A273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50 (55.0)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14:paraId="6DF5DF94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288 (58.4)</w:t>
            </w:r>
          </w:p>
        </w:tc>
        <w:tc>
          <w:tcPr>
            <w:tcW w:w="1227" w:type="dxa"/>
            <w:vAlign w:val="center"/>
          </w:tcPr>
          <w:p w14:paraId="0C8F2DC0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0.6914</w:t>
            </w:r>
          </w:p>
        </w:tc>
      </w:tr>
      <w:tr w:rsidR="00C24692" w:rsidRPr="0003417C" w14:paraId="376B5CCC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449D4E4B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61D177E0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Secondary education</w:t>
            </w:r>
          </w:p>
        </w:tc>
        <w:tc>
          <w:tcPr>
            <w:tcW w:w="1781" w:type="dxa"/>
            <w:vAlign w:val="center"/>
          </w:tcPr>
          <w:p w14:paraId="3BF0A40B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23 (25.3)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14:paraId="19D20168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135 (25.4)</w:t>
            </w:r>
          </w:p>
        </w:tc>
        <w:tc>
          <w:tcPr>
            <w:tcW w:w="1227" w:type="dxa"/>
            <w:vAlign w:val="center"/>
          </w:tcPr>
          <w:p w14:paraId="288CAA3B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24692" w:rsidRPr="0003417C" w14:paraId="5206FBE5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CD3BCE7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5202A5A3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Higher education</w:t>
            </w:r>
          </w:p>
        </w:tc>
        <w:tc>
          <w:tcPr>
            <w:tcW w:w="1781" w:type="dxa"/>
            <w:vAlign w:val="center"/>
          </w:tcPr>
          <w:p w14:paraId="4A992F23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18 (19.8)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14:paraId="71B23225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80 (16.2)</w:t>
            </w:r>
          </w:p>
        </w:tc>
        <w:tc>
          <w:tcPr>
            <w:tcW w:w="1227" w:type="dxa"/>
            <w:vAlign w:val="center"/>
          </w:tcPr>
          <w:p w14:paraId="5C3AACE0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24692" w:rsidRPr="0003417C" w14:paraId="739AC772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70FA56F5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Pulmonary function</w:t>
            </w: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4EE6DBE1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FEV</w:t>
            </w:r>
            <w:r w:rsidRPr="0003417C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>1</w:t>
            </w: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 xml:space="preserve">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pred</w:t>
            </w:r>
            <w:proofErr w:type="spellEnd"/>
          </w:p>
        </w:tc>
        <w:tc>
          <w:tcPr>
            <w:tcW w:w="1781" w:type="dxa"/>
            <w:vAlign w:val="center"/>
          </w:tcPr>
          <w:p w14:paraId="098E2FB7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57.2 ± 18.9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14:paraId="2EC94551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52.3 ± 18.9</w:t>
            </w:r>
          </w:p>
        </w:tc>
        <w:tc>
          <w:tcPr>
            <w:tcW w:w="1227" w:type="dxa"/>
            <w:vAlign w:val="center"/>
          </w:tcPr>
          <w:p w14:paraId="7A74F2FD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0.0234</w:t>
            </w:r>
          </w:p>
        </w:tc>
      </w:tr>
      <w:tr w:rsidR="00C24692" w:rsidRPr="0003417C" w14:paraId="44A485CF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13E26437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6F2B58EF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 xml:space="preserve">FVC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pred</w:t>
            </w:r>
            <w:proofErr w:type="spellEnd"/>
          </w:p>
        </w:tc>
        <w:tc>
          <w:tcPr>
            <w:tcW w:w="1781" w:type="dxa"/>
            <w:vAlign w:val="center"/>
          </w:tcPr>
          <w:p w14:paraId="6CFFC98C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79.3 ± 20.8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14:paraId="2BE40276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78.2 ± 19.1</w:t>
            </w:r>
          </w:p>
        </w:tc>
        <w:tc>
          <w:tcPr>
            <w:tcW w:w="1227" w:type="dxa"/>
            <w:vAlign w:val="center"/>
          </w:tcPr>
          <w:p w14:paraId="653F336B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0.6176</w:t>
            </w:r>
          </w:p>
        </w:tc>
      </w:tr>
      <w:tr w:rsidR="00C24692" w:rsidRPr="0003417C" w14:paraId="34B8B4F1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76AE2C4A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12E607C6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FEV1/FVC (L)</w:t>
            </w:r>
          </w:p>
        </w:tc>
        <w:tc>
          <w:tcPr>
            <w:tcW w:w="1781" w:type="dxa"/>
            <w:vAlign w:val="center"/>
          </w:tcPr>
          <w:p w14:paraId="1DC4F832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55.1 ± 10.3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14:paraId="287251A9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50.7 ± 11.1</w:t>
            </w:r>
          </w:p>
        </w:tc>
        <w:tc>
          <w:tcPr>
            <w:tcW w:w="1227" w:type="dxa"/>
            <w:vAlign w:val="center"/>
          </w:tcPr>
          <w:p w14:paraId="44B37C6A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0.0004</w:t>
            </w:r>
          </w:p>
        </w:tc>
      </w:tr>
      <w:tr w:rsidR="00C24692" w:rsidRPr="0003417C" w14:paraId="70E580EE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D025180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4CFD6E12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 xml:space="preserve">TLCO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pred</w:t>
            </w:r>
            <w:proofErr w:type="spellEnd"/>
          </w:p>
        </w:tc>
        <w:tc>
          <w:tcPr>
            <w:tcW w:w="1781" w:type="dxa"/>
            <w:vAlign w:val="center"/>
          </w:tcPr>
          <w:p w14:paraId="317488D3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60.0 ± 23.8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14:paraId="5EB1C9C9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56.5 ± 22.7</w:t>
            </w:r>
          </w:p>
        </w:tc>
        <w:tc>
          <w:tcPr>
            <w:tcW w:w="1227" w:type="dxa"/>
            <w:vAlign w:val="center"/>
          </w:tcPr>
          <w:p w14:paraId="65971AA1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0.1985</w:t>
            </w:r>
          </w:p>
        </w:tc>
      </w:tr>
      <w:tr w:rsidR="00C24692" w:rsidRPr="0003417C" w14:paraId="0FCE1E4C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F9020A0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47405ED6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 xml:space="preserve">KCO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pred</w:t>
            </w:r>
            <w:proofErr w:type="spellEnd"/>
          </w:p>
        </w:tc>
        <w:tc>
          <w:tcPr>
            <w:tcW w:w="1781" w:type="dxa"/>
            <w:vAlign w:val="center"/>
          </w:tcPr>
          <w:p w14:paraId="0B8300E0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72.6 ± 27.0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14:paraId="3BC54FA4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66.6 ± 22.9</w:t>
            </w:r>
          </w:p>
        </w:tc>
        <w:tc>
          <w:tcPr>
            <w:tcW w:w="1227" w:type="dxa"/>
            <w:vAlign w:val="center"/>
          </w:tcPr>
          <w:p w14:paraId="1B8D1E3F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0.0295</w:t>
            </w:r>
          </w:p>
        </w:tc>
      </w:tr>
      <w:tr w:rsidR="00C24692" w:rsidRPr="0003417C" w14:paraId="72D3DE60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716D010E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7DCE5FCE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 xml:space="preserve">ITGV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pred</w:t>
            </w:r>
            <w:proofErr w:type="spellEnd"/>
          </w:p>
        </w:tc>
        <w:tc>
          <w:tcPr>
            <w:tcW w:w="1781" w:type="dxa"/>
            <w:vAlign w:val="center"/>
          </w:tcPr>
          <w:p w14:paraId="713E6D6D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142.1 ± 33.4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14:paraId="02F8D7BA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146.5 ± 38.6</w:t>
            </w:r>
          </w:p>
        </w:tc>
        <w:tc>
          <w:tcPr>
            <w:tcW w:w="1227" w:type="dxa"/>
            <w:vAlign w:val="center"/>
          </w:tcPr>
          <w:p w14:paraId="1F78A80E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0.3098</w:t>
            </w:r>
          </w:p>
        </w:tc>
      </w:tr>
      <w:tr w:rsidR="00C24692" w:rsidRPr="0003417C" w14:paraId="7C4B3AB0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</w:tcPr>
          <w:p w14:paraId="4507100C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</w:tcPr>
          <w:p w14:paraId="3AFF69E9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 xml:space="preserve">RV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pred</w:t>
            </w:r>
            <w:proofErr w:type="spellEnd"/>
          </w:p>
        </w:tc>
        <w:tc>
          <w:tcPr>
            <w:tcW w:w="1781" w:type="dxa"/>
            <w:vAlign w:val="center"/>
          </w:tcPr>
          <w:p w14:paraId="738EE968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159.9 ± 47.0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4C9D2BD9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167.8 ± 53.9</w:t>
            </w:r>
          </w:p>
        </w:tc>
        <w:tc>
          <w:tcPr>
            <w:tcW w:w="1227" w:type="dxa"/>
            <w:vAlign w:val="center"/>
          </w:tcPr>
          <w:p w14:paraId="44A8016B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0.2023</w:t>
            </w:r>
          </w:p>
        </w:tc>
      </w:tr>
      <w:tr w:rsidR="00C24692" w:rsidRPr="0003417C" w14:paraId="67FCFE51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</w:tcPr>
          <w:p w14:paraId="6D176374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</w:tcPr>
          <w:p w14:paraId="354F3A2C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RV/TLC</w:t>
            </w:r>
          </w:p>
        </w:tc>
        <w:tc>
          <w:tcPr>
            <w:tcW w:w="1781" w:type="dxa"/>
            <w:vAlign w:val="center"/>
          </w:tcPr>
          <w:p w14:paraId="3B778C84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0.54 ± 0.11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74567852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0.54 ± 0.11</w:t>
            </w:r>
          </w:p>
        </w:tc>
        <w:tc>
          <w:tcPr>
            <w:tcW w:w="1227" w:type="dxa"/>
            <w:vAlign w:val="center"/>
          </w:tcPr>
          <w:p w14:paraId="3452CFDC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0.5808</w:t>
            </w:r>
          </w:p>
        </w:tc>
      </w:tr>
      <w:tr w:rsidR="00C24692" w:rsidRPr="0003417C" w14:paraId="6F0F71F2" w14:textId="77777777" w:rsidTr="00F95702">
        <w:trPr>
          <w:cantSplit/>
          <w:trHeight w:val="276"/>
        </w:trPr>
        <w:tc>
          <w:tcPr>
            <w:tcW w:w="2419" w:type="dxa"/>
            <w:shd w:val="clear" w:color="auto" w:fill="auto"/>
            <w:noWrap/>
            <w:vAlign w:val="center"/>
          </w:tcPr>
          <w:p w14:paraId="6FB549A2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</w:tcPr>
          <w:p w14:paraId="18D6AE63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 xml:space="preserve">VA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pred</w:t>
            </w:r>
            <w:proofErr w:type="spellEnd"/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81" w:type="dxa"/>
            <w:vAlign w:val="center"/>
          </w:tcPr>
          <w:p w14:paraId="7EECBA0B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82.7 ± 18.0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5AAA2D08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84.2 ± 15.2</w:t>
            </w:r>
          </w:p>
        </w:tc>
        <w:tc>
          <w:tcPr>
            <w:tcW w:w="1227" w:type="dxa"/>
            <w:vAlign w:val="center"/>
          </w:tcPr>
          <w:p w14:paraId="4D8E819E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0.4025</w:t>
            </w:r>
          </w:p>
        </w:tc>
      </w:tr>
      <w:tr w:rsidR="00C24692" w:rsidRPr="0003417C" w14:paraId="37EC95D7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</w:tcPr>
          <w:p w14:paraId="3E93522A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</w:tcPr>
          <w:p w14:paraId="34C3FBD6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 xml:space="preserve">TLC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pred</w:t>
            </w:r>
            <w:proofErr w:type="spellEnd"/>
          </w:p>
        </w:tc>
        <w:tc>
          <w:tcPr>
            <w:tcW w:w="1781" w:type="dxa"/>
            <w:vAlign w:val="center"/>
          </w:tcPr>
          <w:p w14:paraId="5DA10DC4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124.9  37.0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069A0DEB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115.7 ± 31.0</w:t>
            </w:r>
          </w:p>
        </w:tc>
        <w:tc>
          <w:tcPr>
            <w:tcW w:w="1227" w:type="dxa"/>
            <w:vAlign w:val="center"/>
          </w:tcPr>
          <w:p w14:paraId="5F14B18F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0.0132</w:t>
            </w:r>
          </w:p>
        </w:tc>
      </w:tr>
      <w:tr w:rsidR="00C24692" w:rsidRPr="0003417C" w14:paraId="5AE63222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</w:tcPr>
          <w:p w14:paraId="0A3D193F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GOLD group (</w:t>
            </w:r>
            <w:proofErr w:type="spellStart"/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mMRC</w:t>
            </w:r>
            <w:proofErr w:type="spellEnd"/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2436" w:type="dxa"/>
            <w:shd w:val="clear" w:color="auto" w:fill="auto"/>
            <w:noWrap/>
            <w:vAlign w:val="center"/>
          </w:tcPr>
          <w:p w14:paraId="64FE4BF1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</w:p>
        </w:tc>
        <w:tc>
          <w:tcPr>
            <w:tcW w:w="1781" w:type="dxa"/>
            <w:vAlign w:val="center"/>
          </w:tcPr>
          <w:p w14:paraId="0AB45663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44 (50.0)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4362D4C7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184 (37.6)</w:t>
            </w:r>
          </w:p>
        </w:tc>
        <w:tc>
          <w:tcPr>
            <w:tcW w:w="1227" w:type="dxa"/>
            <w:vAlign w:val="center"/>
          </w:tcPr>
          <w:p w14:paraId="4189B4B4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0.1872</w:t>
            </w:r>
          </w:p>
        </w:tc>
      </w:tr>
      <w:tr w:rsidR="00C24692" w:rsidRPr="0003417C" w14:paraId="1D525282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</w:tcPr>
          <w:p w14:paraId="4C1E2CE6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</w:tcPr>
          <w:p w14:paraId="3CAD58A2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</w:p>
        </w:tc>
        <w:tc>
          <w:tcPr>
            <w:tcW w:w="1781" w:type="dxa"/>
            <w:vAlign w:val="center"/>
          </w:tcPr>
          <w:p w14:paraId="612E19F6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21 (23.9)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40A6EDC6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146 (29.9)</w:t>
            </w:r>
          </w:p>
        </w:tc>
        <w:tc>
          <w:tcPr>
            <w:tcW w:w="1227" w:type="dxa"/>
            <w:vAlign w:val="center"/>
          </w:tcPr>
          <w:p w14:paraId="5EFCA4FC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C24692" w:rsidRPr="0003417C" w14:paraId="62895F62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</w:tcPr>
          <w:p w14:paraId="7A33FB79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</w:tcPr>
          <w:p w14:paraId="37433E47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C</w:t>
            </w:r>
          </w:p>
        </w:tc>
        <w:tc>
          <w:tcPr>
            <w:tcW w:w="1781" w:type="dxa"/>
            <w:vAlign w:val="center"/>
          </w:tcPr>
          <w:p w14:paraId="29B9043C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8 (9.1)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39E42E7D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58 (11.9)</w:t>
            </w:r>
          </w:p>
        </w:tc>
        <w:tc>
          <w:tcPr>
            <w:tcW w:w="1227" w:type="dxa"/>
            <w:vAlign w:val="center"/>
          </w:tcPr>
          <w:p w14:paraId="01D85033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C24692" w:rsidRPr="0003417C" w14:paraId="6CD3F4DC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</w:tcPr>
          <w:p w14:paraId="4B1D2EE9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</w:tcPr>
          <w:p w14:paraId="399D783D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</w:p>
        </w:tc>
        <w:tc>
          <w:tcPr>
            <w:tcW w:w="1781" w:type="dxa"/>
            <w:vAlign w:val="center"/>
          </w:tcPr>
          <w:p w14:paraId="691A7C99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15 (17.1)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382ADB84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101 (20.7)</w:t>
            </w:r>
          </w:p>
        </w:tc>
        <w:tc>
          <w:tcPr>
            <w:tcW w:w="1227" w:type="dxa"/>
            <w:vAlign w:val="center"/>
          </w:tcPr>
          <w:p w14:paraId="5F3419F0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C24692" w:rsidRPr="0003417C" w14:paraId="3F1CAD62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</w:tcPr>
          <w:p w14:paraId="1A65929C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Severe exacerbation history</w:t>
            </w:r>
          </w:p>
        </w:tc>
        <w:tc>
          <w:tcPr>
            <w:tcW w:w="2436" w:type="dxa"/>
            <w:shd w:val="clear" w:color="auto" w:fill="auto"/>
            <w:noWrap/>
          </w:tcPr>
          <w:p w14:paraId="45B639B9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Proportion Yes</w:t>
            </w:r>
          </w:p>
        </w:tc>
        <w:tc>
          <w:tcPr>
            <w:tcW w:w="1781" w:type="dxa"/>
          </w:tcPr>
          <w:p w14:paraId="7AD139E2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14 (15.4)</w:t>
            </w:r>
          </w:p>
        </w:tc>
        <w:tc>
          <w:tcPr>
            <w:tcW w:w="1784" w:type="dxa"/>
            <w:shd w:val="clear" w:color="auto" w:fill="auto"/>
            <w:noWrap/>
          </w:tcPr>
          <w:p w14:paraId="47A67E79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93 (18.9)</w:t>
            </w:r>
          </w:p>
        </w:tc>
        <w:tc>
          <w:tcPr>
            <w:tcW w:w="1227" w:type="dxa"/>
          </w:tcPr>
          <w:p w14:paraId="594ECD09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0.4305</w:t>
            </w:r>
          </w:p>
        </w:tc>
      </w:tr>
      <w:tr w:rsidR="00C24692" w:rsidRPr="0003417C" w14:paraId="0863599C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</w:tcPr>
          <w:p w14:paraId="4A345DA5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</w:tcPr>
          <w:p w14:paraId="55F96300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Mean annual rate</w:t>
            </w:r>
          </w:p>
        </w:tc>
        <w:tc>
          <w:tcPr>
            <w:tcW w:w="1781" w:type="dxa"/>
          </w:tcPr>
          <w:p w14:paraId="5B57CB98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1.5 ± 0.8</w:t>
            </w:r>
          </w:p>
        </w:tc>
        <w:tc>
          <w:tcPr>
            <w:tcW w:w="1784" w:type="dxa"/>
            <w:shd w:val="clear" w:color="auto" w:fill="auto"/>
            <w:noWrap/>
          </w:tcPr>
          <w:p w14:paraId="522A62D4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1.4 ± 0.8</w:t>
            </w:r>
          </w:p>
        </w:tc>
        <w:tc>
          <w:tcPr>
            <w:tcW w:w="1227" w:type="dxa"/>
          </w:tcPr>
          <w:p w14:paraId="3F1E4C56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0.7522</w:t>
            </w:r>
          </w:p>
        </w:tc>
      </w:tr>
      <w:tr w:rsidR="00C24692" w:rsidRPr="0003417C" w14:paraId="17620C61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66716B65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Years since COPD diagnosis</w:t>
            </w: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2831E499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1D1B926F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11.6 ± 8.6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14:paraId="45CD5F6D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10.3 ± 7.2</w:t>
            </w:r>
          </w:p>
        </w:tc>
        <w:tc>
          <w:tcPr>
            <w:tcW w:w="1227" w:type="dxa"/>
            <w:vAlign w:val="center"/>
          </w:tcPr>
          <w:p w14:paraId="72D2ADCA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0.1260</w:t>
            </w:r>
          </w:p>
        </w:tc>
      </w:tr>
      <w:tr w:rsidR="00C24692" w:rsidRPr="0003417C" w14:paraId="447D7F5C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781B198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AATD</w:t>
            </w: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3586CB38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0F2EE343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31 (34.1)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14:paraId="14D1327F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51 (10.3)</w:t>
            </w:r>
          </w:p>
        </w:tc>
        <w:tc>
          <w:tcPr>
            <w:tcW w:w="1227" w:type="dxa"/>
            <w:vAlign w:val="center"/>
          </w:tcPr>
          <w:p w14:paraId="388AEB9C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&lt;.0001</w:t>
            </w:r>
          </w:p>
        </w:tc>
      </w:tr>
      <w:tr w:rsidR="00C24692" w:rsidRPr="0003417C" w14:paraId="429C3FE0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1D8BD566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Symptoms and Quality of life</w:t>
            </w: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18866FE4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mMRC</w:t>
            </w:r>
            <w:proofErr w:type="spellEnd"/>
          </w:p>
        </w:tc>
        <w:tc>
          <w:tcPr>
            <w:tcW w:w="1781" w:type="dxa"/>
            <w:vAlign w:val="center"/>
          </w:tcPr>
          <w:p w14:paraId="787F3C64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1.5 ± 0.9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14:paraId="443CBBDE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1.7 ± 0.9</w:t>
            </w:r>
          </w:p>
        </w:tc>
        <w:tc>
          <w:tcPr>
            <w:tcW w:w="1227" w:type="dxa"/>
            <w:vAlign w:val="center"/>
          </w:tcPr>
          <w:p w14:paraId="69001115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0.1762</w:t>
            </w:r>
          </w:p>
        </w:tc>
      </w:tr>
      <w:tr w:rsidR="00C24692" w:rsidRPr="0003417C" w14:paraId="518B47F8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7F4B47C4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060D30C7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SGRQ</w:t>
            </w:r>
          </w:p>
        </w:tc>
        <w:tc>
          <w:tcPr>
            <w:tcW w:w="1781" w:type="dxa"/>
            <w:vAlign w:val="center"/>
          </w:tcPr>
          <w:p w14:paraId="4314FE76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40.4 ± 18.9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14:paraId="1772C93D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43.8 ± 20.3</w:t>
            </w:r>
          </w:p>
        </w:tc>
        <w:tc>
          <w:tcPr>
            <w:tcW w:w="1227" w:type="dxa"/>
            <w:vAlign w:val="center"/>
          </w:tcPr>
          <w:p w14:paraId="299EF0DE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0.1512</w:t>
            </w:r>
          </w:p>
        </w:tc>
      </w:tr>
      <w:tr w:rsidR="00C24692" w:rsidRPr="0003417C" w14:paraId="6116F503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6754CE55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3B7C7988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 xml:space="preserve">   activity</w:t>
            </w:r>
          </w:p>
        </w:tc>
        <w:tc>
          <w:tcPr>
            <w:tcW w:w="1781" w:type="dxa"/>
            <w:vAlign w:val="center"/>
          </w:tcPr>
          <w:p w14:paraId="314F2A67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56.5 ± 24.4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14:paraId="451A7CA5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60.5 ± 26.2</w:t>
            </w:r>
          </w:p>
        </w:tc>
        <w:tc>
          <w:tcPr>
            <w:tcW w:w="1227" w:type="dxa"/>
            <w:vAlign w:val="center"/>
          </w:tcPr>
          <w:p w14:paraId="242CADDE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0.1851</w:t>
            </w:r>
          </w:p>
        </w:tc>
      </w:tr>
      <w:tr w:rsidR="00C24692" w:rsidRPr="0003417C" w14:paraId="226AFE5C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48C26C59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65C380A0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 xml:space="preserve">   symptoms</w:t>
            </w:r>
          </w:p>
        </w:tc>
        <w:tc>
          <w:tcPr>
            <w:tcW w:w="1781" w:type="dxa"/>
            <w:vAlign w:val="center"/>
          </w:tcPr>
          <w:p w14:paraId="182A625A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 xml:space="preserve">49.6 ± 21.6 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14:paraId="2D0BE393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54.1 ± 21.4</w:t>
            </w:r>
          </w:p>
        </w:tc>
        <w:tc>
          <w:tcPr>
            <w:tcW w:w="1227" w:type="dxa"/>
            <w:vAlign w:val="center"/>
          </w:tcPr>
          <w:p w14:paraId="3C263FD1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0.0702</w:t>
            </w:r>
          </w:p>
        </w:tc>
      </w:tr>
      <w:tr w:rsidR="00C24692" w:rsidRPr="0003417C" w14:paraId="1BF2F7F8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7DACC332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  <w:hideMark/>
          </w:tcPr>
          <w:p w14:paraId="67C942B5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 xml:space="preserve">   impacts</w:t>
            </w:r>
          </w:p>
        </w:tc>
        <w:tc>
          <w:tcPr>
            <w:tcW w:w="1781" w:type="dxa"/>
            <w:vAlign w:val="center"/>
          </w:tcPr>
          <w:p w14:paraId="2F11092C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27.7 ± 19.6</w:t>
            </w:r>
          </w:p>
        </w:tc>
        <w:tc>
          <w:tcPr>
            <w:tcW w:w="1784" w:type="dxa"/>
            <w:shd w:val="clear" w:color="auto" w:fill="auto"/>
            <w:noWrap/>
            <w:vAlign w:val="center"/>
            <w:hideMark/>
          </w:tcPr>
          <w:p w14:paraId="3B99BAA5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30.2 ± 21.0</w:t>
            </w:r>
          </w:p>
        </w:tc>
        <w:tc>
          <w:tcPr>
            <w:tcW w:w="1227" w:type="dxa"/>
            <w:vAlign w:val="center"/>
          </w:tcPr>
          <w:p w14:paraId="139A27BB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0.3009</w:t>
            </w:r>
          </w:p>
        </w:tc>
      </w:tr>
      <w:tr w:rsidR="00C24692" w:rsidRPr="0003417C" w14:paraId="011BF8B5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</w:tcPr>
          <w:p w14:paraId="531FA010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</w:tcPr>
          <w:p w14:paraId="7F4C5DC6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CAT</w:t>
            </w:r>
          </w:p>
        </w:tc>
        <w:tc>
          <w:tcPr>
            <w:tcW w:w="1781" w:type="dxa"/>
            <w:vAlign w:val="center"/>
          </w:tcPr>
          <w:p w14:paraId="2FB67E93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16.7 ± 6.9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07229ACF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17.8 ± 7.3</w:t>
            </w:r>
          </w:p>
        </w:tc>
        <w:tc>
          <w:tcPr>
            <w:tcW w:w="1227" w:type="dxa"/>
            <w:vAlign w:val="center"/>
          </w:tcPr>
          <w:p w14:paraId="55999CAA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0.2155</w:t>
            </w:r>
          </w:p>
        </w:tc>
      </w:tr>
      <w:tr w:rsidR="00C24692" w:rsidRPr="0003417C" w14:paraId="73A88C0B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</w:tcPr>
          <w:p w14:paraId="2920EE27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</w:tcPr>
          <w:p w14:paraId="6F5D230F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EQ-VAS</w:t>
            </w:r>
          </w:p>
        </w:tc>
        <w:tc>
          <w:tcPr>
            <w:tcW w:w="1781" w:type="dxa"/>
            <w:vAlign w:val="center"/>
          </w:tcPr>
          <w:p w14:paraId="6316FA6F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57.5 ± 18.5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03925FDA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55.6 ± 19.8</w:t>
            </w:r>
          </w:p>
        </w:tc>
        <w:tc>
          <w:tcPr>
            <w:tcW w:w="1227" w:type="dxa"/>
            <w:vAlign w:val="center"/>
          </w:tcPr>
          <w:p w14:paraId="2173D469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0.4167</w:t>
            </w:r>
          </w:p>
        </w:tc>
      </w:tr>
      <w:tr w:rsidR="00C24692" w:rsidRPr="0003417C" w14:paraId="573F3520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</w:tcPr>
          <w:p w14:paraId="24118246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436" w:type="dxa"/>
            <w:shd w:val="clear" w:color="auto" w:fill="auto"/>
            <w:noWrap/>
            <w:vAlign w:val="center"/>
          </w:tcPr>
          <w:p w14:paraId="4EBF9012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EQ-5D utility</w:t>
            </w:r>
          </w:p>
        </w:tc>
        <w:tc>
          <w:tcPr>
            <w:tcW w:w="1781" w:type="dxa"/>
            <w:vAlign w:val="center"/>
          </w:tcPr>
          <w:p w14:paraId="2606D7CF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0.85 ± 0.17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6F91EECC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0.82 ± 0.19</w:t>
            </w:r>
          </w:p>
        </w:tc>
        <w:tc>
          <w:tcPr>
            <w:tcW w:w="1227" w:type="dxa"/>
            <w:vAlign w:val="center"/>
          </w:tcPr>
          <w:p w14:paraId="4C82F6B4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0.2042</w:t>
            </w:r>
          </w:p>
        </w:tc>
      </w:tr>
      <w:tr w:rsidR="00C24692" w:rsidRPr="0003417C" w14:paraId="20DFAEFD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</w:tcPr>
          <w:p w14:paraId="2EE5EF62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PHQ-9</w:t>
            </w:r>
          </w:p>
        </w:tc>
        <w:tc>
          <w:tcPr>
            <w:tcW w:w="2436" w:type="dxa"/>
            <w:shd w:val="clear" w:color="auto" w:fill="auto"/>
            <w:noWrap/>
            <w:vAlign w:val="center"/>
          </w:tcPr>
          <w:p w14:paraId="461D4583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6C00944B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4.91 ± 3.11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6D45FC0D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5.72 ± 4.33</w:t>
            </w:r>
          </w:p>
        </w:tc>
        <w:tc>
          <w:tcPr>
            <w:tcW w:w="1227" w:type="dxa"/>
            <w:vAlign w:val="center"/>
          </w:tcPr>
          <w:p w14:paraId="30E373D6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0.0911</w:t>
            </w:r>
          </w:p>
        </w:tc>
      </w:tr>
      <w:tr w:rsidR="00C24692" w:rsidRPr="0003417C" w14:paraId="12498163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</w:tcPr>
          <w:p w14:paraId="4048D602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TUG</w:t>
            </w:r>
          </w:p>
        </w:tc>
        <w:tc>
          <w:tcPr>
            <w:tcW w:w="2436" w:type="dxa"/>
            <w:shd w:val="clear" w:color="auto" w:fill="auto"/>
            <w:noWrap/>
            <w:vAlign w:val="center"/>
          </w:tcPr>
          <w:p w14:paraId="4546EA1C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4C9016C7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6.92 ± 2.01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4EC6ABA1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7.19 ± 2.61</w:t>
            </w:r>
          </w:p>
        </w:tc>
        <w:tc>
          <w:tcPr>
            <w:tcW w:w="1227" w:type="dxa"/>
            <w:vAlign w:val="center"/>
          </w:tcPr>
          <w:p w14:paraId="36B32970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0.3763</w:t>
            </w:r>
          </w:p>
        </w:tc>
      </w:tr>
      <w:tr w:rsidR="00C24692" w:rsidRPr="0003417C" w14:paraId="439C67C4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</w:tcPr>
          <w:p w14:paraId="28F56252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IPAQ</w:t>
            </w:r>
          </w:p>
        </w:tc>
        <w:tc>
          <w:tcPr>
            <w:tcW w:w="2436" w:type="dxa"/>
            <w:shd w:val="clear" w:color="auto" w:fill="auto"/>
            <w:noWrap/>
            <w:vAlign w:val="center"/>
          </w:tcPr>
          <w:p w14:paraId="68C9B5D5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1D51A89D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4593.7 ± 4724.3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60BE48A7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4419.1 ± 6288.8</w:t>
            </w:r>
          </w:p>
        </w:tc>
        <w:tc>
          <w:tcPr>
            <w:tcW w:w="1227" w:type="dxa"/>
            <w:vAlign w:val="center"/>
          </w:tcPr>
          <w:p w14:paraId="7EF622A7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0.8072</w:t>
            </w:r>
          </w:p>
        </w:tc>
      </w:tr>
      <w:tr w:rsidR="00C24692" w:rsidRPr="0003417C" w14:paraId="6083FF23" w14:textId="77777777" w:rsidTr="00F95702">
        <w:trPr>
          <w:trHeight w:val="276"/>
        </w:trPr>
        <w:tc>
          <w:tcPr>
            <w:tcW w:w="2419" w:type="dxa"/>
            <w:shd w:val="clear" w:color="auto" w:fill="auto"/>
            <w:noWrap/>
            <w:vAlign w:val="center"/>
          </w:tcPr>
          <w:p w14:paraId="624590DC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6MWD</w:t>
            </w:r>
          </w:p>
        </w:tc>
        <w:tc>
          <w:tcPr>
            <w:tcW w:w="2436" w:type="dxa"/>
            <w:shd w:val="clear" w:color="auto" w:fill="auto"/>
            <w:noWrap/>
            <w:vAlign w:val="center"/>
          </w:tcPr>
          <w:p w14:paraId="21D32CC7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1" w:type="dxa"/>
            <w:vAlign w:val="center"/>
          </w:tcPr>
          <w:p w14:paraId="3D699480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428.6 ± 111.7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 w14:paraId="1672D3E9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401.8 ± 107.6</w:t>
            </w:r>
          </w:p>
        </w:tc>
        <w:tc>
          <w:tcPr>
            <w:tcW w:w="1227" w:type="dxa"/>
            <w:vAlign w:val="center"/>
          </w:tcPr>
          <w:p w14:paraId="4E384A37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0.0323</w:t>
            </w:r>
          </w:p>
        </w:tc>
      </w:tr>
      <w:tr w:rsidR="00C24692" w:rsidRPr="0003417C" w14:paraId="18921877" w14:textId="77777777" w:rsidTr="00F95702">
        <w:trPr>
          <w:trHeight w:val="276"/>
        </w:trPr>
        <w:tc>
          <w:tcPr>
            <w:tcW w:w="241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FD5C7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ABI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191AFF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7E2D6B18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1.26 ± 0.12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727C58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1.18 ± 0.14</w:t>
            </w:r>
          </w:p>
        </w:tc>
        <w:tc>
          <w:tcPr>
            <w:tcW w:w="1227" w:type="dxa"/>
            <w:tcBorders>
              <w:bottom w:val="single" w:sz="4" w:space="0" w:color="auto"/>
            </w:tcBorders>
            <w:vAlign w:val="center"/>
          </w:tcPr>
          <w:p w14:paraId="561902ED" w14:textId="77777777" w:rsidR="00C24692" w:rsidRPr="0003417C" w:rsidRDefault="00C24692" w:rsidP="00F95702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&lt;.0001</w:t>
            </w:r>
          </w:p>
        </w:tc>
      </w:tr>
    </w:tbl>
    <w:p w14:paraId="37C142F4" w14:textId="77777777" w:rsidR="00C24692" w:rsidRPr="0003417C" w:rsidRDefault="00C24692" w:rsidP="00C24692">
      <w:pPr>
        <w:spacing w:after="0"/>
        <w:rPr>
          <w:rFonts w:ascii="Arial" w:hAnsi="Arial" w:cs="Arial"/>
          <w:sz w:val="18"/>
          <w:szCs w:val="20"/>
        </w:rPr>
      </w:pPr>
      <w:r w:rsidRPr="0003417C">
        <w:rPr>
          <w:rFonts w:ascii="Arial" w:hAnsi="Arial" w:cs="Arial"/>
          <w:sz w:val="18"/>
          <w:szCs w:val="20"/>
        </w:rPr>
        <w:lastRenderedPageBreak/>
        <w:t xml:space="preserve">Data are presented as n (%) or mean </w:t>
      </w:r>
      <w:r w:rsidRPr="0003417C">
        <w:rPr>
          <w:rFonts w:ascii="Arial" w:hAnsi="Arial" w:cs="Arial"/>
          <w:sz w:val="18"/>
          <w:szCs w:val="20"/>
          <w:lang w:val="en-GB"/>
        </w:rPr>
        <w:t xml:space="preserve">± </w:t>
      </w:r>
      <w:r w:rsidRPr="0003417C">
        <w:rPr>
          <w:rFonts w:ascii="Arial" w:hAnsi="Arial" w:cs="Arial"/>
          <w:sz w:val="18"/>
          <w:szCs w:val="20"/>
        </w:rPr>
        <w:t xml:space="preserve">standard deviation </w:t>
      </w:r>
    </w:p>
    <w:p w14:paraId="0C326D8D" w14:textId="77777777" w:rsidR="00C24692" w:rsidRPr="0003417C" w:rsidRDefault="00C24692" w:rsidP="00C24692">
      <w:pPr>
        <w:spacing w:after="0"/>
        <w:rPr>
          <w:rFonts w:ascii="Arial" w:hAnsi="Arial" w:cs="Arial"/>
          <w:sz w:val="18"/>
          <w:szCs w:val="20"/>
        </w:rPr>
      </w:pPr>
      <w:r w:rsidRPr="0003417C">
        <w:rPr>
          <w:rFonts w:ascii="Arial" w:hAnsi="Arial" w:cs="Arial"/>
          <w:sz w:val="18"/>
          <w:szCs w:val="20"/>
          <w:vertAlign w:val="superscript"/>
        </w:rPr>
        <w:t xml:space="preserve">a </w:t>
      </w:r>
      <w:r w:rsidRPr="0003417C">
        <w:rPr>
          <w:rFonts w:ascii="Arial" w:hAnsi="Arial" w:cs="Arial"/>
          <w:sz w:val="18"/>
          <w:szCs w:val="20"/>
        </w:rPr>
        <w:t>p-value based on Chi</w:t>
      </w:r>
      <w:r w:rsidRPr="0003417C">
        <w:rPr>
          <w:rFonts w:ascii="Arial" w:hAnsi="Arial" w:cs="Arial"/>
          <w:sz w:val="18"/>
          <w:szCs w:val="20"/>
          <w:vertAlign w:val="superscript"/>
        </w:rPr>
        <w:t>2</w:t>
      </w:r>
      <w:r w:rsidRPr="0003417C">
        <w:rPr>
          <w:rFonts w:ascii="Arial" w:hAnsi="Arial" w:cs="Arial"/>
          <w:sz w:val="18"/>
          <w:szCs w:val="20"/>
        </w:rPr>
        <w:t>-test (categorical variables) and based on ANOVA (continuous variables)</w:t>
      </w:r>
    </w:p>
    <w:p w14:paraId="05A164B6" w14:textId="77777777" w:rsidR="00C24692" w:rsidRPr="0003417C" w:rsidRDefault="00C24692" w:rsidP="00C24692">
      <w:pPr>
        <w:spacing w:after="0"/>
        <w:rPr>
          <w:sz w:val="20"/>
        </w:rPr>
      </w:pPr>
      <w:r w:rsidRPr="0003417C">
        <w:rPr>
          <w:sz w:val="20"/>
          <w:vertAlign w:val="superscript"/>
        </w:rPr>
        <w:t xml:space="preserve">b </w:t>
      </w:r>
      <w:r w:rsidRPr="0003417C">
        <w:rPr>
          <w:sz w:val="20"/>
        </w:rPr>
        <w:t>normal weight (18.5 ≤ BMI &lt;25), overweight (25 ≤ BMI &lt; 30), obese (BMI ≥ 30), and underweight (BMI &lt; 18.5)</w:t>
      </w:r>
    </w:p>
    <w:p w14:paraId="7998C313" w14:textId="2FF43ABB" w:rsidR="00F95702" w:rsidRPr="0003417C" w:rsidRDefault="00C24692" w:rsidP="00F95702">
      <w:pPr>
        <w:spacing w:after="0"/>
        <w:rPr>
          <w:rFonts w:ascii="Arial" w:hAnsi="Arial" w:cs="Arial"/>
          <w:sz w:val="18"/>
          <w:szCs w:val="20"/>
          <w:vertAlign w:val="superscript"/>
        </w:rPr>
      </w:pPr>
      <w:r w:rsidRPr="0003417C">
        <w:rPr>
          <w:rFonts w:ascii="Arial" w:hAnsi="Arial" w:cs="Arial"/>
          <w:sz w:val="18"/>
          <w:szCs w:val="20"/>
          <w:vertAlign w:val="superscript"/>
        </w:rPr>
        <w:t>c</w:t>
      </w:r>
      <w:r w:rsidRPr="0003417C">
        <w:rPr>
          <w:rFonts w:ascii="Arial" w:hAnsi="Arial" w:cs="Arial"/>
          <w:sz w:val="18"/>
          <w:szCs w:val="20"/>
        </w:rPr>
        <w:t xml:space="preserve"> basic education (≤9 school years), secondary education (10–11 school years), and higher education (&gt;11 school years)</w:t>
      </w:r>
    </w:p>
    <w:p w14:paraId="477DE6E8" w14:textId="44103D5B" w:rsidR="00F95702" w:rsidRPr="0003417C" w:rsidRDefault="00F95702" w:rsidP="00F95702">
      <w:pPr>
        <w:spacing w:after="0"/>
        <w:rPr>
          <w:rFonts w:ascii="Arial" w:hAnsi="Arial" w:cs="Arial"/>
          <w:sz w:val="18"/>
          <w:szCs w:val="20"/>
          <w:vertAlign w:val="superscript"/>
        </w:rPr>
      </w:pPr>
    </w:p>
    <w:p w14:paraId="3E0E9530" w14:textId="38D0687D" w:rsidR="00F95702" w:rsidRPr="0003417C" w:rsidRDefault="00F95702" w:rsidP="00F95702">
      <w:pPr>
        <w:spacing w:after="0"/>
        <w:rPr>
          <w:rFonts w:ascii="Arial" w:hAnsi="Arial" w:cs="Arial"/>
          <w:sz w:val="18"/>
          <w:szCs w:val="20"/>
        </w:rPr>
        <w:sectPr w:rsidR="00F95702" w:rsidRPr="0003417C" w:rsidSect="00C24692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03417C">
        <w:rPr>
          <w:rFonts w:ascii="Arial" w:hAnsi="Arial" w:cs="Arial"/>
          <w:sz w:val="18"/>
          <w:szCs w:val="20"/>
        </w:rPr>
        <w:t>Significant differences between groups are marked in bold (</w:t>
      </w:r>
      <w:r w:rsidR="00BE6125" w:rsidRPr="0003417C">
        <w:rPr>
          <w:rFonts w:ascii="Arial" w:hAnsi="Arial" w:cs="Arial"/>
          <w:sz w:val="18"/>
          <w:szCs w:val="20"/>
        </w:rPr>
        <w:t>p&lt;0.05)</w:t>
      </w:r>
      <w:r w:rsidRPr="0003417C">
        <w:rPr>
          <w:rFonts w:ascii="Arial" w:hAnsi="Arial" w:cs="Arial"/>
          <w:sz w:val="18"/>
          <w:szCs w:val="20"/>
        </w:rPr>
        <w:t>.</w:t>
      </w:r>
    </w:p>
    <w:p w14:paraId="52CB9FC3" w14:textId="6CCA1D3E" w:rsidR="00C24692" w:rsidRPr="0003417C" w:rsidRDefault="00C24692" w:rsidP="00C24692">
      <w:pPr>
        <w:rPr>
          <w:rFonts w:ascii="Arial" w:hAnsi="Arial" w:cs="Arial"/>
          <w:b/>
          <w:sz w:val="20"/>
        </w:rPr>
      </w:pPr>
      <w:r w:rsidRPr="0003417C">
        <w:rPr>
          <w:rFonts w:ascii="Arial" w:hAnsi="Arial" w:cs="Arial"/>
          <w:b/>
          <w:sz w:val="20"/>
        </w:rPr>
        <w:lastRenderedPageBreak/>
        <w:t xml:space="preserve">Table S5: Mean values of parameters by smoking status and education </w:t>
      </w:r>
      <w:r w:rsidRPr="0003417C">
        <w:rPr>
          <w:rFonts w:ascii="Arial" w:hAnsi="Arial" w:cs="Arial"/>
          <w:b/>
          <w:sz w:val="20"/>
          <w:szCs w:val="20"/>
        </w:rPr>
        <w:t>(excluding patients with a physician-based diagnosis of asthma)</w:t>
      </w:r>
    </w:p>
    <w:tbl>
      <w:tblPr>
        <w:tblStyle w:val="TableGrid"/>
        <w:tblW w:w="13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1337"/>
        <w:gridCol w:w="1339"/>
        <w:gridCol w:w="1338"/>
        <w:gridCol w:w="1338"/>
        <w:gridCol w:w="1338"/>
        <w:gridCol w:w="1338"/>
        <w:gridCol w:w="972"/>
        <w:gridCol w:w="1060"/>
        <w:gridCol w:w="1450"/>
      </w:tblGrid>
      <w:tr w:rsidR="00C24692" w:rsidRPr="0003417C" w14:paraId="1E335964" w14:textId="77777777" w:rsidTr="00F95702">
        <w:trPr>
          <w:trHeight w:val="454"/>
        </w:trPr>
        <w:tc>
          <w:tcPr>
            <w:tcW w:w="1683" w:type="dxa"/>
            <w:tcBorders>
              <w:top w:val="single" w:sz="4" w:space="0" w:color="auto"/>
            </w:tcBorders>
            <w:noWrap/>
          </w:tcPr>
          <w:p w14:paraId="68BCEE8E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33189AF3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Basic education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51FD1C31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Secondary education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762F5B50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Higher education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11CF1243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Main effects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14:paraId="4FFC541A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Interaction</w:t>
            </w:r>
          </w:p>
        </w:tc>
      </w:tr>
      <w:tr w:rsidR="00C24692" w:rsidRPr="0003417C" w14:paraId="1E95D9C4" w14:textId="77777777" w:rsidTr="00F95702">
        <w:trPr>
          <w:trHeight w:val="290"/>
        </w:trPr>
        <w:tc>
          <w:tcPr>
            <w:tcW w:w="1683" w:type="dxa"/>
            <w:noWrap/>
            <w:hideMark/>
          </w:tcPr>
          <w:p w14:paraId="32F9130B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  <w:noWrap/>
            <w:vAlign w:val="center"/>
            <w:hideMark/>
          </w:tcPr>
          <w:p w14:paraId="185C4BF0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never smoker</w:t>
            </w:r>
          </w:p>
        </w:tc>
        <w:tc>
          <w:tcPr>
            <w:tcW w:w="1339" w:type="dxa"/>
            <w:noWrap/>
            <w:vAlign w:val="center"/>
            <w:hideMark/>
          </w:tcPr>
          <w:p w14:paraId="27D9FFD8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ex-smoker</w:t>
            </w:r>
          </w:p>
        </w:tc>
        <w:tc>
          <w:tcPr>
            <w:tcW w:w="1338" w:type="dxa"/>
            <w:noWrap/>
            <w:vAlign w:val="center"/>
            <w:hideMark/>
          </w:tcPr>
          <w:p w14:paraId="7138CA26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never smoker</w:t>
            </w:r>
          </w:p>
        </w:tc>
        <w:tc>
          <w:tcPr>
            <w:tcW w:w="1338" w:type="dxa"/>
            <w:noWrap/>
            <w:vAlign w:val="center"/>
            <w:hideMark/>
          </w:tcPr>
          <w:p w14:paraId="2AAFF4FD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ex-smoker</w:t>
            </w:r>
          </w:p>
        </w:tc>
        <w:tc>
          <w:tcPr>
            <w:tcW w:w="1338" w:type="dxa"/>
            <w:noWrap/>
            <w:vAlign w:val="center"/>
            <w:hideMark/>
          </w:tcPr>
          <w:p w14:paraId="3B565804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never smoker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A7B5D94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ex-smoker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9C1E595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school</w:t>
            </w:r>
          </w:p>
        </w:tc>
        <w:tc>
          <w:tcPr>
            <w:tcW w:w="1060" w:type="dxa"/>
            <w:noWrap/>
            <w:vAlign w:val="center"/>
            <w:hideMark/>
          </w:tcPr>
          <w:p w14:paraId="4E9177D8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smoking</w:t>
            </w:r>
          </w:p>
        </w:tc>
        <w:tc>
          <w:tcPr>
            <w:tcW w:w="1450" w:type="dxa"/>
            <w:noWrap/>
            <w:vAlign w:val="center"/>
            <w:hideMark/>
          </w:tcPr>
          <w:p w14:paraId="3DAF76D4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school*</w:t>
            </w:r>
          </w:p>
          <w:p w14:paraId="0F6E894C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smoking</w:t>
            </w:r>
          </w:p>
        </w:tc>
      </w:tr>
      <w:tr w:rsidR="00C24692" w:rsidRPr="0003417C" w14:paraId="23AD6534" w14:textId="77777777" w:rsidTr="00F95702">
        <w:trPr>
          <w:trHeight w:val="290"/>
        </w:trPr>
        <w:tc>
          <w:tcPr>
            <w:tcW w:w="1683" w:type="dxa"/>
            <w:tcBorders>
              <w:bottom w:val="single" w:sz="4" w:space="0" w:color="auto"/>
            </w:tcBorders>
            <w:noWrap/>
            <w:hideMark/>
          </w:tcPr>
          <w:p w14:paraId="75CFEDAC" w14:textId="77777777" w:rsidR="00C24692" w:rsidRPr="0003417C" w:rsidRDefault="00C24692" w:rsidP="00F957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4DDC589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77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AF001E6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349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48581F6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41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D7970F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153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9CAC202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32</w:t>
            </w:r>
          </w:p>
        </w:tc>
        <w:tc>
          <w:tcPr>
            <w:tcW w:w="133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1C356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114</w:t>
            </w:r>
          </w:p>
        </w:tc>
        <w:tc>
          <w:tcPr>
            <w:tcW w:w="3482" w:type="dxa"/>
            <w:gridSpan w:val="3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72F7BCD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p-value</w:t>
            </w:r>
          </w:p>
        </w:tc>
      </w:tr>
      <w:tr w:rsidR="00C24692" w:rsidRPr="0003417C" w14:paraId="4C6F5C40" w14:textId="77777777" w:rsidTr="00F95702">
        <w:trPr>
          <w:trHeight w:val="290"/>
        </w:trPr>
        <w:tc>
          <w:tcPr>
            <w:tcW w:w="9711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14:paraId="4E104DC9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Lung function parameters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62850650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vAlign w:val="center"/>
          </w:tcPr>
          <w:p w14:paraId="2450134A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noWrap/>
            <w:vAlign w:val="center"/>
          </w:tcPr>
          <w:p w14:paraId="2F00CAC3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692" w:rsidRPr="0003417C" w14:paraId="0CC9AD13" w14:textId="77777777" w:rsidTr="00F95702">
        <w:trPr>
          <w:trHeight w:val="290"/>
        </w:trPr>
        <w:tc>
          <w:tcPr>
            <w:tcW w:w="1683" w:type="dxa"/>
            <w:noWrap/>
            <w:hideMark/>
          </w:tcPr>
          <w:p w14:paraId="6732F30A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FEV</w:t>
            </w:r>
            <w:r w:rsidRPr="0003417C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03417C">
              <w:rPr>
                <w:rFonts w:ascii="Arial" w:hAnsi="Arial" w:cs="Arial"/>
                <w:sz w:val="20"/>
                <w:szCs w:val="20"/>
              </w:rPr>
              <w:t xml:space="preserve">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</w:rPr>
              <w:t>pred</w:t>
            </w:r>
            <w:proofErr w:type="spellEnd"/>
          </w:p>
        </w:tc>
        <w:tc>
          <w:tcPr>
            <w:tcW w:w="1337" w:type="dxa"/>
            <w:noWrap/>
            <w:vAlign w:val="center"/>
            <w:hideMark/>
          </w:tcPr>
          <w:p w14:paraId="28A2C723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52.1</w:t>
            </w:r>
          </w:p>
        </w:tc>
        <w:tc>
          <w:tcPr>
            <w:tcW w:w="1339" w:type="dxa"/>
            <w:noWrap/>
            <w:vAlign w:val="center"/>
            <w:hideMark/>
          </w:tcPr>
          <w:p w14:paraId="07BE50E7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49.1</w:t>
            </w:r>
          </w:p>
        </w:tc>
        <w:tc>
          <w:tcPr>
            <w:tcW w:w="1338" w:type="dxa"/>
            <w:noWrap/>
            <w:vAlign w:val="center"/>
            <w:hideMark/>
          </w:tcPr>
          <w:p w14:paraId="2B325076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52.0</w:t>
            </w:r>
          </w:p>
        </w:tc>
        <w:tc>
          <w:tcPr>
            <w:tcW w:w="1338" w:type="dxa"/>
            <w:noWrap/>
            <w:vAlign w:val="center"/>
            <w:hideMark/>
          </w:tcPr>
          <w:p w14:paraId="44458E97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50.0</w:t>
            </w:r>
          </w:p>
        </w:tc>
        <w:tc>
          <w:tcPr>
            <w:tcW w:w="1338" w:type="dxa"/>
            <w:noWrap/>
            <w:vAlign w:val="center"/>
            <w:hideMark/>
          </w:tcPr>
          <w:p w14:paraId="3B7C1AE3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63.3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3203CC0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50.6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6C753C4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0.0256</w:t>
            </w:r>
          </w:p>
        </w:tc>
        <w:tc>
          <w:tcPr>
            <w:tcW w:w="1060" w:type="dxa"/>
            <w:noWrap/>
            <w:vAlign w:val="center"/>
            <w:hideMark/>
          </w:tcPr>
          <w:p w14:paraId="47E53AA7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0.0160</w:t>
            </w:r>
          </w:p>
        </w:tc>
        <w:tc>
          <w:tcPr>
            <w:tcW w:w="1450" w:type="dxa"/>
            <w:noWrap/>
            <w:vAlign w:val="center"/>
            <w:hideMark/>
          </w:tcPr>
          <w:p w14:paraId="4007F834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0.1798</w:t>
            </w:r>
          </w:p>
        </w:tc>
      </w:tr>
      <w:tr w:rsidR="00C24692" w:rsidRPr="0003417C" w14:paraId="19979718" w14:textId="77777777" w:rsidTr="00F95702">
        <w:trPr>
          <w:trHeight w:val="290"/>
        </w:trPr>
        <w:tc>
          <w:tcPr>
            <w:tcW w:w="1683" w:type="dxa"/>
            <w:noWrap/>
            <w:hideMark/>
          </w:tcPr>
          <w:p w14:paraId="30015EA3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 xml:space="preserve">FVC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</w:rPr>
              <w:t>pred</w:t>
            </w:r>
            <w:proofErr w:type="spellEnd"/>
          </w:p>
        </w:tc>
        <w:tc>
          <w:tcPr>
            <w:tcW w:w="1337" w:type="dxa"/>
            <w:noWrap/>
            <w:vAlign w:val="center"/>
            <w:hideMark/>
          </w:tcPr>
          <w:p w14:paraId="3F98578D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74.4</w:t>
            </w:r>
          </w:p>
        </w:tc>
        <w:tc>
          <w:tcPr>
            <w:tcW w:w="1339" w:type="dxa"/>
            <w:noWrap/>
            <w:vAlign w:val="center"/>
            <w:hideMark/>
          </w:tcPr>
          <w:p w14:paraId="526388E0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75.5</w:t>
            </w:r>
          </w:p>
        </w:tc>
        <w:tc>
          <w:tcPr>
            <w:tcW w:w="1338" w:type="dxa"/>
            <w:noWrap/>
            <w:vAlign w:val="center"/>
            <w:hideMark/>
          </w:tcPr>
          <w:p w14:paraId="4F86CC3F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77.0</w:t>
            </w:r>
          </w:p>
        </w:tc>
        <w:tc>
          <w:tcPr>
            <w:tcW w:w="1338" w:type="dxa"/>
            <w:noWrap/>
            <w:vAlign w:val="center"/>
            <w:hideMark/>
          </w:tcPr>
          <w:p w14:paraId="015662AF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78.1</w:t>
            </w:r>
          </w:p>
        </w:tc>
        <w:tc>
          <w:tcPr>
            <w:tcW w:w="1338" w:type="dxa"/>
            <w:noWrap/>
            <w:vAlign w:val="center"/>
            <w:hideMark/>
          </w:tcPr>
          <w:p w14:paraId="6A148639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83.5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06E30D2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76.9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E53ADC0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0.1932</w:t>
            </w:r>
          </w:p>
        </w:tc>
        <w:tc>
          <w:tcPr>
            <w:tcW w:w="1060" w:type="dxa"/>
            <w:noWrap/>
            <w:vAlign w:val="center"/>
            <w:hideMark/>
          </w:tcPr>
          <w:p w14:paraId="3B3D60D6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0.5477</w:t>
            </w:r>
          </w:p>
        </w:tc>
        <w:tc>
          <w:tcPr>
            <w:tcW w:w="1450" w:type="dxa"/>
            <w:noWrap/>
            <w:vAlign w:val="center"/>
            <w:hideMark/>
          </w:tcPr>
          <w:p w14:paraId="3CB8D386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0.4100</w:t>
            </w:r>
          </w:p>
        </w:tc>
      </w:tr>
      <w:tr w:rsidR="00C24692" w:rsidRPr="0003417C" w14:paraId="4FFBD6A0" w14:textId="77777777" w:rsidTr="00F95702">
        <w:trPr>
          <w:trHeight w:val="290"/>
        </w:trPr>
        <w:tc>
          <w:tcPr>
            <w:tcW w:w="1683" w:type="dxa"/>
            <w:noWrap/>
            <w:hideMark/>
          </w:tcPr>
          <w:p w14:paraId="678C3E45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FEV1/FVC (L)</w:t>
            </w:r>
          </w:p>
        </w:tc>
        <w:tc>
          <w:tcPr>
            <w:tcW w:w="1337" w:type="dxa"/>
            <w:noWrap/>
            <w:vAlign w:val="center"/>
            <w:hideMark/>
          </w:tcPr>
          <w:p w14:paraId="0A3DD302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53.3</w:t>
            </w:r>
          </w:p>
        </w:tc>
        <w:tc>
          <w:tcPr>
            <w:tcW w:w="1339" w:type="dxa"/>
            <w:noWrap/>
            <w:vAlign w:val="center"/>
            <w:hideMark/>
          </w:tcPr>
          <w:p w14:paraId="00D4A376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49.4</w:t>
            </w:r>
          </w:p>
        </w:tc>
        <w:tc>
          <w:tcPr>
            <w:tcW w:w="1338" w:type="dxa"/>
            <w:noWrap/>
            <w:vAlign w:val="center"/>
            <w:hideMark/>
          </w:tcPr>
          <w:p w14:paraId="788F8E07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52.1</w:t>
            </w:r>
          </w:p>
        </w:tc>
        <w:tc>
          <w:tcPr>
            <w:tcW w:w="1338" w:type="dxa"/>
            <w:noWrap/>
            <w:vAlign w:val="center"/>
            <w:hideMark/>
          </w:tcPr>
          <w:p w14:paraId="36488A2C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48.4</w:t>
            </w:r>
          </w:p>
        </w:tc>
        <w:tc>
          <w:tcPr>
            <w:tcW w:w="1338" w:type="dxa"/>
            <w:noWrap/>
            <w:vAlign w:val="center"/>
            <w:hideMark/>
          </w:tcPr>
          <w:p w14:paraId="17E98118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56.3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40A37A7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49.8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4705FBE0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0.3213</w:t>
            </w:r>
          </w:p>
        </w:tc>
        <w:tc>
          <w:tcPr>
            <w:tcW w:w="1060" w:type="dxa"/>
            <w:noWrap/>
            <w:vAlign w:val="center"/>
            <w:hideMark/>
          </w:tcPr>
          <w:p w14:paraId="4B9CA41B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0.0006</w:t>
            </w:r>
          </w:p>
        </w:tc>
        <w:tc>
          <w:tcPr>
            <w:tcW w:w="1450" w:type="dxa"/>
            <w:noWrap/>
            <w:vAlign w:val="center"/>
            <w:hideMark/>
          </w:tcPr>
          <w:p w14:paraId="53507095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0.6664</w:t>
            </w:r>
          </w:p>
        </w:tc>
      </w:tr>
      <w:tr w:rsidR="00C24692" w:rsidRPr="0003417C" w14:paraId="1A7B3F76" w14:textId="77777777" w:rsidTr="00F95702">
        <w:trPr>
          <w:trHeight w:val="290"/>
        </w:trPr>
        <w:tc>
          <w:tcPr>
            <w:tcW w:w="1683" w:type="dxa"/>
            <w:noWrap/>
            <w:hideMark/>
          </w:tcPr>
          <w:p w14:paraId="0B659171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 xml:space="preserve">TLCO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</w:rPr>
              <w:t>pred</w:t>
            </w:r>
            <w:proofErr w:type="spellEnd"/>
          </w:p>
        </w:tc>
        <w:tc>
          <w:tcPr>
            <w:tcW w:w="1337" w:type="dxa"/>
            <w:noWrap/>
            <w:vAlign w:val="center"/>
            <w:hideMark/>
          </w:tcPr>
          <w:p w14:paraId="5289634F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59.2</w:t>
            </w:r>
          </w:p>
        </w:tc>
        <w:tc>
          <w:tcPr>
            <w:tcW w:w="1339" w:type="dxa"/>
            <w:noWrap/>
            <w:vAlign w:val="center"/>
            <w:hideMark/>
          </w:tcPr>
          <w:p w14:paraId="7BB39D92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51.1</w:t>
            </w:r>
          </w:p>
        </w:tc>
        <w:tc>
          <w:tcPr>
            <w:tcW w:w="1338" w:type="dxa"/>
            <w:noWrap/>
            <w:vAlign w:val="center"/>
            <w:hideMark/>
          </w:tcPr>
          <w:p w14:paraId="34B0DC02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54.8</w:t>
            </w:r>
          </w:p>
        </w:tc>
        <w:tc>
          <w:tcPr>
            <w:tcW w:w="1338" w:type="dxa"/>
            <w:noWrap/>
            <w:vAlign w:val="center"/>
            <w:hideMark/>
          </w:tcPr>
          <w:p w14:paraId="7FF4F6D7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52.0</w:t>
            </w:r>
          </w:p>
        </w:tc>
        <w:tc>
          <w:tcPr>
            <w:tcW w:w="1338" w:type="dxa"/>
            <w:noWrap/>
            <w:vAlign w:val="center"/>
            <w:hideMark/>
          </w:tcPr>
          <w:p w14:paraId="73AE8632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58.3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95F222E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53.7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21AEF57C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0.7970</w:t>
            </w:r>
          </w:p>
        </w:tc>
        <w:tc>
          <w:tcPr>
            <w:tcW w:w="1060" w:type="dxa"/>
            <w:noWrap/>
            <w:vAlign w:val="center"/>
            <w:hideMark/>
          </w:tcPr>
          <w:p w14:paraId="500C676B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0.0830</w:t>
            </w:r>
          </w:p>
        </w:tc>
        <w:tc>
          <w:tcPr>
            <w:tcW w:w="1450" w:type="dxa"/>
            <w:noWrap/>
            <w:vAlign w:val="center"/>
            <w:hideMark/>
          </w:tcPr>
          <w:p w14:paraId="06E857C1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0.6910</w:t>
            </w:r>
          </w:p>
        </w:tc>
      </w:tr>
      <w:tr w:rsidR="00C24692" w:rsidRPr="0003417C" w14:paraId="4D7BA489" w14:textId="77777777" w:rsidTr="00F95702">
        <w:trPr>
          <w:trHeight w:val="290"/>
        </w:trPr>
        <w:tc>
          <w:tcPr>
            <w:tcW w:w="1683" w:type="dxa"/>
            <w:noWrap/>
            <w:hideMark/>
          </w:tcPr>
          <w:p w14:paraId="053E5C20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 xml:space="preserve">KCO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</w:rPr>
              <w:t>pred</w:t>
            </w:r>
            <w:proofErr w:type="spellEnd"/>
          </w:p>
        </w:tc>
        <w:tc>
          <w:tcPr>
            <w:tcW w:w="1337" w:type="dxa"/>
            <w:noWrap/>
            <w:vAlign w:val="center"/>
            <w:hideMark/>
          </w:tcPr>
          <w:p w14:paraId="4460EB53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76.0</w:t>
            </w:r>
          </w:p>
        </w:tc>
        <w:tc>
          <w:tcPr>
            <w:tcW w:w="1339" w:type="dxa"/>
            <w:noWrap/>
            <w:vAlign w:val="center"/>
            <w:hideMark/>
          </w:tcPr>
          <w:p w14:paraId="5530B5BA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61.9</w:t>
            </w:r>
          </w:p>
        </w:tc>
        <w:tc>
          <w:tcPr>
            <w:tcW w:w="1338" w:type="dxa"/>
            <w:noWrap/>
            <w:vAlign w:val="center"/>
            <w:hideMark/>
          </w:tcPr>
          <w:p w14:paraId="48B893F6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68.8</w:t>
            </w:r>
          </w:p>
        </w:tc>
        <w:tc>
          <w:tcPr>
            <w:tcW w:w="1338" w:type="dxa"/>
            <w:noWrap/>
            <w:vAlign w:val="center"/>
            <w:hideMark/>
          </w:tcPr>
          <w:p w14:paraId="6C1113B7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63.6</w:t>
            </w:r>
          </w:p>
        </w:tc>
        <w:tc>
          <w:tcPr>
            <w:tcW w:w="1338" w:type="dxa"/>
            <w:noWrap/>
            <w:vAlign w:val="center"/>
            <w:hideMark/>
          </w:tcPr>
          <w:p w14:paraId="662E3B08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66.3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69B7CF2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67.0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6151DFD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0.6426</w:t>
            </w:r>
          </w:p>
        </w:tc>
        <w:tc>
          <w:tcPr>
            <w:tcW w:w="1060" w:type="dxa"/>
            <w:noWrap/>
            <w:vAlign w:val="center"/>
            <w:hideMark/>
          </w:tcPr>
          <w:p w14:paraId="532C5717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0.0419</w:t>
            </w:r>
          </w:p>
        </w:tc>
        <w:tc>
          <w:tcPr>
            <w:tcW w:w="1450" w:type="dxa"/>
            <w:noWrap/>
            <w:vAlign w:val="center"/>
            <w:hideMark/>
          </w:tcPr>
          <w:p w14:paraId="6715E193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0.0792</w:t>
            </w:r>
          </w:p>
        </w:tc>
      </w:tr>
      <w:tr w:rsidR="00C24692" w:rsidRPr="0003417C" w14:paraId="4BE8411D" w14:textId="77777777" w:rsidTr="00F95702">
        <w:trPr>
          <w:trHeight w:val="290"/>
        </w:trPr>
        <w:tc>
          <w:tcPr>
            <w:tcW w:w="1683" w:type="dxa"/>
            <w:noWrap/>
            <w:hideMark/>
          </w:tcPr>
          <w:p w14:paraId="1B63F756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RV/TLC</w:t>
            </w:r>
          </w:p>
        </w:tc>
        <w:tc>
          <w:tcPr>
            <w:tcW w:w="1337" w:type="dxa"/>
            <w:noWrap/>
            <w:vAlign w:val="center"/>
            <w:hideMark/>
          </w:tcPr>
          <w:p w14:paraId="6514505E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1339" w:type="dxa"/>
            <w:noWrap/>
            <w:vAlign w:val="center"/>
            <w:hideMark/>
          </w:tcPr>
          <w:p w14:paraId="575C13D8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0.58</w:t>
            </w:r>
          </w:p>
        </w:tc>
        <w:tc>
          <w:tcPr>
            <w:tcW w:w="1338" w:type="dxa"/>
            <w:noWrap/>
            <w:vAlign w:val="center"/>
            <w:hideMark/>
          </w:tcPr>
          <w:p w14:paraId="02721C51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0.55</w:t>
            </w:r>
          </w:p>
        </w:tc>
        <w:tc>
          <w:tcPr>
            <w:tcW w:w="1338" w:type="dxa"/>
            <w:noWrap/>
            <w:vAlign w:val="center"/>
            <w:hideMark/>
          </w:tcPr>
          <w:p w14:paraId="6EB4F08B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1338" w:type="dxa"/>
            <w:noWrap/>
            <w:vAlign w:val="center"/>
            <w:hideMark/>
          </w:tcPr>
          <w:p w14:paraId="2E7CE947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0.50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90E1F0A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7DC978BA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0.0242</w:t>
            </w:r>
          </w:p>
        </w:tc>
        <w:tc>
          <w:tcPr>
            <w:tcW w:w="1060" w:type="dxa"/>
            <w:noWrap/>
            <w:vAlign w:val="center"/>
            <w:hideMark/>
          </w:tcPr>
          <w:p w14:paraId="35297D51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0.0428</w:t>
            </w:r>
          </w:p>
        </w:tc>
        <w:tc>
          <w:tcPr>
            <w:tcW w:w="1450" w:type="dxa"/>
            <w:noWrap/>
            <w:vAlign w:val="center"/>
            <w:hideMark/>
          </w:tcPr>
          <w:p w14:paraId="13B96F1C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0.1298</w:t>
            </w:r>
          </w:p>
        </w:tc>
      </w:tr>
      <w:tr w:rsidR="00C24692" w:rsidRPr="0003417C" w14:paraId="7E545D19" w14:textId="77777777" w:rsidTr="00F95702">
        <w:trPr>
          <w:trHeight w:val="290"/>
        </w:trPr>
        <w:tc>
          <w:tcPr>
            <w:tcW w:w="1683" w:type="dxa"/>
            <w:noWrap/>
            <w:hideMark/>
          </w:tcPr>
          <w:p w14:paraId="2816DB5D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 xml:space="preserve">ITGV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</w:rPr>
              <w:t>pred</w:t>
            </w:r>
            <w:proofErr w:type="spellEnd"/>
          </w:p>
        </w:tc>
        <w:tc>
          <w:tcPr>
            <w:tcW w:w="1337" w:type="dxa"/>
            <w:noWrap/>
            <w:vAlign w:val="center"/>
            <w:hideMark/>
          </w:tcPr>
          <w:p w14:paraId="0FEA52DC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152.8</w:t>
            </w:r>
          </w:p>
        </w:tc>
        <w:tc>
          <w:tcPr>
            <w:tcW w:w="1339" w:type="dxa"/>
            <w:noWrap/>
            <w:vAlign w:val="center"/>
            <w:hideMark/>
          </w:tcPr>
          <w:p w14:paraId="2B796DC2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156.7</w:t>
            </w:r>
          </w:p>
        </w:tc>
        <w:tc>
          <w:tcPr>
            <w:tcW w:w="1338" w:type="dxa"/>
            <w:noWrap/>
            <w:vAlign w:val="center"/>
            <w:hideMark/>
          </w:tcPr>
          <w:p w14:paraId="6C7468EA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144.4</w:t>
            </w:r>
          </w:p>
        </w:tc>
        <w:tc>
          <w:tcPr>
            <w:tcW w:w="1338" w:type="dxa"/>
            <w:noWrap/>
            <w:vAlign w:val="center"/>
            <w:hideMark/>
          </w:tcPr>
          <w:p w14:paraId="48E9D71D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162.1</w:t>
            </w:r>
          </w:p>
        </w:tc>
        <w:tc>
          <w:tcPr>
            <w:tcW w:w="1338" w:type="dxa"/>
            <w:noWrap/>
            <w:vAlign w:val="center"/>
            <w:hideMark/>
          </w:tcPr>
          <w:p w14:paraId="4DEE41FC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143.3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48664134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154.2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E04DDF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0.5621</w:t>
            </w:r>
          </w:p>
        </w:tc>
        <w:tc>
          <w:tcPr>
            <w:tcW w:w="1060" w:type="dxa"/>
            <w:noWrap/>
            <w:vAlign w:val="center"/>
            <w:hideMark/>
          </w:tcPr>
          <w:p w14:paraId="59181FA7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0.0215</w:t>
            </w:r>
          </w:p>
        </w:tc>
        <w:tc>
          <w:tcPr>
            <w:tcW w:w="1450" w:type="dxa"/>
            <w:noWrap/>
            <w:vAlign w:val="center"/>
            <w:hideMark/>
          </w:tcPr>
          <w:p w14:paraId="0D8339FD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0.3811</w:t>
            </w:r>
          </w:p>
        </w:tc>
      </w:tr>
      <w:tr w:rsidR="00C24692" w:rsidRPr="0003417C" w14:paraId="6B5E4764" w14:textId="77777777" w:rsidTr="00F95702">
        <w:trPr>
          <w:trHeight w:val="290"/>
        </w:trPr>
        <w:tc>
          <w:tcPr>
            <w:tcW w:w="1683" w:type="dxa"/>
            <w:noWrap/>
            <w:hideMark/>
          </w:tcPr>
          <w:p w14:paraId="05847F26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 xml:space="preserve">RV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</w:rPr>
              <w:t>pred</w:t>
            </w:r>
            <w:proofErr w:type="spellEnd"/>
          </w:p>
        </w:tc>
        <w:tc>
          <w:tcPr>
            <w:tcW w:w="1337" w:type="dxa"/>
            <w:noWrap/>
            <w:vAlign w:val="center"/>
            <w:hideMark/>
          </w:tcPr>
          <w:p w14:paraId="470E7A0B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176.4</w:t>
            </w:r>
          </w:p>
        </w:tc>
        <w:tc>
          <w:tcPr>
            <w:tcW w:w="1339" w:type="dxa"/>
            <w:noWrap/>
            <w:vAlign w:val="center"/>
            <w:hideMark/>
          </w:tcPr>
          <w:p w14:paraId="116CDC67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178.2</w:t>
            </w:r>
          </w:p>
        </w:tc>
        <w:tc>
          <w:tcPr>
            <w:tcW w:w="1338" w:type="dxa"/>
            <w:noWrap/>
            <w:vAlign w:val="center"/>
            <w:hideMark/>
          </w:tcPr>
          <w:p w14:paraId="18501E2F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162.1</w:t>
            </w:r>
          </w:p>
        </w:tc>
        <w:tc>
          <w:tcPr>
            <w:tcW w:w="1338" w:type="dxa"/>
            <w:noWrap/>
            <w:vAlign w:val="center"/>
            <w:hideMark/>
          </w:tcPr>
          <w:p w14:paraId="54A29E7B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184.8</w:t>
            </w:r>
          </w:p>
        </w:tc>
        <w:tc>
          <w:tcPr>
            <w:tcW w:w="1338" w:type="dxa"/>
            <w:noWrap/>
            <w:vAlign w:val="center"/>
            <w:hideMark/>
          </w:tcPr>
          <w:p w14:paraId="7DA6B15E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157.9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EEF576F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175.8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3EFA39EE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0.4092</w:t>
            </w:r>
          </w:p>
        </w:tc>
        <w:tc>
          <w:tcPr>
            <w:tcW w:w="1060" w:type="dxa"/>
            <w:noWrap/>
            <w:vAlign w:val="center"/>
            <w:hideMark/>
          </w:tcPr>
          <w:p w14:paraId="208D3C00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0.0349</w:t>
            </w:r>
          </w:p>
        </w:tc>
        <w:tc>
          <w:tcPr>
            <w:tcW w:w="1450" w:type="dxa"/>
            <w:noWrap/>
            <w:vAlign w:val="center"/>
            <w:hideMark/>
          </w:tcPr>
          <w:p w14:paraId="65438BFD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0.2546</w:t>
            </w:r>
          </w:p>
        </w:tc>
      </w:tr>
      <w:tr w:rsidR="00C24692" w:rsidRPr="0003417C" w14:paraId="1C2B449F" w14:textId="77777777" w:rsidTr="00F95702">
        <w:trPr>
          <w:trHeight w:val="290"/>
        </w:trPr>
        <w:tc>
          <w:tcPr>
            <w:tcW w:w="1683" w:type="dxa"/>
            <w:noWrap/>
            <w:hideMark/>
          </w:tcPr>
          <w:p w14:paraId="1AE5C968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 xml:space="preserve">VA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</w:rPr>
              <w:t>pred</w:t>
            </w:r>
            <w:proofErr w:type="spellEnd"/>
            <w:r w:rsidRPr="000341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37" w:type="dxa"/>
            <w:noWrap/>
            <w:vAlign w:val="center"/>
            <w:hideMark/>
          </w:tcPr>
          <w:p w14:paraId="7C6C5AD7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84.3</w:t>
            </w:r>
          </w:p>
        </w:tc>
        <w:tc>
          <w:tcPr>
            <w:tcW w:w="1339" w:type="dxa"/>
            <w:noWrap/>
            <w:vAlign w:val="center"/>
            <w:hideMark/>
          </w:tcPr>
          <w:p w14:paraId="63E5F5EB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83.6</w:t>
            </w:r>
          </w:p>
        </w:tc>
        <w:tc>
          <w:tcPr>
            <w:tcW w:w="1338" w:type="dxa"/>
            <w:noWrap/>
            <w:vAlign w:val="center"/>
            <w:hideMark/>
          </w:tcPr>
          <w:p w14:paraId="0818367B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75.2</w:t>
            </w:r>
          </w:p>
        </w:tc>
        <w:tc>
          <w:tcPr>
            <w:tcW w:w="1338" w:type="dxa"/>
            <w:noWrap/>
            <w:vAlign w:val="center"/>
            <w:hideMark/>
          </w:tcPr>
          <w:p w14:paraId="23EEB4B3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83.4</w:t>
            </w:r>
          </w:p>
        </w:tc>
        <w:tc>
          <w:tcPr>
            <w:tcW w:w="1338" w:type="dxa"/>
            <w:noWrap/>
            <w:vAlign w:val="center"/>
            <w:hideMark/>
          </w:tcPr>
          <w:p w14:paraId="1796EA5B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86.4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3A968CC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80.5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65261560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0.1241</w:t>
            </w:r>
          </w:p>
        </w:tc>
        <w:tc>
          <w:tcPr>
            <w:tcW w:w="1060" w:type="dxa"/>
            <w:noWrap/>
            <w:vAlign w:val="center"/>
            <w:hideMark/>
          </w:tcPr>
          <w:p w14:paraId="010EF7B8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0.8093</w:t>
            </w:r>
          </w:p>
        </w:tc>
        <w:tc>
          <w:tcPr>
            <w:tcW w:w="1450" w:type="dxa"/>
            <w:noWrap/>
            <w:vAlign w:val="center"/>
            <w:hideMark/>
          </w:tcPr>
          <w:p w14:paraId="3641FA47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0.0341</w:t>
            </w:r>
          </w:p>
        </w:tc>
      </w:tr>
      <w:tr w:rsidR="00C24692" w:rsidRPr="0003417C" w14:paraId="13DABC39" w14:textId="77777777" w:rsidTr="00F95702">
        <w:trPr>
          <w:trHeight w:val="290"/>
        </w:trPr>
        <w:tc>
          <w:tcPr>
            <w:tcW w:w="1683" w:type="dxa"/>
            <w:tcBorders>
              <w:bottom w:val="single" w:sz="4" w:space="0" w:color="auto"/>
            </w:tcBorders>
            <w:noWrap/>
            <w:hideMark/>
          </w:tcPr>
          <w:p w14:paraId="42F44A00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 xml:space="preserve">TLC % </w:t>
            </w:r>
            <w:proofErr w:type="spellStart"/>
            <w:r w:rsidRPr="0003417C">
              <w:rPr>
                <w:rFonts w:ascii="Arial" w:hAnsi="Arial" w:cs="Arial"/>
                <w:sz w:val="20"/>
                <w:szCs w:val="20"/>
              </w:rPr>
              <w:t>pred</w:t>
            </w:r>
            <w:proofErr w:type="spellEnd"/>
          </w:p>
        </w:tc>
        <w:tc>
          <w:tcPr>
            <w:tcW w:w="133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C7AB5B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126.6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705953A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123.8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C3AC3BD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123.4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573F244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122.3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C21F4EB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109.6</w:t>
            </w:r>
          </w:p>
        </w:tc>
        <w:tc>
          <w:tcPr>
            <w:tcW w:w="133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DA986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118.9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01D3E76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0.0319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CF22B54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0.6200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1751606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0.3405</w:t>
            </w:r>
          </w:p>
        </w:tc>
      </w:tr>
      <w:tr w:rsidR="00C24692" w:rsidRPr="0003417C" w14:paraId="053945E2" w14:textId="77777777" w:rsidTr="00F95702">
        <w:trPr>
          <w:trHeight w:val="290"/>
        </w:trPr>
        <w:tc>
          <w:tcPr>
            <w:tcW w:w="9711" w:type="dxa"/>
            <w:gridSpan w:val="7"/>
            <w:tcBorders>
              <w:right w:val="single" w:sz="4" w:space="0" w:color="auto"/>
            </w:tcBorders>
            <w:noWrap/>
            <w:vAlign w:val="center"/>
          </w:tcPr>
          <w:p w14:paraId="49739A98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Symptoms. health-related quality of life. exercise capacity and functioning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72FE826C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  <w:noWrap/>
            <w:vAlign w:val="center"/>
          </w:tcPr>
          <w:p w14:paraId="28DE54D5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  <w:noWrap/>
            <w:vAlign w:val="center"/>
          </w:tcPr>
          <w:p w14:paraId="746942EC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692" w:rsidRPr="0003417C" w14:paraId="767C6E31" w14:textId="77777777" w:rsidTr="00F95702">
        <w:trPr>
          <w:trHeight w:val="290"/>
        </w:trPr>
        <w:tc>
          <w:tcPr>
            <w:tcW w:w="1683" w:type="dxa"/>
            <w:noWrap/>
            <w:hideMark/>
          </w:tcPr>
          <w:p w14:paraId="013AA32E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SGRQ</w:t>
            </w:r>
          </w:p>
        </w:tc>
        <w:tc>
          <w:tcPr>
            <w:tcW w:w="1337" w:type="dxa"/>
            <w:noWrap/>
            <w:vAlign w:val="center"/>
            <w:hideMark/>
          </w:tcPr>
          <w:p w14:paraId="4192D867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43.5</w:t>
            </w:r>
          </w:p>
        </w:tc>
        <w:tc>
          <w:tcPr>
            <w:tcW w:w="1339" w:type="dxa"/>
            <w:noWrap/>
            <w:vAlign w:val="center"/>
            <w:hideMark/>
          </w:tcPr>
          <w:p w14:paraId="3984C634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47.1</w:t>
            </w:r>
          </w:p>
        </w:tc>
        <w:tc>
          <w:tcPr>
            <w:tcW w:w="1338" w:type="dxa"/>
            <w:noWrap/>
            <w:vAlign w:val="center"/>
            <w:hideMark/>
          </w:tcPr>
          <w:p w14:paraId="35B49594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38.6</w:t>
            </w:r>
          </w:p>
        </w:tc>
        <w:tc>
          <w:tcPr>
            <w:tcW w:w="1338" w:type="dxa"/>
            <w:noWrap/>
            <w:vAlign w:val="center"/>
            <w:hideMark/>
          </w:tcPr>
          <w:p w14:paraId="6BDB1CB0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42.6</w:t>
            </w:r>
          </w:p>
        </w:tc>
        <w:tc>
          <w:tcPr>
            <w:tcW w:w="1338" w:type="dxa"/>
            <w:noWrap/>
            <w:vAlign w:val="center"/>
            <w:hideMark/>
          </w:tcPr>
          <w:p w14:paraId="4FE8888B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35.9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6CB1909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39.1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88C2E42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0.0296</w:t>
            </w:r>
          </w:p>
        </w:tc>
        <w:tc>
          <w:tcPr>
            <w:tcW w:w="1060" w:type="dxa"/>
            <w:noWrap/>
            <w:vAlign w:val="center"/>
            <w:hideMark/>
          </w:tcPr>
          <w:p w14:paraId="14D77877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0.1735</w:t>
            </w:r>
          </w:p>
        </w:tc>
        <w:tc>
          <w:tcPr>
            <w:tcW w:w="1450" w:type="dxa"/>
            <w:noWrap/>
            <w:vAlign w:val="center"/>
            <w:hideMark/>
          </w:tcPr>
          <w:p w14:paraId="29352295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0.9946</w:t>
            </w:r>
          </w:p>
        </w:tc>
      </w:tr>
      <w:tr w:rsidR="00C24692" w:rsidRPr="0003417C" w14:paraId="6D7EB601" w14:textId="77777777" w:rsidTr="00F95702">
        <w:trPr>
          <w:trHeight w:val="290"/>
        </w:trPr>
        <w:tc>
          <w:tcPr>
            <w:tcW w:w="1683" w:type="dxa"/>
            <w:noWrap/>
            <w:hideMark/>
          </w:tcPr>
          <w:p w14:paraId="1E9C3342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 xml:space="preserve">   Activity </w:t>
            </w:r>
          </w:p>
        </w:tc>
        <w:tc>
          <w:tcPr>
            <w:tcW w:w="1337" w:type="dxa"/>
            <w:noWrap/>
            <w:vAlign w:val="center"/>
            <w:hideMark/>
          </w:tcPr>
          <w:p w14:paraId="69671C5A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61.1</w:t>
            </w:r>
          </w:p>
        </w:tc>
        <w:tc>
          <w:tcPr>
            <w:tcW w:w="1339" w:type="dxa"/>
            <w:noWrap/>
            <w:vAlign w:val="center"/>
            <w:hideMark/>
          </w:tcPr>
          <w:p w14:paraId="33B79D6F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65.7</w:t>
            </w:r>
          </w:p>
        </w:tc>
        <w:tc>
          <w:tcPr>
            <w:tcW w:w="1338" w:type="dxa"/>
            <w:noWrap/>
            <w:vAlign w:val="center"/>
            <w:hideMark/>
          </w:tcPr>
          <w:p w14:paraId="261F8504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56.9</w:t>
            </w:r>
          </w:p>
        </w:tc>
        <w:tc>
          <w:tcPr>
            <w:tcW w:w="1338" w:type="dxa"/>
            <w:noWrap/>
            <w:vAlign w:val="center"/>
            <w:hideMark/>
          </w:tcPr>
          <w:p w14:paraId="223EAE31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61.0</w:t>
            </w:r>
          </w:p>
        </w:tc>
        <w:tc>
          <w:tcPr>
            <w:tcW w:w="1338" w:type="dxa"/>
            <w:noWrap/>
            <w:vAlign w:val="center"/>
            <w:hideMark/>
          </w:tcPr>
          <w:p w14:paraId="59AD4911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46.4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7D90503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56.8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BA23D41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0.0116</w:t>
            </w:r>
          </w:p>
        </w:tc>
        <w:tc>
          <w:tcPr>
            <w:tcW w:w="1060" w:type="dxa"/>
            <w:noWrap/>
            <w:vAlign w:val="center"/>
            <w:hideMark/>
          </w:tcPr>
          <w:p w14:paraId="6A148F13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0.0558</w:t>
            </w:r>
          </w:p>
        </w:tc>
        <w:tc>
          <w:tcPr>
            <w:tcW w:w="1450" w:type="dxa"/>
            <w:noWrap/>
            <w:vAlign w:val="center"/>
            <w:hideMark/>
          </w:tcPr>
          <w:p w14:paraId="31C1A90A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0.7290</w:t>
            </w:r>
          </w:p>
        </w:tc>
      </w:tr>
      <w:tr w:rsidR="00C24692" w:rsidRPr="0003417C" w14:paraId="1B386D77" w14:textId="77777777" w:rsidTr="00F95702">
        <w:trPr>
          <w:trHeight w:val="290"/>
        </w:trPr>
        <w:tc>
          <w:tcPr>
            <w:tcW w:w="1683" w:type="dxa"/>
            <w:noWrap/>
            <w:hideMark/>
          </w:tcPr>
          <w:p w14:paraId="3119283E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 xml:space="preserve">   Symptoms</w:t>
            </w:r>
          </w:p>
        </w:tc>
        <w:tc>
          <w:tcPr>
            <w:tcW w:w="1337" w:type="dxa"/>
            <w:noWrap/>
            <w:vAlign w:val="center"/>
            <w:hideMark/>
          </w:tcPr>
          <w:p w14:paraId="2D29B14F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51.8</w:t>
            </w:r>
          </w:p>
        </w:tc>
        <w:tc>
          <w:tcPr>
            <w:tcW w:w="1339" w:type="dxa"/>
            <w:noWrap/>
            <w:vAlign w:val="center"/>
            <w:hideMark/>
          </w:tcPr>
          <w:p w14:paraId="3383F4EC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55.5</w:t>
            </w:r>
          </w:p>
        </w:tc>
        <w:tc>
          <w:tcPr>
            <w:tcW w:w="1338" w:type="dxa"/>
            <w:noWrap/>
            <w:vAlign w:val="center"/>
            <w:hideMark/>
          </w:tcPr>
          <w:p w14:paraId="6857D7AD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44.7</w:t>
            </w:r>
          </w:p>
        </w:tc>
        <w:tc>
          <w:tcPr>
            <w:tcW w:w="1338" w:type="dxa"/>
            <w:noWrap/>
            <w:vAlign w:val="center"/>
            <w:hideMark/>
          </w:tcPr>
          <w:p w14:paraId="0CF9EECD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53.5</w:t>
            </w:r>
          </w:p>
        </w:tc>
        <w:tc>
          <w:tcPr>
            <w:tcW w:w="1338" w:type="dxa"/>
            <w:noWrap/>
            <w:vAlign w:val="center"/>
            <w:hideMark/>
          </w:tcPr>
          <w:p w14:paraId="6B4AF7FA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51.3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61812EE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49.8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49AF785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0.3012</w:t>
            </w:r>
          </w:p>
        </w:tc>
        <w:tc>
          <w:tcPr>
            <w:tcW w:w="1060" w:type="dxa"/>
            <w:noWrap/>
            <w:vAlign w:val="center"/>
            <w:hideMark/>
          </w:tcPr>
          <w:p w14:paraId="581698F5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0.1968</w:t>
            </w:r>
          </w:p>
        </w:tc>
        <w:tc>
          <w:tcPr>
            <w:tcW w:w="1450" w:type="dxa"/>
            <w:noWrap/>
            <w:vAlign w:val="center"/>
            <w:hideMark/>
          </w:tcPr>
          <w:p w14:paraId="75F6E191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0.3989</w:t>
            </w:r>
          </w:p>
        </w:tc>
      </w:tr>
      <w:tr w:rsidR="00C24692" w:rsidRPr="0003417C" w14:paraId="7B2EC614" w14:textId="77777777" w:rsidTr="00F95702">
        <w:trPr>
          <w:trHeight w:val="290"/>
        </w:trPr>
        <w:tc>
          <w:tcPr>
            <w:tcW w:w="1683" w:type="dxa"/>
            <w:noWrap/>
            <w:hideMark/>
          </w:tcPr>
          <w:p w14:paraId="5ECC3663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 xml:space="preserve">   Impacts</w:t>
            </w:r>
          </w:p>
        </w:tc>
        <w:tc>
          <w:tcPr>
            <w:tcW w:w="1337" w:type="dxa"/>
            <w:noWrap/>
            <w:vAlign w:val="center"/>
            <w:hideMark/>
          </w:tcPr>
          <w:p w14:paraId="5B4F4ABB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30.2</w:t>
            </w:r>
          </w:p>
        </w:tc>
        <w:tc>
          <w:tcPr>
            <w:tcW w:w="1339" w:type="dxa"/>
            <w:noWrap/>
            <w:vAlign w:val="center"/>
            <w:hideMark/>
          </w:tcPr>
          <w:p w14:paraId="0BF2CED0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33.1</w:t>
            </w:r>
          </w:p>
        </w:tc>
        <w:tc>
          <w:tcPr>
            <w:tcW w:w="1338" w:type="dxa"/>
            <w:noWrap/>
            <w:vAlign w:val="center"/>
            <w:hideMark/>
          </w:tcPr>
          <w:p w14:paraId="7CF4C418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25.7</w:t>
            </w:r>
          </w:p>
        </w:tc>
        <w:tc>
          <w:tcPr>
            <w:tcW w:w="1338" w:type="dxa"/>
            <w:noWrap/>
            <w:vAlign w:val="center"/>
            <w:hideMark/>
          </w:tcPr>
          <w:p w14:paraId="5513D84F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27.8</w:t>
            </w:r>
          </w:p>
        </w:tc>
        <w:tc>
          <w:tcPr>
            <w:tcW w:w="1338" w:type="dxa"/>
            <w:noWrap/>
            <w:vAlign w:val="center"/>
            <w:hideMark/>
          </w:tcPr>
          <w:p w14:paraId="755E37D2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24.5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A906D6C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25.0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1C2A512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0.0622</w:t>
            </w:r>
          </w:p>
        </w:tc>
        <w:tc>
          <w:tcPr>
            <w:tcW w:w="1060" w:type="dxa"/>
            <w:noWrap/>
            <w:vAlign w:val="center"/>
            <w:hideMark/>
          </w:tcPr>
          <w:p w14:paraId="33437F67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0.4933</w:t>
            </w:r>
          </w:p>
        </w:tc>
        <w:tc>
          <w:tcPr>
            <w:tcW w:w="1450" w:type="dxa"/>
            <w:noWrap/>
            <w:vAlign w:val="center"/>
            <w:hideMark/>
          </w:tcPr>
          <w:p w14:paraId="3F7B606B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0.9351</w:t>
            </w:r>
          </w:p>
        </w:tc>
      </w:tr>
      <w:tr w:rsidR="00C24692" w:rsidRPr="0003417C" w14:paraId="36DF7169" w14:textId="77777777" w:rsidTr="00F95702">
        <w:trPr>
          <w:trHeight w:val="290"/>
        </w:trPr>
        <w:tc>
          <w:tcPr>
            <w:tcW w:w="1683" w:type="dxa"/>
            <w:noWrap/>
            <w:hideMark/>
          </w:tcPr>
          <w:p w14:paraId="4C71EBF8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CAT</w:t>
            </w:r>
          </w:p>
        </w:tc>
        <w:tc>
          <w:tcPr>
            <w:tcW w:w="1337" w:type="dxa"/>
            <w:noWrap/>
            <w:vAlign w:val="center"/>
            <w:hideMark/>
          </w:tcPr>
          <w:p w14:paraId="497668ED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18.2</w:t>
            </w:r>
          </w:p>
        </w:tc>
        <w:tc>
          <w:tcPr>
            <w:tcW w:w="1339" w:type="dxa"/>
            <w:noWrap/>
            <w:vAlign w:val="center"/>
            <w:hideMark/>
          </w:tcPr>
          <w:p w14:paraId="5EA43226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19.2</w:t>
            </w:r>
          </w:p>
        </w:tc>
        <w:tc>
          <w:tcPr>
            <w:tcW w:w="1338" w:type="dxa"/>
            <w:noWrap/>
            <w:vAlign w:val="center"/>
            <w:hideMark/>
          </w:tcPr>
          <w:p w14:paraId="5C24C4C7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16.1</w:t>
            </w:r>
          </w:p>
        </w:tc>
        <w:tc>
          <w:tcPr>
            <w:tcW w:w="1338" w:type="dxa"/>
            <w:noWrap/>
            <w:vAlign w:val="center"/>
            <w:hideMark/>
          </w:tcPr>
          <w:p w14:paraId="099DF27E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17.5</w:t>
            </w:r>
          </w:p>
        </w:tc>
        <w:tc>
          <w:tcPr>
            <w:tcW w:w="1338" w:type="dxa"/>
            <w:noWrap/>
            <w:vAlign w:val="center"/>
            <w:hideMark/>
          </w:tcPr>
          <w:p w14:paraId="0B6C8A58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15.7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E03F8C8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17.3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96BEDF1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0.0668</w:t>
            </w:r>
          </w:p>
        </w:tc>
        <w:tc>
          <w:tcPr>
            <w:tcW w:w="1060" w:type="dxa"/>
            <w:noWrap/>
            <w:vAlign w:val="center"/>
            <w:hideMark/>
          </w:tcPr>
          <w:p w14:paraId="1C9415DD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0.1694</w:t>
            </w:r>
          </w:p>
        </w:tc>
        <w:tc>
          <w:tcPr>
            <w:tcW w:w="1450" w:type="dxa"/>
            <w:noWrap/>
            <w:vAlign w:val="center"/>
            <w:hideMark/>
          </w:tcPr>
          <w:p w14:paraId="7817748E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0.9460</w:t>
            </w:r>
          </w:p>
        </w:tc>
      </w:tr>
      <w:tr w:rsidR="00C24692" w:rsidRPr="0003417C" w14:paraId="7DCD0A5A" w14:textId="77777777" w:rsidTr="00F95702">
        <w:trPr>
          <w:trHeight w:val="290"/>
        </w:trPr>
        <w:tc>
          <w:tcPr>
            <w:tcW w:w="1683" w:type="dxa"/>
            <w:noWrap/>
          </w:tcPr>
          <w:p w14:paraId="350E8C82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EQ-VAS</w:t>
            </w:r>
          </w:p>
        </w:tc>
        <w:tc>
          <w:tcPr>
            <w:tcW w:w="1337" w:type="dxa"/>
            <w:noWrap/>
            <w:vAlign w:val="center"/>
          </w:tcPr>
          <w:p w14:paraId="0A311605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52.6</w:t>
            </w:r>
          </w:p>
        </w:tc>
        <w:tc>
          <w:tcPr>
            <w:tcW w:w="1339" w:type="dxa"/>
            <w:noWrap/>
            <w:vAlign w:val="center"/>
          </w:tcPr>
          <w:p w14:paraId="18267989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50.7</w:t>
            </w:r>
          </w:p>
        </w:tc>
        <w:tc>
          <w:tcPr>
            <w:tcW w:w="1338" w:type="dxa"/>
            <w:noWrap/>
            <w:vAlign w:val="center"/>
          </w:tcPr>
          <w:p w14:paraId="17114DB2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60.5</w:t>
            </w:r>
          </w:p>
        </w:tc>
        <w:tc>
          <w:tcPr>
            <w:tcW w:w="1338" w:type="dxa"/>
            <w:noWrap/>
            <w:vAlign w:val="center"/>
          </w:tcPr>
          <w:p w14:paraId="0DDE5FBD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54.6</w:t>
            </w:r>
          </w:p>
        </w:tc>
        <w:tc>
          <w:tcPr>
            <w:tcW w:w="1338" w:type="dxa"/>
            <w:noWrap/>
            <w:vAlign w:val="center"/>
          </w:tcPr>
          <w:p w14:paraId="270B805F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61.2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</w:tcPr>
          <w:p w14:paraId="7F488484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58.8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</w:tcPr>
          <w:p w14:paraId="1C10AB26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0.0091</w:t>
            </w:r>
          </w:p>
        </w:tc>
        <w:tc>
          <w:tcPr>
            <w:tcW w:w="1060" w:type="dxa"/>
            <w:noWrap/>
            <w:vAlign w:val="center"/>
          </w:tcPr>
          <w:p w14:paraId="4682998F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0.1776</w:t>
            </w:r>
          </w:p>
        </w:tc>
        <w:tc>
          <w:tcPr>
            <w:tcW w:w="1450" w:type="dxa"/>
            <w:noWrap/>
            <w:vAlign w:val="center"/>
          </w:tcPr>
          <w:p w14:paraId="1B49EB1A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0.7553</w:t>
            </w:r>
          </w:p>
        </w:tc>
      </w:tr>
      <w:tr w:rsidR="00C24692" w:rsidRPr="0003417C" w14:paraId="50847AC9" w14:textId="77777777" w:rsidTr="00F95702">
        <w:trPr>
          <w:trHeight w:val="290"/>
        </w:trPr>
        <w:tc>
          <w:tcPr>
            <w:tcW w:w="1683" w:type="dxa"/>
            <w:noWrap/>
          </w:tcPr>
          <w:p w14:paraId="3E130A98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EQ-5D utility</w:t>
            </w:r>
          </w:p>
        </w:tc>
        <w:tc>
          <w:tcPr>
            <w:tcW w:w="1337" w:type="dxa"/>
            <w:noWrap/>
            <w:vAlign w:val="center"/>
          </w:tcPr>
          <w:p w14:paraId="7B8A3245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0.82</w:t>
            </w:r>
          </w:p>
        </w:tc>
        <w:tc>
          <w:tcPr>
            <w:tcW w:w="1339" w:type="dxa"/>
            <w:noWrap/>
            <w:vAlign w:val="center"/>
          </w:tcPr>
          <w:p w14:paraId="7FB78516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1338" w:type="dxa"/>
            <w:noWrap/>
            <w:vAlign w:val="center"/>
          </w:tcPr>
          <w:p w14:paraId="3E799F4B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1338" w:type="dxa"/>
            <w:noWrap/>
            <w:vAlign w:val="center"/>
          </w:tcPr>
          <w:p w14:paraId="5AE0D54A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0.81</w:t>
            </w:r>
          </w:p>
        </w:tc>
        <w:tc>
          <w:tcPr>
            <w:tcW w:w="1338" w:type="dxa"/>
            <w:noWrap/>
            <w:vAlign w:val="center"/>
          </w:tcPr>
          <w:p w14:paraId="7E6357F0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</w:tcPr>
          <w:p w14:paraId="44318D25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</w:tcPr>
          <w:p w14:paraId="3C00A121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0.0425</w:t>
            </w:r>
          </w:p>
        </w:tc>
        <w:tc>
          <w:tcPr>
            <w:tcW w:w="1060" w:type="dxa"/>
            <w:noWrap/>
            <w:vAlign w:val="center"/>
          </w:tcPr>
          <w:p w14:paraId="7F323CE9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0.0588</w:t>
            </w:r>
          </w:p>
        </w:tc>
        <w:tc>
          <w:tcPr>
            <w:tcW w:w="1450" w:type="dxa"/>
            <w:noWrap/>
            <w:vAlign w:val="center"/>
          </w:tcPr>
          <w:p w14:paraId="4557B340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0.2236</w:t>
            </w:r>
          </w:p>
        </w:tc>
      </w:tr>
      <w:tr w:rsidR="00C24692" w:rsidRPr="0003417C" w14:paraId="6443A340" w14:textId="77777777" w:rsidTr="00F95702">
        <w:trPr>
          <w:trHeight w:val="290"/>
        </w:trPr>
        <w:tc>
          <w:tcPr>
            <w:tcW w:w="1683" w:type="dxa"/>
            <w:noWrap/>
            <w:hideMark/>
          </w:tcPr>
          <w:p w14:paraId="05675760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417C">
              <w:rPr>
                <w:rFonts w:ascii="Arial" w:hAnsi="Arial" w:cs="Arial"/>
                <w:sz w:val="20"/>
                <w:szCs w:val="20"/>
              </w:rPr>
              <w:t>mMRC</w:t>
            </w:r>
            <w:proofErr w:type="spellEnd"/>
          </w:p>
        </w:tc>
        <w:tc>
          <w:tcPr>
            <w:tcW w:w="1337" w:type="dxa"/>
            <w:noWrap/>
            <w:vAlign w:val="center"/>
            <w:hideMark/>
          </w:tcPr>
          <w:p w14:paraId="688FB5FF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1.67</w:t>
            </w:r>
          </w:p>
        </w:tc>
        <w:tc>
          <w:tcPr>
            <w:tcW w:w="1339" w:type="dxa"/>
            <w:noWrap/>
            <w:vAlign w:val="center"/>
            <w:hideMark/>
          </w:tcPr>
          <w:p w14:paraId="6C45D359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1.80</w:t>
            </w:r>
          </w:p>
        </w:tc>
        <w:tc>
          <w:tcPr>
            <w:tcW w:w="1338" w:type="dxa"/>
            <w:noWrap/>
            <w:vAlign w:val="center"/>
            <w:hideMark/>
          </w:tcPr>
          <w:p w14:paraId="4DC9E3C2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1.57</w:t>
            </w:r>
          </w:p>
        </w:tc>
        <w:tc>
          <w:tcPr>
            <w:tcW w:w="1338" w:type="dxa"/>
            <w:noWrap/>
            <w:vAlign w:val="center"/>
            <w:hideMark/>
          </w:tcPr>
          <w:p w14:paraId="55336F01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1.70</w:t>
            </w:r>
          </w:p>
        </w:tc>
        <w:tc>
          <w:tcPr>
            <w:tcW w:w="1338" w:type="dxa"/>
            <w:noWrap/>
            <w:vAlign w:val="center"/>
            <w:hideMark/>
          </w:tcPr>
          <w:p w14:paraId="313657ED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1.32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CD7DB6B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1.55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00953D0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0.1262</w:t>
            </w:r>
          </w:p>
        </w:tc>
        <w:tc>
          <w:tcPr>
            <w:tcW w:w="1060" w:type="dxa"/>
            <w:noWrap/>
            <w:vAlign w:val="center"/>
            <w:hideMark/>
          </w:tcPr>
          <w:p w14:paraId="10E13865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0.1969</w:t>
            </w:r>
          </w:p>
        </w:tc>
        <w:tc>
          <w:tcPr>
            <w:tcW w:w="1450" w:type="dxa"/>
            <w:noWrap/>
            <w:vAlign w:val="center"/>
            <w:hideMark/>
          </w:tcPr>
          <w:p w14:paraId="2B3D2866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0.9401</w:t>
            </w:r>
          </w:p>
        </w:tc>
      </w:tr>
      <w:tr w:rsidR="00C24692" w:rsidRPr="0003417C" w14:paraId="544A0F3E" w14:textId="77777777" w:rsidTr="00F95702">
        <w:trPr>
          <w:trHeight w:val="290"/>
        </w:trPr>
        <w:tc>
          <w:tcPr>
            <w:tcW w:w="1683" w:type="dxa"/>
            <w:noWrap/>
            <w:hideMark/>
          </w:tcPr>
          <w:p w14:paraId="11DAB20F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IPAQ</w:t>
            </w:r>
          </w:p>
        </w:tc>
        <w:tc>
          <w:tcPr>
            <w:tcW w:w="1337" w:type="dxa"/>
            <w:noWrap/>
            <w:vAlign w:val="center"/>
            <w:hideMark/>
          </w:tcPr>
          <w:p w14:paraId="0DED9AD5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4270.4</w:t>
            </w:r>
          </w:p>
        </w:tc>
        <w:tc>
          <w:tcPr>
            <w:tcW w:w="1339" w:type="dxa"/>
            <w:noWrap/>
            <w:vAlign w:val="center"/>
            <w:hideMark/>
          </w:tcPr>
          <w:p w14:paraId="6F598563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4096.0</w:t>
            </w:r>
          </w:p>
        </w:tc>
        <w:tc>
          <w:tcPr>
            <w:tcW w:w="1338" w:type="dxa"/>
            <w:noWrap/>
            <w:vAlign w:val="center"/>
            <w:hideMark/>
          </w:tcPr>
          <w:p w14:paraId="585F2704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4250.4</w:t>
            </w:r>
          </w:p>
        </w:tc>
        <w:tc>
          <w:tcPr>
            <w:tcW w:w="1338" w:type="dxa"/>
            <w:noWrap/>
            <w:vAlign w:val="center"/>
            <w:hideMark/>
          </w:tcPr>
          <w:p w14:paraId="5568AEA0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3795.5</w:t>
            </w:r>
          </w:p>
        </w:tc>
        <w:tc>
          <w:tcPr>
            <w:tcW w:w="1338" w:type="dxa"/>
            <w:noWrap/>
            <w:vAlign w:val="center"/>
            <w:hideMark/>
          </w:tcPr>
          <w:p w14:paraId="2C0018BA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4663.3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AC160ED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3643.8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7B03746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0.9841</w:t>
            </w:r>
          </w:p>
        </w:tc>
        <w:tc>
          <w:tcPr>
            <w:tcW w:w="1060" w:type="dxa"/>
            <w:noWrap/>
            <w:vAlign w:val="center"/>
            <w:hideMark/>
          </w:tcPr>
          <w:p w14:paraId="0E451D5F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0.5031</w:t>
            </w:r>
          </w:p>
        </w:tc>
        <w:tc>
          <w:tcPr>
            <w:tcW w:w="1450" w:type="dxa"/>
            <w:noWrap/>
            <w:vAlign w:val="center"/>
            <w:hideMark/>
          </w:tcPr>
          <w:p w14:paraId="0C848E0C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0.9093</w:t>
            </w:r>
          </w:p>
        </w:tc>
      </w:tr>
      <w:tr w:rsidR="00C24692" w:rsidRPr="0003417C" w14:paraId="13138970" w14:textId="77777777" w:rsidTr="00F95702">
        <w:trPr>
          <w:trHeight w:val="290"/>
        </w:trPr>
        <w:tc>
          <w:tcPr>
            <w:tcW w:w="1683" w:type="dxa"/>
            <w:noWrap/>
            <w:hideMark/>
          </w:tcPr>
          <w:p w14:paraId="38378FCC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6MWD</w:t>
            </w:r>
          </w:p>
        </w:tc>
        <w:tc>
          <w:tcPr>
            <w:tcW w:w="1337" w:type="dxa"/>
            <w:noWrap/>
            <w:vAlign w:val="center"/>
            <w:hideMark/>
          </w:tcPr>
          <w:p w14:paraId="46944985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417.8</w:t>
            </w:r>
          </w:p>
        </w:tc>
        <w:tc>
          <w:tcPr>
            <w:tcW w:w="1339" w:type="dxa"/>
            <w:noWrap/>
            <w:vAlign w:val="center"/>
            <w:hideMark/>
          </w:tcPr>
          <w:p w14:paraId="41D546F0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390.1</w:t>
            </w:r>
          </w:p>
        </w:tc>
        <w:tc>
          <w:tcPr>
            <w:tcW w:w="1338" w:type="dxa"/>
            <w:noWrap/>
            <w:vAlign w:val="center"/>
            <w:hideMark/>
          </w:tcPr>
          <w:p w14:paraId="2E0F33F0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408.6</w:t>
            </w:r>
          </w:p>
        </w:tc>
        <w:tc>
          <w:tcPr>
            <w:tcW w:w="1338" w:type="dxa"/>
            <w:noWrap/>
            <w:vAlign w:val="center"/>
            <w:hideMark/>
          </w:tcPr>
          <w:p w14:paraId="1848545C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396.2</w:t>
            </w:r>
          </w:p>
        </w:tc>
        <w:tc>
          <w:tcPr>
            <w:tcW w:w="1338" w:type="dxa"/>
            <w:noWrap/>
            <w:vAlign w:val="center"/>
            <w:hideMark/>
          </w:tcPr>
          <w:p w14:paraId="29D8FC8E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504.7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045D90BB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410.3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48611CE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0.0031</w:t>
            </w:r>
          </w:p>
        </w:tc>
        <w:tc>
          <w:tcPr>
            <w:tcW w:w="1060" w:type="dxa"/>
            <w:noWrap/>
            <w:vAlign w:val="center"/>
            <w:hideMark/>
          </w:tcPr>
          <w:p w14:paraId="7665C454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0.0013</w:t>
            </w:r>
          </w:p>
        </w:tc>
        <w:tc>
          <w:tcPr>
            <w:tcW w:w="1450" w:type="dxa"/>
            <w:noWrap/>
            <w:vAlign w:val="center"/>
            <w:hideMark/>
          </w:tcPr>
          <w:p w14:paraId="3929C912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0.0667</w:t>
            </w:r>
          </w:p>
        </w:tc>
      </w:tr>
      <w:tr w:rsidR="00C24692" w:rsidRPr="0003417C" w14:paraId="6C415D25" w14:textId="77777777" w:rsidTr="00F95702">
        <w:trPr>
          <w:trHeight w:val="290"/>
        </w:trPr>
        <w:tc>
          <w:tcPr>
            <w:tcW w:w="1683" w:type="dxa"/>
            <w:noWrap/>
            <w:hideMark/>
          </w:tcPr>
          <w:p w14:paraId="6F8C559E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Time up and go</w:t>
            </w:r>
          </w:p>
        </w:tc>
        <w:tc>
          <w:tcPr>
            <w:tcW w:w="1337" w:type="dxa"/>
            <w:noWrap/>
            <w:vAlign w:val="center"/>
            <w:hideMark/>
          </w:tcPr>
          <w:p w14:paraId="75BD769F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6.95</w:t>
            </w:r>
          </w:p>
        </w:tc>
        <w:tc>
          <w:tcPr>
            <w:tcW w:w="1339" w:type="dxa"/>
            <w:noWrap/>
            <w:vAlign w:val="center"/>
            <w:hideMark/>
          </w:tcPr>
          <w:p w14:paraId="007CA515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7.13</w:t>
            </w:r>
          </w:p>
        </w:tc>
        <w:tc>
          <w:tcPr>
            <w:tcW w:w="1338" w:type="dxa"/>
            <w:noWrap/>
            <w:vAlign w:val="center"/>
            <w:hideMark/>
          </w:tcPr>
          <w:p w14:paraId="48D5B8B9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6.50</w:t>
            </w:r>
          </w:p>
        </w:tc>
        <w:tc>
          <w:tcPr>
            <w:tcW w:w="1338" w:type="dxa"/>
            <w:noWrap/>
            <w:vAlign w:val="center"/>
            <w:hideMark/>
          </w:tcPr>
          <w:p w14:paraId="4A1C5D7C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6.93</w:t>
            </w:r>
          </w:p>
        </w:tc>
        <w:tc>
          <w:tcPr>
            <w:tcW w:w="1338" w:type="dxa"/>
            <w:noWrap/>
            <w:vAlign w:val="center"/>
            <w:hideMark/>
          </w:tcPr>
          <w:p w14:paraId="3D3B3FE7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5.91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50F634D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6.75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5A614767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0.1875</w:t>
            </w:r>
          </w:p>
        </w:tc>
        <w:tc>
          <w:tcPr>
            <w:tcW w:w="1060" w:type="dxa"/>
            <w:noWrap/>
            <w:vAlign w:val="center"/>
            <w:hideMark/>
          </w:tcPr>
          <w:p w14:paraId="60FD30BA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0.1406</w:t>
            </w:r>
          </w:p>
        </w:tc>
        <w:tc>
          <w:tcPr>
            <w:tcW w:w="1450" w:type="dxa"/>
            <w:noWrap/>
            <w:vAlign w:val="center"/>
            <w:hideMark/>
          </w:tcPr>
          <w:p w14:paraId="6C434881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0.6958</w:t>
            </w:r>
          </w:p>
        </w:tc>
      </w:tr>
      <w:tr w:rsidR="00C24692" w:rsidRPr="0003417C" w14:paraId="543DE861" w14:textId="77777777" w:rsidTr="00F95702">
        <w:trPr>
          <w:trHeight w:val="290"/>
        </w:trPr>
        <w:tc>
          <w:tcPr>
            <w:tcW w:w="1683" w:type="dxa"/>
            <w:noWrap/>
            <w:hideMark/>
          </w:tcPr>
          <w:p w14:paraId="229F3E04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PHQ9</w:t>
            </w:r>
          </w:p>
        </w:tc>
        <w:tc>
          <w:tcPr>
            <w:tcW w:w="1337" w:type="dxa"/>
            <w:noWrap/>
            <w:vAlign w:val="center"/>
            <w:hideMark/>
          </w:tcPr>
          <w:p w14:paraId="521AF6BE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5.79</w:t>
            </w:r>
          </w:p>
        </w:tc>
        <w:tc>
          <w:tcPr>
            <w:tcW w:w="1339" w:type="dxa"/>
            <w:noWrap/>
            <w:vAlign w:val="center"/>
            <w:hideMark/>
          </w:tcPr>
          <w:p w14:paraId="6F78C850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6.86</w:t>
            </w:r>
          </w:p>
        </w:tc>
        <w:tc>
          <w:tcPr>
            <w:tcW w:w="1338" w:type="dxa"/>
            <w:noWrap/>
            <w:vAlign w:val="center"/>
            <w:hideMark/>
          </w:tcPr>
          <w:p w14:paraId="07A9977B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4.62</w:t>
            </w:r>
          </w:p>
        </w:tc>
        <w:tc>
          <w:tcPr>
            <w:tcW w:w="1338" w:type="dxa"/>
            <w:noWrap/>
            <w:vAlign w:val="center"/>
            <w:hideMark/>
          </w:tcPr>
          <w:p w14:paraId="10250B40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6.02</w:t>
            </w:r>
          </w:p>
        </w:tc>
        <w:tc>
          <w:tcPr>
            <w:tcW w:w="1338" w:type="dxa"/>
            <w:noWrap/>
            <w:vAlign w:val="center"/>
            <w:hideMark/>
          </w:tcPr>
          <w:p w14:paraId="782D4740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5.06</w:t>
            </w:r>
          </w:p>
        </w:tc>
        <w:tc>
          <w:tcPr>
            <w:tcW w:w="1338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135A82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5.94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0D841B99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0.1690</w:t>
            </w:r>
          </w:p>
        </w:tc>
        <w:tc>
          <w:tcPr>
            <w:tcW w:w="1060" w:type="dxa"/>
            <w:noWrap/>
            <w:vAlign w:val="center"/>
            <w:hideMark/>
          </w:tcPr>
          <w:p w14:paraId="2023857D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0.0393</w:t>
            </w:r>
          </w:p>
        </w:tc>
        <w:tc>
          <w:tcPr>
            <w:tcW w:w="1450" w:type="dxa"/>
            <w:noWrap/>
            <w:vAlign w:val="center"/>
            <w:hideMark/>
          </w:tcPr>
          <w:p w14:paraId="0DC4DC23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0.9345</w:t>
            </w:r>
          </w:p>
        </w:tc>
      </w:tr>
      <w:tr w:rsidR="00C24692" w:rsidRPr="0003417C" w14:paraId="3AE276BC" w14:textId="77777777" w:rsidTr="00F95702">
        <w:trPr>
          <w:trHeight w:val="290"/>
        </w:trPr>
        <w:tc>
          <w:tcPr>
            <w:tcW w:w="1683" w:type="dxa"/>
            <w:tcBorders>
              <w:bottom w:val="single" w:sz="4" w:space="0" w:color="auto"/>
            </w:tcBorders>
            <w:noWrap/>
          </w:tcPr>
          <w:p w14:paraId="6608BDE2" w14:textId="77777777" w:rsidR="00C24692" w:rsidRPr="0003417C" w:rsidRDefault="00C24692" w:rsidP="00F95702">
            <w:pPr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ABI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noWrap/>
            <w:vAlign w:val="center"/>
          </w:tcPr>
          <w:p w14:paraId="78696F79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1.26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noWrap/>
            <w:vAlign w:val="center"/>
          </w:tcPr>
          <w:p w14:paraId="7FE67621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vAlign w:val="center"/>
          </w:tcPr>
          <w:p w14:paraId="474ED5E3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vAlign w:val="center"/>
          </w:tcPr>
          <w:p w14:paraId="36702FB8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noWrap/>
            <w:vAlign w:val="center"/>
          </w:tcPr>
          <w:p w14:paraId="08E37FE9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  <w:tc>
          <w:tcPr>
            <w:tcW w:w="133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ECDDC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1.17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F1C3DF3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0.7598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noWrap/>
            <w:vAlign w:val="center"/>
          </w:tcPr>
          <w:p w14:paraId="398162A1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&lt;.0001</w:t>
            </w:r>
          </w:p>
        </w:tc>
        <w:tc>
          <w:tcPr>
            <w:tcW w:w="1450" w:type="dxa"/>
            <w:tcBorders>
              <w:bottom w:val="single" w:sz="4" w:space="0" w:color="auto"/>
            </w:tcBorders>
            <w:noWrap/>
            <w:vAlign w:val="center"/>
          </w:tcPr>
          <w:p w14:paraId="33B17BAD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0.3496</w:t>
            </w:r>
          </w:p>
        </w:tc>
      </w:tr>
    </w:tbl>
    <w:p w14:paraId="1CF1F0CD" w14:textId="1C57D9B6" w:rsidR="00C24692" w:rsidRPr="0003417C" w:rsidRDefault="00C24692" w:rsidP="00C24692">
      <w:pPr>
        <w:rPr>
          <w:rFonts w:ascii="Arial" w:hAnsi="Arial" w:cs="Arial"/>
          <w:sz w:val="18"/>
          <w:szCs w:val="20"/>
        </w:rPr>
        <w:sectPr w:rsidR="00C24692" w:rsidRPr="0003417C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03417C">
        <w:rPr>
          <w:rFonts w:ascii="Arial" w:hAnsi="Arial" w:cs="Arial"/>
          <w:sz w:val="18"/>
          <w:szCs w:val="20"/>
        </w:rPr>
        <w:t>Models were adjusted for age, sex, BMI, and time since COPD diagnosis</w:t>
      </w:r>
      <w:r w:rsidR="00967DCE" w:rsidRPr="0003417C">
        <w:rPr>
          <w:rFonts w:ascii="Arial" w:hAnsi="Arial" w:cs="Arial"/>
          <w:sz w:val="18"/>
          <w:szCs w:val="20"/>
        </w:rPr>
        <w:t>. *marks the interaction between school and smoking.</w:t>
      </w:r>
      <w:r w:rsidR="00BE6125" w:rsidRPr="0003417C">
        <w:rPr>
          <w:rFonts w:ascii="Arial" w:hAnsi="Arial" w:cs="Arial"/>
          <w:sz w:val="18"/>
          <w:szCs w:val="20"/>
        </w:rPr>
        <w:t xml:space="preserve"> Significant associations are marked in bold (p&lt;0.05).</w:t>
      </w:r>
    </w:p>
    <w:p w14:paraId="08AFAE89" w14:textId="52174AE8" w:rsidR="00C24692" w:rsidRPr="0003417C" w:rsidRDefault="00C24692" w:rsidP="00C24692">
      <w:pPr>
        <w:rPr>
          <w:rFonts w:ascii="Arial" w:hAnsi="Arial" w:cs="Arial"/>
          <w:b/>
          <w:sz w:val="20"/>
          <w:szCs w:val="20"/>
        </w:rPr>
      </w:pPr>
      <w:r w:rsidRPr="0003417C">
        <w:rPr>
          <w:rFonts w:ascii="Arial" w:hAnsi="Arial" w:cs="Arial"/>
          <w:b/>
          <w:sz w:val="20"/>
          <w:szCs w:val="20"/>
        </w:rPr>
        <w:lastRenderedPageBreak/>
        <w:t>Table S6: Association between comorbidities, smoking status, and education (excluding patients with a physician-based diagnosis of asthma)</w:t>
      </w:r>
    </w:p>
    <w:tbl>
      <w:tblPr>
        <w:tblW w:w="10639" w:type="dxa"/>
        <w:tblLook w:val="04A0" w:firstRow="1" w:lastRow="0" w:firstColumn="1" w:lastColumn="0" w:noHBand="0" w:noVBand="1"/>
      </w:tblPr>
      <w:tblGrid>
        <w:gridCol w:w="1814"/>
        <w:gridCol w:w="1506"/>
        <w:gridCol w:w="1902"/>
        <w:gridCol w:w="1944"/>
        <w:gridCol w:w="1715"/>
        <w:gridCol w:w="1758"/>
      </w:tblGrid>
      <w:tr w:rsidR="00C24692" w:rsidRPr="0003417C" w14:paraId="0B220899" w14:textId="77777777" w:rsidTr="00F95702">
        <w:trPr>
          <w:trHeight w:val="289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6C76AE0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B5BFA8D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Education</w:t>
            </w:r>
          </w:p>
        </w:tc>
        <w:tc>
          <w:tcPr>
            <w:tcW w:w="347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52A7D1A2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Smoking status</w:t>
            </w:r>
          </w:p>
        </w:tc>
      </w:tr>
      <w:tr w:rsidR="00C24692" w:rsidRPr="0003417C" w14:paraId="7F0E4703" w14:textId="77777777" w:rsidTr="00F95702">
        <w:trPr>
          <w:trHeight w:val="574"/>
        </w:trPr>
        <w:tc>
          <w:tcPr>
            <w:tcW w:w="1814" w:type="dxa"/>
            <w:shd w:val="clear" w:color="auto" w:fill="auto"/>
            <w:noWrap/>
            <w:vAlign w:val="bottom"/>
            <w:hideMark/>
          </w:tcPr>
          <w:p w14:paraId="33B099C5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06" w:type="dxa"/>
            <w:shd w:val="clear" w:color="auto" w:fill="auto"/>
            <w:noWrap/>
            <w:vAlign w:val="bottom"/>
            <w:hideMark/>
          </w:tcPr>
          <w:p w14:paraId="1907D949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Basic</w:t>
            </w:r>
          </w:p>
          <w:p w14:paraId="5D277A45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18"/>
                <w:szCs w:val="20"/>
              </w:rPr>
              <w:t>(≤9 years)</w:t>
            </w: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02" w:type="dxa"/>
            <w:shd w:val="clear" w:color="auto" w:fill="auto"/>
            <w:noWrap/>
            <w:vAlign w:val="bottom"/>
            <w:hideMark/>
          </w:tcPr>
          <w:p w14:paraId="4E8A7E1C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Secondary</w:t>
            </w:r>
          </w:p>
          <w:p w14:paraId="3214D83B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18"/>
                <w:szCs w:val="20"/>
              </w:rPr>
              <w:t>(10–11 years)</w:t>
            </w:r>
          </w:p>
        </w:tc>
        <w:tc>
          <w:tcPr>
            <w:tcW w:w="1944" w:type="dxa"/>
            <w:shd w:val="clear" w:color="auto" w:fill="auto"/>
            <w:noWrap/>
            <w:vAlign w:val="bottom"/>
            <w:hideMark/>
          </w:tcPr>
          <w:p w14:paraId="64B82407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Higher</w:t>
            </w:r>
          </w:p>
          <w:p w14:paraId="074AFD28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18"/>
                <w:szCs w:val="20"/>
              </w:rPr>
              <w:t>(&gt;11 years)</w:t>
            </w:r>
          </w:p>
        </w:tc>
        <w:tc>
          <w:tcPr>
            <w:tcW w:w="1715" w:type="dxa"/>
            <w:shd w:val="clear" w:color="auto" w:fill="auto"/>
            <w:noWrap/>
            <w:vAlign w:val="bottom"/>
            <w:hideMark/>
          </w:tcPr>
          <w:p w14:paraId="62DEAE7D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Ex-smoker</w:t>
            </w:r>
          </w:p>
        </w:tc>
        <w:tc>
          <w:tcPr>
            <w:tcW w:w="1758" w:type="dxa"/>
            <w:shd w:val="clear" w:color="auto" w:fill="auto"/>
            <w:noWrap/>
            <w:vAlign w:val="bottom"/>
            <w:hideMark/>
          </w:tcPr>
          <w:p w14:paraId="13D8CBC7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Never-smoker</w:t>
            </w:r>
          </w:p>
        </w:tc>
      </w:tr>
      <w:tr w:rsidR="00C24692" w:rsidRPr="0003417C" w14:paraId="68AAE042" w14:textId="77777777" w:rsidTr="00F95702">
        <w:trPr>
          <w:trHeight w:val="289"/>
        </w:trPr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C7475B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096545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7EE188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i/>
                <w:sz w:val="20"/>
                <w:szCs w:val="20"/>
                <w:lang w:val="en-GB"/>
              </w:rPr>
              <w:t>OR (95 % CI)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9EF399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i/>
                <w:sz w:val="20"/>
                <w:szCs w:val="20"/>
                <w:lang w:val="en-GB"/>
              </w:rPr>
              <w:t>OR (95 % CI)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F42294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DF541E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i/>
                <w:sz w:val="20"/>
                <w:szCs w:val="20"/>
                <w:lang w:val="en-GB"/>
              </w:rPr>
              <w:t>OR (95 % CI)</w:t>
            </w:r>
          </w:p>
        </w:tc>
      </w:tr>
      <w:tr w:rsidR="00C24692" w:rsidRPr="0003417C" w14:paraId="15735B4C" w14:textId="77777777" w:rsidTr="00F95702">
        <w:trPr>
          <w:trHeight w:val="402"/>
        </w:trPr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E6A2A40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AATD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9E3D721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ref.</w:t>
            </w:r>
          </w:p>
        </w:tc>
        <w:tc>
          <w:tcPr>
            <w:tcW w:w="19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4C0ECD2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2.18 (1.18-4.03)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84A1A58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1.59 (0.79-3.23)</w:t>
            </w:r>
          </w:p>
        </w:tc>
        <w:tc>
          <w:tcPr>
            <w:tcW w:w="171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DE16495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ref.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DC6DF7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5.67 (3.07-10.45)</w:t>
            </w:r>
          </w:p>
        </w:tc>
      </w:tr>
      <w:tr w:rsidR="00C24692" w:rsidRPr="0003417C" w14:paraId="2EBBD51E" w14:textId="77777777" w:rsidTr="00F95702">
        <w:trPr>
          <w:trHeight w:val="402"/>
        </w:trPr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05823FCA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Diabetes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70D5DF4D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ref.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57E492A5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0.78 (0.42-1.44)</w:t>
            </w:r>
          </w:p>
        </w:tc>
        <w:tc>
          <w:tcPr>
            <w:tcW w:w="1944" w:type="dxa"/>
            <w:shd w:val="clear" w:color="auto" w:fill="auto"/>
            <w:noWrap/>
            <w:vAlign w:val="center"/>
            <w:hideMark/>
          </w:tcPr>
          <w:p w14:paraId="76DA9F93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0.58 (0.28-1.21)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3C28D03A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ref.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04C9046F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0.66 (0.29-1.49)</w:t>
            </w:r>
          </w:p>
        </w:tc>
      </w:tr>
      <w:tr w:rsidR="00C24692" w:rsidRPr="0003417C" w14:paraId="245CFD9D" w14:textId="77777777" w:rsidTr="00F95702">
        <w:trPr>
          <w:trHeight w:val="402"/>
        </w:trPr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76EB9B9D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Hypertension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47BDCD52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ref.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577AA338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1.28 (0.83-1.96)</w:t>
            </w:r>
          </w:p>
        </w:tc>
        <w:tc>
          <w:tcPr>
            <w:tcW w:w="1944" w:type="dxa"/>
            <w:shd w:val="clear" w:color="auto" w:fill="auto"/>
            <w:noWrap/>
            <w:vAlign w:val="center"/>
            <w:hideMark/>
          </w:tcPr>
          <w:p w14:paraId="16D492C8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0.99 (0.62-1.59)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740FCAA9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ref.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1CDEA497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0.94 (0.58-1.53)</w:t>
            </w:r>
          </w:p>
        </w:tc>
      </w:tr>
      <w:tr w:rsidR="00C24692" w:rsidRPr="0003417C" w14:paraId="0E254D8B" w14:textId="77777777" w:rsidTr="00F95702">
        <w:trPr>
          <w:trHeight w:val="402"/>
        </w:trPr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1E7A31D3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 xml:space="preserve">KHK 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50D6318F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ref.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443826D9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0.63 (0.36-1.08)</w:t>
            </w:r>
          </w:p>
        </w:tc>
        <w:tc>
          <w:tcPr>
            <w:tcW w:w="1944" w:type="dxa"/>
            <w:shd w:val="clear" w:color="auto" w:fill="auto"/>
            <w:noWrap/>
            <w:vAlign w:val="center"/>
            <w:hideMark/>
          </w:tcPr>
          <w:p w14:paraId="39371BE3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0.73 (0.41-1.32)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1235B121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ref.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30D8F46A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0.72 (0.37-1.38)</w:t>
            </w:r>
          </w:p>
        </w:tc>
      </w:tr>
      <w:tr w:rsidR="00C24692" w:rsidRPr="0003417C" w14:paraId="60DE0002" w14:textId="77777777" w:rsidTr="00F95702">
        <w:trPr>
          <w:trHeight w:val="402"/>
        </w:trPr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81C8877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Bronchiectasis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09AC1533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ref.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29B60272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0.90 (0.31-2.65)</w:t>
            </w:r>
          </w:p>
        </w:tc>
        <w:tc>
          <w:tcPr>
            <w:tcW w:w="1944" w:type="dxa"/>
            <w:shd w:val="clear" w:color="auto" w:fill="auto"/>
            <w:noWrap/>
            <w:vAlign w:val="center"/>
            <w:hideMark/>
          </w:tcPr>
          <w:p w14:paraId="46889CBD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0.90 (0.31-2.65)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01F1E9E3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ref.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38A65A2B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  <w:lang w:val="en-GB"/>
              </w:rPr>
              <w:t>6.18 (2.64-14.47)</w:t>
            </w:r>
          </w:p>
        </w:tc>
      </w:tr>
      <w:tr w:rsidR="00C24692" w:rsidRPr="0003417C" w14:paraId="0054C8E5" w14:textId="77777777" w:rsidTr="00F95702">
        <w:trPr>
          <w:trHeight w:val="402"/>
        </w:trPr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3FB33C25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Hyperuricemia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5A17351A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ref.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475D023B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0.67 (0.38-1.16)</w:t>
            </w:r>
          </w:p>
        </w:tc>
        <w:tc>
          <w:tcPr>
            <w:tcW w:w="1944" w:type="dxa"/>
            <w:shd w:val="clear" w:color="auto" w:fill="auto"/>
            <w:noWrap/>
            <w:vAlign w:val="center"/>
            <w:hideMark/>
          </w:tcPr>
          <w:p w14:paraId="562B7ED4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0.57 (0.30-1.09)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5DAD6C59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ref.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61226A4C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0.50 (0.24-1.06)</w:t>
            </w:r>
          </w:p>
        </w:tc>
      </w:tr>
      <w:tr w:rsidR="00C24692" w:rsidRPr="0003417C" w14:paraId="16D10200" w14:textId="77777777" w:rsidTr="00F95702">
        <w:trPr>
          <w:trHeight w:val="402"/>
        </w:trPr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4FABA027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HLP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062BE365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ref.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5CBF58C8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0.85 (0.56-1.27)</w:t>
            </w:r>
          </w:p>
        </w:tc>
        <w:tc>
          <w:tcPr>
            <w:tcW w:w="1944" w:type="dxa"/>
            <w:shd w:val="clear" w:color="auto" w:fill="auto"/>
            <w:noWrap/>
            <w:vAlign w:val="center"/>
            <w:hideMark/>
          </w:tcPr>
          <w:p w14:paraId="33BDC840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0.70 (0.44-1.12)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12B7FFB1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ref.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37D8E4DF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0.81 (0.50-1.30)</w:t>
            </w:r>
          </w:p>
        </w:tc>
      </w:tr>
      <w:tr w:rsidR="00C24692" w:rsidRPr="0003417C" w14:paraId="2918579D" w14:textId="77777777" w:rsidTr="00F95702">
        <w:trPr>
          <w:trHeight w:val="402"/>
        </w:trPr>
        <w:tc>
          <w:tcPr>
            <w:tcW w:w="1814" w:type="dxa"/>
            <w:shd w:val="clear" w:color="auto" w:fill="auto"/>
            <w:noWrap/>
            <w:vAlign w:val="center"/>
            <w:hideMark/>
          </w:tcPr>
          <w:p w14:paraId="6B467C4F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Osteoporosis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14:paraId="0A1BD964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ref.</w:t>
            </w:r>
          </w:p>
        </w:tc>
        <w:tc>
          <w:tcPr>
            <w:tcW w:w="1902" w:type="dxa"/>
            <w:shd w:val="clear" w:color="auto" w:fill="auto"/>
            <w:noWrap/>
            <w:vAlign w:val="center"/>
            <w:hideMark/>
          </w:tcPr>
          <w:p w14:paraId="696F7A03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0.66 (0.38-1.16)</w:t>
            </w:r>
          </w:p>
        </w:tc>
        <w:tc>
          <w:tcPr>
            <w:tcW w:w="1944" w:type="dxa"/>
            <w:shd w:val="clear" w:color="auto" w:fill="auto"/>
            <w:noWrap/>
            <w:vAlign w:val="center"/>
            <w:hideMark/>
          </w:tcPr>
          <w:p w14:paraId="74A8B721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0.82 (0.43-1.56)</w:t>
            </w:r>
          </w:p>
        </w:tc>
        <w:tc>
          <w:tcPr>
            <w:tcW w:w="1715" w:type="dxa"/>
            <w:shd w:val="clear" w:color="auto" w:fill="auto"/>
            <w:noWrap/>
            <w:vAlign w:val="center"/>
            <w:hideMark/>
          </w:tcPr>
          <w:p w14:paraId="0786585D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ref.</w:t>
            </w:r>
          </w:p>
        </w:tc>
        <w:tc>
          <w:tcPr>
            <w:tcW w:w="1758" w:type="dxa"/>
            <w:shd w:val="clear" w:color="auto" w:fill="auto"/>
            <w:noWrap/>
            <w:vAlign w:val="center"/>
            <w:hideMark/>
          </w:tcPr>
          <w:p w14:paraId="47F8A680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1.14 (0.63-2.06)</w:t>
            </w:r>
          </w:p>
        </w:tc>
      </w:tr>
      <w:tr w:rsidR="00C24692" w:rsidRPr="0003417C" w14:paraId="108F93AC" w14:textId="77777777" w:rsidTr="00F95702">
        <w:trPr>
          <w:trHeight w:val="402"/>
        </w:trPr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F715" w14:textId="77777777" w:rsidR="00C24692" w:rsidRPr="0003417C" w:rsidRDefault="00C24692" w:rsidP="00F95702">
            <w:pPr>
              <w:spacing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GI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9A54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ref.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36C0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0.85 (0.57-1.26)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1A01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0.75 (0.47-1.19)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4FF5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ref.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61AA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417C">
              <w:rPr>
                <w:rFonts w:ascii="Arial" w:hAnsi="Arial" w:cs="Arial"/>
                <w:sz w:val="20"/>
                <w:szCs w:val="20"/>
                <w:lang w:val="en-GB"/>
              </w:rPr>
              <w:t>0.89 (0.56-1.41)</w:t>
            </w:r>
          </w:p>
        </w:tc>
      </w:tr>
    </w:tbl>
    <w:p w14:paraId="6F20E9F3" w14:textId="6EE3BFD0" w:rsidR="00C24692" w:rsidRPr="0003417C" w:rsidRDefault="00C24692" w:rsidP="00C24692">
      <w:pPr>
        <w:rPr>
          <w:rFonts w:ascii="Arial" w:hAnsi="Arial" w:cs="Arial"/>
          <w:sz w:val="18"/>
          <w:szCs w:val="20"/>
        </w:rPr>
      </w:pPr>
      <w:r w:rsidRPr="0003417C">
        <w:rPr>
          <w:rFonts w:ascii="Arial" w:hAnsi="Arial" w:cs="Arial"/>
          <w:sz w:val="18"/>
          <w:szCs w:val="20"/>
        </w:rPr>
        <w:t>Logistic regression models were adjusted for age, sex, and BMI (estimates not shown).</w:t>
      </w:r>
      <w:r w:rsidR="00BE6125" w:rsidRPr="0003417C">
        <w:rPr>
          <w:rFonts w:ascii="Arial" w:hAnsi="Arial" w:cs="Arial"/>
          <w:sz w:val="18"/>
          <w:szCs w:val="20"/>
        </w:rPr>
        <w:t xml:space="preserve"> Significant associations are marked in bold (p&lt;0.05).</w:t>
      </w:r>
    </w:p>
    <w:p w14:paraId="5CBBFF85" w14:textId="77777777" w:rsidR="00C24692" w:rsidRPr="0003417C" w:rsidRDefault="00C24692" w:rsidP="00C24692">
      <w:pPr>
        <w:rPr>
          <w:rFonts w:ascii="Arial" w:hAnsi="Arial" w:cs="Arial"/>
          <w:b/>
          <w:sz w:val="20"/>
          <w:szCs w:val="20"/>
        </w:rPr>
      </w:pPr>
    </w:p>
    <w:p w14:paraId="33466F0E" w14:textId="77777777" w:rsidR="00C24692" w:rsidRPr="0003417C" w:rsidRDefault="00C24692" w:rsidP="00C24692">
      <w:pPr>
        <w:rPr>
          <w:rFonts w:ascii="Arial" w:hAnsi="Arial" w:cs="Arial"/>
          <w:b/>
          <w:sz w:val="20"/>
          <w:szCs w:val="20"/>
        </w:rPr>
      </w:pPr>
    </w:p>
    <w:p w14:paraId="301F287B" w14:textId="77777777" w:rsidR="00C24692" w:rsidRPr="0003417C" w:rsidRDefault="00C24692" w:rsidP="00C24692">
      <w:pPr>
        <w:rPr>
          <w:rFonts w:ascii="Arial" w:hAnsi="Arial" w:cs="Arial"/>
          <w:b/>
          <w:sz w:val="20"/>
          <w:szCs w:val="20"/>
        </w:rPr>
      </w:pPr>
    </w:p>
    <w:p w14:paraId="3660B998" w14:textId="77777777" w:rsidR="00C24692" w:rsidRPr="0003417C" w:rsidRDefault="00C24692" w:rsidP="00C24692">
      <w:pPr>
        <w:rPr>
          <w:rFonts w:ascii="Arial" w:hAnsi="Arial" w:cs="Arial"/>
          <w:b/>
          <w:sz w:val="20"/>
          <w:szCs w:val="20"/>
        </w:rPr>
      </w:pPr>
    </w:p>
    <w:p w14:paraId="37BCDDED" w14:textId="77777777" w:rsidR="00C24692" w:rsidRPr="0003417C" w:rsidRDefault="00C24692" w:rsidP="00C24692">
      <w:pPr>
        <w:rPr>
          <w:rFonts w:ascii="Arial" w:hAnsi="Arial" w:cs="Arial"/>
          <w:b/>
          <w:sz w:val="20"/>
          <w:szCs w:val="20"/>
        </w:rPr>
      </w:pPr>
    </w:p>
    <w:p w14:paraId="639AA18A" w14:textId="77777777" w:rsidR="00C24692" w:rsidRPr="0003417C" w:rsidRDefault="00C24692" w:rsidP="00C24692">
      <w:pPr>
        <w:rPr>
          <w:rFonts w:ascii="Arial" w:hAnsi="Arial" w:cs="Arial"/>
          <w:b/>
          <w:sz w:val="20"/>
          <w:szCs w:val="20"/>
        </w:rPr>
      </w:pPr>
    </w:p>
    <w:p w14:paraId="3E34202C" w14:textId="77777777" w:rsidR="00C24692" w:rsidRPr="0003417C" w:rsidRDefault="00C24692" w:rsidP="00C24692">
      <w:pPr>
        <w:rPr>
          <w:rFonts w:ascii="Arial" w:hAnsi="Arial" w:cs="Arial"/>
          <w:b/>
          <w:sz w:val="20"/>
          <w:szCs w:val="20"/>
        </w:rPr>
      </w:pPr>
    </w:p>
    <w:p w14:paraId="70C3072E" w14:textId="77777777" w:rsidR="00C24692" w:rsidRPr="0003417C" w:rsidRDefault="00C24692" w:rsidP="00C24692">
      <w:pPr>
        <w:rPr>
          <w:rFonts w:ascii="Arial" w:hAnsi="Arial" w:cs="Arial"/>
          <w:b/>
          <w:sz w:val="20"/>
          <w:szCs w:val="20"/>
        </w:rPr>
      </w:pPr>
    </w:p>
    <w:p w14:paraId="04F76FB1" w14:textId="77777777" w:rsidR="00C24692" w:rsidRPr="0003417C" w:rsidRDefault="00C24692" w:rsidP="00C24692">
      <w:pPr>
        <w:rPr>
          <w:rFonts w:ascii="Arial" w:hAnsi="Arial" w:cs="Arial"/>
          <w:b/>
          <w:sz w:val="20"/>
          <w:szCs w:val="20"/>
        </w:rPr>
      </w:pPr>
    </w:p>
    <w:p w14:paraId="23849612" w14:textId="77777777" w:rsidR="00C24692" w:rsidRPr="0003417C" w:rsidRDefault="00C24692" w:rsidP="00C24692">
      <w:pPr>
        <w:rPr>
          <w:rFonts w:ascii="Arial" w:hAnsi="Arial" w:cs="Arial"/>
          <w:b/>
          <w:sz w:val="20"/>
          <w:szCs w:val="20"/>
        </w:rPr>
      </w:pPr>
    </w:p>
    <w:p w14:paraId="307DEFEE" w14:textId="77777777" w:rsidR="00C24692" w:rsidRPr="0003417C" w:rsidRDefault="00C24692" w:rsidP="00C24692">
      <w:pPr>
        <w:rPr>
          <w:rFonts w:ascii="Arial" w:hAnsi="Arial" w:cs="Arial"/>
          <w:b/>
          <w:sz w:val="20"/>
          <w:szCs w:val="20"/>
        </w:rPr>
      </w:pPr>
    </w:p>
    <w:p w14:paraId="6A6A4A8F" w14:textId="77777777" w:rsidR="00C24692" w:rsidRPr="0003417C" w:rsidRDefault="00C24692" w:rsidP="00C24692">
      <w:pPr>
        <w:rPr>
          <w:rFonts w:ascii="Arial" w:hAnsi="Arial" w:cs="Arial"/>
          <w:b/>
          <w:sz w:val="20"/>
          <w:szCs w:val="20"/>
        </w:rPr>
      </w:pPr>
    </w:p>
    <w:p w14:paraId="0ABB4CA2" w14:textId="77777777" w:rsidR="00C24692" w:rsidRPr="0003417C" w:rsidRDefault="00C24692" w:rsidP="00C24692">
      <w:pPr>
        <w:rPr>
          <w:rFonts w:ascii="Arial" w:hAnsi="Arial" w:cs="Arial"/>
          <w:b/>
          <w:sz w:val="20"/>
          <w:szCs w:val="20"/>
        </w:rPr>
      </w:pPr>
    </w:p>
    <w:p w14:paraId="4E779FEB" w14:textId="77777777" w:rsidR="00C24692" w:rsidRPr="0003417C" w:rsidRDefault="00C24692" w:rsidP="00C24692">
      <w:pPr>
        <w:rPr>
          <w:rFonts w:ascii="Arial" w:hAnsi="Arial" w:cs="Arial"/>
          <w:b/>
          <w:sz w:val="20"/>
          <w:szCs w:val="20"/>
        </w:rPr>
      </w:pPr>
    </w:p>
    <w:p w14:paraId="5E3ED5A2" w14:textId="77777777" w:rsidR="00C24692" w:rsidRPr="0003417C" w:rsidRDefault="00C24692" w:rsidP="00C24692">
      <w:pPr>
        <w:rPr>
          <w:rFonts w:ascii="Arial" w:hAnsi="Arial" w:cs="Arial"/>
          <w:b/>
          <w:sz w:val="20"/>
          <w:szCs w:val="20"/>
        </w:rPr>
      </w:pPr>
    </w:p>
    <w:p w14:paraId="2B968AD5" w14:textId="77777777" w:rsidR="00C24692" w:rsidRPr="0003417C" w:rsidRDefault="00C24692" w:rsidP="00C24692">
      <w:pPr>
        <w:rPr>
          <w:rFonts w:ascii="Arial" w:hAnsi="Arial" w:cs="Arial"/>
          <w:b/>
          <w:sz w:val="20"/>
          <w:szCs w:val="20"/>
        </w:rPr>
      </w:pPr>
    </w:p>
    <w:p w14:paraId="4958E532" w14:textId="77777777" w:rsidR="00C24692" w:rsidRPr="0003417C" w:rsidRDefault="00C24692" w:rsidP="00C24692">
      <w:pPr>
        <w:rPr>
          <w:rFonts w:ascii="Arial" w:hAnsi="Arial" w:cs="Arial"/>
          <w:b/>
          <w:sz w:val="20"/>
          <w:szCs w:val="20"/>
        </w:rPr>
      </w:pPr>
    </w:p>
    <w:p w14:paraId="725D8481" w14:textId="6C940AB4" w:rsidR="00C24692" w:rsidRPr="0003417C" w:rsidRDefault="00C24692" w:rsidP="00C24692">
      <w:pPr>
        <w:rPr>
          <w:rFonts w:ascii="Arial" w:hAnsi="Arial" w:cs="Arial"/>
          <w:b/>
          <w:sz w:val="20"/>
          <w:szCs w:val="20"/>
        </w:rPr>
      </w:pPr>
      <w:r w:rsidRPr="0003417C">
        <w:rPr>
          <w:rFonts w:ascii="Arial" w:hAnsi="Arial" w:cs="Arial"/>
          <w:b/>
          <w:sz w:val="20"/>
          <w:szCs w:val="20"/>
        </w:rPr>
        <w:lastRenderedPageBreak/>
        <w:t>Table S7 Association between all-cause mortality over 4.5 years, smoking status and education (excluding patients with a physician-based diagnosis of asthma)</w:t>
      </w:r>
    </w:p>
    <w:tbl>
      <w:tblPr>
        <w:tblW w:w="6789" w:type="dxa"/>
        <w:tblInd w:w="-5" w:type="dxa"/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1718"/>
        <w:gridCol w:w="1914"/>
        <w:gridCol w:w="1197"/>
        <w:gridCol w:w="1960"/>
      </w:tblGrid>
      <w:tr w:rsidR="00C24692" w:rsidRPr="0003417C" w14:paraId="284AE928" w14:textId="77777777" w:rsidTr="00F95702">
        <w:trPr>
          <w:trHeight w:val="243"/>
          <w:tblHeader/>
        </w:trPr>
        <w:tc>
          <w:tcPr>
            <w:tcW w:w="0" w:type="auto"/>
            <w:tcBorders>
              <w:top w:val="single" w:sz="4" w:space="0" w:color="auto"/>
            </w:tcBorders>
          </w:tcPr>
          <w:p w14:paraId="08B144CC" w14:textId="77777777" w:rsidR="00C24692" w:rsidRPr="0003417C" w:rsidRDefault="00C24692" w:rsidP="00F95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14:paraId="13A90A5F" w14:textId="77777777" w:rsidR="00C24692" w:rsidRPr="0003417C" w:rsidRDefault="00C24692" w:rsidP="00F95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</w:tcBorders>
            <w:vAlign w:val="center"/>
          </w:tcPr>
          <w:p w14:paraId="56FFA432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All-cause mortality over 4.5 years</w:t>
            </w:r>
          </w:p>
        </w:tc>
      </w:tr>
      <w:tr w:rsidR="00C24692" w:rsidRPr="0003417C" w14:paraId="1E555E7A" w14:textId="77777777" w:rsidTr="00F95702">
        <w:trPr>
          <w:trHeight w:val="251"/>
          <w:tblHeader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CDF78F3" w14:textId="77777777" w:rsidR="00C24692" w:rsidRPr="0003417C" w:rsidRDefault="00C24692" w:rsidP="00F95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042FDED1" w14:textId="77777777" w:rsidR="00C24692" w:rsidRPr="0003417C" w:rsidRDefault="00C24692" w:rsidP="00F957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7" w:type="dxa"/>
            <w:tcBorders>
              <w:bottom w:val="single" w:sz="4" w:space="0" w:color="auto"/>
            </w:tcBorders>
            <w:hideMark/>
          </w:tcPr>
          <w:p w14:paraId="3B83B7EA" w14:textId="77777777" w:rsidR="00C24692" w:rsidRPr="0003417C" w:rsidRDefault="00C24692" w:rsidP="00F9570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Hazard Ratio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hideMark/>
          </w:tcPr>
          <w:p w14:paraId="47336A7E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 xml:space="preserve">95% </w:t>
            </w:r>
          </w:p>
          <w:p w14:paraId="1A893F7D" w14:textId="77777777" w:rsidR="00C24692" w:rsidRPr="0003417C" w:rsidRDefault="00C24692" w:rsidP="00F95702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Cs/>
                <w:sz w:val="20"/>
                <w:szCs w:val="20"/>
              </w:rPr>
              <w:t>Confidence-Limits</w:t>
            </w:r>
          </w:p>
        </w:tc>
      </w:tr>
      <w:tr w:rsidR="00C24692" w:rsidRPr="0003417C" w14:paraId="68E16070" w14:textId="77777777" w:rsidTr="00F95702">
        <w:trPr>
          <w:trHeight w:val="251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C162D69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Age</w:t>
            </w:r>
          </w:p>
        </w:tc>
        <w:tc>
          <w:tcPr>
            <w:tcW w:w="1914" w:type="dxa"/>
            <w:tcBorders>
              <w:top w:val="single" w:sz="4" w:space="0" w:color="auto"/>
              <w:right w:val="single" w:sz="4" w:space="0" w:color="auto"/>
            </w:tcBorders>
          </w:tcPr>
          <w:p w14:paraId="09D8ECBD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per 10 years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61FECF19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2.65</w:t>
            </w:r>
          </w:p>
        </w:tc>
        <w:tc>
          <w:tcPr>
            <w:tcW w:w="1959" w:type="dxa"/>
            <w:tcBorders>
              <w:top w:val="single" w:sz="4" w:space="0" w:color="auto"/>
            </w:tcBorders>
            <w:hideMark/>
          </w:tcPr>
          <w:p w14:paraId="075BD404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[1.77 – 3.98]</w:t>
            </w:r>
          </w:p>
        </w:tc>
      </w:tr>
      <w:tr w:rsidR="00C24692" w:rsidRPr="0003417C" w14:paraId="67D6C31F" w14:textId="77777777" w:rsidTr="00F95702">
        <w:trPr>
          <w:trHeight w:val="251"/>
        </w:trPr>
        <w:tc>
          <w:tcPr>
            <w:tcW w:w="0" w:type="auto"/>
          </w:tcPr>
          <w:p w14:paraId="293D915D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Sex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39FE6D1C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14:paraId="70AC9A38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3417C">
              <w:rPr>
                <w:rFonts w:ascii="Arial" w:hAnsi="Arial" w:cs="Arial"/>
                <w:i/>
                <w:sz w:val="20"/>
                <w:szCs w:val="20"/>
              </w:rPr>
              <w:t>ref.</w:t>
            </w:r>
          </w:p>
        </w:tc>
        <w:tc>
          <w:tcPr>
            <w:tcW w:w="1959" w:type="dxa"/>
          </w:tcPr>
          <w:p w14:paraId="28A54863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692" w:rsidRPr="0003417C" w14:paraId="3380E48A" w14:textId="77777777" w:rsidTr="00F95702">
        <w:trPr>
          <w:trHeight w:val="251"/>
        </w:trPr>
        <w:tc>
          <w:tcPr>
            <w:tcW w:w="0" w:type="auto"/>
            <w:hideMark/>
          </w:tcPr>
          <w:p w14:paraId="35086F34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1F9EE9CC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male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hideMark/>
          </w:tcPr>
          <w:p w14:paraId="2E7BEAA9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2.28</w:t>
            </w:r>
          </w:p>
        </w:tc>
        <w:tc>
          <w:tcPr>
            <w:tcW w:w="1959" w:type="dxa"/>
            <w:hideMark/>
          </w:tcPr>
          <w:p w14:paraId="62E62E08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[1.03 – 5.03]</w:t>
            </w:r>
          </w:p>
        </w:tc>
      </w:tr>
      <w:tr w:rsidR="00C24692" w:rsidRPr="0003417C" w14:paraId="038E62A3" w14:textId="77777777" w:rsidTr="00F95702">
        <w:trPr>
          <w:trHeight w:val="251"/>
        </w:trPr>
        <w:tc>
          <w:tcPr>
            <w:tcW w:w="0" w:type="auto"/>
          </w:tcPr>
          <w:p w14:paraId="72CC50BB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BMI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23420488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Normal weight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14:paraId="36B48CC7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i/>
                <w:sz w:val="20"/>
                <w:szCs w:val="20"/>
              </w:rPr>
              <w:t>ref.</w:t>
            </w:r>
          </w:p>
        </w:tc>
        <w:tc>
          <w:tcPr>
            <w:tcW w:w="1959" w:type="dxa"/>
          </w:tcPr>
          <w:p w14:paraId="4789910C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692" w:rsidRPr="0003417C" w14:paraId="6F2C5CF2" w14:textId="77777777" w:rsidTr="00F95702">
        <w:trPr>
          <w:trHeight w:val="251"/>
        </w:trPr>
        <w:tc>
          <w:tcPr>
            <w:tcW w:w="0" w:type="auto"/>
            <w:hideMark/>
          </w:tcPr>
          <w:p w14:paraId="086AC290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02B6BC66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Overweight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hideMark/>
          </w:tcPr>
          <w:p w14:paraId="37663D5E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0.98</w:t>
            </w:r>
          </w:p>
        </w:tc>
        <w:tc>
          <w:tcPr>
            <w:tcW w:w="1959" w:type="dxa"/>
            <w:hideMark/>
          </w:tcPr>
          <w:p w14:paraId="684D0E59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[0.53 – 1.78]</w:t>
            </w:r>
          </w:p>
        </w:tc>
      </w:tr>
      <w:tr w:rsidR="00C24692" w:rsidRPr="0003417C" w14:paraId="2AD70F72" w14:textId="77777777" w:rsidTr="00F95702">
        <w:trPr>
          <w:trHeight w:val="251"/>
        </w:trPr>
        <w:tc>
          <w:tcPr>
            <w:tcW w:w="0" w:type="auto"/>
            <w:hideMark/>
          </w:tcPr>
          <w:p w14:paraId="13F6B058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79D7E054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Obese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hideMark/>
          </w:tcPr>
          <w:p w14:paraId="69C5F7D7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0 84</w:t>
            </w:r>
          </w:p>
        </w:tc>
        <w:tc>
          <w:tcPr>
            <w:tcW w:w="1959" w:type="dxa"/>
            <w:hideMark/>
          </w:tcPr>
          <w:p w14:paraId="6AC1E0B9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[0.40 – 1.77]</w:t>
            </w:r>
          </w:p>
        </w:tc>
      </w:tr>
      <w:tr w:rsidR="00C24692" w:rsidRPr="0003417C" w14:paraId="4E67B486" w14:textId="77777777" w:rsidTr="00F95702">
        <w:trPr>
          <w:trHeight w:val="251"/>
        </w:trPr>
        <w:tc>
          <w:tcPr>
            <w:tcW w:w="0" w:type="auto"/>
            <w:hideMark/>
          </w:tcPr>
          <w:p w14:paraId="17785405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7E3C01DB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underweight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hideMark/>
          </w:tcPr>
          <w:p w14:paraId="5F2017AE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1.78</w:t>
            </w:r>
          </w:p>
        </w:tc>
        <w:tc>
          <w:tcPr>
            <w:tcW w:w="1959" w:type="dxa"/>
            <w:hideMark/>
          </w:tcPr>
          <w:p w14:paraId="6D39686B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[0.23 – 13.78]</w:t>
            </w:r>
          </w:p>
        </w:tc>
      </w:tr>
      <w:tr w:rsidR="00C24692" w:rsidRPr="0003417C" w14:paraId="488966C2" w14:textId="77777777" w:rsidTr="00F95702">
        <w:trPr>
          <w:trHeight w:val="251"/>
        </w:trPr>
        <w:tc>
          <w:tcPr>
            <w:tcW w:w="0" w:type="auto"/>
            <w:hideMark/>
          </w:tcPr>
          <w:p w14:paraId="7B8568FE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FEV</w:t>
            </w:r>
            <w:r w:rsidRPr="0003417C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% pred.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4819E331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per 10 % -point loss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hideMark/>
          </w:tcPr>
          <w:p w14:paraId="242D9FA7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1.30</w:t>
            </w:r>
          </w:p>
        </w:tc>
        <w:tc>
          <w:tcPr>
            <w:tcW w:w="1959" w:type="dxa"/>
            <w:hideMark/>
          </w:tcPr>
          <w:p w14:paraId="05527CC6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sz w:val="20"/>
                <w:szCs w:val="20"/>
              </w:rPr>
              <w:t>[1.11 – 1.52]</w:t>
            </w:r>
          </w:p>
        </w:tc>
      </w:tr>
      <w:tr w:rsidR="00C24692" w:rsidRPr="0003417C" w14:paraId="4F609016" w14:textId="77777777" w:rsidTr="00F95702">
        <w:trPr>
          <w:trHeight w:val="251"/>
        </w:trPr>
        <w:tc>
          <w:tcPr>
            <w:tcW w:w="0" w:type="auto"/>
          </w:tcPr>
          <w:p w14:paraId="5A380E78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KHK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3390044F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14:paraId="37022810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1.01</w:t>
            </w:r>
          </w:p>
        </w:tc>
        <w:tc>
          <w:tcPr>
            <w:tcW w:w="1959" w:type="dxa"/>
          </w:tcPr>
          <w:p w14:paraId="68C7ADB9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[0.55 – 1.84]</w:t>
            </w:r>
          </w:p>
        </w:tc>
      </w:tr>
      <w:tr w:rsidR="00C24692" w:rsidRPr="0003417C" w14:paraId="2D44821D" w14:textId="77777777" w:rsidTr="00F95702">
        <w:trPr>
          <w:trHeight w:val="251"/>
        </w:trPr>
        <w:tc>
          <w:tcPr>
            <w:tcW w:w="0" w:type="auto"/>
          </w:tcPr>
          <w:p w14:paraId="46847BD3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proofErr w:type="spellStart"/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Education</w:t>
            </w:r>
            <w:r w:rsidRPr="0003417C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638F33B4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Basic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14:paraId="07BF695E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i/>
                <w:sz w:val="20"/>
                <w:szCs w:val="20"/>
              </w:rPr>
              <w:t>ref.</w:t>
            </w:r>
          </w:p>
        </w:tc>
        <w:tc>
          <w:tcPr>
            <w:tcW w:w="1959" w:type="dxa"/>
          </w:tcPr>
          <w:p w14:paraId="553A00FB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692" w:rsidRPr="0003417C" w14:paraId="54593BC9" w14:textId="77777777" w:rsidTr="00F95702">
        <w:trPr>
          <w:trHeight w:val="251"/>
        </w:trPr>
        <w:tc>
          <w:tcPr>
            <w:tcW w:w="0" w:type="auto"/>
            <w:hideMark/>
          </w:tcPr>
          <w:p w14:paraId="38405FB6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18A4A668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Secondary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hideMark/>
          </w:tcPr>
          <w:p w14:paraId="7F909CB9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0.86</w:t>
            </w:r>
          </w:p>
        </w:tc>
        <w:tc>
          <w:tcPr>
            <w:tcW w:w="1959" w:type="dxa"/>
            <w:hideMark/>
          </w:tcPr>
          <w:p w14:paraId="69D96735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[0.44 – 1.67]</w:t>
            </w:r>
          </w:p>
        </w:tc>
      </w:tr>
      <w:tr w:rsidR="00C24692" w:rsidRPr="0003417C" w14:paraId="40A1CFE0" w14:textId="77777777" w:rsidTr="00F95702">
        <w:trPr>
          <w:trHeight w:val="251"/>
        </w:trPr>
        <w:tc>
          <w:tcPr>
            <w:tcW w:w="0" w:type="auto"/>
            <w:hideMark/>
          </w:tcPr>
          <w:p w14:paraId="7E577E8F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7D9F2D68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higher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hideMark/>
          </w:tcPr>
          <w:p w14:paraId="5E9DD98D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0.52</w:t>
            </w:r>
          </w:p>
        </w:tc>
        <w:tc>
          <w:tcPr>
            <w:tcW w:w="1959" w:type="dxa"/>
            <w:hideMark/>
          </w:tcPr>
          <w:p w14:paraId="68AFF047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[0.22 – 1.25]</w:t>
            </w:r>
          </w:p>
        </w:tc>
      </w:tr>
      <w:tr w:rsidR="00C24692" w:rsidRPr="0003417C" w14:paraId="53361C3A" w14:textId="77777777" w:rsidTr="00F95702">
        <w:trPr>
          <w:trHeight w:val="251"/>
        </w:trPr>
        <w:tc>
          <w:tcPr>
            <w:tcW w:w="0" w:type="auto"/>
          </w:tcPr>
          <w:p w14:paraId="1AB0966D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417C">
              <w:rPr>
                <w:rFonts w:ascii="Arial" w:hAnsi="Arial" w:cs="Arial"/>
                <w:b/>
                <w:bCs/>
                <w:sz w:val="20"/>
                <w:szCs w:val="20"/>
              </w:rPr>
              <w:t>Smoking status</w:t>
            </w: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14:paraId="0387831B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Ex-smoker</w:t>
            </w:r>
          </w:p>
        </w:tc>
        <w:tc>
          <w:tcPr>
            <w:tcW w:w="1197" w:type="dxa"/>
            <w:tcBorders>
              <w:left w:val="single" w:sz="4" w:space="0" w:color="auto"/>
            </w:tcBorders>
          </w:tcPr>
          <w:p w14:paraId="00BD5C6F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i/>
                <w:sz w:val="20"/>
                <w:szCs w:val="20"/>
              </w:rPr>
              <w:t>ref.</w:t>
            </w:r>
          </w:p>
        </w:tc>
        <w:tc>
          <w:tcPr>
            <w:tcW w:w="1959" w:type="dxa"/>
          </w:tcPr>
          <w:p w14:paraId="7B8FB595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4692" w:rsidRPr="0003417C" w14:paraId="3B009249" w14:textId="77777777" w:rsidTr="00F95702">
        <w:trPr>
          <w:trHeight w:val="251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DE5AF44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4" w:type="dxa"/>
            <w:tcBorders>
              <w:bottom w:val="single" w:sz="4" w:space="0" w:color="auto"/>
              <w:right w:val="single" w:sz="4" w:space="0" w:color="auto"/>
            </w:tcBorders>
          </w:tcPr>
          <w:p w14:paraId="4F81A782" w14:textId="77777777" w:rsidR="00C24692" w:rsidRPr="0003417C" w:rsidRDefault="00C24692" w:rsidP="00F95702">
            <w:pPr>
              <w:spacing w:after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Never-smoker</w:t>
            </w:r>
          </w:p>
        </w:tc>
        <w:tc>
          <w:tcPr>
            <w:tcW w:w="1197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3C03FDF8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0.63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hideMark/>
          </w:tcPr>
          <w:p w14:paraId="0032E179" w14:textId="77777777" w:rsidR="00C24692" w:rsidRPr="0003417C" w:rsidRDefault="00C24692" w:rsidP="00F95702">
            <w:pPr>
              <w:spacing w:after="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417C">
              <w:rPr>
                <w:rFonts w:ascii="Arial" w:hAnsi="Arial" w:cs="Arial"/>
                <w:sz w:val="20"/>
                <w:szCs w:val="20"/>
              </w:rPr>
              <w:t>[0.25 – 1.60]</w:t>
            </w:r>
          </w:p>
        </w:tc>
      </w:tr>
    </w:tbl>
    <w:p w14:paraId="073D55F0" w14:textId="21535EE3" w:rsidR="00546223" w:rsidRDefault="00C24692" w:rsidP="00546223">
      <w:pPr>
        <w:spacing w:after="0"/>
        <w:rPr>
          <w:rFonts w:ascii="Arial" w:hAnsi="Arial" w:cs="Arial"/>
          <w:sz w:val="18"/>
          <w:szCs w:val="20"/>
          <w:vertAlign w:val="superscript"/>
        </w:rPr>
      </w:pPr>
      <w:r w:rsidRPr="0003417C">
        <w:rPr>
          <w:rFonts w:ascii="Arial" w:hAnsi="Arial" w:cs="Arial"/>
          <w:sz w:val="20"/>
          <w:szCs w:val="20"/>
          <w:vertAlign w:val="superscript"/>
        </w:rPr>
        <w:t xml:space="preserve">a </w:t>
      </w:r>
      <w:r w:rsidRPr="0003417C">
        <w:rPr>
          <w:rFonts w:ascii="Arial" w:hAnsi="Arial" w:cs="Arial"/>
          <w:sz w:val="18"/>
          <w:szCs w:val="20"/>
        </w:rPr>
        <w:t>basic education (≤9 school years), secondary education (10–11 school years), and higher education (&gt;11 school years)</w:t>
      </w:r>
      <w:r w:rsidR="00546223" w:rsidRPr="0003417C">
        <w:rPr>
          <w:rFonts w:ascii="Arial" w:hAnsi="Arial" w:cs="Arial"/>
          <w:sz w:val="18"/>
          <w:szCs w:val="20"/>
        </w:rPr>
        <w:t>. Significant associations are marked in bold</w:t>
      </w:r>
      <w:r w:rsidR="00C7532F" w:rsidRPr="0003417C">
        <w:rPr>
          <w:rFonts w:ascii="Arial" w:hAnsi="Arial" w:cs="Arial"/>
          <w:sz w:val="18"/>
          <w:szCs w:val="20"/>
        </w:rPr>
        <w:t xml:space="preserve"> (p&lt;0.05)</w:t>
      </w:r>
      <w:r w:rsidR="00546223" w:rsidRPr="0003417C">
        <w:rPr>
          <w:rFonts w:ascii="Arial" w:hAnsi="Arial" w:cs="Arial"/>
          <w:sz w:val="18"/>
          <w:szCs w:val="20"/>
        </w:rPr>
        <w:t>.</w:t>
      </w:r>
    </w:p>
    <w:p w14:paraId="1FF8BE42" w14:textId="591B4BF2" w:rsidR="00C24692" w:rsidRDefault="00C24692" w:rsidP="00C24692">
      <w:pPr>
        <w:spacing w:after="0"/>
        <w:rPr>
          <w:rFonts w:ascii="Arial" w:hAnsi="Arial" w:cs="Arial"/>
          <w:sz w:val="18"/>
          <w:szCs w:val="20"/>
          <w:vertAlign w:val="superscript"/>
        </w:rPr>
      </w:pPr>
    </w:p>
    <w:p w14:paraId="24A7B3A2" w14:textId="77777777" w:rsidR="00C24692" w:rsidRDefault="00C24692" w:rsidP="00C24692">
      <w:pPr>
        <w:rPr>
          <w:rFonts w:ascii="Arial" w:hAnsi="Arial" w:cs="Arial"/>
          <w:sz w:val="20"/>
          <w:szCs w:val="20"/>
        </w:rPr>
      </w:pPr>
    </w:p>
    <w:p w14:paraId="362B9D87" w14:textId="5E7818EE" w:rsidR="00064829" w:rsidRPr="00C24692" w:rsidRDefault="00064829" w:rsidP="00C24692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sectPr w:rsidR="00064829" w:rsidRPr="00C246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29"/>
    <w:rsid w:val="0003417C"/>
    <w:rsid w:val="00064829"/>
    <w:rsid w:val="00546223"/>
    <w:rsid w:val="00684FF6"/>
    <w:rsid w:val="00705BBB"/>
    <w:rsid w:val="00722E92"/>
    <w:rsid w:val="00874AFC"/>
    <w:rsid w:val="00967DCE"/>
    <w:rsid w:val="00BD2891"/>
    <w:rsid w:val="00BE6125"/>
    <w:rsid w:val="00C24692"/>
    <w:rsid w:val="00C7532F"/>
    <w:rsid w:val="00C86F31"/>
    <w:rsid w:val="00D80DDF"/>
    <w:rsid w:val="00F9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AE6025"/>
  <w15:chartTrackingRefBased/>
  <w15:docId w15:val="{626B0023-2781-4FDB-BECD-08D20FFC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06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12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4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63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26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44124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29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717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25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6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54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3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johanna.lutter</dc:creator>
  <cp:keywords/>
  <dc:description/>
  <cp:lastModifiedBy>Lawrence, Shani</cp:lastModifiedBy>
  <cp:revision>9</cp:revision>
  <dcterms:created xsi:type="dcterms:W3CDTF">2020-09-15T07:06:00Z</dcterms:created>
  <dcterms:modified xsi:type="dcterms:W3CDTF">2020-09-15T21:44:00Z</dcterms:modified>
</cp:coreProperties>
</file>