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146EC" w14:textId="77777777" w:rsidR="00D74F9E" w:rsidRDefault="00D74F9E" w:rsidP="00D74F9E">
      <w:pPr>
        <w:spacing w:line="360" w:lineRule="auto"/>
        <w:rPr>
          <w:rFonts w:ascii="Times New Roman" w:hAnsi="Times New Roman" w:cs="Times New Roman"/>
          <w:b/>
          <w:color w:val="000000"/>
          <w:sz w:val="22"/>
        </w:rPr>
      </w:pPr>
      <w:r w:rsidRPr="00143030">
        <w:rPr>
          <w:rFonts w:ascii="Times New Roman" w:hAnsi="Times New Roman" w:cs="Times New Roman"/>
          <w:b/>
          <w:color w:val="000000"/>
          <w:sz w:val="22"/>
        </w:rPr>
        <w:t>Fig. S1</w:t>
      </w:r>
    </w:p>
    <w:p w14:paraId="36CAC8CA" w14:textId="77777777" w:rsidR="00D74F9E" w:rsidRDefault="00D74F9E" w:rsidP="00D74F9E">
      <w:pPr>
        <w:spacing w:line="360" w:lineRule="auto"/>
        <w:rPr>
          <w:rFonts w:ascii="Times New Roman" w:hAnsi="Times New Roman" w:cs="Times New Roman"/>
          <w:b/>
          <w:color w:val="000000"/>
          <w:sz w:val="22"/>
        </w:rPr>
      </w:pPr>
      <w:r w:rsidRPr="00D74F9E">
        <w:rPr>
          <w:rFonts w:ascii="Times New Roman" w:hAnsi="Times New Roman" w:cs="Times New Roman"/>
          <w:b/>
          <w:noProof/>
          <w:color w:val="000000"/>
          <w:sz w:val="22"/>
        </w:rPr>
        <w:drawing>
          <wp:inline distT="0" distB="0" distL="0" distR="0" wp14:anchorId="23C18EC6" wp14:editId="538F0823">
            <wp:extent cx="5274310" cy="2677167"/>
            <wp:effectExtent l="0" t="0" r="2540" b="8890"/>
            <wp:docPr id="1" name="图片 1" descr="F:\E盘文件\本地磁盘\1205\201995111\Cancer Management and Research\一修\201995111返修完成，可以返回\figure(编辑要求全部重新上传）\S1-revis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盘文件\本地磁盘\1205\201995111\Cancer Management and Research\一修\201995111返修完成，可以返回\figure(编辑要求全部重新上传）\S1-revised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CD4B" w14:textId="77777777" w:rsidR="00D74F9E" w:rsidRPr="00143030" w:rsidRDefault="00D74F9E" w:rsidP="00D74F9E">
      <w:pPr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143030">
        <w:rPr>
          <w:rFonts w:ascii="Times New Roman" w:hAnsi="Times New Roman" w:cs="Times New Roman"/>
          <w:b/>
          <w:color w:val="000000"/>
          <w:sz w:val="22"/>
        </w:rPr>
        <w:t>Fig. S1</w:t>
      </w:r>
      <w:r w:rsidRPr="00143030">
        <w:rPr>
          <w:color w:val="000000"/>
        </w:rPr>
        <w:t xml:space="preserve"> </w:t>
      </w:r>
      <w:r w:rsidRPr="00143030">
        <w:rPr>
          <w:rFonts w:ascii="Times New Roman" w:hAnsi="Times New Roman" w:cs="Times New Roman"/>
          <w:b/>
          <w:color w:val="000000"/>
          <w:sz w:val="22"/>
        </w:rPr>
        <w:t xml:space="preserve">Schematic illustration of the circTADA2A/miR-203a-3p/CREB3 axis. </w:t>
      </w:r>
      <w:r w:rsidRPr="00143030">
        <w:rPr>
          <w:rFonts w:ascii="Times New Roman" w:hAnsi="Times New Roman" w:cs="Times New Roman"/>
          <w:color w:val="000000"/>
          <w:sz w:val="22"/>
        </w:rPr>
        <w:t xml:space="preserve">CircTADA2A promoted BC cell proliferation, migration, </w:t>
      </w:r>
      <w:proofErr w:type="gramStart"/>
      <w:r w:rsidRPr="00143030">
        <w:rPr>
          <w:rFonts w:ascii="Times New Roman" w:hAnsi="Times New Roman" w:cs="Times New Roman"/>
          <w:color w:val="000000"/>
          <w:sz w:val="22"/>
        </w:rPr>
        <w:t>invasion</w:t>
      </w:r>
      <w:proofErr w:type="gramEnd"/>
      <w:r w:rsidRPr="00143030">
        <w:rPr>
          <w:rFonts w:ascii="Times New Roman" w:hAnsi="Times New Roman" w:cs="Times New Roman"/>
          <w:color w:val="000000"/>
          <w:sz w:val="22"/>
        </w:rPr>
        <w:t xml:space="preserve"> and induced apoptosis through up-regulating CREB3 via absorbing miR-203a-3p. </w:t>
      </w:r>
    </w:p>
    <w:p w14:paraId="54217CE7" w14:textId="77777777" w:rsidR="00EF2FDE" w:rsidRPr="00D74F9E" w:rsidRDefault="00EF2FDE"/>
    <w:sectPr w:rsidR="00EF2FDE" w:rsidRPr="00D74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3A6E6" w14:textId="77777777" w:rsidR="005E1455" w:rsidRDefault="005E1455" w:rsidP="00D74F9E">
      <w:r>
        <w:separator/>
      </w:r>
    </w:p>
  </w:endnote>
  <w:endnote w:type="continuationSeparator" w:id="0">
    <w:p w14:paraId="186C8CF2" w14:textId="77777777" w:rsidR="005E1455" w:rsidRDefault="005E1455" w:rsidP="00D7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4D79C" w14:textId="77777777" w:rsidR="005E1455" w:rsidRDefault="005E1455" w:rsidP="00D74F9E">
      <w:r>
        <w:separator/>
      </w:r>
    </w:p>
  </w:footnote>
  <w:footnote w:type="continuationSeparator" w:id="0">
    <w:p w14:paraId="23B0BAEA" w14:textId="77777777" w:rsidR="005E1455" w:rsidRDefault="005E1455" w:rsidP="00D7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B4"/>
    <w:rsid w:val="005E1455"/>
    <w:rsid w:val="006719F1"/>
    <w:rsid w:val="006954B4"/>
    <w:rsid w:val="00807BA0"/>
    <w:rsid w:val="008C6E3A"/>
    <w:rsid w:val="00D74F9E"/>
    <w:rsid w:val="00E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712EE"/>
  <w15:chartTrackingRefBased/>
  <w15:docId w15:val="{B72FB0A9-E0C4-477B-B673-811885F7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F9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4F9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4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4F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F9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F9E"/>
  </w:style>
  <w:style w:type="character" w:styleId="CommentReference">
    <w:name w:val="annotation reference"/>
    <w:basedOn w:val="DefaultParagraphFont"/>
    <w:uiPriority w:val="99"/>
    <w:semiHidden/>
    <w:unhideWhenUsed/>
    <w:rsid w:val="00D74F9E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F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9E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>Micorosoft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Ralph, Marina</cp:lastModifiedBy>
  <cp:revision>14</cp:revision>
  <dcterms:created xsi:type="dcterms:W3CDTF">2020-11-30T01:09:00Z</dcterms:created>
  <dcterms:modified xsi:type="dcterms:W3CDTF">2020-11-30T20:37:00Z</dcterms:modified>
</cp:coreProperties>
</file>