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A1CC2" w14:textId="77777777" w:rsidR="00CC46D4" w:rsidRPr="00EC144F" w:rsidRDefault="00CC46D4" w:rsidP="00CC46D4">
      <w:pPr>
        <w:spacing w:after="200" w:line="276" w:lineRule="auto"/>
        <w:rPr>
          <w:rFonts w:eastAsia="Calibri"/>
          <w:lang w:val="en-US" w:eastAsia="en-US"/>
        </w:rPr>
      </w:pPr>
      <w:r w:rsidRPr="00EC144F">
        <w:rPr>
          <w:rFonts w:eastAsia="Calibri"/>
          <w:b/>
          <w:bCs/>
          <w:lang w:val="en-US" w:eastAsia="en-US"/>
        </w:rPr>
        <w:t>Appendix A:</w:t>
      </w:r>
      <w:r w:rsidRPr="00EC144F">
        <w:rPr>
          <w:rFonts w:eastAsia="Calibri"/>
          <w:lang w:val="en-US" w:eastAsia="en-US"/>
        </w:rPr>
        <w:t xml:space="preserve"> </w:t>
      </w:r>
      <w:r>
        <w:rPr>
          <w:rFonts w:eastAsia="Calibri"/>
          <w:lang w:val="en-US" w:eastAsia="en-US"/>
        </w:rPr>
        <w:t>S</w:t>
      </w:r>
      <w:r w:rsidRPr="00EC144F">
        <w:rPr>
          <w:rFonts w:eastAsia="Calibri"/>
          <w:lang w:val="en-US" w:eastAsia="en-US"/>
        </w:rPr>
        <w:t xml:space="preserve">urvey items </w:t>
      </w:r>
    </w:p>
    <w:p w14:paraId="57ADFFD0" w14:textId="77777777" w:rsidR="00CC46D4" w:rsidRPr="00EC144F" w:rsidRDefault="00CC46D4" w:rsidP="00CC46D4">
      <w:pPr>
        <w:spacing w:after="200" w:line="276" w:lineRule="auto"/>
        <w:rPr>
          <w:rFonts w:eastAsia="Calibri"/>
          <w:lang w:val="en-US" w:eastAsia="en-US"/>
        </w:rPr>
      </w:pPr>
    </w:p>
    <w:p w14:paraId="493BB763" w14:textId="77777777" w:rsidR="00CC46D4" w:rsidRPr="00EC144F" w:rsidRDefault="00CC46D4" w:rsidP="00CC46D4">
      <w:pPr>
        <w:spacing w:line="276" w:lineRule="auto"/>
        <w:rPr>
          <w:rFonts w:eastAsia="SimSun"/>
          <w:shd w:val="clear" w:color="auto" w:fill="FFFFFF"/>
        </w:rPr>
      </w:pPr>
      <w:r w:rsidRPr="00EC144F">
        <w:rPr>
          <w:rFonts w:eastAsia="SimSun"/>
          <w:shd w:val="clear" w:color="auto" w:fill="FFFFFF"/>
        </w:rPr>
        <w:t xml:space="preserve">Gender </w:t>
      </w:r>
    </w:p>
    <w:p w14:paraId="12F72F3A" w14:textId="77777777" w:rsidR="00CC46D4" w:rsidRPr="00EC144F" w:rsidRDefault="00CC46D4" w:rsidP="00CC46D4">
      <w:pPr>
        <w:numPr>
          <w:ilvl w:val="0"/>
          <w:numId w:val="1"/>
        </w:numPr>
        <w:spacing w:after="200" w:line="276" w:lineRule="auto"/>
        <w:contextualSpacing/>
        <w:rPr>
          <w:rFonts w:eastAsia="SimSun"/>
          <w:shd w:val="clear" w:color="auto" w:fill="FFFFFF"/>
          <w:lang w:val="en-US"/>
        </w:rPr>
      </w:pPr>
      <w:r w:rsidRPr="00EC144F">
        <w:rPr>
          <w:rFonts w:eastAsia="SimSun"/>
          <w:shd w:val="clear" w:color="auto" w:fill="FFFFFF"/>
        </w:rPr>
        <w:t>M</w:t>
      </w:r>
      <w:r w:rsidRPr="00EC144F">
        <w:rPr>
          <w:rFonts w:eastAsia="SimSun"/>
          <w:shd w:val="clear" w:color="auto" w:fill="FFFFFF"/>
          <w:lang w:val="en-US"/>
        </w:rPr>
        <w:t xml:space="preserve">ale </w:t>
      </w:r>
    </w:p>
    <w:p w14:paraId="2FDB8AE1" w14:textId="77777777" w:rsidR="00CC46D4" w:rsidRPr="00EC144F" w:rsidRDefault="00CC46D4" w:rsidP="00CC46D4">
      <w:pPr>
        <w:numPr>
          <w:ilvl w:val="0"/>
          <w:numId w:val="1"/>
        </w:numPr>
        <w:spacing w:after="200" w:line="276" w:lineRule="auto"/>
        <w:contextualSpacing/>
        <w:rPr>
          <w:rFonts w:eastAsia="SimSun"/>
          <w:shd w:val="clear" w:color="auto" w:fill="FFFFFF"/>
          <w:lang w:val="en-US"/>
        </w:rPr>
      </w:pPr>
      <w:r w:rsidRPr="00EC144F">
        <w:rPr>
          <w:rFonts w:eastAsia="SimSun"/>
          <w:shd w:val="clear" w:color="auto" w:fill="FFFFFF"/>
          <w:lang w:val="en-US"/>
        </w:rPr>
        <w:t xml:space="preserve">Female </w:t>
      </w:r>
    </w:p>
    <w:p w14:paraId="146BA62B" w14:textId="77777777" w:rsidR="00CC46D4" w:rsidRPr="00EC144F" w:rsidRDefault="00CC46D4" w:rsidP="00CC46D4">
      <w:pPr>
        <w:spacing w:line="276" w:lineRule="auto"/>
        <w:rPr>
          <w:rFonts w:eastAsia="SimSun"/>
          <w:shd w:val="clear" w:color="auto" w:fill="FFFFFF"/>
        </w:rPr>
      </w:pPr>
    </w:p>
    <w:p w14:paraId="00D27D97" w14:textId="77777777" w:rsidR="00CC46D4" w:rsidRPr="00EC144F" w:rsidRDefault="00CC46D4" w:rsidP="00CC46D4">
      <w:pPr>
        <w:spacing w:line="276" w:lineRule="auto"/>
        <w:rPr>
          <w:rFonts w:eastAsia="SimSun"/>
          <w:shd w:val="clear" w:color="auto" w:fill="FFFFFF"/>
          <w:lang w:val="en-US"/>
        </w:rPr>
      </w:pPr>
      <w:r w:rsidRPr="00EC144F">
        <w:rPr>
          <w:rFonts w:eastAsia="SimSun"/>
          <w:shd w:val="clear" w:color="auto" w:fill="FFFFFF"/>
        </w:rPr>
        <w:t>Age</w:t>
      </w:r>
      <w:r w:rsidRPr="00EC144F">
        <w:rPr>
          <w:rFonts w:eastAsia="SimSun"/>
          <w:shd w:val="clear" w:color="auto" w:fill="FFFFFF"/>
          <w:lang w:val="en-US"/>
        </w:rPr>
        <w:t>: _______</w:t>
      </w:r>
    </w:p>
    <w:p w14:paraId="2628C5A6" w14:textId="77777777" w:rsidR="00CC46D4" w:rsidRPr="00EC144F" w:rsidRDefault="00CC46D4" w:rsidP="00CC46D4">
      <w:pPr>
        <w:autoSpaceDE w:val="0"/>
        <w:autoSpaceDN w:val="0"/>
        <w:adjustRightInd w:val="0"/>
        <w:spacing w:line="276" w:lineRule="auto"/>
        <w:rPr>
          <w:rFonts w:eastAsia="SimSun"/>
          <w:shd w:val="clear" w:color="auto" w:fill="FFFFFF"/>
        </w:rPr>
      </w:pPr>
    </w:p>
    <w:p w14:paraId="05334933" w14:textId="77777777" w:rsidR="00CC46D4" w:rsidRPr="00EC144F" w:rsidRDefault="00CC46D4" w:rsidP="00CC46D4">
      <w:pPr>
        <w:numPr>
          <w:ilvl w:val="0"/>
          <w:numId w:val="2"/>
        </w:numPr>
        <w:spacing w:after="200" w:line="276" w:lineRule="auto"/>
        <w:contextualSpacing/>
        <w:rPr>
          <w:rFonts w:eastAsia="Calibri"/>
          <w:lang w:val="en-US" w:eastAsia="en-US"/>
        </w:rPr>
      </w:pPr>
      <w:r w:rsidRPr="00EC144F">
        <w:rPr>
          <w:rFonts w:eastAsia="Calibri"/>
          <w:lang w:val="en-US" w:eastAsia="en-US"/>
        </w:rPr>
        <w:t>18–25</w:t>
      </w:r>
    </w:p>
    <w:p w14:paraId="1B8BEAFB" w14:textId="77777777" w:rsidR="00CC46D4" w:rsidRPr="00EC144F" w:rsidRDefault="00CC46D4" w:rsidP="00CC46D4">
      <w:pPr>
        <w:numPr>
          <w:ilvl w:val="0"/>
          <w:numId w:val="2"/>
        </w:numPr>
        <w:spacing w:after="200" w:line="276" w:lineRule="auto"/>
        <w:contextualSpacing/>
        <w:rPr>
          <w:rFonts w:eastAsia="Calibri"/>
          <w:lang w:val="en-US" w:eastAsia="en-US"/>
        </w:rPr>
      </w:pPr>
      <w:r w:rsidRPr="00EC144F">
        <w:rPr>
          <w:rFonts w:eastAsia="Calibri"/>
          <w:lang w:val="en-US" w:eastAsia="en-US"/>
        </w:rPr>
        <w:t>26–35</w:t>
      </w:r>
    </w:p>
    <w:p w14:paraId="61C258EA" w14:textId="77777777" w:rsidR="00CC46D4" w:rsidRPr="00EC144F" w:rsidRDefault="00CC46D4" w:rsidP="00CC46D4">
      <w:pPr>
        <w:numPr>
          <w:ilvl w:val="0"/>
          <w:numId w:val="2"/>
        </w:numPr>
        <w:spacing w:after="200" w:line="276" w:lineRule="auto"/>
        <w:contextualSpacing/>
        <w:rPr>
          <w:rFonts w:eastAsia="Calibri"/>
          <w:lang w:val="en-US" w:eastAsia="en-US"/>
        </w:rPr>
      </w:pPr>
      <w:r w:rsidRPr="00EC144F">
        <w:rPr>
          <w:rFonts w:eastAsia="Calibri"/>
          <w:lang w:val="en-US" w:eastAsia="en-US"/>
        </w:rPr>
        <w:t>36–45</w:t>
      </w:r>
    </w:p>
    <w:p w14:paraId="77D9F444" w14:textId="77777777" w:rsidR="00CC46D4" w:rsidRPr="00EC144F" w:rsidRDefault="00CC46D4" w:rsidP="00CC46D4">
      <w:pPr>
        <w:numPr>
          <w:ilvl w:val="0"/>
          <w:numId w:val="2"/>
        </w:numPr>
        <w:spacing w:after="200" w:line="276" w:lineRule="auto"/>
        <w:contextualSpacing/>
        <w:rPr>
          <w:rFonts w:eastAsia="Calibri"/>
          <w:lang w:val="en-US" w:eastAsia="en-US"/>
        </w:rPr>
      </w:pPr>
      <w:r w:rsidRPr="00EC144F">
        <w:rPr>
          <w:rFonts w:eastAsia="Calibri"/>
          <w:lang w:val="en-US" w:eastAsia="en-US"/>
        </w:rPr>
        <w:t>46–55</w:t>
      </w:r>
    </w:p>
    <w:p w14:paraId="7F7CC265" w14:textId="77777777" w:rsidR="00CC46D4" w:rsidRPr="00EC144F" w:rsidRDefault="00CC46D4" w:rsidP="00CC46D4">
      <w:pPr>
        <w:numPr>
          <w:ilvl w:val="0"/>
          <w:numId w:val="2"/>
        </w:numPr>
        <w:spacing w:after="200" w:line="276" w:lineRule="auto"/>
        <w:contextualSpacing/>
        <w:rPr>
          <w:rFonts w:eastAsia="Calibri"/>
          <w:lang w:val="en-US" w:eastAsia="en-US"/>
        </w:rPr>
      </w:pPr>
      <w:r w:rsidRPr="00EC144F">
        <w:rPr>
          <w:rFonts w:eastAsia="Calibri"/>
          <w:lang w:val="en-US" w:eastAsia="en-US"/>
        </w:rPr>
        <w:t>56–65</w:t>
      </w:r>
    </w:p>
    <w:p w14:paraId="703A99E5" w14:textId="77777777" w:rsidR="00CC46D4" w:rsidRPr="00EC144F" w:rsidRDefault="00CC46D4" w:rsidP="00CC46D4">
      <w:pPr>
        <w:numPr>
          <w:ilvl w:val="0"/>
          <w:numId w:val="2"/>
        </w:numPr>
        <w:spacing w:after="200" w:line="276" w:lineRule="auto"/>
        <w:contextualSpacing/>
        <w:rPr>
          <w:rFonts w:eastAsia="Calibri"/>
          <w:lang w:val="en-US" w:eastAsia="en-US"/>
        </w:rPr>
      </w:pPr>
      <w:r w:rsidRPr="00EC144F">
        <w:rPr>
          <w:rFonts w:eastAsia="Calibri"/>
          <w:lang w:val="en-US" w:eastAsia="en-US"/>
        </w:rPr>
        <w:t>65+</w:t>
      </w:r>
    </w:p>
    <w:p w14:paraId="132ED41D" w14:textId="77777777" w:rsidR="00CC46D4" w:rsidRPr="00EC144F" w:rsidRDefault="00CC46D4" w:rsidP="00CC46D4">
      <w:pPr>
        <w:spacing w:after="200" w:line="276" w:lineRule="auto"/>
        <w:rPr>
          <w:rFonts w:eastAsia="Calibri"/>
          <w:lang w:val="en-US" w:eastAsia="en-US"/>
        </w:rPr>
      </w:pPr>
    </w:p>
    <w:p w14:paraId="068C21FF" w14:textId="77777777" w:rsidR="00CC46D4" w:rsidRPr="00EC144F" w:rsidRDefault="00CC46D4" w:rsidP="00CC46D4">
      <w:pPr>
        <w:spacing w:after="200" w:line="276" w:lineRule="auto"/>
        <w:rPr>
          <w:rFonts w:eastAsia="Calibri"/>
          <w:lang w:val="en-US" w:eastAsia="en-US"/>
        </w:rPr>
      </w:pPr>
      <w:r w:rsidRPr="00EC144F">
        <w:rPr>
          <w:rFonts w:eastAsia="Calibri"/>
          <w:lang w:val="en-US" w:eastAsia="en-US"/>
        </w:rPr>
        <w:t xml:space="preserve">In the past week, you </w:t>
      </w:r>
      <w:r>
        <w:rPr>
          <w:rFonts w:eastAsia="Calibri"/>
          <w:lang w:val="en-US" w:eastAsia="en-US"/>
        </w:rPr>
        <w:t xml:space="preserve">were </w:t>
      </w:r>
      <w:r w:rsidRPr="00EC144F">
        <w:rPr>
          <w:rFonts w:eastAsia="Calibri"/>
          <w:lang w:val="en-US" w:eastAsia="en-US"/>
        </w:rPr>
        <w:t xml:space="preserve">mainly </w:t>
      </w:r>
    </w:p>
    <w:p w14:paraId="4900F5B9" w14:textId="77777777" w:rsidR="00CC46D4" w:rsidRPr="00EC144F" w:rsidRDefault="00CC46D4" w:rsidP="00CC46D4">
      <w:pPr>
        <w:numPr>
          <w:ilvl w:val="0"/>
          <w:numId w:val="5"/>
        </w:numPr>
        <w:spacing w:after="200" w:line="276" w:lineRule="auto"/>
        <w:contextualSpacing/>
        <w:rPr>
          <w:rFonts w:eastAsia="Calibri"/>
          <w:lang w:val="en-US" w:eastAsia="en-US"/>
        </w:rPr>
      </w:pPr>
      <w:r w:rsidRPr="00EC144F">
        <w:rPr>
          <w:rFonts w:eastAsia="Calibri"/>
          <w:lang w:val="en-US" w:eastAsia="en-US"/>
        </w:rPr>
        <w:t>Working from home</w:t>
      </w:r>
    </w:p>
    <w:p w14:paraId="44DF9BFD" w14:textId="77777777" w:rsidR="00CC46D4" w:rsidRPr="00EC144F" w:rsidRDefault="00CC46D4" w:rsidP="00CC46D4">
      <w:pPr>
        <w:numPr>
          <w:ilvl w:val="0"/>
          <w:numId w:val="5"/>
        </w:numPr>
        <w:spacing w:after="200" w:line="276" w:lineRule="auto"/>
        <w:contextualSpacing/>
        <w:rPr>
          <w:rFonts w:eastAsia="Calibri"/>
          <w:lang w:val="en-US" w:eastAsia="en-US"/>
        </w:rPr>
      </w:pPr>
      <w:r w:rsidRPr="00EC144F">
        <w:rPr>
          <w:rFonts w:eastAsia="Calibri"/>
          <w:lang w:val="en-US" w:eastAsia="en-US"/>
        </w:rPr>
        <w:t>Going to work in the office</w:t>
      </w:r>
    </w:p>
    <w:p w14:paraId="51701452" w14:textId="77777777" w:rsidR="00CC46D4" w:rsidRPr="00EC144F" w:rsidRDefault="00CC46D4" w:rsidP="00CC46D4">
      <w:pPr>
        <w:numPr>
          <w:ilvl w:val="0"/>
          <w:numId w:val="5"/>
        </w:numPr>
        <w:spacing w:after="200" w:line="276" w:lineRule="auto"/>
        <w:contextualSpacing/>
        <w:rPr>
          <w:rFonts w:eastAsia="Calibri"/>
          <w:lang w:val="en-US" w:eastAsia="en-US"/>
        </w:rPr>
      </w:pPr>
      <w:r w:rsidRPr="00EC144F">
        <w:rPr>
          <w:rFonts w:eastAsia="Calibri"/>
          <w:lang w:val="en-US" w:eastAsia="en-US"/>
        </w:rPr>
        <w:t xml:space="preserve">Not working because of the epidemic (you still are </w:t>
      </w:r>
      <w:r>
        <w:rPr>
          <w:rFonts w:eastAsia="Calibri"/>
          <w:lang w:val="en-US" w:eastAsia="en-US"/>
        </w:rPr>
        <w:t>in</w:t>
      </w:r>
      <w:r w:rsidRPr="00EC144F">
        <w:rPr>
          <w:rFonts w:eastAsia="Calibri"/>
          <w:lang w:val="en-US" w:eastAsia="en-US"/>
        </w:rPr>
        <w:t xml:space="preserve"> employment)</w:t>
      </w:r>
    </w:p>
    <w:p w14:paraId="53C87EB5" w14:textId="77777777" w:rsidR="00CC46D4" w:rsidRPr="00EC144F" w:rsidRDefault="00CC46D4" w:rsidP="00CC46D4">
      <w:pPr>
        <w:numPr>
          <w:ilvl w:val="0"/>
          <w:numId w:val="5"/>
        </w:numPr>
        <w:spacing w:after="200" w:line="276" w:lineRule="auto"/>
        <w:contextualSpacing/>
        <w:rPr>
          <w:rFonts w:eastAsia="Calibri"/>
          <w:lang w:val="en-US" w:eastAsia="en-US"/>
        </w:rPr>
      </w:pPr>
      <w:r w:rsidRPr="00EC144F">
        <w:rPr>
          <w:rFonts w:eastAsia="Calibri"/>
          <w:lang w:val="en-US" w:eastAsia="en-US"/>
        </w:rPr>
        <w:t xml:space="preserve">Unemployed (Do not have a job before and during the epidemic) </w:t>
      </w:r>
    </w:p>
    <w:p w14:paraId="4DB1B554" w14:textId="77777777" w:rsidR="00CC46D4" w:rsidRDefault="00CC46D4" w:rsidP="00CC46D4">
      <w:pPr>
        <w:spacing w:after="200" w:line="276" w:lineRule="auto"/>
        <w:rPr>
          <w:rFonts w:eastAsia="Calibri"/>
          <w:lang w:val="en-US" w:eastAsia="en-US"/>
        </w:rPr>
      </w:pPr>
    </w:p>
    <w:p w14:paraId="35862D9C" w14:textId="77777777" w:rsidR="00CC46D4" w:rsidRPr="00EC144F" w:rsidRDefault="00CC46D4" w:rsidP="00CC46D4">
      <w:pPr>
        <w:spacing w:after="200" w:line="276" w:lineRule="auto"/>
        <w:rPr>
          <w:rFonts w:eastAsia="Calibri"/>
          <w:lang w:val="en-US" w:eastAsia="en-US"/>
        </w:rPr>
      </w:pPr>
      <w:r w:rsidRPr="00EC144F">
        <w:rPr>
          <w:rFonts w:eastAsia="Calibri"/>
          <w:lang w:val="en-US" w:eastAsia="en-US"/>
        </w:rPr>
        <w:t xml:space="preserve">Do you have a chronic </w:t>
      </w:r>
      <w:r>
        <w:rPr>
          <w:rFonts w:eastAsia="Calibri"/>
          <w:lang w:val="en-US" w:eastAsia="en-US"/>
        </w:rPr>
        <w:t>medical issue</w:t>
      </w:r>
      <w:r w:rsidRPr="00EC144F">
        <w:rPr>
          <w:rFonts w:eastAsia="Calibri"/>
          <w:lang w:val="en-US" w:eastAsia="en-US"/>
        </w:rPr>
        <w:t xml:space="preserve">? </w:t>
      </w:r>
    </w:p>
    <w:p w14:paraId="77908832" w14:textId="77777777" w:rsidR="00CC46D4" w:rsidRPr="00EC144F" w:rsidRDefault="00CC46D4" w:rsidP="00CC46D4">
      <w:pPr>
        <w:numPr>
          <w:ilvl w:val="0"/>
          <w:numId w:val="3"/>
        </w:numPr>
        <w:spacing w:after="200" w:line="276" w:lineRule="auto"/>
        <w:contextualSpacing/>
        <w:rPr>
          <w:rFonts w:eastAsia="Calibri"/>
          <w:lang w:val="en-US" w:eastAsia="en-US"/>
        </w:rPr>
      </w:pPr>
      <w:r w:rsidRPr="00EC144F">
        <w:rPr>
          <w:rFonts w:eastAsia="Calibri"/>
          <w:lang w:val="en-US" w:eastAsia="en-US"/>
        </w:rPr>
        <w:t xml:space="preserve">Yes </w:t>
      </w:r>
    </w:p>
    <w:p w14:paraId="7EC5CDC9" w14:textId="77777777" w:rsidR="00CC46D4" w:rsidRPr="00EC144F" w:rsidRDefault="00CC46D4" w:rsidP="00CC46D4">
      <w:pPr>
        <w:numPr>
          <w:ilvl w:val="0"/>
          <w:numId w:val="3"/>
        </w:numPr>
        <w:spacing w:after="200" w:line="276" w:lineRule="auto"/>
        <w:contextualSpacing/>
        <w:rPr>
          <w:rFonts w:eastAsia="Calibri"/>
          <w:lang w:val="en-US" w:eastAsia="en-US"/>
        </w:rPr>
      </w:pPr>
      <w:r w:rsidRPr="00EC144F">
        <w:rPr>
          <w:rFonts w:eastAsia="Calibri"/>
          <w:lang w:val="en-US" w:eastAsia="en-US"/>
        </w:rPr>
        <w:t xml:space="preserve">Not sure </w:t>
      </w:r>
    </w:p>
    <w:p w14:paraId="0574A051" w14:textId="77777777" w:rsidR="00CC46D4" w:rsidRPr="00EC144F" w:rsidRDefault="00CC46D4" w:rsidP="00CC46D4">
      <w:pPr>
        <w:numPr>
          <w:ilvl w:val="0"/>
          <w:numId w:val="3"/>
        </w:numPr>
        <w:spacing w:after="200" w:line="276" w:lineRule="auto"/>
        <w:contextualSpacing/>
        <w:rPr>
          <w:rFonts w:eastAsia="Calibri"/>
          <w:lang w:val="en-US" w:eastAsia="en-US"/>
        </w:rPr>
      </w:pPr>
      <w:r w:rsidRPr="00EC144F">
        <w:rPr>
          <w:rFonts w:eastAsia="Calibri"/>
          <w:lang w:val="en-US" w:eastAsia="en-US"/>
        </w:rPr>
        <w:t>No</w:t>
      </w:r>
    </w:p>
    <w:p w14:paraId="6637067C" w14:textId="77777777" w:rsidR="00CC46D4" w:rsidRDefault="00CC46D4" w:rsidP="00CC46D4">
      <w:pPr>
        <w:spacing w:after="200" w:line="276" w:lineRule="auto"/>
        <w:rPr>
          <w:rFonts w:eastAsia="Calibri"/>
          <w:lang w:val="en-US" w:eastAsia="en-US"/>
        </w:rPr>
      </w:pPr>
    </w:p>
    <w:p w14:paraId="6800B2B0" w14:textId="77777777" w:rsidR="00CC46D4" w:rsidRPr="00EC144F" w:rsidRDefault="00CC46D4" w:rsidP="00CC46D4">
      <w:pPr>
        <w:spacing w:after="200" w:line="276" w:lineRule="auto"/>
        <w:rPr>
          <w:rFonts w:eastAsia="Calibri"/>
          <w:lang w:val="en-US" w:eastAsia="en-US"/>
        </w:rPr>
      </w:pPr>
      <w:r w:rsidRPr="00EC144F">
        <w:rPr>
          <w:rFonts w:eastAsia="Calibri"/>
          <w:lang w:val="en-US" w:eastAsia="en-US"/>
        </w:rPr>
        <w:t>In the past week, how many hours do you exercise daily on average? _____ hours</w:t>
      </w:r>
    </w:p>
    <w:p w14:paraId="7DD3FC80" w14:textId="77777777" w:rsidR="00CC46D4" w:rsidRPr="00EC144F" w:rsidRDefault="00CC46D4" w:rsidP="00CC46D4">
      <w:pPr>
        <w:numPr>
          <w:ilvl w:val="0"/>
          <w:numId w:val="6"/>
        </w:numPr>
        <w:spacing w:after="200" w:line="276" w:lineRule="auto"/>
        <w:contextualSpacing/>
        <w:rPr>
          <w:rFonts w:eastAsia="Calibri"/>
          <w:lang w:val="en-US" w:eastAsia="en-US"/>
        </w:rPr>
      </w:pPr>
      <w:r w:rsidRPr="00EC144F">
        <w:rPr>
          <w:rFonts w:eastAsia="Calibri"/>
          <w:lang w:val="en-US" w:eastAsia="en-US"/>
        </w:rPr>
        <w:t>Zero, 0</w:t>
      </w:r>
    </w:p>
    <w:p w14:paraId="488AB049" w14:textId="77777777" w:rsidR="00CC46D4" w:rsidRPr="00EC144F" w:rsidRDefault="00CC46D4" w:rsidP="00CC46D4">
      <w:pPr>
        <w:numPr>
          <w:ilvl w:val="0"/>
          <w:numId w:val="6"/>
        </w:numPr>
        <w:spacing w:after="200" w:line="276" w:lineRule="auto"/>
        <w:contextualSpacing/>
        <w:rPr>
          <w:rFonts w:eastAsia="Calibri"/>
          <w:lang w:val="en-US" w:eastAsia="en-US"/>
        </w:rPr>
      </w:pPr>
      <w:r w:rsidRPr="00EC144F">
        <w:rPr>
          <w:rFonts w:eastAsia="Calibri"/>
          <w:lang w:val="en-US" w:eastAsia="en-US"/>
        </w:rPr>
        <w:t>1 hour</w:t>
      </w:r>
    </w:p>
    <w:p w14:paraId="0B99CF0B" w14:textId="77777777" w:rsidR="00CC46D4" w:rsidRPr="00EC144F" w:rsidRDefault="00CC46D4" w:rsidP="00CC46D4">
      <w:pPr>
        <w:numPr>
          <w:ilvl w:val="0"/>
          <w:numId w:val="6"/>
        </w:numPr>
        <w:spacing w:after="200" w:line="276" w:lineRule="auto"/>
        <w:contextualSpacing/>
        <w:rPr>
          <w:rFonts w:eastAsia="Calibri"/>
          <w:lang w:val="en-US" w:eastAsia="en-US"/>
        </w:rPr>
      </w:pPr>
      <w:r w:rsidRPr="00EC144F">
        <w:rPr>
          <w:rFonts w:eastAsia="Calibri"/>
          <w:lang w:val="en-US" w:eastAsia="en-US"/>
        </w:rPr>
        <w:t>2 hours</w:t>
      </w:r>
    </w:p>
    <w:p w14:paraId="26A88967" w14:textId="77777777" w:rsidR="00CC46D4" w:rsidRPr="00EC144F" w:rsidRDefault="00CC46D4" w:rsidP="00CC46D4">
      <w:pPr>
        <w:numPr>
          <w:ilvl w:val="0"/>
          <w:numId w:val="6"/>
        </w:numPr>
        <w:spacing w:after="200" w:line="276" w:lineRule="auto"/>
        <w:contextualSpacing/>
        <w:rPr>
          <w:rFonts w:eastAsia="Calibri"/>
          <w:lang w:val="en-US" w:eastAsia="en-US"/>
        </w:rPr>
      </w:pPr>
      <w:r w:rsidRPr="00EC144F">
        <w:rPr>
          <w:rFonts w:eastAsia="Calibri"/>
          <w:lang w:val="en-US" w:eastAsia="en-US"/>
        </w:rPr>
        <w:t>3 hours</w:t>
      </w:r>
    </w:p>
    <w:p w14:paraId="2AABF4EF" w14:textId="77777777" w:rsidR="00CC46D4" w:rsidRPr="00EC144F" w:rsidRDefault="00CC46D4" w:rsidP="00CC46D4">
      <w:pPr>
        <w:numPr>
          <w:ilvl w:val="0"/>
          <w:numId w:val="6"/>
        </w:numPr>
        <w:spacing w:after="200" w:line="276" w:lineRule="auto"/>
        <w:contextualSpacing/>
        <w:rPr>
          <w:rFonts w:eastAsia="Calibri"/>
          <w:lang w:val="en-US" w:eastAsia="en-US"/>
        </w:rPr>
      </w:pPr>
      <w:r w:rsidRPr="00EC144F">
        <w:rPr>
          <w:rFonts w:eastAsia="Calibri"/>
          <w:lang w:val="en-US" w:eastAsia="en-US"/>
        </w:rPr>
        <w:t xml:space="preserve">4 hours and more </w:t>
      </w:r>
    </w:p>
    <w:p w14:paraId="21E0375D" w14:textId="77777777" w:rsidR="00CC46D4" w:rsidRDefault="00CC46D4" w:rsidP="00CC46D4">
      <w:pPr>
        <w:spacing w:line="276" w:lineRule="auto"/>
        <w:rPr>
          <w:rFonts w:eastAsia="SimSun"/>
          <w:shd w:val="clear" w:color="auto" w:fill="FFFFFF"/>
        </w:rPr>
      </w:pPr>
    </w:p>
    <w:p w14:paraId="31B8A9A7" w14:textId="77777777" w:rsidR="00CC46D4" w:rsidRPr="00EC144F" w:rsidRDefault="00CC46D4" w:rsidP="00CC46D4">
      <w:pPr>
        <w:spacing w:line="276" w:lineRule="auto"/>
        <w:rPr>
          <w:rFonts w:eastAsia="SimSun"/>
          <w:shd w:val="clear" w:color="auto" w:fill="FFFFFF"/>
        </w:rPr>
      </w:pPr>
      <w:r w:rsidRPr="00EC144F">
        <w:rPr>
          <w:rFonts w:eastAsia="SimSun"/>
          <w:shd w:val="clear" w:color="auto" w:fill="FFFFFF"/>
        </w:rPr>
        <w:t>Have you been infected with coronavirus?</w:t>
      </w:r>
    </w:p>
    <w:p w14:paraId="14512E5B" w14:textId="77777777" w:rsidR="00CC46D4" w:rsidRPr="00EC144F" w:rsidRDefault="00CC46D4" w:rsidP="00CC46D4">
      <w:pPr>
        <w:numPr>
          <w:ilvl w:val="0"/>
          <w:numId w:val="4"/>
        </w:numPr>
        <w:spacing w:after="200" w:line="276" w:lineRule="auto"/>
        <w:contextualSpacing/>
        <w:rPr>
          <w:rFonts w:eastAsia="SimSun"/>
          <w:shd w:val="clear" w:color="auto" w:fill="FFFFFF"/>
        </w:rPr>
      </w:pPr>
      <w:r w:rsidRPr="00EC144F">
        <w:rPr>
          <w:rFonts w:eastAsia="SimSun"/>
          <w:shd w:val="clear" w:color="auto" w:fill="FFFFFF"/>
        </w:rPr>
        <w:t>Yes</w:t>
      </w:r>
    </w:p>
    <w:p w14:paraId="096C25DD" w14:textId="77777777" w:rsidR="00CC46D4" w:rsidRPr="00EC144F" w:rsidRDefault="00CC46D4" w:rsidP="00CC46D4">
      <w:pPr>
        <w:numPr>
          <w:ilvl w:val="0"/>
          <w:numId w:val="4"/>
        </w:numPr>
        <w:spacing w:after="200" w:line="276" w:lineRule="auto"/>
        <w:contextualSpacing/>
        <w:rPr>
          <w:rFonts w:eastAsia="SimSun"/>
          <w:shd w:val="clear" w:color="auto" w:fill="FFFFFF"/>
        </w:rPr>
      </w:pPr>
      <w:r w:rsidRPr="00EC144F">
        <w:rPr>
          <w:rFonts w:eastAsia="SimSun"/>
          <w:shd w:val="clear" w:color="auto" w:fill="FFFFFF"/>
        </w:rPr>
        <w:t xml:space="preserve">Not sure </w:t>
      </w:r>
    </w:p>
    <w:p w14:paraId="14F549BB" w14:textId="77777777" w:rsidR="00CC46D4" w:rsidRPr="00EC144F" w:rsidRDefault="00CC46D4" w:rsidP="00CC46D4">
      <w:pPr>
        <w:numPr>
          <w:ilvl w:val="0"/>
          <w:numId w:val="4"/>
        </w:numPr>
        <w:spacing w:after="200" w:line="276" w:lineRule="auto"/>
        <w:contextualSpacing/>
        <w:rPr>
          <w:rFonts w:eastAsia="SimSun"/>
          <w:shd w:val="clear" w:color="auto" w:fill="FFFFFF"/>
          <w:rtl/>
          <w:lang w:bidi="fa-IR"/>
        </w:rPr>
      </w:pPr>
      <w:r w:rsidRPr="00EC144F">
        <w:rPr>
          <w:rFonts w:eastAsia="SimSun"/>
          <w:shd w:val="clear" w:color="auto" w:fill="FFFFFF"/>
        </w:rPr>
        <w:t xml:space="preserve">No </w:t>
      </w:r>
    </w:p>
    <w:p w14:paraId="211A587D" w14:textId="77777777" w:rsidR="00CC46D4" w:rsidRPr="00EC144F" w:rsidRDefault="00CC46D4" w:rsidP="00CC46D4">
      <w:pPr>
        <w:spacing w:after="200" w:line="276" w:lineRule="auto"/>
        <w:rPr>
          <w:rFonts w:eastAsia="Calibri"/>
          <w:lang w:val="en-US" w:eastAsia="en-US"/>
        </w:rPr>
      </w:pPr>
    </w:p>
    <w:p w14:paraId="0AC166D1" w14:textId="77777777" w:rsidR="00CC46D4" w:rsidRPr="00EC144F" w:rsidRDefault="00CC46D4" w:rsidP="00CC46D4">
      <w:pPr>
        <w:spacing w:after="200" w:line="276" w:lineRule="auto"/>
        <w:rPr>
          <w:rFonts w:eastAsia="Calibri"/>
          <w:lang w:val="en-US" w:eastAsia="en-US"/>
        </w:rPr>
      </w:pPr>
      <w:r w:rsidRPr="00EC144F">
        <w:rPr>
          <w:rFonts w:eastAsia="Calibri"/>
          <w:lang w:val="en-US" w:eastAsia="en-US"/>
        </w:rPr>
        <w:lastRenderedPageBreak/>
        <w:t>What is the number of full-time employees in your company? ____</w:t>
      </w:r>
    </w:p>
    <w:p w14:paraId="38920444" w14:textId="77777777" w:rsidR="00CC46D4" w:rsidRPr="00EC144F" w:rsidRDefault="00CC46D4" w:rsidP="00CC46D4">
      <w:pPr>
        <w:numPr>
          <w:ilvl w:val="0"/>
          <w:numId w:val="7"/>
        </w:numPr>
        <w:tabs>
          <w:tab w:val="left" w:pos="1102"/>
        </w:tabs>
        <w:spacing w:after="200" w:line="276" w:lineRule="auto"/>
        <w:contextualSpacing/>
        <w:rPr>
          <w:rFonts w:eastAsia="Calibri"/>
          <w:lang w:val="en-US" w:eastAsia="en-US"/>
        </w:rPr>
      </w:pPr>
      <w:r w:rsidRPr="00EC144F">
        <w:rPr>
          <w:rFonts w:eastAsia="Calibri"/>
          <w:lang w:val="en-US" w:eastAsia="en-US"/>
        </w:rPr>
        <w:t>0–50</w:t>
      </w:r>
    </w:p>
    <w:p w14:paraId="54BA8236" w14:textId="77777777" w:rsidR="00CC46D4" w:rsidRPr="00EC144F" w:rsidRDefault="00CC46D4" w:rsidP="00CC46D4">
      <w:pPr>
        <w:numPr>
          <w:ilvl w:val="0"/>
          <w:numId w:val="7"/>
        </w:numPr>
        <w:tabs>
          <w:tab w:val="left" w:pos="1102"/>
        </w:tabs>
        <w:spacing w:after="200" w:line="276" w:lineRule="auto"/>
        <w:contextualSpacing/>
        <w:rPr>
          <w:rFonts w:eastAsia="Calibri"/>
          <w:lang w:val="en-US" w:eastAsia="en-US"/>
        </w:rPr>
      </w:pPr>
      <w:r w:rsidRPr="00EC144F">
        <w:rPr>
          <w:rFonts w:eastAsia="Calibri"/>
          <w:lang w:val="en-US" w:eastAsia="en-US"/>
        </w:rPr>
        <w:t>51–200</w:t>
      </w:r>
    </w:p>
    <w:p w14:paraId="122245D6" w14:textId="77777777" w:rsidR="00CC46D4" w:rsidRPr="00EC144F" w:rsidRDefault="00CC46D4" w:rsidP="00CC46D4">
      <w:pPr>
        <w:numPr>
          <w:ilvl w:val="0"/>
          <w:numId w:val="7"/>
        </w:numPr>
        <w:tabs>
          <w:tab w:val="left" w:pos="1102"/>
        </w:tabs>
        <w:spacing w:after="200" w:line="276" w:lineRule="auto"/>
        <w:contextualSpacing/>
        <w:rPr>
          <w:rFonts w:eastAsia="Calibri"/>
          <w:lang w:val="en-US" w:eastAsia="en-US"/>
        </w:rPr>
      </w:pPr>
      <w:r w:rsidRPr="00EC144F">
        <w:rPr>
          <w:rFonts w:eastAsia="Calibri"/>
          <w:lang w:val="en-US" w:eastAsia="en-US"/>
        </w:rPr>
        <w:t>201–500</w:t>
      </w:r>
    </w:p>
    <w:p w14:paraId="47DDCBA7" w14:textId="77777777" w:rsidR="00CC46D4" w:rsidRPr="00EC144F" w:rsidRDefault="00CC46D4" w:rsidP="00CC46D4">
      <w:pPr>
        <w:numPr>
          <w:ilvl w:val="0"/>
          <w:numId w:val="7"/>
        </w:numPr>
        <w:tabs>
          <w:tab w:val="left" w:pos="1102"/>
        </w:tabs>
        <w:spacing w:after="200" w:line="276" w:lineRule="auto"/>
        <w:contextualSpacing/>
        <w:rPr>
          <w:rFonts w:eastAsia="Calibri"/>
          <w:lang w:val="en-US" w:eastAsia="en-US"/>
        </w:rPr>
      </w:pPr>
      <w:r w:rsidRPr="00EC144F">
        <w:rPr>
          <w:rFonts w:eastAsia="Calibri"/>
          <w:lang w:val="en-US" w:eastAsia="en-US"/>
        </w:rPr>
        <w:t>50</w:t>
      </w:r>
      <w:r>
        <w:rPr>
          <w:rFonts w:eastAsia="Calibri"/>
          <w:lang w:val="en-US" w:eastAsia="en-US"/>
        </w:rPr>
        <w:t>1</w:t>
      </w:r>
      <w:r w:rsidRPr="00EC144F">
        <w:rPr>
          <w:rFonts w:eastAsia="Calibri"/>
          <w:lang w:val="en-US" w:eastAsia="en-US"/>
        </w:rPr>
        <w:t>–1000</w:t>
      </w:r>
    </w:p>
    <w:p w14:paraId="22DAA641" w14:textId="77777777" w:rsidR="00CC46D4" w:rsidRPr="00EC144F" w:rsidRDefault="00CC46D4" w:rsidP="00CC46D4">
      <w:pPr>
        <w:numPr>
          <w:ilvl w:val="0"/>
          <w:numId w:val="7"/>
        </w:numPr>
        <w:tabs>
          <w:tab w:val="left" w:pos="1102"/>
        </w:tabs>
        <w:spacing w:after="200" w:line="276" w:lineRule="auto"/>
        <w:contextualSpacing/>
        <w:rPr>
          <w:rFonts w:eastAsia="Calibri"/>
          <w:lang w:val="en-US" w:eastAsia="en-US"/>
        </w:rPr>
      </w:pPr>
      <w:r w:rsidRPr="00EC144F">
        <w:rPr>
          <w:rFonts w:eastAsia="Calibri"/>
          <w:lang w:val="en-US" w:eastAsia="en-US"/>
        </w:rPr>
        <w:t>1000+</w:t>
      </w:r>
    </w:p>
    <w:p w14:paraId="3928C443" w14:textId="77777777" w:rsidR="00CC46D4" w:rsidRDefault="00CC46D4" w:rsidP="00CC46D4">
      <w:pPr>
        <w:spacing w:after="200" w:line="276" w:lineRule="auto"/>
        <w:rPr>
          <w:rFonts w:eastAsia="Calibri"/>
          <w:b/>
          <w:bCs/>
          <w:lang w:val="en-US" w:eastAsia="en-US"/>
        </w:rPr>
      </w:pPr>
    </w:p>
    <w:p w14:paraId="6BFDFE1A" w14:textId="77777777" w:rsidR="00CC46D4" w:rsidRPr="00EC144F" w:rsidRDefault="00CC46D4" w:rsidP="00CC46D4">
      <w:pPr>
        <w:spacing w:after="200" w:line="276" w:lineRule="auto"/>
        <w:rPr>
          <w:b/>
          <w:bCs/>
          <w:highlight w:val="yellow"/>
        </w:rPr>
      </w:pPr>
      <w:r w:rsidRPr="00EC144F">
        <w:rPr>
          <w:rFonts w:eastAsia="Calibri"/>
          <w:b/>
          <w:bCs/>
          <w:lang w:val="en-US" w:eastAsia="en-US"/>
        </w:rPr>
        <w:t>Depression and anxiety (PHQ-4)</w:t>
      </w:r>
    </w:p>
    <w:tbl>
      <w:tblPr>
        <w:tblW w:w="9720" w:type="dxa"/>
        <w:jc w:val="right"/>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5398"/>
        <w:gridCol w:w="1079"/>
        <w:gridCol w:w="1080"/>
        <w:gridCol w:w="1083"/>
        <w:gridCol w:w="1080"/>
      </w:tblGrid>
      <w:tr w:rsidR="00CC46D4" w:rsidRPr="00A22A6D" w14:paraId="1BBBCFC1" w14:textId="77777777" w:rsidTr="00106969">
        <w:trPr>
          <w:jc w:val="right"/>
        </w:trPr>
        <w:tc>
          <w:tcPr>
            <w:tcW w:w="5398" w:type="dxa"/>
            <w:vAlign w:val="center"/>
          </w:tcPr>
          <w:p w14:paraId="0A0A1B64" w14:textId="77777777" w:rsidR="00CC46D4" w:rsidRPr="00A22A6D" w:rsidRDefault="00CC46D4" w:rsidP="00106969">
            <w:pPr>
              <w:jc w:val="center"/>
              <w:rPr>
                <w:bCs/>
                <w:lang w:val="en-US"/>
              </w:rPr>
            </w:pPr>
            <w:r w:rsidRPr="00A22A6D">
              <w:rPr>
                <w:bCs/>
                <w:lang w:val="en-US"/>
              </w:rPr>
              <w:t>Over the last 2 weeks, how often have you been bothered by the following problems?</w:t>
            </w:r>
          </w:p>
        </w:tc>
        <w:tc>
          <w:tcPr>
            <w:tcW w:w="1079" w:type="dxa"/>
            <w:vAlign w:val="center"/>
          </w:tcPr>
          <w:p w14:paraId="40C98D31" w14:textId="77777777" w:rsidR="00CC46D4" w:rsidRPr="00A22A6D" w:rsidRDefault="00CC46D4" w:rsidP="00106969">
            <w:pPr>
              <w:jc w:val="center"/>
              <w:rPr>
                <w:lang w:val="en-US"/>
              </w:rPr>
            </w:pPr>
            <w:r w:rsidRPr="00A22A6D">
              <w:rPr>
                <w:lang w:val="en-US"/>
              </w:rPr>
              <w:t>Not</w:t>
            </w:r>
          </w:p>
          <w:p w14:paraId="0F3A5DAE" w14:textId="77777777" w:rsidR="00CC46D4" w:rsidRPr="00A22A6D" w:rsidRDefault="00CC46D4" w:rsidP="00106969">
            <w:pPr>
              <w:jc w:val="center"/>
              <w:rPr>
                <w:lang w:val="en-US"/>
              </w:rPr>
            </w:pPr>
            <w:r w:rsidRPr="00A22A6D">
              <w:rPr>
                <w:lang w:val="en-US"/>
              </w:rPr>
              <w:t>at all</w:t>
            </w:r>
          </w:p>
        </w:tc>
        <w:tc>
          <w:tcPr>
            <w:tcW w:w="1080" w:type="dxa"/>
            <w:vAlign w:val="center"/>
          </w:tcPr>
          <w:p w14:paraId="4D289D9F" w14:textId="77777777" w:rsidR="00CC46D4" w:rsidRPr="00A22A6D" w:rsidRDefault="00CC46D4" w:rsidP="00106969">
            <w:pPr>
              <w:jc w:val="center"/>
              <w:rPr>
                <w:lang w:val="en-US"/>
              </w:rPr>
            </w:pPr>
            <w:r w:rsidRPr="00A22A6D">
              <w:rPr>
                <w:lang w:val="en-US"/>
              </w:rPr>
              <w:t>Several days</w:t>
            </w:r>
          </w:p>
        </w:tc>
        <w:tc>
          <w:tcPr>
            <w:tcW w:w="1083" w:type="dxa"/>
            <w:vAlign w:val="center"/>
          </w:tcPr>
          <w:p w14:paraId="2A33CC8E" w14:textId="77777777" w:rsidR="00CC46D4" w:rsidRPr="00A22A6D" w:rsidRDefault="00CC46D4" w:rsidP="00106969">
            <w:pPr>
              <w:jc w:val="center"/>
              <w:rPr>
                <w:lang w:val="en-US"/>
              </w:rPr>
            </w:pPr>
            <w:r w:rsidRPr="00A22A6D">
              <w:rPr>
                <w:lang w:val="en-US"/>
              </w:rPr>
              <w:t>More than half the days</w:t>
            </w:r>
          </w:p>
        </w:tc>
        <w:tc>
          <w:tcPr>
            <w:tcW w:w="1080" w:type="dxa"/>
            <w:vAlign w:val="center"/>
          </w:tcPr>
          <w:p w14:paraId="203B3DBA" w14:textId="77777777" w:rsidR="00CC46D4" w:rsidRPr="00A22A6D" w:rsidRDefault="00CC46D4" w:rsidP="00106969">
            <w:pPr>
              <w:jc w:val="center"/>
              <w:rPr>
                <w:lang w:val="en-US"/>
              </w:rPr>
            </w:pPr>
            <w:r w:rsidRPr="00A22A6D">
              <w:rPr>
                <w:lang w:val="en-US"/>
              </w:rPr>
              <w:t>Nearly every day</w:t>
            </w:r>
          </w:p>
        </w:tc>
      </w:tr>
      <w:tr w:rsidR="00CC46D4" w:rsidRPr="00A22A6D" w14:paraId="1E854DC9" w14:textId="77777777" w:rsidTr="00106969">
        <w:trPr>
          <w:jc w:val="right"/>
        </w:trPr>
        <w:tc>
          <w:tcPr>
            <w:tcW w:w="5398" w:type="dxa"/>
          </w:tcPr>
          <w:p w14:paraId="0F1DE806" w14:textId="77777777" w:rsidR="00CC46D4" w:rsidRPr="00A22A6D" w:rsidRDefault="00CC46D4" w:rsidP="00106969">
            <w:pPr>
              <w:rPr>
                <w:lang w:val="en-US"/>
              </w:rPr>
            </w:pPr>
            <w:r w:rsidRPr="00A22A6D">
              <w:rPr>
                <w:lang w:val="en-US"/>
              </w:rPr>
              <w:t>Feeling nervous, anxious or on edge</w:t>
            </w:r>
          </w:p>
        </w:tc>
        <w:tc>
          <w:tcPr>
            <w:tcW w:w="1079" w:type="dxa"/>
          </w:tcPr>
          <w:p w14:paraId="095AD78B" w14:textId="77777777" w:rsidR="00CC46D4" w:rsidRPr="00A22A6D" w:rsidRDefault="00CC46D4" w:rsidP="00106969">
            <w:pPr>
              <w:jc w:val="center"/>
              <w:rPr>
                <w:lang w:val="en-US"/>
              </w:rPr>
            </w:pPr>
            <w:r w:rsidRPr="00A22A6D">
              <w:rPr>
                <w:lang w:val="en-US"/>
              </w:rPr>
              <w:t>0</w:t>
            </w:r>
          </w:p>
        </w:tc>
        <w:tc>
          <w:tcPr>
            <w:tcW w:w="1080" w:type="dxa"/>
          </w:tcPr>
          <w:p w14:paraId="7D0BAD29" w14:textId="77777777" w:rsidR="00CC46D4" w:rsidRPr="00A22A6D" w:rsidRDefault="00CC46D4" w:rsidP="00106969">
            <w:pPr>
              <w:jc w:val="center"/>
              <w:rPr>
                <w:lang w:val="en-US"/>
              </w:rPr>
            </w:pPr>
            <w:r w:rsidRPr="00A22A6D">
              <w:rPr>
                <w:lang w:val="en-US"/>
              </w:rPr>
              <w:t>1</w:t>
            </w:r>
          </w:p>
        </w:tc>
        <w:tc>
          <w:tcPr>
            <w:tcW w:w="1083" w:type="dxa"/>
          </w:tcPr>
          <w:p w14:paraId="43FEEA8A" w14:textId="77777777" w:rsidR="00CC46D4" w:rsidRPr="00A22A6D" w:rsidRDefault="00CC46D4" w:rsidP="00106969">
            <w:pPr>
              <w:jc w:val="center"/>
              <w:rPr>
                <w:lang w:val="en-US"/>
              </w:rPr>
            </w:pPr>
            <w:r w:rsidRPr="00A22A6D">
              <w:rPr>
                <w:lang w:val="en-US"/>
              </w:rPr>
              <w:t>2</w:t>
            </w:r>
          </w:p>
        </w:tc>
        <w:tc>
          <w:tcPr>
            <w:tcW w:w="1080" w:type="dxa"/>
          </w:tcPr>
          <w:p w14:paraId="257898A9" w14:textId="77777777" w:rsidR="00CC46D4" w:rsidRPr="00A22A6D" w:rsidRDefault="00CC46D4" w:rsidP="00106969">
            <w:pPr>
              <w:jc w:val="center"/>
              <w:rPr>
                <w:lang w:val="en-US"/>
              </w:rPr>
            </w:pPr>
            <w:r w:rsidRPr="00A22A6D">
              <w:rPr>
                <w:lang w:val="en-US"/>
              </w:rPr>
              <w:t>3</w:t>
            </w:r>
          </w:p>
        </w:tc>
      </w:tr>
      <w:tr w:rsidR="00CC46D4" w:rsidRPr="00A22A6D" w14:paraId="74E7BAC2" w14:textId="77777777" w:rsidTr="00106969">
        <w:trPr>
          <w:jc w:val="right"/>
        </w:trPr>
        <w:tc>
          <w:tcPr>
            <w:tcW w:w="5398" w:type="dxa"/>
          </w:tcPr>
          <w:p w14:paraId="7B05C8F2" w14:textId="77777777" w:rsidR="00CC46D4" w:rsidRPr="00A22A6D" w:rsidRDefault="00CC46D4" w:rsidP="00106969">
            <w:pPr>
              <w:rPr>
                <w:lang w:val="en-US"/>
              </w:rPr>
            </w:pPr>
            <w:r w:rsidRPr="00A22A6D">
              <w:rPr>
                <w:lang w:val="en-US"/>
              </w:rPr>
              <w:t>Not being able to stop or control worrying</w:t>
            </w:r>
          </w:p>
        </w:tc>
        <w:tc>
          <w:tcPr>
            <w:tcW w:w="1079" w:type="dxa"/>
          </w:tcPr>
          <w:p w14:paraId="27FADD35" w14:textId="77777777" w:rsidR="00CC46D4" w:rsidRPr="00A22A6D" w:rsidRDefault="00CC46D4" w:rsidP="00106969">
            <w:pPr>
              <w:jc w:val="center"/>
              <w:rPr>
                <w:lang w:val="en-US"/>
              </w:rPr>
            </w:pPr>
            <w:r w:rsidRPr="00A22A6D">
              <w:rPr>
                <w:lang w:val="en-US"/>
              </w:rPr>
              <w:t>0</w:t>
            </w:r>
          </w:p>
        </w:tc>
        <w:tc>
          <w:tcPr>
            <w:tcW w:w="1080" w:type="dxa"/>
          </w:tcPr>
          <w:p w14:paraId="5E05064E" w14:textId="77777777" w:rsidR="00CC46D4" w:rsidRPr="00A22A6D" w:rsidRDefault="00CC46D4" w:rsidP="00106969">
            <w:pPr>
              <w:jc w:val="center"/>
              <w:rPr>
                <w:lang w:val="en-US"/>
              </w:rPr>
            </w:pPr>
            <w:r w:rsidRPr="00A22A6D">
              <w:rPr>
                <w:lang w:val="en-US"/>
              </w:rPr>
              <w:t>1</w:t>
            </w:r>
          </w:p>
        </w:tc>
        <w:tc>
          <w:tcPr>
            <w:tcW w:w="1083" w:type="dxa"/>
          </w:tcPr>
          <w:p w14:paraId="01CFC631" w14:textId="77777777" w:rsidR="00CC46D4" w:rsidRPr="00A22A6D" w:rsidRDefault="00CC46D4" w:rsidP="00106969">
            <w:pPr>
              <w:jc w:val="center"/>
              <w:rPr>
                <w:lang w:val="en-US"/>
              </w:rPr>
            </w:pPr>
            <w:r w:rsidRPr="00A22A6D">
              <w:rPr>
                <w:lang w:val="en-US"/>
              </w:rPr>
              <w:t>2</w:t>
            </w:r>
          </w:p>
        </w:tc>
        <w:tc>
          <w:tcPr>
            <w:tcW w:w="1080" w:type="dxa"/>
          </w:tcPr>
          <w:p w14:paraId="1AF2EFD7" w14:textId="77777777" w:rsidR="00CC46D4" w:rsidRPr="00A22A6D" w:rsidRDefault="00CC46D4" w:rsidP="00106969">
            <w:pPr>
              <w:jc w:val="center"/>
              <w:rPr>
                <w:lang w:val="en-US"/>
              </w:rPr>
            </w:pPr>
            <w:r w:rsidRPr="00A22A6D">
              <w:rPr>
                <w:lang w:val="en-US"/>
              </w:rPr>
              <w:t>3</w:t>
            </w:r>
          </w:p>
        </w:tc>
      </w:tr>
      <w:tr w:rsidR="00CC46D4" w:rsidRPr="00A22A6D" w14:paraId="7EC4A822" w14:textId="77777777" w:rsidTr="00106969">
        <w:trPr>
          <w:jc w:val="right"/>
        </w:trPr>
        <w:tc>
          <w:tcPr>
            <w:tcW w:w="5398" w:type="dxa"/>
          </w:tcPr>
          <w:p w14:paraId="78F4A965" w14:textId="77777777" w:rsidR="00CC46D4" w:rsidRPr="00A22A6D" w:rsidRDefault="00CC46D4" w:rsidP="00106969">
            <w:pPr>
              <w:rPr>
                <w:lang w:val="en-US"/>
              </w:rPr>
            </w:pPr>
            <w:r w:rsidRPr="00A22A6D">
              <w:rPr>
                <w:lang w:val="en-US"/>
              </w:rPr>
              <w:t>Little interest or pleasure in doing things</w:t>
            </w:r>
          </w:p>
        </w:tc>
        <w:tc>
          <w:tcPr>
            <w:tcW w:w="1079" w:type="dxa"/>
          </w:tcPr>
          <w:p w14:paraId="5D1390E2" w14:textId="77777777" w:rsidR="00CC46D4" w:rsidRPr="00A22A6D" w:rsidRDefault="00CC46D4" w:rsidP="00106969">
            <w:pPr>
              <w:jc w:val="center"/>
              <w:rPr>
                <w:lang w:val="en-US"/>
              </w:rPr>
            </w:pPr>
            <w:r w:rsidRPr="00A22A6D">
              <w:rPr>
                <w:lang w:val="en-US"/>
              </w:rPr>
              <w:t>0</w:t>
            </w:r>
          </w:p>
        </w:tc>
        <w:tc>
          <w:tcPr>
            <w:tcW w:w="1080" w:type="dxa"/>
          </w:tcPr>
          <w:p w14:paraId="52AA1E6B" w14:textId="77777777" w:rsidR="00CC46D4" w:rsidRPr="00A22A6D" w:rsidRDefault="00CC46D4" w:rsidP="00106969">
            <w:pPr>
              <w:jc w:val="center"/>
              <w:rPr>
                <w:lang w:val="en-US"/>
              </w:rPr>
            </w:pPr>
            <w:r w:rsidRPr="00A22A6D">
              <w:rPr>
                <w:lang w:val="en-US"/>
              </w:rPr>
              <w:t>1</w:t>
            </w:r>
          </w:p>
        </w:tc>
        <w:tc>
          <w:tcPr>
            <w:tcW w:w="1083" w:type="dxa"/>
          </w:tcPr>
          <w:p w14:paraId="635DD36C" w14:textId="77777777" w:rsidR="00CC46D4" w:rsidRPr="00A22A6D" w:rsidRDefault="00CC46D4" w:rsidP="00106969">
            <w:pPr>
              <w:jc w:val="center"/>
              <w:rPr>
                <w:lang w:val="en-US"/>
              </w:rPr>
            </w:pPr>
            <w:r w:rsidRPr="00A22A6D">
              <w:rPr>
                <w:lang w:val="en-US"/>
              </w:rPr>
              <w:t>2</w:t>
            </w:r>
          </w:p>
        </w:tc>
        <w:tc>
          <w:tcPr>
            <w:tcW w:w="1080" w:type="dxa"/>
          </w:tcPr>
          <w:p w14:paraId="2184CD4C" w14:textId="77777777" w:rsidR="00CC46D4" w:rsidRPr="00A22A6D" w:rsidRDefault="00CC46D4" w:rsidP="00106969">
            <w:pPr>
              <w:jc w:val="center"/>
              <w:rPr>
                <w:lang w:val="en-US"/>
              </w:rPr>
            </w:pPr>
            <w:r w:rsidRPr="00A22A6D">
              <w:rPr>
                <w:lang w:val="en-US"/>
              </w:rPr>
              <w:t>3</w:t>
            </w:r>
          </w:p>
        </w:tc>
      </w:tr>
      <w:tr w:rsidR="00CC46D4" w:rsidRPr="00A22A6D" w14:paraId="012AC359" w14:textId="77777777" w:rsidTr="00106969">
        <w:trPr>
          <w:jc w:val="right"/>
        </w:trPr>
        <w:tc>
          <w:tcPr>
            <w:tcW w:w="5398" w:type="dxa"/>
          </w:tcPr>
          <w:p w14:paraId="59732426" w14:textId="77777777" w:rsidR="00CC46D4" w:rsidRPr="00A22A6D" w:rsidRDefault="00CC46D4" w:rsidP="00106969">
            <w:pPr>
              <w:rPr>
                <w:lang w:val="en-US"/>
              </w:rPr>
            </w:pPr>
            <w:r w:rsidRPr="00A22A6D">
              <w:rPr>
                <w:lang w:val="en-US"/>
              </w:rPr>
              <w:t>Feeling down, depressed, or hopeless</w:t>
            </w:r>
          </w:p>
        </w:tc>
        <w:tc>
          <w:tcPr>
            <w:tcW w:w="1079" w:type="dxa"/>
          </w:tcPr>
          <w:p w14:paraId="313EB320" w14:textId="77777777" w:rsidR="00CC46D4" w:rsidRPr="00A22A6D" w:rsidRDefault="00CC46D4" w:rsidP="00106969">
            <w:pPr>
              <w:jc w:val="center"/>
              <w:rPr>
                <w:lang w:val="en-US"/>
              </w:rPr>
            </w:pPr>
            <w:r w:rsidRPr="00A22A6D">
              <w:rPr>
                <w:lang w:val="en-US"/>
              </w:rPr>
              <w:t>0</w:t>
            </w:r>
          </w:p>
        </w:tc>
        <w:tc>
          <w:tcPr>
            <w:tcW w:w="1080" w:type="dxa"/>
          </w:tcPr>
          <w:p w14:paraId="4D6AACFD" w14:textId="77777777" w:rsidR="00CC46D4" w:rsidRPr="00A22A6D" w:rsidRDefault="00CC46D4" w:rsidP="00106969">
            <w:pPr>
              <w:jc w:val="center"/>
              <w:rPr>
                <w:lang w:val="en-US"/>
              </w:rPr>
            </w:pPr>
            <w:r w:rsidRPr="00A22A6D">
              <w:rPr>
                <w:lang w:val="en-US"/>
              </w:rPr>
              <w:t>1</w:t>
            </w:r>
          </w:p>
        </w:tc>
        <w:tc>
          <w:tcPr>
            <w:tcW w:w="1083" w:type="dxa"/>
          </w:tcPr>
          <w:p w14:paraId="107B4200" w14:textId="77777777" w:rsidR="00CC46D4" w:rsidRPr="00A22A6D" w:rsidRDefault="00CC46D4" w:rsidP="00106969">
            <w:pPr>
              <w:jc w:val="center"/>
              <w:rPr>
                <w:lang w:val="en-US"/>
              </w:rPr>
            </w:pPr>
            <w:r w:rsidRPr="00A22A6D">
              <w:rPr>
                <w:lang w:val="en-US"/>
              </w:rPr>
              <w:t>2</w:t>
            </w:r>
          </w:p>
        </w:tc>
        <w:tc>
          <w:tcPr>
            <w:tcW w:w="1080" w:type="dxa"/>
          </w:tcPr>
          <w:p w14:paraId="639FB68A" w14:textId="77777777" w:rsidR="00CC46D4" w:rsidRPr="00A22A6D" w:rsidRDefault="00CC46D4" w:rsidP="00106969">
            <w:pPr>
              <w:jc w:val="center"/>
              <w:rPr>
                <w:lang w:val="en-US"/>
              </w:rPr>
            </w:pPr>
            <w:r w:rsidRPr="00A22A6D">
              <w:rPr>
                <w:lang w:val="en-US"/>
              </w:rPr>
              <w:t>3</w:t>
            </w:r>
          </w:p>
        </w:tc>
      </w:tr>
    </w:tbl>
    <w:p w14:paraId="6094E06E" w14:textId="48AA82BB" w:rsidR="00CC46D4" w:rsidRDefault="00CC46D4" w:rsidP="00CC46D4"/>
    <w:p w14:paraId="50662191" w14:textId="79228526" w:rsidR="00C9096C" w:rsidRDefault="00C9096C" w:rsidP="00CC46D4"/>
    <w:p w14:paraId="3C5AFBF7" w14:textId="14A4BE1D" w:rsidR="00C9096C" w:rsidRPr="00C9096C" w:rsidRDefault="00C9096C" w:rsidP="00CC46D4">
      <w:pPr>
        <w:rPr>
          <w:lang w:val="en-US"/>
        </w:rPr>
      </w:pPr>
      <w:bookmarkStart w:id="0" w:name="_GoBack"/>
      <w:r w:rsidRPr="00C9096C">
        <w:rPr>
          <w:b/>
          <w:bCs/>
          <w:lang w:val="en-US"/>
        </w:rPr>
        <w:t>Notes:</w:t>
      </w:r>
      <w:r w:rsidRPr="00C9096C">
        <w:rPr>
          <w:lang w:val="en-US"/>
        </w:rPr>
        <w:t xml:space="preserve"> </w:t>
      </w:r>
      <w:bookmarkEnd w:id="0"/>
      <w:r w:rsidRPr="00C9096C">
        <w:rPr>
          <w:lang w:val="en-US"/>
        </w:rPr>
        <w:t xml:space="preserve">Kroenke, K., Spitzer, R. L., Williams, J. B., &amp; </w:t>
      </w:r>
      <w:proofErr w:type="spellStart"/>
      <w:r w:rsidRPr="00C9096C">
        <w:rPr>
          <w:lang w:val="en-US"/>
        </w:rPr>
        <w:t>Löwe</w:t>
      </w:r>
      <w:proofErr w:type="spellEnd"/>
      <w:r w:rsidRPr="00C9096C">
        <w:rPr>
          <w:lang w:val="en-US"/>
        </w:rPr>
        <w:t>, B. (2009). An ultra-brief screening scale for anxiety and depression: the PHQ–4. Psychosomatics, 50(6), 613-621</w:t>
      </w:r>
      <w:r w:rsidRPr="00C9096C">
        <w:rPr>
          <w:lang w:val="en-US"/>
        </w:rPr>
        <w:t>.</w:t>
      </w:r>
    </w:p>
    <w:p w14:paraId="4A72D785" w14:textId="77777777" w:rsidR="00CC46D4" w:rsidRDefault="00CC46D4" w:rsidP="00CC46D4">
      <w:r>
        <w:br w:type="page"/>
      </w:r>
    </w:p>
    <w:p w14:paraId="32C2DC6A" w14:textId="77777777" w:rsidR="00CC46D4" w:rsidRDefault="00CC46D4" w:rsidP="00CC46D4">
      <w:pPr>
        <w:rPr>
          <w:lang w:val="en-US"/>
        </w:rPr>
      </w:pPr>
      <w:r>
        <w:lastRenderedPageBreak/>
        <w:t>Appendix B</w:t>
      </w:r>
      <w:r>
        <w:rPr>
          <w:lang w:val="en-US"/>
        </w:rPr>
        <w:t xml:space="preserve">: </w:t>
      </w:r>
    </w:p>
    <w:p w14:paraId="788E92D7" w14:textId="77777777" w:rsidR="00CC46D4" w:rsidRPr="00A65466" w:rsidRDefault="00CC46D4" w:rsidP="00CC46D4">
      <w:pPr>
        <w:spacing w:after="160" w:line="259" w:lineRule="auto"/>
        <w:rPr>
          <w:rFonts w:ascii="Calibri" w:hAnsi="Calibri"/>
          <w:b/>
          <w:bCs/>
          <w:sz w:val="22"/>
          <w:lang w:val="en-US" w:eastAsia="en-US"/>
        </w:rPr>
      </w:pPr>
      <w:r w:rsidRPr="00A65466">
        <w:rPr>
          <w:rFonts w:ascii="Calibri" w:hAnsi="Calibri"/>
          <w:b/>
          <w:bCs/>
          <w:sz w:val="22"/>
          <w:lang w:val="en-US" w:eastAsia="en-US"/>
        </w:rPr>
        <w:t>Checklist for Reporting Results of Internet E-Surveys (CHERRIES)</w:t>
      </w:r>
    </w:p>
    <w:tbl>
      <w:tblPr>
        <w:tblStyle w:val="Tablaconcuadrcula1"/>
        <w:tblW w:w="10103" w:type="dxa"/>
        <w:tblLook w:val="04A0" w:firstRow="1" w:lastRow="0" w:firstColumn="1" w:lastColumn="0" w:noHBand="0" w:noVBand="1"/>
      </w:tblPr>
      <w:tblGrid>
        <w:gridCol w:w="2326"/>
        <w:gridCol w:w="7777"/>
      </w:tblGrid>
      <w:tr w:rsidR="00CC46D4" w:rsidRPr="00A65466" w14:paraId="5F4C0303" w14:textId="77777777" w:rsidTr="00106969">
        <w:trPr>
          <w:trHeight w:val="261"/>
        </w:trPr>
        <w:tc>
          <w:tcPr>
            <w:tcW w:w="0" w:type="auto"/>
            <w:vAlign w:val="center"/>
            <w:hideMark/>
          </w:tcPr>
          <w:p w14:paraId="10A43520" w14:textId="77777777" w:rsidR="00CC46D4" w:rsidRPr="00A65466" w:rsidRDefault="00CC46D4" w:rsidP="00106969">
            <w:pPr>
              <w:jc w:val="center"/>
              <w:rPr>
                <w:rFonts w:ascii="Calibri" w:hAnsi="Calibri"/>
                <w:lang w:val="en-US"/>
              </w:rPr>
            </w:pPr>
            <w:r w:rsidRPr="00A65466">
              <w:rPr>
                <w:rFonts w:ascii="Calibri" w:hAnsi="Calibri"/>
                <w:b/>
                <w:bCs/>
                <w:i/>
                <w:iCs/>
                <w:lang w:val="en-US"/>
              </w:rPr>
              <w:t>Checklist Item</w:t>
            </w:r>
          </w:p>
        </w:tc>
        <w:tc>
          <w:tcPr>
            <w:tcW w:w="8078" w:type="dxa"/>
            <w:vAlign w:val="center"/>
            <w:hideMark/>
          </w:tcPr>
          <w:p w14:paraId="0696B936" w14:textId="77777777" w:rsidR="00CC46D4" w:rsidRPr="00A65466" w:rsidRDefault="00CC46D4" w:rsidP="00106969">
            <w:pPr>
              <w:rPr>
                <w:rFonts w:ascii="Calibri" w:hAnsi="Calibri"/>
                <w:lang w:val="en-US"/>
              </w:rPr>
            </w:pPr>
            <w:r w:rsidRPr="00A65466">
              <w:rPr>
                <w:rFonts w:ascii="Calibri" w:hAnsi="Calibri"/>
                <w:b/>
                <w:bCs/>
                <w:i/>
                <w:iCs/>
                <w:lang w:val="en-US"/>
              </w:rPr>
              <w:t>Explanation</w:t>
            </w:r>
          </w:p>
        </w:tc>
      </w:tr>
      <w:tr w:rsidR="00CC46D4" w:rsidRPr="00A65466" w14:paraId="472433FB" w14:textId="77777777" w:rsidTr="00106969">
        <w:trPr>
          <w:trHeight w:val="522"/>
        </w:trPr>
        <w:tc>
          <w:tcPr>
            <w:tcW w:w="0" w:type="auto"/>
            <w:vAlign w:val="center"/>
            <w:hideMark/>
          </w:tcPr>
          <w:p w14:paraId="021C855A" w14:textId="77777777" w:rsidR="00CC46D4" w:rsidRPr="00A65466" w:rsidRDefault="00CC46D4" w:rsidP="00106969">
            <w:pPr>
              <w:jc w:val="center"/>
              <w:rPr>
                <w:rFonts w:ascii="Calibri" w:hAnsi="Calibri"/>
                <w:lang w:val="en-US"/>
              </w:rPr>
            </w:pPr>
            <w:r w:rsidRPr="00A65466">
              <w:rPr>
                <w:rFonts w:ascii="Calibri" w:hAnsi="Calibri"/>
                <w:lang w:val="en-US"/>
              </w:rPr>
              <w:t>Describe survey design</w:t>
            </w:r>
          </w:p>
        </w:tc>
        <w:tc>
          <w:tcPr>
            <w:tcW w:w="8078" w:type="dxa"/>
            <w:vAlign w:val="center"/>
            <w:hideMark/>
          </w:tcPr>
          <w:p w14:paraId="1B347975" w14:textId="77777777" w:rsidR="00CC46D4" w:rsidRPr="00A65466" w:rsidRDefault="00CC46D4" w:rsidP="00106969">
            <w:pPr>
              <w:rPr>
                <w:rFonts w:ascii="Calibri" w:hAnsi="Calibri"/>
                <w:b/>
                <w:bCs/>
                <w:lang w:val="en-US"/>
              </w:rPr>
            </w:pPr>
            <w:r w:rsidRPr="00A65466">
              <w:rPr>
                <w:rFonts w:ascii="Calibri" w:hAnsi="Calibri"/>
                <w:b/>
                <w:bCs/>
                <w:lang w:val="en-US"/>
              </w:rPr>
              <w:t>521 adults on April 1-10, 2020 in Iran during COVID-19 pandemic, using connivance sampling method</w:t>
            </w:r>
          </w:p>
        </w:tc>
      </w:tr>
      <w:tr w:rsidR="00CC46D4" w:rsidRPr="00A65466" w14:paraId="6564CD0B" w14:textId="77777777" w:rsidTr="00106969">
        <w:trPr>
          <w:trHeight w:val="540"/>
        </w:trPr>
        <w:tc>
          <w:tcPr>
            <w:tcW w:w="0" w:type="auto"/>
            <w:vAlign w:val="center"/>
          </w:tcPr>
          <w:p w14:paraId="52EAF0AF" w14:textId="77777777" w:rsidR="00CC46D4" w:rsidRPr="00A65466" w:rsidRDefault="00CC46D4" w:rsidP="00106969">
            <w:pPr>
              <w:jc w:val="center"/>
              <w:rPr>
                <w:rFonts w:ascii="Calibri" w:hAnsi="Calibri"/>
                <w:lang w:val="en-US"/>
              </w:rPr>
            </w:pPr>
            <w:r w:rsidRPr="00A65466">
              <w:rPr>
                <w:rFonts w:ascii="Calibri" w:hAnsi="Calibri"/>
                <w:lang w:val="en-US"/>
              </w:rPr>
              <w:t>IRB approval</w:t>
            </w:r>
          </w:p>
        </w:tc>
        <w:tc>
          <w:tcPr>
            <w:tcW w:w="8078" w:type="dxa"/>
            <w:vAlign w:val="center"/>
          </w:tcPr>
          <w:p w14:paraId="1A2054E0" w14:textId="77777777" w:rsidR="00CC46D4" w:rsidRPr="00A65466" w:rsidRDefault="00CC46D4" w:rsidP="00106969">
            <w:pPr>
              <w:rPr>
                <w:rFonts w:ascii="Calibri" w:hAnsi="Calibri"/>
                <w:b/>
                <w:bCs/>
                <w:szCs w:val="20"/>
                <w:lang w:val="en-US"/>
              </w:rPr>
            </w:pPr>
            <w:r w:rsidRPr="00A65466">
              <w:rPr>
                <w:rFonts w:ascii="Calibri" w:hAnsi="Calibri"/>
                <w:b/>
                <w:bCs/>
                <w:szCs w:val="20"/>
                <w:lang w:val="en-US"/>
              </w:rPr>
              <w:t xml:space="preserve">The survey was approved (IR.SSRI.REC.1389.685) by the ethics committee of Shahid </w:t>
            </w:r>
            <w:proofErr w:type="spellStart"/>
            <w:r w:rsidRPr="00A65466">
              <w:rPr>
                <w:rFonts w:ascii="Calibri" w:hAnsi="Calibri"/>
                <w:b/>
                <w:bCs/>
                <w:szCs w:val="20"/>
                <w:lang w:val="en-US"/>
              </w:rPr>
              <w:t>Rejaee</w:t>
            </w:r>
            <w:proofErr w:type="spellEnd"/>
            <w:r w:rsidRPr="00A65466">
              <w:rPr>
                <w:rFonts w:ascii="Calibri" w:hAnsi="Calibri"/>
                <w:b/>
                <w:bCs/>
                <w:szCs w:val="20"/>
                <w:lang w:val="en-US"/>
              </w:rPr>
              <w:t xml:space="preserve"> University in Iran</w:t>
            </w:r>
          </w:p>
        </w:tc>
      </w:tr>
      <w:tr w:rsidR="00CC46D4" w:rsidRPr="00A65466" w14:paraId="0A6F0337" w14:textId="77777777" w:rsidTr="00106969">
        <w:trPr>
          <w:trHeight w:val="522"/>
        </w:trPr>
        <w:tc>
          <w:tcPr>
            <w:tcW w:w="0" w:type="auto"/>
            <w:vAlign w:val="center"/>
          </w:tcPr>
          <w:p w14:paraId="671B1D9F" w14:textId="77777777" w:rsidR="00CC46D4" w:rsidRPr="00A65466" w:rsidRDefault="00CC46D4" w:rsidP="00106969">
            <w:pPr>
              <w:jc w:val="center"/>
              <w:rPr>
                <w:rFonts w:ascii="Calibri" w:hAnsi="Calibri"/>
                <w:lang w:val="en-US"/>
              </w:rPr>
            </w:pPr>
            <w:r w:rsidRPr="00A65466">
              <w:rPr>
                <w:rFonts w:ascii="Calibri" w:hAnsi="Calibri"/>
                <w:lang w:val="en-US"/>
              </w:rPr>
              <w:t>Informed consent</w:t>
            </w:r>
          </w:p>
        </w:tc>
        <w:tc>
          <w:tcPr>
            <w:tcW w:w="8078" w:type="dxa"/>
            <w:vAlign w:val="center"/>
          </w:tcPr>
          <w:p w14:paraId="164C5BEB" w14:textId="77777777" w:rsidR="00CC46D4" w:rsidRPr="00A65466" w:rsidRDefault="00CC46D4" w:rsidP="00106969">
            <w:pPr>
              <w:rPr>
                <w:rFonts w:ascii="Calibri" w:hAnsi="Calibri"/>
                <w:b/>
                <w:bCs/>
                <w:lang w:val="en-US"/>
              </w:rPr>
            </w:pPr>
            <w:r w:rsidRPr="00A65466">
              <w:rPr>
                <w:rFonts w:ascii="Calibri" w:hAnsi="Calibri"/>
                <w:b/>
                <w:bCs/>
                <w:lang w:val="en-US"/>
              </w:rPr>
              <w:t xml:space="preserve">In the cover page of the online survey, informed consent has been obtained from each participant. </w:t>
            </w:r>
          </w:p>
        </w:tc>
      </w:tr>
      <w:tr w:rsidR="00CC46D4" w:rsidRPr="00A65466" w14:paraId="73A7CE2E" w14:textId="77777777" w:rsidTr="00106969">
        <w:trPr>
          <w:trHeight w:val="540"/>
        </w:trPr>
        <w:tc>
          <w:tcPr>
            <w:tcW w:w="0" w:type="auto"/>
            <w:vAlign w:val="center"/>
          </w:tcPr>
          <w:p w14:paraId="5FDB1B56" w14:textId="77777777" w:rsidR="00CC46D4" w:rsidRPr="00A65466" w:rsidRDefault="00CC46D4" w:rsidP="00106969">
            <w:pPr>
              <w:jc w:val="center"/>
              <w:rPr>
                <w:rFonts w:ascii="Calibri" w:hAnsi="Calibri"/>
                <w:lang w:val="en-US"/>
              </w:rPr>
            </w:pPr>
            <w:r w:rsidRPr="00A65466">
              <w:rPr>
                <w:rFonts w:ascii="Calibri" w:hAnsi="Calibri"/>
                <w:lang w:val="en-US"/>
              </w:rPr>
              <w:t>Data protection</w:t>
            </w:r>
          </w:p>
        </w:tc>
        <w:tc>
          <w:tcPr>
            <w:tcW w:w="8078" w:type="dxa"/>
            <w:vAlign w:val="center"/>
          </w:tcPr>
          <w:p w14:paraId="73B4A195" w14:textId="77777777" w:rsidR="00CC46D4" w:rsidRPr="00A65466" w:rsidRDefault="00CC46D4" w:rsidP="00106969">
            <w:pPr>
              <w:rPr>
                <w:rFonts w:ascii="Calibri" w:hAnsi="Calibri"/>
                <w:b/>
                <w:bCs/>
                <w:lang w:val="en-US"/>
              </w:rPr>
            </w:pPr>
            <w:r w:rsidRPr="00A65466">
              <w:rPr>
                <w:rFonts w:ascii="Calibri" w:hAnsi="Calibri"/>
                <w:b/>
                <w:bCs/>
                <w:lang w:val="en-US"/>
              </w:rPr>
              <w:t xml:space="preserve">Participation was entirely voluntary and anonymous, and we didn’t ask for any personal information of participants. </w:t>
            </w:r>
          </w:p>
        </w:tc>
      </w:tr>
      <w:tr w:rsidR="00CC46D4" w:rsidRPr="00A65466" w14:paraId="39DECCB0" w14:textId="77777777" w:rsidTr="00106969">
        <w:trPr>
          <w:trHeight w:val="1081"/>
        </w:trPr>
        <w:tc>
          <w:tcPr>
            <w:tcW w:w="0" w:type="auto"/>
            <w:vAlign w:val="center"/>
          </w:tcPr>
          <w:p w14:paraId="079DC110" w14:textId="77777777" w:rsidR="00CC46D4" w:rsidRPr="00A65466" w:rsidRDefault="00CC46D4" w:rsidP="00106969">
            <w:pPr>
              <w:jc w:val="center"/>
              <w:rPr>
                <w:rFonts w:ascii="Calibri" w:hAnsi="Calibri"/>
                <w:lang w:val="en-US"/>
              </w:rPr>
            </w:pPr>
            <w:r w:rsidRPr="00A65466">
              <w:rPr>
                <w:rFonts w:ascii="Calibri" w:hAnsi="Calibri"/>
                <w:lang w:val="en-US"/>
              </w:rPr>
              <w:t>Development and testing</w:t>
            </w:r>
          </w:p>
        </w:tc>
        <w:tc>
          <w:tcPr>
            <w:tcW w:w="8078" w:type="dxa"/>
            <w:vAlign w:val="center"/>
          </w:tcPr>
          <w:p w14:paraId="4A042A26" w14:textId="77777777" w:rsidR="00CC46D4" w:rsidRPr="00A65466" w:rsidRDefault="00CC46D4" w:rsidP="00106969">
            <w:pPr>
              <w:rPr>
                <w:rFonts w:ascii="Calibri" w:hAnsi="Calibri"/>
                <w:b/>
                <w:bCs/>
                <w:lang w:val="en-US"/>
              </w:rPr>
            </w:pPr>
            <w:r w:rsidRPr="00A65466">
              <w:rPr>
                <w:rFonts w:ascii="Calibri" w:hAnsi="Calibri"/>
                <w:b/>
                <w:bCs/>
                <w:lang w:val="en-US"/>
              </w:rPr>
              <w:t xml:space="preserve">A well-established measurement scales has been adopted for measuring the main variables of the study.   </w:t>
            </w:r>
          </w:p>
          <w:p w14:paraId="1CD1DB82" w14:textId="77777777" w:rsidR="00CC46D4" w:rsidRPr="00A65466" w:rsidRDefault="00CC46D4" w:rsidP="00106969">
            <w:pPr>
              <w:rPr>
                <w:rFonts w:ascii="Calibri" w:hAnsi="Calibri"/>
                <w:lang w:val="en-US"/>
              </w:rPr>
            </w:pPr>
            <w:r w:rsidRPr="00A65466">
              <w:rPr>
                <w:rFonts w:ascii="Calibri" w:hAnsi="Calibri"/>
                <w:b/>
                <w:bCs/>
                <w:lang w:val="en-US"/>
              </w:rPr>
              <w:t xml:space="preserve">Before launching the final survey, the usability and technical functionality of the online survey had been tested. </w:t>
            </w:r>
          </w:p>
        </w:tc>
      </w:tr>
      <w:tr w:rsidR="00CC46D4" w:rsidRPr="00A65466" w14:paraId="5AB638AB" w14:textId="77777777" w:rsidTr="00106969">
        <w:trPr>
          <w:trHeight w:val="522"/>
        </w:trPr>
        <w:tc>
          <w:tcPr>
            <w:tcW w:w="0" w:type="auto"/>
            <w:vAlign w:val="center"/>
            <w:hideMark/>
          </w:tcPr>
          <w:p w14:paraId="335F5A33" w14:textId="77777777" w:rsidR="00CC46D4" w:rsidRPr="00A65466" w:rsidRDefault="00CC46D4" w:rsidP="00106969">
            <w:pPr>
              <w:jc w:val="center"/>
              <w:rPr>
                <w:rFonts w:ascii="Calibri" w:hAnsi="Calibri"/>
                <w:lang w:val="en-US"/>
              </w:rPr>
            </w:pPr>
            <w:r w:rsidRPr="00A65466">
              <w:rPr>
                <w:rFonts w:ascii="Calibri" w:hAnsi="Calibri"/>
                <w:lang w:val="en-US"/>
              </w:rPr>
              <w:t>Open survey versus closed survey</w:t>
            </w:r>
          </w:p>
        </w:tc>
        <w:tc>
          <w:tcPr>
            <w:tcW w:w="8078" w:type="dxa"/>
            <w:vAlign w:val="center"/>
            <w:hideMark/>
          </w:tcPr>
          <w:p w14:paraId="6C141D55" w14:textId="77777777" w:rsidR="00CC46D4" w:rsidRPr="00A65466" w:rsidRDefault="00CC46D4" w:rsidP="00106969">
            <w:pPr>
              <w:rPr>
                <w:rFonts w:ascii="Calibri" w:hAnsi="Calibri"/>
                <w:b/>
                <w:bCs/>
                <w:szCs w:val="20"/>
                <w:lang w:val="en-US"/>
              </w:rPr>
            </w:pPr>
            <w:r w:rsidRPr="00A65466">
              <w:rPr>
                <w:rFonts w:ascii="Calibri" w:hAnsi="Calibri"/>
                <w:b/>
                <w:bCs/>
                <w:lang w:val="en-US"/>
              </w:rPr>
              <w:t>We have used an “open survey” for collecting data</w:t>
            </w:r>
          </w:p>
        </w:tc>
      </w:tr>
      <w:tr w:rsidR="00CC46D4" w:rsidRPr="00A65466" w14:paraId="736FEDB6" w14:textId="77777777" w:rsidTr="00106969">
        <w:trPr>
          <w:trHeight w:val="261"/>
        </w:trPr>
        <w:tc>
          <w:tcPr>
            <w:tcW w:w="0" w:type="auto"/>
            <w:vAlign w:val="center"/>
            <w:hideMark/>
          </w:tcPr>
          <w:p w14:paraId="1BA8DC74" w14:textId="77777777" w:rsidR="00CC46D4" w:rsidRPr="00A65466" w:rsidRDefault="00CC46D4" w:rsidP="00106969">
            <w:pPr>
              <w:jc w:val="center"/>
              <w:rPr>
                <w:rFonts w:ascii="Calibri" w:hAnsi="Calibri"/>
                <w:lang w:val="en-US"/>
              </w:rPr>
            </w:pPr>
            <w:r w:rsidRPr="00A65466">
              <w:rPr>
                <w:rFonts w:ascii="Calibri" w:hAnsi="Calibri"/>
                <w:lang w:val="en-US"/>
              </w:rPr>
              <w:t>Contact mode</w:t>
            </w:r>
          </w:p>
        </w:tc>
        <w:tc>
          <w:tcPr>
            <w:tcW w:w="8078" w:type="dxa"/>
            <w:vAlign w:val="center"/>
            <w:hideMark/>
          </w:tcPr>
          <w:p w14:paraId="381E09EF" w14:textId="77777777" w:rsidR="00CC46D4" w:rsidRPr="00A65466" w:rsidRDefault="00CC46D4" w:rsidP="00106969">
            <w:pPr>
              <w:rPr>
                <w:rFonts w:ascii="Calibri" w:hAnsi="Calibri"/>
                <w:b/>
                <w:bCs/>
                <w:lang w:val="en-US"/>
              </w:rPr>
            </w:pPr>
            <w:r w:rsidRPr="00A65466">
              <w:rPr>
                <w:rFonts w:ascii="Calibri" w:hAnsi="Calibri"/>
                <w:b/>
                <w:bCs/>
                <w:lang w:val="en-US"/>
              </w:rPr>
              <w:t xml:space="preserve">On the target social </w:t>
            </w:r>
            <w:proofErr w:type="gramStart"/>
            <w:r w:rsidRPr="00A65466">
              <w:rPr>
                <w:rFonts w:ascii="Calibri" w:hAnsi="Calibri"/>
                <w:b/>
                <w:bCs/>
                <w:lang w:val="en-US"/>
              </w:rPr>
              <w:t>media</w:t>
            </w:r>
            <w:proofErr w:type="gramEnd"/>
            <w:r w:rsidRPr="00A65466">
              <w:rPr>
                <w:rFonts w:ascii="Calibri" w:hAnsi="Calibri"/>
                <w:b/>
                <w:bCs/>
                <w:lang w:val="en-US"/>
              </w:rPr>
              <w:t xml:space="preserve"> we have made the initial contact with the potential participants. </w:t>
            </w:r>
          </w:p>
        </w:tc>
      </w:tr>
      <w:tr w:rsidR="00CC46D4" w:rsidRPr="00A65466" w14:paraId="35F794A6" w14:textId="77777777" w:rsidTr="00106969">
        <w:trPr>
          <w:trHeight w:val="540"/>
        </w:trPr>
        <w:tc>
          <w:tcPr>
            <w:tcW w:w="0" w:type="auto"/>
            <w:vAlign w:val="center"/>
            <w:hideMark/>
          </w:tcPr>
          <w:p w14:paraId="27FF61CB" w14:textId="77777777" w:rsidR="00CC46D4" w:rsidRPr="00A65466" w:rsidRDefault="00CC46D4" w:rsidP="00106969">
            <w:pPr>
              <w:jc w:val="center"/>
              <w:rPr>
                <w:rFonts w:ascii="Calibri" w:hAnsi="Calibri"/>
                <w:lang w:val="en-US"/>
              </w:rPr>
            </w:pPr>
            <w:r w:rsidRPr="00A65466">
              <w:rPr>
                <w:rFonts w:ascii="Calibri" w:hAnsi="Calibri"/>
                <w:lang w:val="en-US"/>
              </w:rPr>
              <w:t>Advertising the survey</w:t>
            </w:r>
          </w:p>
        </w:tc>
        <w:tc>
          <w:tcPr>
            <w:tcW w:w="8078" w:type="dxa"/>
            <w:vAlign w:val="center"/>
            <w:hideMark/>
          </w:tcPr>
          <w:p w14:paraId="0B577A32" w14:textId="77777777" w:rsidR="00CC46D4" w:rsidRPr="00A65466" w:rsidRDefault="00CC46D4" w:rsidP="00106969">
            <w:pPr>
              <w:rPr>
                <w:rFonts w:ascii="Calibri" w:hAnsi="Calibri"/>
                <w:b/>
                <w:bCs/>
                <w:szCs w:val="20"/>
                <w:lang w:val="en-US"/>
              </w:rPr>
            </w:pPr>
            <w:r w:rsidRPr="00A65466">
              <w:rPr>
                <w:rFonts w:ascii="Calibri" w:hAnsi="Calibri"/>
                <w:b/>
                <w:bCs/>
                <w:lang w:val="en-US"/>
              </w:rPr>
              <w:t>We distributed the survey through social media (Telegram, Instagram and WhatsApp)</w:t>
            </w:r>
          </w:p>
        </w:tc>
      </w:tr>
      <w:tr w:rsidR="00CC46D4" w:rsidRPr="00A65466" w14:paraId="5FB20BD4" w14:textId="77777777" w:rsidTr="00106969">
        <w:trPr>
          <w:trHeight w:val="261"/>
        </w:trPr>
        <w:tc>
          <w:tcPr>
            <w:tcW w:w="0" w:type="auto"/>
            <w:vAlign w:val="center"/>
            <w:hideMark/>
          </w:tcPr>
          <w:p w14:paraId="760E7EE4" w14:textId="77777777" w:rsidR="00CC46D4" w:rsidRPr="00A65466" w:rsidRDefault="00CC46D4" w:rsidP="00106969">
            <w:pPr>
              <w:jc w:val="center"/>
              <w:rPr>
                <w:rFonts w:ascii="Calibri" w:hAnsi="Calibri"/>
                <w:lang w:val="en-US"/>
              </w:rPr>
            </w:pPr>
            <w:r w:rsidRPr="00A65466">
              <w:rPr>
                <w:rFonts w:ascii="Calibri" w:hAnsi="Calibri"/>
                <w:lang w:val="en-US"/>
              </w:rPr>
              <w:t>Web/E-mail</w:t>
            </w:r>
          </w:p>
        </w:tc>
        <w:tc>
          <w:tcPr>
            <w:tcW w:w="8078" w:type="dxa"/>
            <w:vAlign w:val="center"/>
            <w:hideMark/>
          </w:tcPr>
          <w:p w14:paraId="2526E1D2" w14:textId="77777777" w:rsidR="00CC46D4" w:rsidRPr="00A65466" w:rsidRDefault="00CC46D4" w:rsidP="00106969">
            <w:pPr>
              <w:rPr>
                <w:rFonts w:ascii="Calibri" w:hAnsi="Calibri"/>
                <w:b/>
                <w:bCs/>
                <w:lang w:val="en-US"/>
              </w:rPr>
            </w:pPr>
            <w:r w:rsidRPr="00A65466">
              <w:rPr>
                <w:rFonts w:ascii="Calibri" w:hAnsi="Calibri"/>
                <w:b/>
                <w:bCs/>
                <w:lang w:val="en-US"/>
              </w:rPr>
              <w:t xml:space="preserve">The online survey sent out through social media </w:t>
            </w:r>
          </w:p>
        </w:tc>
      </w:tr>
      <w:tr w:rsidR="00CC46D4" w:rsidRPr="00A65466" w14:paraId="438E8653" w14:textId="77777777" w:rsidTr="00106969">
        <w:trPr>
          <w:trHeight w:val="522"/>
        </w:trPr>
        <w:tc>
          <w:tcPr>
            <w:tcW w:w="0" w:type="auto"/>
            <w:vAlign w:val="center"/>
            <w:hideMark/>
          </w:tcPr>
          <w:p w14:paraId="4C7CBC5A" w14:textId="77777777" w:rsidR="00CC46D4" w:rsidRPr="00A65466" w:rsidRDefault="00CC46D4" w:rsidP="00106969">
            <w:pPr>
              <w:jc w:val="center"/>
              <w:rPr>
                <w:rFonts w:ascii="Calibri" w:hAnsi="Calibri"/>
                <w:lang w:val="en-US"/>
              </w:rPr>
            </w:pPr>
            <w:r w:rsidRPr="00A65466">
              <w:rPr>
                <w:rFonts w:ascii="Calibri" w:hAnsi="Calibri"/>
                <w:lang w:val="en-US"/>
              </w:rPr>
              <w:t>Context</w:t>
            </w:r>
          </w:p>
        </w:tc>
        <w:tc>
          <w:tcPr>
            <w:tcW w:w="8078" w:type="dxa"/>
            <w:vAlign w:val="center"/>
            <w:hideMark/>
          </w:tcPr>
          <w:p w14:paraId="68529798" w14:textId="77777777" w:rsidR="00CC46D4" w:rsidRPr="00A65466" w:rsidRDefault="00CC46D4" w:rsidP="00106969">
            <w:pPr>
              <w:rPr>
                <w:rFonts w:ascii="Calibri" w:hAnsi="Calibri"/>
                <w:b/>
                <w:bCs/>
                <w:lang w:val="en-US"/>
              </w:rPr>
            </w:pPr>
            <w:proofErr w:type="gramStart"/>
            <w:r w:rsidRPr="00A65466">
              <w:rPr>
                <w:rFonts w:ascii="Calibri" w:hAnsi="Calibri"/>
                <w:b/>
                <w:bCs/>
                <w:lang w:val="en-US"/>
              </w:rPr>
              <w:t>The  survey</w:t>
            </w:r>
            <w:proofErr w:type="gramEnd"/>
            <w:r w:rsidRPr="00A65466">
              <w:rPr>
                <w:rFonts w:ascii="Calibri" w:hAnsi="Calibri"/>
                <w:b/>
                <w:bCs/>
                <w:lang w:val="en-US"/>
              </w:rPr>
              <w:t xml:space="preserve"> has been distributed through social media (Telegram, Instagram and WhatsApp). The Iranian adults are mainly visitors of these social media. </w:t>
            </w:r>
          </w:p>
        </w:tc>
      </w:tr>
      <w:tr w:rsidR="00CC46D4" w:rsidRPr="00A65466" w14:paraId="31154BAC" w14:textId="77777777" w:rsidTr="00106969">
        <w:trPr>
          <w:trHeight w:val="540"/>
        </w:trPr>
        <w:tc>
          <w:tcPr>
            <w:tcW w:w="0" w:type="auto"/>
            <w:vAlign w:val="center"/>
            <w:hideMark/>
          </w:tcPr>
          <w:p w14:paraId="4DC3EB67" w14:textId="77777777" w:rsidR="00CC46D4" w:rsidRPr="00A65466" w:rsidRDefault="00CC46D4" w:rsidP="00106969">
            <w:pPr>
              <w:jc w:val="center"/>
              <w:rPr>
                <w:rFonts w:ascii="Calibri" w:hAnsi="Calibri"/>
                <w:lang w:val="en-US"/>
              </w:rPr>
            </w:pPr>
            <w:r w:rsidRPr="00A65466">
              <w:rPr>
                <w:rFonts w:ascii="Calibri" w:hAnsi="Calibri"/>
                <w:lang w:val="en-US"/>
              </w:rPr>
              <w:t>Mandatory/voluntary</w:t>
            </w:r>
          </w:p>
        </w:tc>
        <w:tc>
          <w:tcPr>
            <w:tcW w:w="8078" w:type="dxa"/>
            <w:vAlign w:val="center"/>
            <w:hideMark/>
          </w:tcPr>
          <w:p w14:paraId="702AB2AB" w14:textId="77777777" w:rsidR="00CC46D4" w:rsidRPr="00A65466" w:rsidRDefault="00CC46D4" w:rsidP="00106969">
            <w:pPr>
              <w:rPr>
                <w:rFonts w:ascii="Calibri" w:hAnsi="Calibri"/>
                <w:b/>
                <w:bCs/>
                <w:szCs w:val="20"/>
                <w:lang w:val="en-US"/>
              </w:rPr>
            </w:pPr>
            <w:r w:rsidRPr="00A65466">
              <w:rPr>
                <w:rFonts w:ascii="Calibri" w:hAnsi="Calibri"/>
                <w:b/>
                <w:bCs/>
                <w:lang w:val="en-US"/>
              </w:rPr>
              <w:t xml:space="preserve">The participation in the study was fully voluntary, </w:t>
            </w:r>
            <w:proofErr w:type="gramStart"/>
            <w:r w:rsidRPr="00A65466">
              <w:rPr>
                <w:rFonts w:ascii="Calibri" w:hAnsi="Calibri"/>
                <w:b/>
                <w:bCs/>
                <w:lang w:val="en-US"/>
              </w:rPr>
              <w:t>but,</w:t>
            </w:r>
            <w:proofErr w:type="gramEnd"/>
            <w:r w:rsidRPr="00A65466">
              <w:rPr>
                <w:rFonts w:ascii="Calibri" w:hAnsi="Calibri"/>
                <w:b/>
                <w:bCs/>
                <w:lang w:val="en-US"/>
              </w:rPr>
              <w:t xml:space="preserve"> answering all item of the survey was mandatory.  </w:t>
            </w:r>
          </w:p>
        </w:tc>
      </w:tr>
      <w:tr w:rsidR="00CC46D4" w:rsidRPr="00A65466" w14:paraId="3DB594C3" w14:textId="77777777" w:rsidTr="00106969">
        <w:trPr>
          <w:trHeight w:val="522"/>
        </w:trPr>
        <w:tc>
          <w:tcPr>
            <w:tcW w:w="0" w:type="auto"/>
            <w:vAlign w:val="center"/>
            <w:hideMark/>
          </w:tcPr>
          <w:p w14:paraId="1904E193" w14:textId="77777777" w:rsidR="00CC46D4" w:rsidRPr="00A65466" w:rsidRDefault="00CC46D4" w:rsidP="00106969">
            <w:pPr>
              <w:jc w:val="center"/>
              <w:rPr>
                <w:rFonts w:ascii="Calibri" w:hAnsi="Calibri"/>
                <w:lang w:val="en-US"/>
              </w:rPr>
            </w:pPr>
            <w:r w:rsidRPr="00A65466">
              <w:rPr>
                <w:rFonts w:ascii="Calibri" w:hAnsi="Calibri"/>
                <w:lang w:val="en-US"/>
              </w:rPr>
              <w:t>Incentives</w:t>
            </w:r>
          </w:p>
        </w:tc>
        <w:tc>
          <w:tcPr>
            <w:tcW w:w="8078" w:type="dxa"/>
            <w:vAlign w:val="center"/>
            <w:hideMark/>
          </w:tcPr>
          <w:p w14:paraId="6B4E80F1" w14:textId="77777777" w:rsidR="00CC46D4" w:rsidRPr="00A65466" w:rsidRDefault="00CC46D4" w:rsidP="00106969">
            <w:pPr>
              <w:rPr>
                <w:rFonts w:ascii="Calibri" w:hAnsi="Calibri"/>
                <w:b/>
                <w:bCs/>
                <w:lang w:val="en-US"/>
              </w:rPr>
            </w:pPr>
            <w:r w:rsidRPr="00A65466">
              <w:rPr>
                <w:rFonts w:ascii="Calibri" w:hAnsi="Calibri"/>
                <w:b/>
                <w:bCs/>
                <w:lang w:val="en-US"/>
              </w:rPr>
              <w:t xml:space="preserve">We didn’t offer any incentive, only for those participants who provide us their contact information, we promise to provide the study major.  </w:t>
            </w:r>
          </w:p>
        </w:tc>
      </w:tr>
      <w:tr w:rsidR="00CC46D4" w:rsidRPr="00A65466" w14:paraId="628BEA14" w14:textId="77777777" w:rsidTr="00106969">
        <w:trPr>
          <w:trHeight w:val="261"/>
        </w:trPr>
        <w:tc>
          <w:tcPr>
            <w:tcW w:w="0" w:type="auto"/>
            <w:vAlign w:val="center"/>
            <w:hideMark/>
          </w:tcPr>
          <w:p w14:paraId="7A18D660" w14:textId="77777777" w:rsidR="00CC46D4" w:rsidRPr="00A65466" w:rsidRDefault="00CC46D4" w:rsidP="00106969">
            <w:pPr>
              <w:jc w:val="center"/>
              <w:rPr>
                <w:rFonts w:ascii="Calibri" w:hAnsi="Calibri"/>
                <w:lang w:val="en-US"/>
              </w:rPr>
            </w:pPr>
            <w:r w:rsidRPr="00A65466">
              <w:rPr>
                <w:rFonts w:ascii="Calibri" w:hAnsi="Calibri"/>
                <w:lang w:val="en-US"/>
              </w:rPr>
              <w:t>Time/Date</w:t>
            </w:r>
          </w:p>
        </w:tc>
        <w:tc>
          <w:tcPr>
            <w:tcW w:w="8078" w:type="dxa"/>
            <w:vAlign w:val="center"/>
            <w:hideMark/>
          </w:tcPr>
          <w:p w14:paraId="25E52367" w14:textId="77777777" w:rsidR="00CC46D4" w:rsidRPr="00A65466" w:rsidRDefault="00CC46D4" w:rsidP="00106969">
            <w:pPr>
              <w:rPr>
                <w:rFonts w:ascii="Calibri" w:hAnsi="Calibri"/>
                <w:b/>
                <w:bCs/>
                <w:lang w:val="en-US"/>
              </w:rPr>
            </w:pPr>
            <w:r w:rsidRPr="00A65466">
              <w:rPr>
                <w:rFonts w:ascii="Calibri" w:hAnsi="Calibri"/>
                <w:b/>
                <w:bCs/>
                <w:lang w:val="en-US"/>
              </w:rPr>
              <w:t>On April 1-10, 2020</w:t>
            </w:r>
          </w:p>
        </w:tc>
      </w:tr>
      <w:tr w:rsidR="00CC46D4" w:rsidRPr="00A65466" w14:paraId="214610DF" w14:textId="77777777" w:rsidTr="00106969">
        <w:trPr>
          <w:trHeight w:val="802"/>
        </w:trPr>
        <w:tc>
          <w:tcPr>
            <w:tcW w:w="0" w:type="auto"/>
            <w:vAlign w:val="center"/>
            <w:hideMark/>
          </w:tcPr>
          <w:p w14:paraId="2C9FDBEE" w14:textId="77777777" w:rsidR="00CC46D4" w:rsidRPr="00A65466" w:rsidRDefault="00CC46D4" w:rsidP="00106969">
            <w:pPr>
              <w:jc w:val="center"/>
              <w:rPr>
                <w:rFonts w:ascii="Calibri" w:hAnsi="Calibri"/>
                <w:lang w:val="en-US"/>
              </w:rPr>
            </w:pPr>
            <w:r w:rsidRPr="00A65466">
              <w:rPr>
                <w:rFonts w:ascii="Calibri" w:hAnsi="Calibri"/>
                <w:lang w:val="en-US"/>
              </w:rPr>
              <w:t>Randomization of items or questionnaires</w:t>
            </w:r>
          </w:p>
        </w:tc>
        <w:tc>
          <w:tcPr>
            <w:tcW w:w="8078" w:type="dxa"/>
            <w:vAlign w:val="center"/>
            <w:hideMark/>
          </w:tcPr>
          <w:p w14:paraId="0BC50B10" w14:textId="77777777" w:rsidR="00CC46D4" w:rsidRPr="00A65466" w:rsidRDefault="00CC46D4" w:rsidP="00106969">
            <w:pPr>
              <w:rPr>
                <w:rFonts w:ascii="Calibri" w:hAnsi="Calibri"/>
                <w:b/>
                <w:bCs/>
                <w:lang w:val="en-US"/>
              </w:rPr>
            </w:pPr>
            <w:r w:rsidRPr="00A65466">
              <w:rPr>
                <w:rFonts w:ascii="Calibri" w:hAnsi="Calibri"/>
                <w:b/>
                <w:bCs/>
                <w:lang w:val="en-US"/>
              </w:rPr>
              <w:t xml:space="preserve">Due to have a short survey, we are unable to randomize or alternate the items. </w:t>
            </w:r>
          </w:p>
        </w:tc>
      </w:tr>
      <w:tr w:rsidR="00CC46D4" w:rsidRPr="00A65466" w14:paraId="760080F8" w14:textId="77777777" w:rsidTr="00106969">
        <w:trPr>
          <w:trHeight w:val="540"/>
        </w:trPr>
        <w:tc>
          <w:tcPr>
            <w:tcW w:w="0" w:type="auto"/>
            <w:vAlign w:val="center"/>
            <w:hideMark/>
          </w:tcPr>
          <w:p w14:paraId="18020D5C" w14:textId="77777777" w:rsidR="00CC46D4" w:rsidRPr="00A65466" w:rsidRDefault="00CC46D4" w:rsidP="00106969">
            <w:pPr>
              <w:jc w:val="center"/>
              <w:rPr>
                <w:rFonts w:ascii="Calibri" w:hAnsi="Calibri"/>
                <w:lang w:val="en-US"/>
              </w:rPr>
            </w:pPr>
            <w:r w:rsidRPr="00A65466">
              <w:rPr>
                <w:rFonts w:ascii="Calibri" w:hAnsi="Calibri"/>
                <w:lang w:val="en-US"/>
              </w:rPr>
              <w:t>Adaptive questioning</w:t>
            </w:r>
          </w:p>
        </w:tc>
        <w:tc>
          <w:tcPr>
            <w:tcW w:w="8078" w:type="dxa"/>
            <w:vAlign w:val="center"/>
            <w:hideMark/>
          </w:tcPr>
          <w:p w14:paraId="21C74DCD" w14:textId="77777777" w:rsidR="00CC46D4" w:rsidRPr="00A65466" w:rsidRDefault="00CC46D4" w:rsidP="00106969">
            <w:pPr>
              <w:rPr>
                <w:rFonts w:ascii="Calibri" w:hAnsi="Calibri"/>
                <w:b/>
                <w:bCs/>
                <w:lang w:val="en-US"/>
              </w:rPr>
            </w:pPr>
            <w:r w:rsidRPr="00A65466">
              <w:rPr>
                <w:rFonts w:ascii="Calibri" w:hAnsi="Calibri"/>
                <w:b/>
                <w:bCs/>
                <w:lang w:val="en-US"/>
              </w:rPr>
              <w:t xml:space="preserve">The survey was very </w:t>
            </w:r>
            <w:proofErr w:type="gramStart"/>
            <w:r w:rsidRPr="00A65466">
              <w:rPr>
                <w:rFonts w:ascii="Calibri" w:hAnsi="Calibri"/>
                <w:b/>
                <w:bCs/>
                <w:lang w:val="en-US"/>
              </w:rPr>
              <w:t>short</w:t>
            </w:r>
            <w:proofErr w:type="gramEnd"/>
            <w:r w:rsidRPr="00A65466">
              <w:rPr>
                <w:rFonts w:ascii="Calibri" w:hAnsi="Calibri"/>
                <w:b/>
                <w:bCs/>
                <w:lang w:val="en-US"/>
              </w:rPr>
              <w:t xml:space="preserve"> and the items were very simple to understand. According to the pilot test before launching the final survey, we didn’t have any complicated items.  </w:t>
            </w:r>
          </w:p>
        </w:tc>
      </w:tr>
      <w:tr w:rsidR="00CC46D4" w:rsidRPr="00A65466" w14:paraId="5CD3382E" w14:textId="77777777" w:rsidTr="00106969">
        <w:trPr>
          <w:trHeight w:val="261"/>
        </w:trPr>
        <w:tc>
          <w:tcPr>
            <w:tcW w:w="0" w:type="auto"/>
            <w:vAlign w:val="center"/>
            <w:hideMark/>
          </w:tcPr>
          <w:p w14:paraId="0C609F96" w14:textId="77777777" w:rsidR="00CC46D4" w:rsidRPr="00A65466" w:rsidRDefault="00CC46D4" w:rsidP="00106969">
            <w:pPr>
              <w:jc w:val="center"/>
              <w:rPr>
                <w:rFonts w:ascii="Calibri" w:hAnsi="Calibri"/>
                <w:lang w:val="en-US"/>
              </w:rPr>
            </w:pPr>
            <w:r w:rsidRPr="00A65466">
              <w:rPr>
                <w:rFonts w:ascii="Calibri" w:hAnsi="Calibri"/>
                <w:lang w:val="en-US"/>
              </w:rPr>
              <w:t>Number of Items</w:t>
            </w:r>
          </w:p>
        </w:tc>
        <w:tc>
          <w:tcPr>
            <w:tcW w:w="8078" w:type="dxa"/>
            <w:vAlign w:val="center"/>
            <w:hideMark/>
          </w:tcPr>
          <w:p w14:paraId="71D6E9C6" w14:textId="77777777" w:rsidR="00CC46D4" w:rsidRPr="00A65466" w:rsidRDefault="00CC46D4" w:rsidP="00106969">
            <w:pPr>
              <w:rPr>
                <w:rFonts w:ascii="Calibri" w:hAnsi="Calibri"/>
                <w:b/>
                <w:bCs/>
                <w:lang w:val="en-US"/>
              </w:rPr>
            </w:pPr>
            <w:r w:rsidRPr="00A65466">
              <w:rPr>
                <w:rFonts w:ascii="Calibri" w:hAnsi="Calibri"/>
                <w:b/>
                <w:bCs/>
                <w:lang w:val="en-US"/>
              </w:rPr>
              <w:t xml:space="preserve">In total, our online survey had 10 questions </w:t>
            </w:r>
          </w:p>
        </w:tc>
      </w:tr>
      <w:tr w:rsidR="00CC46D4" w:rsidRPr="00A65466" w14:paraId="46FEE186" w14:textId="77777777" w:rsidTr="00106969">
        <w:trPr>
          <w:trHeight w:val="540"/>
        </w:trPr>
        <w:tc>
          <w:tcPr>
            <w:tcW w:w="0" w:type="auto"/>
            <w:vAlign w:val="center"/>
            <w:hideMark/>
          </w:tcPr>
          <w:p w14:paraId="2E1F223D" w14:textId="77777777" w:rsidR="00CC46D4" w:rsidRPr="00A65466" w:rsidRDefault="00CC46D4" w:rsidP="00106969">
            <w:pPr>
              <w:jc w:val="center"/>
              <w:rPr>
                <w:rFonts w:ascii="Calibri" w:hAnsi="Calibri"/>
                <w:lang w:val="en-US"/>
              </w:rPr>
            </w:pPr>
            <w:r w:rsidRPr="00A65466">
              <w:rPr>
                <w:rFonts w:ascii="Calibri" w:hAnsi="Calibri"/>
                <w:lang w:val="en-US"/>
              </w:rPr>
              <w:t>Number of screens (pages)</w:t>
            </w:r>
          </w:p>
        </w:tc>
        <w:tc>
          <w:tcPr>
            <w:tcW w:w="8078" w:type="dxa"/>
            <w:vAlign w:val="center"/>
            <w:hideMark/>
          </w:tcPr>
          <w:p w14:paraId="7B715CB7" w14:textId="77777777" w:rsidR="00CC46D4" w:rsidRPr="00A65466" w:rsidRDefault="00CC46D4" w:rsidP="00106969">
            <w:pPr>
              <w:rPr>
                <w:rFonts w:ascii="Calibri" w:hAnsi="Calibri"/>
                <w:b/>
                <w:bCs/>
                <w:lang w:val="en-US"/>
              </w:rPr>
            </w:pPr>
            <w:r w:rsidRPr="00A65466">
              <w:rPr>
                <w:rFonts w:ascii="Calibri" w:hAnsi="Calibri"/>
                <w:b/>
                <w:bCs/>
                <w:lang w:val="en-US"/>
              </w:rPr>
              <w:t>1 page</w:t>
            </w:r>
          </w:p>
        </w:tc>
      </w:tr>
      <w:tr w:rsidR="00CC46D4" w:rsidRPr="00A65466" w14:paraId="122090D7" w14:textId="77777777" w:rsidTr="00106969">
        <w:trPr>
          <w:trHeight w:val="522"/>
        </w:trPr>
        <w:tc>
          <w:tcPr>
            <w:tcW w:w="0" w:type="auto"/>
            <w:vAlign w:val="center"/>
            <w:hideMark/>
          </w:tcPr>
          <w:p w14:paraId="3B1EB410" w14:textId="77777777" w:rsidR="00CC46D4" w:rsidRPr="00A65466" w:rsidRDefault="00CC46D4" w:rsidP="00106969">
            <w:pPr>
              <w:jc w:val="center"/>
              <w:rPr>
                <w:rFonts w:ascii="Calibri" w:hAnsi="Calibri"/>
                <w:lang w:val="en-US"/>
              </w:rPr>
            </w:pPr>
            <w:r w:rsidRPr="00A65466">
              <w:rPr>
                <w:rFonts w:ascii="Calibri" w:hAnsi="Calibri"/>
                <w:lang w:val="en-US"/>
              </w:rPr>
              <w:t>Completeness check</w:t>
            </w:r>
          </w:p>
        </w:tc>
        <w:tc>
          <w:tcPr>
            <w:tcW w:w="8078" w:type="dxa"/>
            <w:vAlign w:val="center"/>
            <w:hideMark/>
          </w:tcPr>
          <w:p w14:paraId="23EE903F" w14:textId="77777777" w:rsidR="00CC46D4" w:rsidRPr="00A65466" w:rsidRDefault="00CC46D4" w:rsidP="00106969">
            <w:pPr>
              <w:rPr>
                <w:rFonts w:ascii="Calibri" w:hAnsi="Calibri"/>
                <w:b/>
                <w:bCs/>
                <w:lang w:val="en-US"/>
              </w:rPr>
            </w:pPr>
            <w:r w:rsidRPr="00A65466">
              <w:rPr>
                <w:rFonts w:ascii="Calibri" w:hAnsi="Calibri"/>
                <w:b/>
                <w:bCs/>
                <w:lang w:val="en-US"/>
              </w:rPr>
              <w:t xml:space="preserve">Despite having a short survey, for the Likert scale items we provide a non-response option such as “not applicable” or “rather not say”. </w:t>
            </w:r>
          </w:p>
        </w:tc>
      </w:tr>
      <w:tr w:rsidR="00CC46D4" w:rsidRPr="00A65466" w14:paraId="35A63678" w14:textId="77777777" w:rsidTr="00106969">
        <w:trPr>
          <w:trHeight w:val="540"/>
        </w:trPr>
        <w:tc>
          <w:tcPr>
            <w:tcW w:w="0" w:type="auto"/>
            <w:vAlign w:val="center"/>
            <w:hideMark/>
          </w:tcPr>
          <w:p w14:paraId="06613451" w14:textId="77777777" w:rsidR="00CC46D4" w:rsidRPr="00A65466" w:rsidRDefault="00CC46D4" w:rsidP="00106969">
            <w:pPr>
              <w:jc w:val="center"/>
              <w:rPr>
                <w:rFonts w:ascii="Calibri" w:hAnsi="Calibri"/>
                <w:lang w:val="en-US"/>
              </w:rPr>
            </w:pPr>
            <w:r w:rsidRPr="00A65466">
              <w:rPr>
                <w:rFonts w:ascii="Calibri" w:hAnsi="Calibri"/>
                <w:lang w:val="en-US"/>
              </w:rPr>
              <w:t>Review step</w:t>
            </w:r>
          </w:p>
        </w:tc>
        <w:tc>
          <w:tcPr>
            <w:tcW w:w="8078" w:type="dxa"/>
            <w:vAlign w:val="center"/>
            <w:hideMark/>
          </w:tcPr>
          <w:p w14:paraId="5A20C158" w14:textId="77777777" w:rsidR="00CC46D4" w:rsidRPr="00A65466" w:rsidRDefault="00CC46D4" w:rsidP="00106969">
            <w:pPr>
              <w:rPr>
                <w:rFonts w:ascii="Calibri" w:hAnsi="Calibri"/>
                <w:b/>
                <w:bCs/>
                <w:lang w:val="en-US"/>
              </w:rPr>
            </w:pPr>
            <w:r w:rsidRPr="00A65466">
              <w:rPr>
                <w:rFonts w:ascii="Calibri" w:hAnsi="Calibri"/>
                <w:b/>
                <w:bCs/>
                <w:lang w:val="en-US"/>
              </w:rPr>
              <w:t xml:space="preserve">After submitting the online survey, the respondents were unable to review and change their answers </w:t>
            </w:r>
          </w:p>
        </w:tc>
      </w:tr>
      <w:tr w:rsidR="00CC46D4" w:rsidRPr="00A65466" w14:paraId="12A83006" w14:textId="77777777" w:rsidTr="00106969">
        <w:trPr>
          <w:trHeight w:val="522"/>
        </w:trPr>
        <w:tc>
          <w:tcPr>
            <w:tcW w:w="0" w:type="auto"/>
            <w:vAlign w:val="center"/>
            <w:hideMark/>
          </w:tcPr>
          <w:p w14:paraId="448469D8" w14:textId="77777777" w:rsidR="00CC46D4" w:rsidRPr="00A65466" w:rsidRDefault="00CC46D4" w:rsidP="00106969">
            <w:pPr>
              <w:jc w:val="center"/>
              <w:rPr>
                <w:rFonts w:ascii="Calibri" w:hAnsi="Calibri"/>
                <w:lang w:val="en-US"/>
              </w:rPr>
            </w:pPr>
            <w:r w:rsidRPr="00A65466">
              <w:rPr>
                <w:rFonts w:ascii="Calibri" w:hAnsi="Calibri"/>
                <w:lang w:val="en-US"/>
              </w:rPr>
              <w:t>Unique site visitor</w:t>
            </w:r>
          </w:p>
        </w:tc>
        <w:tc>
          <w:tcPr>
            <w:tcW w:w="8078" w:type="dxa"/>
            <w:vAlign w:val="center"/>
            <w:hideMark/>
          </w:tcPr>
          <w:p w14:paraId="26DD4B8D" w14:textId="77777777" w:rsidR="00CC46D4" w:rsidRPr="00A65466" w:rsidRDefault="00CC46D4" w:rsidP="00106969">
            <w:pPr>
              <w:rPr>
                <w:rFonts w:ascii="Calibri" w:hAnsi="Calibri"/>
                <w:b/>
                <w:bCs/>
                <w:lang w:val="en-US"/>
              </w:rPr>
            </w:pPr>
            <w:r w:rsidRPr="00A65466">
              <w:rPr>
                <w:rFonts w:ascii="Calibri" w:hAnsi="Calibri"/>
                <w:b/>
                <w:bCs/>
                <w:lang w:val="en-US"/>
              </w:rPr>
              <w:t xml:space="preserve">Due to not using IP addresses or cookies, we were unable to know the exact view rates of the survey.  </w:t>
            </w:r>
          </w:p>
        </w:tc>
      </w:tr>
      <w:tr w:rsidR="00CC46D4" w:rsidRPr="00A65466" w14:paraId="0210E2BF" w14:textId="77777777" w:rsidTr="00106969">
        <w:trPr>
          <w:trHeight w:val="1081"/>
        </w:trPr>
        <w:tc>
          <w:tcPr>
            <w:tcW w:w="0" w:type="auto"/>
            <w:vAlign w:val="center"/>
            <w:hideMark/>
          </w:tcPr>
          <w:p w14:paraId="59471AD0" w14:textId="77777777" w:rsidR="00CC46D4" w:rsidRPr="00A65466" w:rsidRDefault="00CC46D4" w:rsidP="00106969">
            <w:pPr>
              <w:jc w:val="center"/>
              <w:rPr>
                <w:rFonts w:ascii="Calibri" w:hAnsi="Calibri"/>
                <w:lang w:val="en-US"/>
              </w:rPr>
            </w:pPr>
            <w:r w:rsidRPr="00A65466">
              <w:rPr>
                <w:rFonts w:ascii="Calibri" w:hAnsi="Calibri"/>
                <w:lang w:val="en-US"/>
              </w:rPr>
              <w:lastRenderedPageBreak/>
              <w:t>View rate (Ratio of unique survey visitors/unique site visitors)</w:t>
            </w:r>
          </w:p>
        </w:tc>
        <w:tc>
          <w:tcPr>
            <w:tcW w:w="8078" w:type="dxa"/>
            <w:vAlign w:val="center"/>
            <w:hideMark/>
          </w:tcPr>
          <w:p w14:paraId="17DC8617" w14:textId="77777777" w:rsidR="00CC46D4" w:rsidRPr="00A65466" w:rsidRDefault="00CC46D4" w:rsidP="00106969">
            <w:pPr>
              <w:rPr>
                <w:rFonts w:ascii="Calibri" w:hAnsi="Calibri"/>
                <w:lang w:val="en-US"/>
              </w:rPr>
            </w:pPr>
            <w:r w:rsidRPr="00A65466">
              <w:rPr>
                <w:rFonts w:ascii="Calibri" w:hAnsi="Calibri"/>
                <w:b/>
                <w:bCs/>
                <w:lang w:val="en-US"/>
              </w:rPr>
              <w:t>Due to not using IP addresses or cookies, we were unable to count unique visitors to the first page of the survey</w:t>
            </w:r>
          </w:p>
        </w:tc>
      </w:tr>
      <w:tr w:rsidR="00CC46D4" w:rsidRPr="00A65466" w14:paraId="1CE5D552" w14:textId="77777777" w:rsidTr="00106969">
        <w:trPr>
          <w:trHeight w:val="1081"/>
        </w:trPr>
        <w:tc>
          <w:tcPr>
            <w:tcW w:w="0" w:type="auto"/>
            <w:vAlign w:val="center"/>
            <w:hideMark/>
          </w:tcPr>
          <w:p w14:paraId="5CD76A50" w14:textId="77777777" w:rsidR="00CC46D4" w:rsidRPr="00A65466" w:rsidRDefault="00CC46D4" w:rsidP="00106969">
            <w:pPr>
              <w:jc w:val="center"/>
              <w:rPr>
                <w:rFonts w:ascii="Calibri" w:hAnsi="Calibri"/>
                <w:lang w:val="en-US"/>
              </w:rPr>
            </w:pPr>
            <w:r w:rsidRPr="00A65466">
              <w:rPr>
                <w:rFonts w:ascii="Calibri" w:hAnsi="Calibri"/>
                <w:lang w:val="en-US"/>
              </w:rPr>
              <w:t>Participation rate (Ratio of unique visitors who agreed to participate/unique first survey page visitors)</w:t>
            </w:r>
          </w:p>
        </w:tc>
        <w:tc>
          <w:tcPr>
            <w:tcW w:w="8078" w:type="dxa"/>
            <w:vAlign w:val="center"/>
            <w:hideMark/>
          </w:tcPr>
          <w:p w14:paraId="4F16705B" w14:textId="77777777" w:rsidR="00CC46D4" w:rsidRPr="00A65466" w:rsidRDefault="00CC46D4" w:rsidP="00106969">
            <w:pPr>
              <w:rPr>
                <w:rFonts w:ascii="Calibri" w:hAnsi="Calibri"/>
                <w:b/>
                <w:bCs/>
                <w:lang w:val="en-US"/>
              </w:rPr>
            </w:pPr>
            <w:r w:rsidRPr="00A65466">
              <w:rPr>
                <w:rFonts w:ascii="Calibri" w:hAnsi="Calibri"/>
                <w:b/>
                <w:bCs/>
                <w:lang w:val="en-US"/>
              </w:rPr>
              <w:t>Due to not using IP addresses or cookies, we were unable to count “recruitment” rate of the survey</w:t>
            </w:r>
          </w:p>
          <w:p w14:paraId="2AE1361E" w14:textId="77777777" w:rsidR="00CC46D4" w:rsidRPr="00A65466" w:rsidRDefault="00CC46D4" w:rsidP="00106969">
            <w:pPr>
              <w:rPr>
                <w:rFonts w:ascii="Calibri" w:hAnsi="Calibri"/>
                <w:szCs w:val="20"/>
                <w:lang w:val="en-US"/>
              </w:rPr>
            </w:pPr>
          </w:p>
        </w:tc>
      </w:tr>
      <w:tr w:rsidR="00CC46D4" w:rsidRPr="00A65466" w14:paraId="20419394" w14:textId="77777777" w:rsidTr="00106969">
        <w:trPr>
          <w:trHeight w:val="145"/>
        </w:trPr>
        <w:tc>
          <w:tcPr>
            <w:tcW w:w="0" w:type="auto"/>
            <w:vAlign w:val="center"/>
            <w:hideMark/>
          </w:tcPr>
          <w:p w14:paraId="38357C03" w14:textId="77777777" w:rsidR="00CC46D4" w:rsidRPr="00A65466" w:rsidRDefault="00CC46D4" w:rsidP="00106969">
            <w:pPr>
              <w:jc w:val="center"/>
              <w:rPr>
                <w:rFonts w:ascii="Calibri" w:hAnsi="Calibri"/>
                <w:lang w:val="en-US"/>
              </w:rPr>
            </w:pPr>
            <w:r w:rsidRPr="00A65466">
              <w:rPr>
                <w:rFonts w:ascii="Calibri" w:hAnsi="Calibri"/>
                <w:lang w:val="en-US"/>
              </w:rPr>
              <w:t>Completion rate (Ratio of users who finished the survey/users who agreed to participate)</w:t>
            </w:r>
          </w:p>
        </w:tc>
        <w:tc>
          <w:tcPr>
            <w:tcW w:w="8078" w:type="dxa"/>
            <w:vAlign w:val="center"/>
            <w:hideMark/>
          </w:tcPr>
          <w:p w14:paraId="76E35508" w14:textId="77777777" w:rsidR="00CC46D4" w:rsidRPr="00A65466" w:rsidRDefault="00CC46D4" w:rsidP="00106969">
            <w:pPr>
              <w:rPr>
                <w:rFonts w:ascii="Calibri" w:hAnsi="Calibri"/>
                <w:b/>
                <w:bCs/>
                <w:lang w:val="en-US"/>
              </w:rPr>
            </w:pPr>
            <w:r w:rsidRPr="00A65466">
              <w:rPr>
                <w:rFonts w:ascii="Calibri" w:hAnsi="Calibri"/>
                <w:b/>
                <w:bCs/>
                <w:lang w:val="en-US"/>
              </w:rPr>
              <w:t>Our survey had only one page, therefore the number of people submitting the last questionnaire page, we equal to the number of people who agreed to participate (or submitted the first survey page).</w:t>
            </w:r>
          </w:p>
          <w:p w14:paraId="0A41FADD" w14:textId="77777777" w:rsidR="00CC46D4" w:rsidRPr="00A65466" w:rsidRDefault="00CC46D4" w:rsidP="00106969">
            <w:pPr>
              <w:rPr>
                <w:rFonts w:ascii="Calibri" w:hAnsi="Calibri"/>
                <w:lang w:val="en-US"/>
              </w:rPr>
            </w:pPr>
            <w:r w:rsidRPr="00A65466">
              <w:rPr>
                <w:rFonts w:ascii="Calibri" w:hAnsi="Calibri"/>
                <w:lang w:val="en-US"/>
              </w:rPr>
              <w:t xml:space="preserve"> </w:t>
            </w:r>
          </w:p>
        </w:tc>
      </w:tr>
      <w:tr w:rsidR="00CC46D4" w:rsidRPr="00A65466" w14:paraId="14BB1A9D" w14:textId="77777777" w:rsidTr="00106969">
        <w:trPr>
          <w:trHeight w:val="145"/>
        </w:trPr>
        <w:tc>
          <w:tcPr>
            <w:tcW w:w="0" w:type="auto"/>
            <w:vAlign w:val="center"/>
            <w:hideMark/>
          </w:tcPr>
          <w:p w14:paraId="0EC75D73" w14:textId="77777777" w:rsidR="00CC46D4" w:rsidRPr="00A65466" w:rsidRDefault="00CC46D4" w:rsidP="00106969">
            <w:pPr>
              <w:jc w:val="center"/>
              <w:rPr>
                <w:rFonts w:ascii="Calibri" w:hAnsi="Calibri"/>
                <w:lang w:val="en-US"/>
              </w:rPr>
            </w:pPr>
            <w:r w:rsidRPr="00A65466">
              <w:rPr>
                <w:rFonts w:ascii="Calibri" w:hAnsi="Calibri"/>
                <w:lang w:val="en-US"/>
              </w:rPr>
              <w:t>Cookies used</w:t>
            </w:r>
          </w:p>
        </w:tc>
        <w:tc>
          <w:tcPr>
            <w:tcW w:w="8078" w:type="dxa"/>
            <w:vAlign w:val="center"/>
            <w:hideMark/>
          </w:tcPr>
          <w:p w14:paraId="1158BF99" w14:textId="77777777" w:rsidR="00CC46D4" w:rsidRPr="00A65466" w:rsidRDefault="00CC46D4" w:rsidP="00106969">
            <w:pPr>
              <w:rPr>
                <w:rFonts w:ascii="Calibri" w:hAnsi="Calibri"/>
                <w:b/>
                <w:bCs/>
                <w:lang w:val="en-US"/>
              </w:rPr>
            </w:pPr>
            <w:r w:rsidRPr="00A65466">
              <w:rPr>
                <w:rFonts w:ascii="Calibri" w:hAnsi="Calibri"/>
                <w:b/>
                <w:bCs/>
                <w:lang w:val="en-US"/>
              </w:rPr>
              <w:t xml:space="preserve">The cookies weren’t used to assign a unique user identifier to each client computer. </w:t>
            </w:r>
          </w:p>
        </w:tc>
      </w:tr>
      <w:tr w:rsidR="00CC46D4" w:rsidRPr="00A65466" w14:paraId="461754ED" w14:textId="77777777" w:rsidTr="00106969">
        <w:trPr>
          <w:trHeight w:val="1111"/>
        </w:trPr>
        <w:tc>
          <w:tcPr>
            <w:tcW w:w="0" w:type="auto"/>
            <w:vAlign w:val="center"/>
            <w:hideMark/>
          </w:tcPr>
          <w:p w14:paraId="68F8BE31" w14:textId="77777777" w:rsidR="00CC46D4" w:rsidRPr="00A65466" w:rsidRDefault="00CC46D4" w:rsidP="00106969">
            <w:pPr>
              <w:jc w:val="center"/>
              <w:rPr>
                <w:rFonts w:ascii="Calibri" w:hAnsi="Calibri"/>
                <w:lang w:val="en-US"/>
              </w:rPr>
            </w:pPr>
            <w:r w:rsidRPr="00A65466">
              <w:rPr>
                <w:rFonts w:ascii="Calibri" w:hAnsi="Calibri"/>
                <w:lang w:val="en-US"/>
              </w:rPr>
              <w:t>IP check</w:t>
            </w:r>
          </w:p>
        </w:tc>
        <w:tc>
          <w:tcPr>
            <w:tcW w:w="8078" w:type="dxa"/>
            <w:vAlign w:val="center"/>
            <w:hideMark/>
          </w:tcPr>
          <w:p w14:paraId="29A550BE" w14:textId="77777777" w:rsidR="00CC46D4" w:rsidRPr="00A65466" w:rsidRDefault="00CC46D4" w:rsidP="00106969">
            <w:pPr>
              <w:rPr>
                <w:rFonts w:ascii="Calibri" w:hAnsi="Calibri"/>
                <w:b/>
                <w:bCs/>
                <w:lang w:val="en-US"/>
              </w:rPr>
            </w:pPr>
            <w:r w:rsidRPr="00A65466">
              <w:rPr>
                <w:rFonts w:ascii="Calibri" w:hAnsi="Calibri"/>
                <w:b/>
                <w:bCs/>
                <w:lang w:val="en-US"/>
              </w:rPr>
              <w:t xml:space="preserve">The IP address of the client computer wasn’t used to identify potential duplicate entries from the same, in the cover letter of the survey, we informed them that, they </w:t>
            </w:r>
            <w:proofErr w:type="spellStart"/>
            <w:r w:rsidRPr="00A65466">
              <w:rPr>
                <w:rFonts w:ascii="Calibri" w:hAnsi="Calibri"/>
                <w:b/>
                <w:bCs/>
                <w:lang w:val="en-US"/>
              </w:rPr>
              <w:t>arenot</w:t>
            </w:r>
            <w:proofErr w:type="spellEnd"/>
            <w:r w:rsidRPr="00A65466">
              <w:rPr>
                <w:rFonts w:ascii="Calibri" w:hAnsi="Calibri"/>
                <w:b/>
                <w:bCs/>
                <w:lang w:val="en-US"/>
              </w:rPr>
              <w:t xml:space="preserve"> allowed to submit one than one </w:t>
            </w:r>
            <w:proofErr w:type="gramStart"/>
            <w:r w:rsidRPr="00A65466">
              <w:rPr>
                <w:rFonts w:ascii="Calibri" w:hAnsi="Calibri"/>
                <w:b/>
                <w:bCs/>
                <w:lang w:val="en-US"/>
              </w:rPr>
              <w:t>responses</w:t>
            </w:r>
            <w:proofErr w:type="gramEnd"/>
            <w:r w:rsidRPr="00A65466">
              <w:rPr>
                <w:rFonts w:ascii="Calibri" w:hAnsi="Calibri"/>
                <w:b/>
                <w:bCs/>
                <w:lang w:val="en-US"/>
              </w:rPr>
              <w:t>.</w:t>
            </w:r>
          </w:p>
        </w:tc>
      </w:tr>
      <w:tr w:rsidR="00CC46D4" w:rsidRPr="00A65466" w14:paraId="6C938C33" w14:textId="77777777" w:rsidTr="00106969">
        <w:trPr>
          <w:trHeight w:val="145"/>
        </w:trPr>
        <w:tc>
          <w:tcPr>
            <w:tcW w:w="0" w:type="auto"/>
            <w:vAlign w:val="center"/>
            <w:hideMark/>
          </w:tcPr>
          <w:p w14:paraId="0821E204" w14:textId="77777777" w:rsidR="00CC46D4" w:rsidRPr="00A65466" w:rsidRDefault="00CC46D4" w:rsidP="00106969">
            <w:pPr>
              <w:jc w:val="center"/>
              <w:rPr>
                <w:rFonts w:ascii="Calibri" w:hAnsi="Calibri"/>
                <w:lang w:val="en-US"/>
              </w:rPr>
            </w:pPr>
            <w:r w:rsidRPr="00A65466">
              <w:rPr>
                <w:rFonts w:ascii="Calibri" w:hAnsi="Calibri"/>
                <w:lang w:val="en-US"/>
              </w:rPr>
              <w:t>Log file analysis</w:t>
            </w:r>
          </w:p>
        </w:tc>
        <w:tc>
          <w:tcPr>
            <w:tcW w:w="8078" w:type="dxa"/>
            <w:vAlign w:val="center"/>
            <w:hideMark/>
          </w:tcPr>
          <w:p w14:paraId="16E865BC" w14:textId="77777777" w:rsidR="00CC46D4" w:rsidRPr="00A65466" w:rsidRDefault="00CC46D4" w:rsidP="00106969">
            <w:pPr>
              <w:rPr>
                <w:rFonts w:ascii="Calibri" w:hAnsi="Calibri"/>
                <w:b/>
                <w:bCs/>
                <w:szCs w:val="20"/>
                <w:lang w:val="en-US"/>
              </w:rPr>
            </w:pPr>
            <w:r w:rsidRPr="00A65466">
              <w:rPr>
                <w:rFonts w:ascii="Calibri" w:hAnsi="Calibri"/>
                <w:b/>
                <w:bCs/>
                <w:lang w:val="en-US"/>
              </w:rPr>
              <w:t>We didn’t use any other techniques to analyze the log file for identification of multiple entries.</w:t>
            </w:r>
          </w:p>
        </w:tc>
      </w:tr>
      <w:tr w:rsidR="00CC46D4" w:rsidRPr="00A65466" w14:paraId="102F830C" w14:textId="77777777" w:rsidTr="00106969">
        <w:trPr>
          <w:trHeight w:val="145"/>
        </w:trPr>
        <w:tc>
          <w:tcPr>
            <w:tcW w:w="0" w:type="auto"/>
            <w:vAlign w:val="center"/>
            <w:hideMark/>
          </w:tcPr>
          <w:p w14:paraId="7376757D" w14:textId="77777777" w:rsidR="00CC46D4" w:rsidRPr="00A65466" w:rsidRDefault="00CC46D4" w:rsidP="00106969">
            <w:pPr>
              <w:jc w:val="center"/>
              <w:rPr>
                <w:rFonts w:ascii="Calibri" w:hAnsi="Calibri"/>
                <w:lang w:val="en-US"/>
              </w:rPr>
            </w:pPr>
            <w:r w:rsidRPr="00A65466">
              <w:rPr>
                <w:rFonts w:ascii="Calibri" w:hAnsi="Calibri"/>
                <w:lang w:val="en-US"/>
              </w:rPr>
              <w:t>Registration</w:t>
            </w:r>
          </w:p>
        </w:tc>
        <w:tc>
          <w:tcPr>
            <w:tcW w:w="8078" w:type="dxa"/>
            <w:vAlign w:val="center"/>
            <w:hideMark/>
          </w:tcPr>
          <w:p w14:paraId="22862B15" w14:textId="77777777" w:rsidR="00CC46D4" w:rsidRPr="00A65466" w:rsidRDefault="00CC46D4" w:rsidP="00106969">
            <w:pPr>
              <w:rPr>
                <w:rFonts w:ascii="Calibri" w:hAnsi="Calibri"/>
                <w:b/>
                <w:bCs/>
                <w:lang w:val="en-US"/>
              </w:rPr>
            </w:pPr>
            <w:r w:rsidRPr="00A65466">
              <w:rPr>
                <w:rFonts w:ascii="Calibri" w:hAnsi="Calibri"/>
                <w:b/>
                <w:bCs/>
                <w:lang w:val="en-US"/>
              </w:rPr>
              <w:t>We have used an “open survey” for collecting data, registration wasn’t needed for filling out the survey</w:t>
            </w:r>
          </w:p>
        </w:tc>
      </w:tr>
      <w:tr w:rsidR="00CC46D4" w:rsidRPr="00A65466" w14:paraId="60B669BB" w14:textId="77777777" w:rsidTr="00106969">
        <w:trPr>
          <w:trHeight w:val="145"/>
        </w:trPr>
        <w:tc>
          <w:tcPr>
            <w:tcW w:w="0" w:type="auto"/>
            <w:vAlign w:val="center"/>
            <w:hideMark/>
          </w:tcPr>
          <w:p w14:paraId="09C3229A" w14:textId="77777777" w:rsidR="00CC46D4" w:rsidRPr="00A65466" w:rsidRDefault="00CC46D4" w:rsidP="00106969">
            <w:pPr>
              <w:jc w:val="center"/>
              <w:rPr>
                <w:rFonts w:ascii="Calibri" w:hAnsi="Calibri"/>
                <w:lang w:val="en-US"/>
              </w:rPr>
            </w:pPr>
            <w:r w:rsidRPr="00A65466">
              <w:rPr>
                <w:rFonts w:ascii="Calibri" w:hAnsi="Calibri"/>
                <w:lang w:val="en-US"/>
              </w:rPr>
              <w:t>Handling of incomplete questionnaires</w:t>
            </w:r>
          </w:p>
        </w:tc>
        <w:tc>
          <w:tcPr>
            <w:tcW w:w="8078" w:type="dxa"/>
            <w:vAlign w:val="center"/>
            <w:hideMark/>
          </w:tcPr>
          <w:p w14:paraId="1E132D1D" w14:textId="77777777" w:rsidR="00CC46D4" w:rsidRPr="00A65466" w:rsidRDefault="00CC46D4" w:rsidP="00106969">
            <w:pPr>
              <w:rPr>
                <w:rFonts w:ascii="Calibri" w:hAnsi="Calibri"/>
                <w:lang w:val="en-US"/>
              </w:rPr>
            </w:pPr>
            <w:r w:rsidRPr="00A65466">
              <w:rPr>
                <w:rFonts w:ascii="Calibri" w:hAnsi="Calibri"/>
                <w:b/>
                <w:bCs/>
                <w:lang w:val="en-US"/>
              </w:rPr>
              <w:t>We had a very short questionnaire; therefore, we made answering all items mandatory for the participants. So, in the final analysis, we didn’t have any incomplete survey.</w:t>
            </w:r>
            <w:r w:rsidRPr="00A65466">
              <w:rPr>
                <w:rFonts w:ascii="Calibri" w:hAnsi="Calibri"/>
                <w:lang w:val="en-US"/>
              </w:rPr>
              <w:t xml:space="preserve"> </w:t>
            </w:r>
          </w:p>
        </w:tc>
      </w:tr>
      <w:tr w:rsidR="00CC46D4" w:rsidRPr="00A65466" w14:paraId="6DE8496E" w14:textId="77777777" w:rsidTr="00106969">
        <w:trPr>
          <w:trHeight w:val="145"/>
        </w:trPr>
        <w:tc>
          <w:tcPr>
            <w:tcW w:w="0" w:type="auto"/>
            <w:vAlign w:val="center"/>
            <w:hideMark/>
          </w:tcPr>
          <w:p w14:paraId="51030D9D" w14:textId="77777777" w:rsidR="00CC46D4" w:rsidRPr="00A65466" w:rsidRDefault="00CC46D4" w:rsidP="00106969">
            <w:pPr>
              <w:jc w:val="center"/>
              <w:rPr>
                <w:rFonts w:ascii="Calibri" w:hAnsi="Calibri"/>
                <w:lang w:val="en-US"/>
              </w:rPr>
            </w:pPr>
            <w:r w:rsidRPr="00A65466">
              <w:rPr>
                <w:rFonts w:ascii="Calibri" w:hAnsi="Calibri"/>
                <w:lang w:val="en-US"/>
              </w:rPr>
              <w:t>Questionnaires submitted with an atypical timestamp</w:t>
            </w:r>
          </w:p>
        </w:tc>
        <w:tc>
          <w:tcPr>
            <w:tcW w:w="8078" w:type="dxa"/>
            <w:vAlign w:val="center"/>
            <w:hideMark/>
          </w:tcPr>
          <w:p w14:paraId="7D2E2256" w14:textId="77777777" w:rsidR="00CC46D4" w:rsidRPr="00A65466" w:rsidRDefault="00CC46D4" w:rsidP="00106969">
            <w:pPr>
              <w:rPr>
                <w:rFonts w:ascii="Calibri" w:hAnsi="Calibri"/>
                <w:lang w:val="en-US"/>
              </w:rPr>
            </w:pPr>
            <w:r w:rsidRPr="00A65466">
              <w:rPr>
                <w:rFonts w:ascii="Calibri" w:hAnsi="Calibri"/>
                <w:b/>
                <w:bCs/>
                <w:lang w:val="en-US"/>
              </w:rPr>
              <w:t>In the online survey through social media, we were unable to measure the time people needed to fill in a questionnaire.</w:t>
            </w:r>
          </w:p>
        </w:tc>
      </w:tr>
      <w:tr w:rsidR="00CC46D4" w:rsidRPr="00A65466" w14:paraId="66A8E907" w14:textId="77777777" w:rsidTr="00106969">
        <w:trPr>
          <w:trHeight w:val="145"/>
        </w:trPr>
        <w:tc>
          <w:tcPr>
            <w:tcW w:w="0" w:type="auto"/>
            <w:vAlign w:val="center"/>
            <w:hideMark/>
          </w:tcPr>
          <w:p w14:paraId="0355FB79" w14:textId="77777777" w:rsidR="00CC46D4" w:rsidRPr="00A65466" w:rsidRDefault="00CC46D4" w:rsidP="00106969">
            <w:pPr>
              <w:jc w:val="center"/>
              <w:rPr>
                <w:rFonts w:ascii="Calibri" w:hAnsi="Calibri"/>
                <w:lang w:val="en-US"/>
              </w:rPr>
            </w:pPr>
            <w:r w:rsidRPr="00A65466">
              <w:rPr>
                <w:rFonts w:ascii="Calibri" w:hAnsi="Calibri"/>
                <w:lang w:val="en-US"/>
              </w:rPr>
              <w:t>Statistical correction</w:t>
            </w:r>
          </w:p>
        </w:tc>
        <w:tc>
          <w:tcPr>
            <w:tcW w:w="8078" w:type="dxa"/>
            <w:vAlign w:val="center"/>
            <w:hideMark/>
          </w:tcPr>
          <w:p w14:paraId="149D03D6" w14:textId="77777777" w:rsidR="00CC46D4" w:rsidRPr="00A65466" w:rsidRDefault="00CC46D4" w:rsidP="00106969">
            <w:pPr>
              <w:rPr>
                <w:rFonts w:ascii="Calibri" w:hAnsi="Calibri"/>
                <w:szCs w:val="20"/>
                <w:lang w:val="en-US"/>
              </w:rPr>
            </w:pPr>
            <w:r w:rsidRPr="00A65466">
              <w:rPr>
                <w:rFonts w:ascii="Calibri" w:hAnsi="Calibri"/>
                <w:b/>
                <w:bCs/>
                <w:lang w:val="en-US"/>
              </w:rPr>
              <w:t>We didn’t use any methods such as weighting of items or propensity scores to adjust for the non-representative sample.</w:t>
            </w:r>
          </w:p>
        </w:tc>
      </w:tr>
    </w:tbl>
    <w:p w14:paraId="7900ABE6" w14:textId="77777777" w:rsidR="00CC46D4" w:rsidRPr="00A65466" w:rsidRDefault="00CC46D4" w:rsidP="00CC46D4">
      <w:pPr>
        <w:spacing w:after="160" w:line="259" w:lineRule="auto"/>
        <w:rPr>
          <w:rFonts w:ascii="Calibri" w:eastAsia="Calibri" w:hAnsi="Calibri" w:cs="Arial"/>
          <w:sz w:val="22"/>
          <w:szCs w:val="22"/>
          <w:lang w:val="en-GB" w:eastAsia="en-US"/>
        </w:rPr>
      </w:pPr>
    </w:p>
    <w:p w14:paraId="29CF8826" w14:textId="77777777" w:rsidR="00CC46D4" w:rsidRPr="00A65466" w:rsidRDefault="00CC46D4" w:rsidP="00CC46D4">
      <w:pPr>
        <w:rPr>
          <w:lang w:val="en-US"/>
        </w:rPr>
      </w:pPr>
    </w:p>
    <w:p w14:paraId="37819E57" w14:textId="79A9E6B0" w:rsidR="00B9047D" w:rsidRDefault="00C9096C" w:rsidP="00C9096C">
      <w:r w:rsidRPr="00C9096C">
        <w:rPr>
          <w:b/>
          <w:bCs/>
        </w:rPr>
        <w:t>Notes:</w:t>
      </w:r>
      <w:r>
        <w:t xml:space="preserve"> </w:t>
      </w:r>
      <w:proofErr w:type="spellStart"/>
      <w:r w:rsidRPr="00C9096C">
        <w:t>Eysenbach</w:t>
      </w:r>
      <w:proofErr w:type="spellEnd"/>
      <w:r>
        <w:t xml:space="preserve"> G. </w:t>
      </w:r>
      <w:r w:rsidRPr="00C9096C">
        <w:t xml:space="preserve">Improving the quality of Web surveys: </w:t>
      </w:r>
      <w:proofErr w:type="gramStart"/>
      <w:r w:rsidRPr="00C9096C">
        <w:t>the</w:t>
      </w:r>
      <w:proofErr w:type="gramEnd"/>
      <w:r w:rsidRPr="00C9096C">
        <w:t xml:space="preserve"> Checklist for Reporting Results of Internet E-Surveys (CHERRIE</w:t>
      </w:r>
      <w:r>
        <w:t>S).</w:t>
      </w:r>
      <w:r w:rsidRPr="00C9096C">
        <w:rPr>
          <w:i/>
          <w:iCs/>
        </w:rPr>
        <w:t xml:space="preserve"> </w:t>
      </w:r>
      <w:r w:rsidRPr="00C9096C">
        <w:rPr>
          <w:i/>
          <w:iCs/>
        </w:rPr>
        <w:t>J Med Internet Res</w:t>
      </w:r>
      <w:r>
        <w:t>. 2004</w:t>
      </w:r>
      <w:r>
        <w:t>;</w:t>
      </w:r>
      <w:r>
        <w:t>29;6(3</w:t>
      </w:r>
      <w:proofErr w:type="gramStart"/>
      <w:r>
        <w:t>):e</w:t>
      </w:r>
      <w:proofErr w:type="gramEnd"/>
      <w:r>
        <w:t xml:space="preserve">34. </w:t>
      </w:r>
    </w:p>
    <w:sectPr w:rsidR="00B904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C8F48" w14:textId="77777777" w:rsidR="00D32890" w:rsidRDefault="00D32890" w:rsidP="00CC46D4">
      <w:r>
        <w:separator/>
      </w:r>
    </w:p>
  </w:endnote>
  <w:endnote w:type="continuationSeparator" w:id="0">
    <w:p w14:paraId="08C0569B" w14:textId="77777777" w:rsidR="00D32890" w:rsidRDefault="00D32890" w:rsidP="00CC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67AF" w14:textId="77777777" w:rsidR="00CC46D4" w:rsidRDefault="00CC46D4">
    <w:pPr>
      <w:pStyle w:val="Footer"/>
    </w:pPr>
    <w:r>
      <w:rPr>
        <w:noProof/>
      </w:rPr>
      <mc:AlternateContent>
        <mc:Choice Requires="wps">
          <w:drawing>
            <wp:anchor distT="0" distB="0" distL="0" distR="0" simplePos="0" relativeHeight="251659264" behindDoc="0" locked="0" layoutInCell="1" allowOverlap="1" wp14:anchorId="398A8227" wp14:editId="11AFDD2D">
              <wp:simplePos x="635" y="635"/>
              <wp:positionH relativeFrom="leftMargin">
                <wp:align>left</wp:align>
              </wp:positionH>
              <wp:positionV relativeFrom="paragraph">
                <wp:posOffset>635</wp:posOffset>
              </wp:positionV>
              <wp:extent cx="443865" cy="443865"/>
              <wp:effectExtent l="0" t="0" r="15875" b="1270"/>
              <wp:wrapSquare wrapText="bothSides"/>
              <wp:docPr id="2"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C0933" w14:textId="77777777" w:rsidR="00CC46D4" w:rsidRPr="00CC46D4" w:rsidRDefault="00CC46D4">
                          <w:pPr>
                            <w:rPr>
                              <w:rFonts w:ascii="Rockwell" w:eastAsia="Rockwell" w:hAnsi="Rockwell" w:cs="Rockwell"/>
                              <w:color w:val="0078D7"/>
                              <w:sz w:val="18"/>
                              <w:szCs w:val="18"/>
                            </w:rPr>
                          </w:pPr>
                          <w:r w:rsidRPr="00CC46D4">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98A8227" id="_x0000_t202" coordsize="21600,21600" o:spt="202" path="m,l,21600r21600,l21600,xe">
              <v:stroke joinstyle="miter"/>
              <v:path gradientshapeok="t" o:connecttype="rect"/>
            </v:shapetype>
            <v:shape id="Text Box 2" o:spid="_x0000_s1026" type="#_x0000_t202" alt="Information Classification: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NgIAAGY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PBP7fzYCAABmBAAADgAAAAAAAAAAAAAAAAAuAgAA&#10;ZHJzL2Uyb0RvYy54bWxQSwECLQAUAAYACAAAACEAdVB2wNcAAAADAQAADwAAAAAAAAAAAAAAAACQ&#10;BAAAZHJzL2Rvd25yZXYueG1sUEsFBgAAAAAEAAQA8wAAAJQFAAAAAA==&#10;" filled="f" stroked="f">
              <v:textbox style="mso-fit-shape-to-text:t" inset="15pt,0,0,0">
                <w:txbxContent>
                  <w:p w14:paraId="62AC0933" w14:textId="77777777" w:rsidR="00CC46D4" w:rsidRPr="00CC46D4" w:rsidRDefault="00CC46D4">
                    <w:pPr>
                      <w:rPr>
                        <w:rFonts w:ascii="Rockwell" w:eastAsia="Rockwell" w:hAnsi="Rockwell" w:cs="Rockwell"/>
                        <w:color w:val="0078D7"/>
                        <w:sz w:val="18"/>
                        <w:szCs w:val="18"/>
                      </w:rPr>
                    </w:pPr>
                    <w:r w:rsidRPr="00CC46D4">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235BB" w14:textId="77777777" w:rsidR="00CC46D4" w:rsidRDefault="00CC46D4">
    <w:pPr>
      <w:pStyle w:val="Footer"/>
    </w:pPr>
    <w:r>
      <w:rPr>
        <w:noProof/>
      </w:rPr>
      <mc:AlternateContent>
        <mc:Choice Requires="wps">
          <w:drawing>
            <wp:anchor distT="0" distB="0" distL="0" distR="0" simplePos="0" relativeHeight="251660288" behindDoc="0" locked="0" layoutInCell="1" allowOverlap="1" wp14:anchorId="22C4B402" wp14:editId="6F3A6E17">
              <wp:simplePos x="635" y="635"/>
              <wp:positionH relativeFrom="leftMargin">
                <wp:align>left</wp:align>
              </wp:positionH>
              <wp:positionV relativeFrom="paragraph">
                <wp:posOffset>635</wp:posOffset>
              </wp:positionV>
              <wp:extent cx="443865" cy="443865"/>
              <wp:effectExtent l="0" t="0" r="15875" b="1270"/>
              <wp:wrapSquare wrapText="bothSides"/>
              <wp:docPr id="3"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882156" w14:textId="77777777" w:rsidR="00CC46D4" w:rsidRPr="00CC46D4" w:rsidRDefault="00CC46D4">
                          <w:pPr>
                            <w:rPr>
                              <w:rFonts w:ascii="Rockwell" w:eastAsia="Rockwell" w:hAnsi="Rockwell" w:cs="Rockwell"/>
                              <w:color w:val="0078D7"/>
                              <w:sz w:val="18"/>
                              <w:szCs w:val="18"/>
                            </w:rPr>
                          </w:pPr>
                          <w:r w:rsidRPr="00CC46D4">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2C4B402" id="_x0000_t202" coordsize="21600,21600" o:spt="202" path="m,l,21600r21600,l21600,xe">
              <v:stroke joinstyle="miter"/>
              <v:path gradientshapeok="t" o:connecttype="rect"/>
            </v:shapetype>
            <v:shape id="Text Box 3" o:spid="_x0000_s1027" type="#_x0000_t202" alt="Information Classification: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F1/Ymk3AgAAbQQAAA4AAAAAAAAAAAAAAAAALgIA&#10;AGRycy9lMm9Eb2MueG1sUEsBAi0AFAAGAAgAAAAhAHVQdsDXAAAAAwEAAA8AAAAAAAAAAAAAAAAA&#10;kQQAAGRycy9kb3ducmV2LnhtbFBLBQYAAAAABAAEAPMAAACVBQAAAAA=&#10;" filled="f" stroked="f">
              <v:textbox style="mso-fit-shape-to-text:t" inset="15pt,0,0,0">
                <w:txbxContent>
                  <w:p w14:paraId="31882156" w14:textId="77777777" w:rsidR="00CC46D4" w:rsidRPr="00CC46D4" w:rsidRDefault="00CC46D4">
                    <w:pPr>
                      <w:rPr>
                        <w:rFonts w:ascii="Rockwell" w:eastAsia="Rockwell" w:hAnsi="Rockwell" w:cs="Rockwell"/>
                        <w:color w:val="0078D7"/>
                        <w:sz w:val="18"/>
                        <w:szCs w:val="18"/>
                      </w:rPr>
                    </w:pPr>
                    <w:r w:rsidRPr="00CC46D4">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52A11" w14:textId="77777777" w:rsidR="00CC46D4" w:rsidRDefault="00CC46D4">
    <w:pPr>
      <w:pStyle w:val="Footer"/>
    </w:pPr>
    <w:r>
      <w:rPr>
        <w:noProof/>
      </w:rPr>
      <mc:AlternateContent>
        <mc:Choice Requires="wps">
          <w:drawing>
            <wp:anchor distT="0" distB="0" distL="0" distR="0" simplePos="0" relativeHeight="251658240" behindDoc="0" locked="0" layoutInCell="1" allowOverlap="1" wp14:anchorId="2F9E5F7E" wp14:editId="69C2376B">
              <wp:simplePos x="635" y="635"/>
              <wp:positionH relativeFrom="leftMargin">
                <wp:align>left</wp:align>
              </wp:positionH>
              <wp:positionV relativeFrom="paragraph">
                <wp:posOffset>635</wp:posOffset>
              </wp:positionV>
              <wp:extent cx="443865" cy="443865"/>
              <wp:effectExtent l="0" t="0" r="15875" b="1270"/>
              <wp:wrapSquare wrapText="bothSides"/>
              <wp:docPr id="1"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4EB1F" w14:textId="77777777" w:rsidR="00CC46D4" w:rsidRPr="00CC46D4" w:rsidRDefault="00CC46D4">
                          <w:pPr>
                            <w:rPr>
                              <w:rFonts w:ascii="Rockwell" w:eastAsia="Rockwell" w:hAnsi="Rockwell" w:cs="Rockwell"/>
                              <w:color w:val="0078D7"/>
                              <w:sz w:val="18"/>
                              <w:szCs w:val="18"/>
                            </w:rPr>
                          </w:pPr>
                          <w:r w:rsidRPr="00CC46D4">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2F9E5F7E" id="_x0000_t202" coordsize="21600,21600" o:spt="202" path="m,l,21600r21600,l21600,xe">
              <v:stroke joinstyle="miter"/>
              <v:path gradientshapeok="t" o:connecttype="rect"/>
            </v:shapetype>
            <v:shape id="Text Box 1" o:spid="_x0000_s1028" type="#_x0000_t202" alt="Information Classification: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" filled="f" stroked="f">
              <v:textbox style="mso-fit-shape-to-text:t" inset="15pt,0,0,0">
                <w:txbxContent>
                  <w:p w14:paraId="5AD4EB1F" w14:textId="77777777" w:rsidR="00CC46D4" w:rsidRPr="00CC46D4" w:rsidRDefault="00CC46D4">
                    <w:pPr>
                      <w:rPr>
                        <w:rFonts w:ascii="Rockwell" w:eastAsia="Rockwell" w:hAnsi="Rockwell" w:cs="Rockwell"/>
                        <w:color w:val="0078D7"/>
                        <w:sz w:val="18"/>
                        <w:szCs w:val="18"/>
                      </w:rPr>
                    </w:pPr>
                    <w:r w:rsidRPr="00CC46D4">
                      <w:rPr>
                        <w:rFonts w:ascii="Rockwell" w:eastAsia="Rockwell" w:hAnsi="Rockwell" w:cs="Rockwell"/>
                        <w:color w:val="0078D7"/>
                        <w:sz w:val="18"/>
                        <w:szCs w:val="18"/>
                      </w:rPr>
                      <w:t>Information Classification: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6360" w14:textId="77777777" w:rsidR="00D32890" w:rsidRDefault="00D32890" w:rsidP="00CC46D4">
      <w:r>
        <w:separator/>
      </w:r>
    </w:p>
  </w:footnote>
  <w:footnote w:type="continuationSeparator" w:id="0">
    <w:p w14:paraId="2948098D" w14:textId="77777777" w:rsidR="00D32890" w:rsidRDefault="00D32890" w:rsidP="00CC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55CB" w14:textId="77777777" w:rsidR="00CC46D4" w:rsidRDefault="00CC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330D" w14:textId="77777777" w:rsidR="00CC46D4" w:rsidRDefault="00CC4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C87B" w14:textId="77777777" w:rsidR="00CC46D4" w:rsidRDefault="00CC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3710"/>
    <w:multiLevelType w:val="hybridMultilevel"/>
    <w:tmpl w:val="5E4C172C"/>
    <w:lvl w:ilvl="0" w:tplc="0C0A0011">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272F785D"/>
    <w:multiLevelType w:val="hybridMultilevel"/>
    <w:tmpl w:val="A93855CA"/>
    <w:lvl w:ilvl="0" w:tplc="0C0A0011">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2898035F"/>
    <w:multiLevelType w:val="hybridMultilevel"/>
    <w:tmpl w:val="24649DCA"/>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E4B2205"/>
    <w:multiLevelType w:val="hybridMultilevel"/>
    <w:tmpl w:val="860E575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016345D"/>
    <w:multiLevelType w:val="hybridMultilevel"/>
    <w:tmpl w:val="251C22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F322CDE"/>
    <w:multiLevelType w:val="hybridMultilevel"/>
    <w:tmpl w:val="DF2A028A"/>
    <w:lvl w:ilvl="0" w:tplc="0C0A0011">
      <w:start w:val="1"/>
      <w:numFmt w:val="decimal"/>
      <w:lvlText w:val="%1)"/>
      <w:lvlJc w:val="left"/>
      <w:pPr>
        <w:ind w:left="720" w:hanging="360"/>
      </w:pPr>
      <w:rPr>
        <w:rFonts w:hint="default"/>
      </w:rPr>
    </w:lvl>
    <w:lvl w:ilvl="1" w:tplc="32C2BBD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07165C"/>
    <w:multiLevelType w:val="hybridMultilevel"/>
    <w:tmpl w:val="F5381004"/>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D4"/>
    <w:rsid w:val="00181BEA"/>
    <w:rsid w:val="00362753"/>
    <w:rsid w:val="007053D8"/>
    <w:rsid w:val="008134B6"/>
    <w:rsid w:val="00852DF3"/>
    <w:rsid w:val="008B1518"/>
    <w:rsid w:val="009C128D"/>
    <w:rsid w:val="00C9096C"/>
    <w:rsid w:val="00CC46D4"/>
    <w:rsid w:val="00D328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121A"/>
  <w15:chartTrackingRefBased/>
  <w15:docId w15:val="{ACAA8E3A-9747-44F2-BD51-93B5ABC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6D4"/>
    <w:pPr>
      <w:spacing w:after="0" w:line="240" w:lineRule="auto"/>
    </w:pPr>
    <w:rPr>
      <w:rFonts w:ascii="Times New Roman" w:eastAsia="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6D4"/>
    <w:pPr>
      <w:tabs>
        <w:tab w:val="center" w:pos="4513"/>
        <w:tab w:val="right" w:pos="9026"/>
      </w:tabs>
    </w:pPr>
  </w:style>
  <w:style w:type="character" w:customStyle="1" w:styleId="HeaderChar">
    <w:name w:val="Header Char"/>
    <w:basedOn w:val="DefaultParagraphFont"/>
    <w:link w:val="Header"/>
    <w:uiPriority w:val="99"/>
    <w:rsid w:val="00CC46D4"/>
  </w:style>
  <w:style w:type="paragraph" w:styleId="Footer">
    <w:name w:val="footer"/>
    <w:basedOn w:val="Normal"/>
    <w:link w:val="FooterChar"/>
    <w:uiPriority w:val="99"/>
    <w:unhideWhenUsed/>
    <w:rsid w:val="00CC46D4"/>
    <w:pPr>
      <w:tabs>
        <w:tab w:val="center" w:pos="4513"/>
        <w:tab w:val="right" w:pos="9026"/>
      </w:tabs>
    </w:pPr>
  </w:style>
  <w:style w:type="character" w:customStyle="1" w:styleId="FooterChar">
    <w:name w:val="Footer Char"/>
    <w:basedOn w:val="DefaultParagraphFont"/>
    <w:link w:val="Footer"/>
    <w:uiPriority w:val="99"/>
    <w:rsid w:val="00CC46D4"/>
  </w:style>
  <w:style w:type="table" w:customStyle="1" w:styleId="Tablaconcuadrcula1">
    <w:name w:val="Tabla con cuadrícula1"/>
    <w:basedOn w:val="TableNormal"/>
    <w:next w:val="TableGrid"/>
    <w:uiPriority w:val="39"/>
    <w:rsid w:val="00CC46D4"/>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645465">
      <w:bodyDiv w:val="1"/>
      <w:marLeft w:val="0"/>
      <w:marRight w:val="0"/>
      <w:marTop w:val="0"/>
      <w:marBottom w:val="0"/>
      <w:divBdr>
        <w:top w:val="none" w:sz="0" w:space="0" w:color="auto"/>
        <w:left w:val="none" w:sz="0" w:space="0" w:color="auto"/>
        <w:bottom w:val="none" w:sz="0" w:space="0" w:color="auto"/>
        <w:right w:val="none" w:sz="0" w:space="0" w:color="auto"/>
      </w:divBdr>
    </w:div>
    <w:div w:id="2031570066">
      <w:bodyDiv w:val="1"/>
      <w:marLeft w:val="0"/>
      <w:marRight w:val="0"/>
      <w:marTop w:val="0"/>
      <w:marBottom w:val="0"/>
      <w:divBdr>
        <w:top w:val="none" w:sz="0" w:space="0" w:color="auto"/>
        <w:left w:val="none" w:sz="0" w:space="0" w:color="auto"/>
        <w:bottom w:val="none" w:sz="0" w:space="0" w:color="auto"/>
        <w:right w:val="none" w:sz="0" w:space="0" w:color="auto"/>
      </w:divBdr>
      <w:divsChild>
        <w:div w:id="3024031">
          <w:marLeft w:val="0"/>
          <w:marRight w:val="0"/>
          <w:marTop w:val="0"/>
          <w:marBottom w:val="0"/>
          <w:divBdr>
            <w:top w:val="none" w:sz="0" w:space="0" w:color="auto"/>
            <w:left w:val="none" w:sz="0" w:space="0" w:color="auto"/>
            <w:bottom w:val="none" w:sz="0" w:space="0" w:color="auto"/>
            <w:right w:val="none" w:sz="0" w:space="0" w:color="auto"/>
          </w:divBdr>
          <w:divsChild>
            <w:div w:id="1145585475">
              <w:marLeft w:val="0"/>
              <w:marRight w:val="0"/>
              <w:marTop w:val="0"/>
              <w:marBottom w:val="0"/>
              <w:divBdr>
                <w:top w:val="none" w:sz="0" w:space="0" w:color="auto"/>
                <w:left w:val="none" w:sz="0" w:space="0" w:color="auto"/>
                <w:bottom w:val="none" w:sz="0" w:space="0" w:color="auto"/>
                <w:right w:val="none" w:sz="0" w:space="0" w:color="auto"/>
              </w:divBdr>
              <w:divsChild>
                <w:div w:id="3373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Sonam Kajal</dc:creator>
  <cp:keywords/>
  <dc:description/>
  <cp:lastModifiedBy>Olliver, Tania</cp:lastModifiedBy>
  <cp:revision>2</cp:revision>
  <dcterms:created xsi:type="dcterms:W3CDTF">2020-11-13T00:55:00Z</dcterms:created>
  <dcterms:modified xsi:type="dcterms:W3CDTF">2020-11-13T00:55:00Z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2020-10-16T00:26:32Z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ced40aaf-12c1-4738-a123-80115e1a807b</vt:lpwstr>
  </property>
  <property fmtid="{D5CDD505-2E9C-101B-9397-08002B2CF9AE}" pid="11" name="MSIP_Label_2bbab825-a111-45e4-86a1-18cee0005896_ContentBits">
    <vt:lpwstr>2</vt:lpwstr>
  </property>
</Properties>
</file>