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54603" w14:textId="77777777" w:rsidR="0093113C" w:rsidRDefault="0093113C" w:rsidP="0093113C">
      <w:pPr>
        <w:spacing w:line="360" w:lineRule="auto"/>
        <w:ind w:firstLineChars="797" w:firstLine="19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FA87459" wp14:editId="3C845213">
            <wp:extent cx="2824216" cy="2705100"/>
            <wp:effectExtent l="0" t="0" r="0" b="0"/>
            <wp:docPr id="4" name="图片 4" descr="C:\Users\apc\Desktop\2020-918\Supplementary 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pc\Desktop\2020-918\Supplementary Figur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233" cy="270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AB6C" w14:textId="77777777" w:rsidR="0093113C" w:rsidRDefault="0093113C" w:rsidP="009311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20B7">
        <w:rPr>
          <w:rFonts w:ascii="Times New Roman" w:hAnsi="Times New Roman" w:cs="Times New Roman" w:hint="eastAsia"/>
          <w:b/>
          <w:sz w:val="24"/>
          <w:szCs w:val="24"/>
        </w:rPr>
        <w:t xml:space="preserve">Supplementary </w:t>
      </w:r>
      <w:r w:rsidRPr="00A020B7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Pr="00A020B7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A02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0B7">
        <w:rPr>
          <w:rFonts w:ascii="Times New Roman" w:hAnsi="Times New Roman" w:cs="Times New Roman" w:hint="eastAsia"/>
          <w:b/>
          <w:sz w:val="24"/>
          <w:szCs w:val="24"/>
        </w:rPr>
        <w:t>The expression of MCT1</w:t>
      </w:r>
      <w:r w:rsidRPr="00A020B7">
        <w:rPr>
          <w:rFonts w:ascii="Times New Roman" w:hAnsi="Times New Roman" w:cs="Times New Roman"/>
          <w:b/>
          <w:sz w:val="24"/>
          <w:szCs w:val="24"/>
        </w:rPr>
        <w:t xml:space="preserve"> in MYCN-amplified neuroblastomas</w:t>
      </w:r>
      <w:r w:rsidRPr="00A020B7">
        <w:rPr>
          <w:rFonts w:ascii="Times New Roman" w:hAnsi="Times New Roman" w:cs="Times New Roman" w:hint="eastAsia"/>
          <w:b/>
          <w:sz w:val="24"/>
          <w:szCs w:val="24"/>
        </w:rPr>
        <w:t xml:space="preserve"> and MYCN-nonamplified neuroblastomas</w:t>
      </w:r>
      <w:r w:rsidRPr="00A020B7">
        <w:rPr>
          <w:rFonts w:ascii="Times New Roman" w:hAnsi="Times New Roman" w:cs="Times New Roman"/>
          <w:b/>
          <w:sz w:val="24"/>
          <w:szCs w:val="24"/>
        </w:rPr>
        <w:t>.</w:t>
      </w:r>
    </w:p>
    <w:p w14:paraId="338C08E8" w14:textId="77777777" w:rsidR="0093113C" w:rsidRPr="00A020B7" w:rsidRDefault="0093113C" w:rsidP="009311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B4D7147" wp14:editId="24FF8A7C">
            <wp:extent cx="5274310" cy="4752550"/>
            <wp:effectExtent l="0" t="0" r="2540" b="0"/>
            <wp:docPr id="3" name="图片 3" descr="C:\Users\apc\Desktop\2020-918\Supplementary 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pc\Desktop\2020-918\Supplementary Figure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6860" w14:textId="77777777" w:rsidR="0093113C" w:rsidRDefault="0093113C" w:rsidP="009311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20B7">
        <w:rPr>
          <w:rFonts w:ascii="Times New Roman" w:hAnsi="Times New Roman" w:cs="Times New Roman" w:hint="eastAsia"/>
          <w:b/>
          <w:sz w:val="24"/>
          <w:szCs w:val="24"/>
        </w:rPr>
        <w:t xml:space="preserve">Supplementary </w:t>
      </w:r>
      <w:r w:rsidRPr="00A020B7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Pr="00A020B7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A020B7">
        <w:rPr>
          <w:rFonts w:ascii="Times New Roman" w:hAnsi="Times New Roman" w:cs="Times New Roman"/>
          <w:b/>
          <w:sz w:val="24"/>
          <w:szCs w:val="24"/>
        </w:rPr>
        <w:t xml:space="preserve"> Effect of 3-BrPA and rapamycin in </w:t>
      </w:r>
      <w:r w:rsidRPr="00A020B7">
        <w:rPr>
          <w:rFonts w:ascii="Times New Roman" w:hAnsi="Times New Roman" w:cs="Times New Roman" w:hint="eastAsia"/>
          <w:b/>
          <w:sz w:val="24"/>
          <w:szCs w:val="24"/>
        </w:rPr>
        <w:t>MYCN-amplified neuroblastoma</w:t>
      </w:r>
      <w:r w:rsidRPr="00A020B7">
        <w:rPr>
          <w:rFonts w:ascii="Times New Roman" w:hAnsi="Times New Roman" w:cs="Times New Roman"/>
          <w:b/>
          <w:sz w:val="24"/>
          <w:szCs w:val="24"/>
        </w:rPr>
        <w:t xml:space="preserve"> cells by CCK-8 analysis.</w:t>
      </w:r>
      <w:r w:rsidRPr="00A020B7">
        <w:rPr>
          <w:rFonts w:ascii="Times New Roman" w:hAnsi="Times New Roman" w:cs="Times New Roman"/>
          <w:sz w:val="24"/>
          <w:szCs w:val="24"/>
        </w:rPr>
        <w:t xml:space="preserve"> The cell proliferation effect of 3-BrPA, </w:t>
      </w:r>
      <w:r w:rsidRPr="00A020B7">
        <w:rPr>
          <w:rFonts w:ascii="Times New Roman" w:hAnsi="Times New Roman" w:cs="Times New Roman"/>
          <w:sz w:val="24"/>
          <w:szCs w:val="24"/>
        </w:rPr>
        <w:lastRenderedPageBreak/>
        <w:t>rapamycin, 3-BrPA</w:t>
      </w:r>
      <w:r w:rsidRPr="00A020B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20B7">
        <w:rPr>
          <w:rFonts w:ascii="Times New Roman" w:hAnsi="Times New Roman" w:cs="Times New Roman"/>
          <w:sz w:val="24"/>
          <w:szCs w:val="24"/>
        </w:rPr>
        <w:t>+</w:t>
      </w:r>
      <w:r w:rsidRPr="00A020B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20B7">
        <w:rPr>
          <w:rFonts w:ascii="Times New Roman" w:hAnsi="Times New Roman" w:cs="Times New Roman"/>
          <w:sz w:val="24"/>
          <w:szCs w:val="24"/>
        </w:rPr>
        <w:t>rapamycin, CQ, 3-BrPA</w:t>
      </w:r>
      <w:r w:rsidRPr="00A020B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20B7">
        <w:rPr>
          <w:rFonts w:ascii="Times New Roman" w:hAnsi="Times New Roman" w:cs="Times New Roman"/>
          <w:sz w:val="24"/>
          <w:szCs w:val="24"/>
        </w:rPr>
        <w:t>+</w:t>
      </w:r>
      <w:r w:rsidRPr="00A020B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20B7">
        <w:rPr>
          <w:rFonts w:ascii="Times New Roman" w:hAnsi="Times New Roman" w:cs="Times New Roman"/>
          <w:sz w:val="24"/>
          <w:szCs w:val="24"/>
        </w:rPr>
        <w:t xml:space="preserve">CQ treatment in </w:t>
      </w:r>
      <w:r w:rsidRPr="00A020B7">
        <w:rPr>
          <w:rFonts w:ascii="Times New Roman" w:hAnsi="Times New Roman" w:cs="Times New Roman" w:hint="eastAsia"/>
          <w:sz w:val="24"/>
          <w:szCs w:val="24"/>
        </w:rPr>
        <w:t>SK-N-BE2</w:t>
      </w:r>
      <w:r w:rsidRPr="00A020B7">
        <w:rPr>
          <w:rFonts w:ascii="Times New Roman" w:hAnsi="Times New Roman" w:cs="Times New Roman"/>
          <w:sz w:val="24"/>
          <w:szCs w:val="24"/>
        </w:rPr>
        <w:t xml:space="preserve"> and </w:t>
      </w:r>
      <w:r w:rsidRPr="00A020B7">
        <w:rPr>
          <w:rFonts w:ascii="Times New Roman" w:hAnsi="Times New Roman" w:cs="Times New Roman" w:hint="eastAsia"/>
          <w:sz w:val="24"/>
          <w:szCs w:val="24"/>
        </w:rPr>
        <w:t>IMR-32</w:t>
      </w:r>
      <w:r w:rsidRPr="00A020B7">
        <w:rPr>
          <w:rFonts w:ascii="Times New Roman" w:hAnsi="Times New Roman" w:cs="Times New Roman"/>
          <w:sz w:val="24"/>
          <w:szCs w:val="24"/>
        </w:rPr>
        <w:t xml:space="preserve"> by CCK-8 analysis.</w:t>
      </w:r>
    </w:p>
    <w:p w14:paraId="5B36F846" w14:textId="77777777" w:rsidR="0093113C" w:rsidRPr="00E94A92" w:rsidRDefault="0093113C" w:rsidP="0093113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94A92">
        <w:rPr>
          <w:rFonts w:ascii="Times New Roman" w:hAnsi="Times New Roman" w:cs="Times New Roman"/>
          <w:sz w:val="24"/>
          <w:szCs w:val="24"/>
        </w:rPr>
        <w:t>*</w:t>
      </w:r>
      <w:r w:rsidRPr="00E94A9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napToGrid w:val="0"/>
          <w:sz w:val="28"/>
          <w:szCs w:val="28"/>
          <w:lang w:bidi="en-US"/>
        </w:rPr>
        <w:t>&lt;</w:t>
      </w:r>
      <w:r w:rsidRPr="00E94A92">
        <w:rPr>
          <w:rFonts w:ascii="Times New Roman" w:hAnsi="Times New Roman" w:cs="Times New Roman"/>
          <w:sz w:val="24"/>
          <w:szCs w:val="24"/>
        </w:rPr>
        <w:t>0.05; **</w:t>
      </w:r>
      <w:r w:rsidRPr="00E94A9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napToGrid w:val="0"/>
          <w:sz w:val="28"/>
          <w:szCs w:val="28"/>
          <w:lang w:bidi="en-US"/>
        </w:rPr>
        <w:t>&lt;</w:t>
      </w:r>
      <w:r w:rsidRPr="00E94A92">
        <w:rPr>
          <w:rFonts w:ascii="Times New Roman" w:hAnsi="Times New Roman" w:cs="Times New Roman"/>
          <w:sz w:val="24"/>
          <w:szCs w:val="24"/>
        </w:rPr>
        <w:t>0.01; ***</w:t>
      </w:r>
      <w:r w:rsidRPr="00E94A9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napToGrid w:val="0"/>
          <w:sz w:val="28"/>
          <w:szCs w:val="28"/>
          <w:lang w:bidi="en-US"/>
        </w:rPr>
        <w:t>&lt;</w:t>
      </w:r>
      <w:r w:rsidRPr="00E94A92">
        <w:rPr>
          <w:rFonts w:ascii="Times New Roman" w:hAnsi="Times New Roman" w:cs="Times New Roman"/>
          <w:sz w:val="24"/>
          <w:szCs w:val="24"/>
        </w:rPr>
        <w:t>0.001.</w:t>
      </w:r>
    </w:p>
    <w:p w14:paraId="66DF879E" w14:textId="77777777" w:rsidR="0093113C" w:rsidRPr="0093113C" w:rsidRDefault="0093113C" w:rsidP="009311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707AC7" wp14:editId="48232C4A">
            <wp:extent cx="5274310" cy="3729925"/>
            <wp:effectExtent l="0" t="0" r="2540" b="4445"/>
            <wp:docPr id="5" name="图片 5" descr="C:\Users\apc\Desktop\2020-918\supplementary Figure 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pc\Desktop\2020-918\supplementary Figure 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2B1B6" w14:textId="77777777" w:rsidR="0093113C" w:rsidRDefault="0093113C" w:rsidP="0093113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020B7">
        <w:rPr>
          <w:rFonts w:ascii="Times New Roman" w:hAnsi="Times New Roman" w:cs="Times New Roman" w:hint="eastAsia"/>
          <w:b/>
          <w:sz w:val="24"/>
          <w:szCs w:val="24"/>
        </w:rPr>
        <w:t xml:space="preserve">Supplementary </w:t>
      </w:r>
      <w:r w:rsidRPr="00A020B7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C01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1C4">
        <w:rPr>
          <w:rFonts w:ascii="Times New Roman" w:hAnsi="Times New Roman" w:cs="Times New Roman" w:hint="eastAsia"/>
          <w:b/>
          <w:sz w:val="24"/>
          <w:szCs w:val="24"/>
        </w:rPr>
        <w:t xml:space="preserve">3-BrPA combined with rapamycin </w:t>
      </w:r>
      <w:r w:rsidRPr="00C011C4">
        <w:rPr>
          <w:rFonts w:ascii="Times New Roman" w:hAnsi="Times New Roman" w:cs="Times New Roman"/>
          <w:b/>
          <w:sz w:val="24"/>
          <w:szCs w:val="24"/>
        </w:rPr>
        <w:t xml:space="preserve">induced 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cell </w:t>
      </w:r>
      <w:r w:rsidRPr="00C011C4">
        <w:rPr>
          <w:rFonts w:ascii="Times New Roman" w:hAnsi="Times New Roman" w:cs="Times New Roman"/>
          <w:b/>
          <w:sz w:val="24"/>
          <w:szCs w:val="24"/>
        </w:rPr>
        <w:t xml:space="preserve">apoptosis in </w:t>
      </w:r>
      <w:r w:rsidRPr="00C011C4">
        <w:rPr>
          <w:rFonts w:ascii="Times New Roman" w:hAnsi="Times New Roman" w:cs="Times New Roman" w:hint="eastAsia"/>
          <w:b/>
          <w:sz w:val="24"/>
          <w:szCs w:val="24"/>
        </w:rPr>
        <w:t xml:space="preserve">SH-SY5Y and SK-N-SH. </w:t>
      </w:r>
      <w:r w:rsidRPr="00216CB7">
        <w:rPr>
          <w:rFonts w:ascii="Times New Roman" w:hAnsi="Times New Roman" w:cs="Times New Roman"/>
          <w:sz w:val="24"/>
          <w:szCs w:val="24"/>
        </w:rPr>
        <w:t>Histogram analysis of differences in the number of neuroblastoma cells under microscope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011C4">
        <w:rPr>
          <w:rFonts w:ascii="Times New Roman" w:hAnsi="Times New Roman" w:cs="Times New Roman"/>
          <w:sz w:val="24"/>
          <w:szCs w:val="24"/>
        </w:rPr>
        <w:t>after drug treatment</w:t>
      </w:r>
      <w:r w:rsidRPr="00C011C4">
        <w:rPr>
          <w:rFonts w:ascii="Times New Roman" w:hAnsi="Times New Roman" w:cs="Times New Roman" w:hint="eastAsia"/>
          <w:sz w:val="24"/>
          <w:szCs w:val="24"/>
        </w:rPr>
        <w:t xml:space="preserve"> (control, 25</w:t>
      </w:r>
      <w:r w:rsidRPr="00C011C4">
        <w:rPr>
          <w:rFonts w:ascii="Times New Roman" w:hAnsi="Times New Roman" w:cs="Times New Roman"/>
          <w:sz w:val="24"/>
          <w:szCs w:val="24"/>
        </w:rPr>
        <w:t>μ</w:t>
      </w:r>
      <w:r w:rsidRPr="00C011C4">
        <w:rPr>
          <w:rFonts w:ascii="Times New Roman" w:hAnsi="Times New Roman" w:cs="Times New Roman" w:hint="eastAsia"/>
          <w:sz w:val="24"/>
          <w:szCs w:val="24"/>
        </w:rPr>
        <w:t>M rapamycin, 50</w:t>
      </w:r>
      <w:r w:rsidRPr="00C011C4">
        <w:rPr>
          <w:rFonts w:ascii="Times New Roman" w:hAnsi="Times New Roman" w:cs="Times New Roman"/>
          <w:sz w:val="24"/>
          <w:szCs w:val="24"/>
        </w:rPr>
        <w:t>μ</w:t>
      </w:r>
      <w:r w:rsidRPr="00C011C4">
        <w:rPr>
          <w:rFonts w:ascii="Times New Roman" w:hAnsi="Times New Roman" w:cs="Times New Roman" w:hint="eastAsia"/>
          <w:sz w:val="24"/>
          <w:szCs w:val="24"/>
        </w:rPr>
        <w:t>M 3-BrPA, 50</w:t>
      </w:r>
      <w:r w:rsidRPr="00C011C4">
        <w:rPr>
          <w:rFonts w:ascii="Times New Roman" w:hAnsi="Times New Roman" w:cs="Times New Roman"/>
          <w:sz w:val="24"/>
          <w:szCs w:val="24"/>
        </w:rPr>
        <w:t>μ</w:t>
      </w:r>
      <w:r w:rsidRPr="00C011C4">
        <w:rPr>
          <w:rFonts w:ascii="Times New Roman" w:hAnsi="Times New Roman" w:cs="Times New Roman" w:hint="eastAsia"/>
          <w:sz w:val="24"/>
          <w:szCs w:val="24"/>
        </w:rPr>
        <w:t>M 3-BrPA +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011C4">
        <w:rPr>
          <w:rFonts w:ascii="Times New Roman" w:hAnsi="Times New Roman" w:cs="Times New Roman" w:hint="eastAsia"/>
          <w:sz w:val="24"/>
          <w:szCs w:val="24"/>
        </w:rPr>
        <w:t>25</w:t>
      </w:r>
      <w:r w:rsidRPr="00C011C4">
        <w:rPr>
          <w:rFonts w:ascii="Times New Roman" w:hAnsi="Times New Roman" w:cs="Times New Roman"/>
          <w:sz w:val="24"/>
          <w:szCs w:val="24"/>
        </w:rPr>
        <w:t>μ</w:t>
      </w:r>
      <w:r w:rsidRPr="00C011C4">
        <w:rPr>
          <w:rFonts w:ascii="Times New Roman" w:hAnsi="Times New Roman" w:cs="Times New Roman" w:hint="eastAsia"/>
          <w:sz w:val="24"/>
          <w:szCs w:val="24"/>
        </w:rPr>
        <w:t>M rapamycin).</w:t>
      </w:r>
    </w:p>
    <w:p w14:paraId="6D484983" w14:textId="77777777" w:rsidR="0093113C" w:rsidRPr="00E94A92" w:rsidRDefault="0093113C" w:rsidP="0093113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94A92">
        <w:rPr>
          <w:rFonts w:ascii="Times New Roman" w:hAnsi="Times New Roman" w:cs="Times New Roman"/>
          <w:sz w:val="24"/>
          <w:szCs w:val="24"/>
        </w:rPr>
        <w:t>*</w:t>
      </w:r>
      <w:r w:rsidRPr="00E94A9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napToGrid w:val="0"/>
          <w:sz w:val="28"/>
          <w:szCs w:val="28"/>
          <w:lang w:bidi="en-US"/>
        </w:rPr>
        <w:t>&lt;</w:t>
      </w:r>
      <w:r w:rsidRPr="00E94A92">
        <w:rPr>
          <w:rFonts w:ascii="Times New Roman" w:hAnsi="Times New Roman" w:cs="Times New Roman"/>
          <w:sz w:val="24"/>
          <w:szCs w:val="24"/>
        </w:rPr>
        <w:t>0.05; ***</w:t>
      </w:r>
      <w:r w:rsidRPr="00E94A9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napToGrid w:val="0"/>
          <w:sz w:val="28"/>
          <w:szCs w:val="28"/>
          <w:lang w:bidi="en-US"/>
        </w:rPr>
        <w:t>&lt;</w:t>
      </w:r>
      <w:r w:rsidRPr="00E94A92">
        <w:rPr>
          <w:rFonts w:ascii="Times New Roman" w:hAnsi="Times New Roman" w:cs="Times New Roman"/>
          <w:sz w:val="24"/>
          <w:szCs w:val="24"/>
        </w:rPr>
        <w:t>0.001.</w:t>
      </w:r>
    </w:p>
    <w:p w14:paraId="093921DA" w14:textId="77777777" w:rsidR="0093113C" w:rsidRDefault="0093113C" w:rsidP="0093113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FD45407" w14:textId="77777777" w:rsidR="00E0044A" w:rsidRPr="0093113C" w:rsidRDefault="00E0044A"/>
    <w:sectPr w:rsidR="00E0044A" w:rsidRPr="00931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3942E" w14:textId="77777777" w:rsidR="00DB6A8E" w:rsidRDefault="00DB6A8E" w:rsidP="0093113C">
      <w:r>
        <w:separator/>
      </w:r>
    </w:p>
  </w:endnote>
  <w:endnote w:type="continuationSeparator" w:id="0">
    <w:p w14:paraId="67368713" w14:textId="77777777" w:rsidR="00DB6A8E" w:rsidRDefault="00DB6A8E" w:rsidP="0093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F9422" w14:textId="77777777" w:rsidR="00DB6A8E" w:rsidRDefault="00DB6A8E" w:rsidP="0093113C">
      <w:r>
        <w:separator/>
      </w:r>
    </w:p>
  </w:footnote>
  <w:footnote w:type="continuationSeparator" w:id="0">
    <w:p w14:paraId="6F9EEF4D" w14:textId="77777777" w:rsidR="00DB6A8E" w:rsidRDefault="00DB6A8E" w:rsidP="00931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0B5"/>
    <w:rsid w:val="000960B5"/>
    <w:rsid w:val="006C7C67"/>
    <w:rsid w:val="0093113C"/>
    <w:rsid w:val="00B80C80"/>
    <w:rsid w:val="00DB6A8E"/>
    <w:rsid w:val="00E0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B1B5D"/>
  <w15:docId w15:val="{B64AED41-FC4E-4D4A-9F7E-5377811F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13C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3113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1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113C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1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1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1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</dc:creator>
  <cp:lastModifiedBy>Porten, Marie Lisa</cp:lastModifiedBy>
  <cp:revision>3</cp:revision>
  <dcterms:created xsi:type="dcterms:W3CDTF">2020-09-29T14:28:00Z</dcterms:created>
  <dcterms:modified xsi:type="dcterms:W3CDTF">2020-10-01T19:21:00Z</dcterms:modified>
</cp:coreProperties>
</file>