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1B154" w14:textId="77777777" w:rsidR="00A25BB5" w:rsidRDefault="00A25BB5" w:rsidP="005A6C6E">
      <w:pPr>
        <w:spacing w:beforeLines="100" w:before="312" w:afterLines="100" w:after="312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 w:hint="eastAsia"/>
          <w:b/>
          <w:noProof/>
        </w:rPr>
        <w:drawing>
          <wp:inline distT="0" distB="0" distL="0" distR="0" wp14:anchorId="4B5F7C91" wp14:editId="293A93C7">
            <wp:extent cx="5274310" cy="5774690"/>
            <wp:effectExtent l="0" t="0" r="0" b="3810"/>
            <wp:docPr id="3" name="图片 3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图的截图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95CB" w14:textId="77777777" w:rsidR="005A6C6E" w:rsidRDefault="005A6C6E" w:rsidP="005A6C6E">
      <w:pPr>
        <w:spacing w:beforeLines="100" w:before="312" w:afterLines="100" w:after="312" w:line="480" w:lineRule="auto"/>
        <w:jc w:val="both"/>
        <w:rPr>
          <w:rFonts w:ascii="Times New Roman" w:hAnsi="Times New Roman" w:cs="Times New Roman"/>
        </w:rPr>
      </w:pPr>
      <w:r w:rsidRPr="003B4F84">
        <w:rPr>
          <w:rFonts w:ascii="Times New Roman" w:eastAsia="Times New Roman" w:hAnsi="Times New Roman" w:cs="Times New Roman"/>
          <w:b/>
        </w:rPr>
        <w:t xml:space="preserve">Supplementary Figure. S1. </w:t>
      </w:r>
      <w:r w:rsidRPr="00FD0E14">
        <w:rPr>
          <w:rFonts w:ascii="Times New Roman" w:hAnsi="Times New Roman" w:cs="Times New Roman"/>
        </w:rPr>
        <w:t>(</w:t>
      </w:r>
      <w:r w:rsidRPr="00C7143E">
        <w:rPr>
          <w:rFonts w:ascii="Times New Roman" w:hAnsi="Times New Roman" w:cs="Times New Roman"/>
          <w:b/>
          <w:bCs/>
        </w:rPr>
        <w:t>A</w:t>
      </w:r>
      <w:r w:rsidRPr="00FD0E14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o</w:t>
      </w:r>
      <w:r w:rsidRPr="00FD0E14">
        <w:rPr>
          <w:rFonts w:ascii="Times New Roman" w:hAnsi="Times New Roman" w:cs="Times New Roman"/>
        </w:rPr>
        <w:t xml:space="preserve">verall survival for the </w:t>
      </w:r>
      <w:r>
        <w:rPr>
          <w:rFonts w:ascii="Times New Roman" w:hAnsi="Times New Roman" w:cs="Times New Roman"/>
        </w:rPr>
        <w:t>non-elderly</w:t>
      </w:r>
      <w:r w:rsidRPr="00FD0E14">
        <w:rPr>
          <w:rFonts w:ascii="Times New Roman" w:hAnsi="Times New Roman" w:cs="Times New Roman"/>
        </w:rPr>
        <w:t xml:space="preserve"> group and </w:t>
      </w:r>
      <w:r>
        <w:rPr>
          <w:rFonts w:ascii="Times New Roman" w:hAnsi="Times New Roman" w:cs="Times New Roman"/>
        </w:rPr>
        <w:t>e</w:t>
      </w:r>
      <w:r w:rsidRPr="00FD0E14">
        <w:rPr>
          <w:rFonts w:ascii="Times New Roman" w:hAnsi="Times New Roman" w:cs="Times New Roman"/>
        </w:rPr>
        <w:t>ld</w:t>
      </w:r>
      <w:r>
        <w:rPr>
          <w:rFonts w:ascii="Times New Roman" w:hAnsi="Times New Roman" w:cs="Times New Roman"/>
        </w:rPr>
        <w:t>erly</w:t>
      </w:r>
      <w:r w:rsidRPr="00FD0E14">
        <w:rPr>
          <w:rFonts w:ascii="Times New Roman" w:hAnsi="Times New Roman" w:cs="Times New Roman"/>
        </w:rPr>
        <w:t xml:space="preserve"> group before PSM.</w:t>
      </w:r>
      <w:r>
        <w:rPr>
          <w:rFonts w:ascii="Times New Roman" w:hAnsi="Times New Roman" w:cs="Times New Roman"/>
        </w:rPr>
        <w:t xml:space="preserve"> </w:t>
      </w:r>
      <w:r w:rsidRPr="00FD0E14">
        <w:rPr>
          <w:rFonts w:ascii="Times New Roman" w:hAnsi="Times New Roman" w:cs="Times New Roman"/>
          <w:b/>
          <w:bCs/>
        </w:rPr>
        <w:t>(</w:t>
      </w:r>
      <w:r w:rsidRPr="00C7143E">
        <w:rPr>
          <w:rFonts w:ascii="Times New Roman" w:hAnsi="Times New Roman" w:cs="Times New Roman" w:hint="eastAsia"/>
          <w:b/>
          <w:bCs/>
        </w:rPr>
        <w:t>B</w:t>
      </w:r>
      <w:r w:rsidRPr="00FD0E14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c</w:t>
      </w:r>
      <w:r w:rsidRPr="00211356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umulative cancer-specific and competing mortality curves for </w:t>
      </w:r>
      <w:r w:rsidRPr="00FD0E14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non-elderly</w:t>
      </w:r>
      <w:r w:rsidRPr="00FD0E14">
        <w:rPr>
          <w:rFonts w:ascii="Times New Roman" w:hAnsi="Times New Roman" w:cs="Times New Roman"/>
        </w:rPr>
        <w:t xml:space="preserve"> group and </w:t>
      </w:r>
      <w:r>
        <w:rPr>
          <w:rFonts w:ascii="Times New Roman" w:hAnsi="Times New Roman" w:cs="Times New Roman"/>
        </w:rPr>
        <w:t>e</w:t>
      </w:r>
      <w:r w:rsidRPr="00FD0E14">
        <w:rPr>
          <w:rFonts w:ascii="Times New Roman" w:hAnsi="Times New Roman" w:cs="Times New Roman"/>
        </w:rPr>
        <w:t>ld</w:t>
      </w:r>
      <w:r>
        <w:rPr>
          <w:rFonts w:ascii="Times New Roman" w:hAnsi="Times New Roman" w:cs="Times New Roman"/>
        </w:rPr>
        <w:t>erly</w:t>
      </w:r>
      <w:r w:rsidRPr="00FD0E14">
        <w:rPr>
          <w:rFonts w:ascii="Times New Roman" w:hAnsi="Times New Roman" w:cs="Times New Roman"/>
        </w:rPr>
        <w:t xml:space="preserve"> group before PSM.</w:t>
      </w:r>
      <w:r>
        <w:rPr>
          <w:rFonts w:ascii="Times New Roman" w:hAnsi="Times New Roman" w:cs="Times New Roman" w:hint="eastAsia"/>
        </w:rPr>
        <w:t xml:space="preserve"> </w:t>
      </w:r>
      <w:r w:rsidRPr="00FD0E14">
        <w:rPr>
          <w:rFonts w:ascii="Times New Roman" w:hAnsi="Times New Roman" w:cs="Times New Roman"/>
        </w:rPr>
        <w:t>(</w:t>
      </w:r>
      <w:r w:rsidRPr="00C7143E">
        <w:rPr>
          <w:rFonts w:ascii="Times New Roman" w:hAnsi="Times New Roman" w:cs="Times New Roman" w:hint="eastAsia"/>
          <w:b/>
          <w:bCs/>
        </w:rPr>
        <w:t>C</w:t>
      </w:r>
      <w:r w:rsidRPr="00FD0E14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o</w:t>
      </w:r>
      <w:r w:rsidRPr="00FD0E14">
        <w:rPr>
          <w:rFonts w:ascii="Times New Roman" w:hAnsi="Times New Roman" w:cs="Times New Roman"/>
        </w:rPr>
        <w:t xml:space="preserve">verall survival for the </w:t>
      </w:r>
      <w:r>
        <w:rPr>
          <w:rFonts w:ascii="Times New Roman" w:hAnsi="Times New Roman" w:cs="Times New Roman"/>
        </w:rPr>
        <w:t>non-elderly</w:t>
      </w:r>
      <w:r w:rsidRPr="00FD0E14">
        <w:rPr>
          <w:rFonts w:ascii="Times New Roman" w:hAnsi="Times New Roman" w:cs="Times New Roman"/>
        </w:rPr>
        <w:t xml:space="preserve"> group and </w:t>
      </w:r>
      <w:r>
        <w:rPr>
          <w:rFonts w:ascii="Times New Roman" w:hAnsi="Times New Roman" w:cs="Times New Roman"/>
        </w:rPr>
        <w:t>e</w:t>
      </w:r>
      <w:r w:rsidRPr="00FD0E14">
        <w:rPr>
          <w:rFonts w:ascii="Times New Roman" w:hAnsi="Times New Roman" w:cs="Times New Roman"/>
        </w:rPr>
        <w:t>ld</w:t>
      </w:r>
      <w:r>
        <w:rPr>
          <w:rFonts w:ascii="Times New Roman" w:hAnsi="Times New Roman" w:cs="Times New Roman"/>
        </w:rPr>
        <w:t>erly</w:t>
      </w:r>
      <w:r w:rsidRPr="00FD0E14">
        <w:rPr>
          <w:rFonts w:ascii="Times New Roman" w:hAnsi="Times New Roman" w:cs="Times New Roman"/>
        </w:rPr>
        <w:t xml:space="preserve"> group </w:t>
      </w:r>
      <w:r>
        <w:rPr>
          <w:rFonts w:ascii="Times New Roman" w:hAnsi="Times New Roman" w:cs="Times New Roman" w:hint="eastAsia"/>
        </w:rPr>
        <w:t>after</w:t>
      </w:r>
      <w:r w:rsidRPr="00FD0E14">
        <w:rPr>
          <w:rFonts w:ascii="Times New Roman" w:hAnsi="Times New Roman" w:cs="Times New Roman"/>
        </w:rPr>
        <w:t xml:space="preserve"> PSM. (</w:t>
      </w:r>
      <w:r>
        <w:rPr>
          <w:rFonts w:ascii="Times New Roman" w:hAnsi="Times New Roman" w:cs="Times New Roman" w:hint="eastAsia"/>
        </w:rPr>
        <w:t>D</w:t>
      </w:r>
      <w:r w:rsidRPr="00FD0E14">
        <w:rPr>
          <w:rFonts w:ascii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c</w:t>
      </w:r>
      <w:r w:rsidRPr="00211356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umulative cancer-specific and competing mortality curves for </w:t>
      </w:r>
      <w:r w:rsidRPr="00FD0E14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non-elderly</w:t>
      </w:r>
      <w:r w:rsidRPr="00FD0E14">
        <w:rPr>
          <w:rFonts w:ascii="Times New Roman" w:hAnsi="Times New Roman" w:cs="Times New Roman"/>
        </w:rPr>
        <w:t xml:space="preserve"> group and </w:t>
      </w:r>
      <w:r>
        <w:rPr>
          <w:rFonts w:ascii="Times New Roman" w:hAnsi="Times New Roman" w:cs="Times New Roman"/>
        </w:rPr>
        <w:t>e</w:t>
      </w:r>
      <w:r w:rsidRPr="00FD0E14">
        <w:rPr>
          <w:rFonts w:ascii="Times New Roman" w:hAnsi="Times New Roman" w:cs="Times New Roman"/>
        </w:rPr>
        <w:t>ld</w:t>
      </w:r>
      <w:r>
        <w:rPr>
          <w:rFonts w:ascii="Times New Roman" w:hAnsi="Times New Roman" w:cs="Times New Roman"/>
        </w:rPr>
        <w:t>erly</w:t>
      </w:r>
      <w:r w:rsidRPr="00FD0E14">
        <w:rPr>
          <w:rFonts w:ascii="Times New Roman" w:hAnsi="Times New Roman" w:cs="Times New Roman"/>
        </w:rPr>
        <w:t xml:space="preserve"> group </w:t>
      </w:r>
      <w:r>
        <w:rPr>
          <w:rFonts w:ascii="Times New Roman" w:hAnsi="Times New Roman" w:cs="Times New Roman" w:hint="eastAsia"/>
        </w:rPr>
        <w:t>after</w:t>
      </w:r>
      <w:r w:rsidRPr="00FD0E14">
        <w:rPr>
          <w:rFonts w:ascii="Times New Roman" w:hAnsi="Times New Roman" w:cs="Times New Roman"/>
        </w:rPr>
        <w:t xml:space="preserve"> PSM.</w:t>
      </w:r>
    </w:p>
    <w:p w14:paraId="5BEB6203" w14:textId="77777777" w:rsidR="00A25BB5" w:rsidRPr="00C7143E" w:rsidRDefault="00A25BB5" w:rsidP="005A6C6E">
      <w:pPr>
        <w:spacing w:beforeLines="100" w:before="312" w:afterLines="100" w:after="312" w:line="480" w:lineRule="auto"/>
        <w:jc w:val="both"/>
        <w:rPr>
          <w:rFonts w:ascii="Times New Roman" w:hAnsi="Times New Roman" w:cs="Times New Roman"/>
        </w:rPr>
      </w:pPr>
    </w:p>
    <w:p w14:paraId="701C020D" w14:textId="77777777" w:rsidR="00A25BB5" w:rsidRPr="00A25BB5" w:rsidRDefault="005A6C6E" w:rsidP="00A25BB5">
      <w:pPr>
        <w:autoSpaceDE w:val="0"/>
        <w:autoSpaceDN w:val="0"/>
        <w:adjustRightInd w:val="0"/>
        <w:spacing w:after="240" w:line="480" w:lineRule="auto"/>
        <w:outlineLvl w:val="0"/>
        <w:rPr>
          <w:rFonts w:ascii="Times New Roman" w:hAnsi="Times New Roman" w:cs="Times New Roman"/>
          <w:szCs w:val="32"/>
        </w:rPr>
      </w:pPr>
      <w:r w:rsidRPr="003B4F84">
        <w:rPr>
          <w:rFonts w:ascii="Times New Roman" w:hAnsi="Times New Roman" w:cs="Times New Roman"/>
          <w:b/>
          <w:bCs/>
        </w:rPr>
        <w:lastRenderedPageBreak/>
        <w:t>Supplementary</w:t>
      </w:r>
      <w:r w:rsidRPr="003B4F84">
        <w:rPr>
          <w:rFonts w:ascii="Times New Roman" w:eastAsia="Times New Roman" w:hAnsi="Times New Roman" w:cs="Times New Roman"/>
          <w:b/>
        </w:rPr>
        <w:t xml:space="preserve"> Table 1.</w:t>
      </w:r>
      <w:r w:rsidRPr="0080228D">
        <w:rPr>
          <w:rFonts w:ascii="Times New Roman" w:hAnsi="Times New Roman" w:cs="Times New Roman"/>
          <w:szCs w:val="32"/>
        </w:rPr>
        <w:t xml:space="preserve"> Clinicopathological characteristics of surgically curative resected </w:t>
      </w:r>
      <w:proofErr w:type="spellStart"/>
      <w:r w:rsidRPr="0080228D">
        <w:rPr>
          <w:rFonts w:ascii="Times New Roman" w:hAnsi="Times New Roman" w:cs="Times New Roman"/>
          <w:szCs w:val="32"/>
        </w:rPr>
        <w:t>iCCA</w:t>
      </w:r>
      <w:proofErr w:type="spellEnd"/>
      <w:r w:rsidRPr="0080228D">
        <w:rPr>
          <w:rFonts w:ascii="Times New Roman" w:hAnsi="Times New Roman" w:cs="Times New Roman"/>
          <w:szCs w:val="32"/>
        </w:rPr>
        <w:t xml:space="preserve"> patients </w:t>
      </w:r>
      <w:r w:rsidRPr="0080228D">
        <w:rPr>
          <w:rFonts w:ascii="Times New Roman" w:hAnsi="Times New Roman" w:cs="Times New Roman" w:hint="eastAsia"/>
          <w:szCs w:val="32"/>
        </w:rPr>
        <w:t>between</w:t>
      </w:r>
      <w:r w:rsidRPr="0080228D">
        <w:rPr>
          <w:rFonts w:ascii="Times New Roman" w:hAnsi="Times New Roman" w:cs="Times New Roman"/>
          <w:szCs w:val="32"/>
        </w:rPr>
        <w:t xml:space="preserve"> non-elderly </w:t>
      </w:r>
      <w:r w:rsidRPr="0080228D">
        <w:rPr>
          <w:rFonts w:ascii="Times New Roman" w:hAnsi="Times New Roman" w:cs="Times New Roman" w:hint="eastAsia"/>
          <w:szCs w:val="32"/>
        </w:rPr>
        <w:t>groups</w:t>
      </w:r>
      <w:r w:rsidRPr="0080228D">
        <w:rPr>
          <w:rFonts w:ascii="Times New Roman" w:hAnsi="Times New Roman" w:cs="Times New Roman"/>
          <w:szCs w:val="32"/>
        </w:rPr>
        <w:t xml:space="preserve"> </w:t>
      </w:r>
      <w:r w:rsidRPr="0080228D">
        <w:rPr>
          <w:rFonts w:ascii="Times New Roman" w:hAnsi="Times New Roman" w:cs="Times New Roman" w:hint="eastAsia"/>
          <w:szCs w:val="32"/>
        </w:rPr>
        <w:t>and</w:t>
      </w:r>
      <w:r w:rsidRPr="0080228D">
        <w:rPr>
          <w:rFonts w:ascii="Times New Roman" w:hAnsi="Times New Roman" w:cs="Times New Roman"/>
          <w:szCs w:val="32"/>
        </w:rPr>
        <w:t xml:space="preserve"> </w:t>
      </w:r>
      <w:r w:rsidRPr="0080228D">
        <w:rPr>
          <w:rFonts w:ascii="Times New Roman" w:hAnsi="Times New Roman" w:cs="Times New Roman" w:hint="eastAsia"/>
          <w:szCs w:val="32"/>
        </w:rPr>
        <w:t>elderly</w:t>
      </w:r>
      <w:r w:rsidRPr="0080228D">
        <w:rPr>
          <w:rFonts w:ascii="Times New Roman" w:hAnsi="Times New Roman" w:cs="Times New Roman"/>
          <w:szCs w:val="32"/>
        </w:rPr>
        <w:t xml:space="preserve"> </w:t>
      </w:r>
      <w:r w:rsidRPr="0080228D">
        <w:rPr>
          <w:rFonts w:ascii="Times New Roman" w:hAnsi="Times New Roman" w:cs="Times New Roman" w:hint="eastAsia"/>
          <w:szCs w:val="32"/>
        </w:rPr>
        <w:t>groups</w:t>
      </w:r>
      <w:r w:rsidRPr="0080228D">
        <w:rPr>
          <w:rFonts w:ascii="Times New Roman" w:hAnsi="Times New Roman" w:cs="Times New Roman"/>
          <w:szCs w:val="32"/>
        </w:rPr>
        <w:t xml:space="preserve"> </w:t>
      </w:r>
      <w:r w:rsidRPr="0080228D">
        <w:rPr>
          <w:rFonts w:ascii="Times New Roman" w:hAnsi="Times New Roman" w:cs="Times New Roman" w:hint="eastAsia"/>
          <w:szCs w:val="32"/>
        </w:rPr>
        <w:t>b</w:t>
      </w:r>
      <w:r w:rsidRPr="0080228D">
        <w:rPr>
          <w:rFonts w:ascii="Times New Roman" w:hAnsi="Times New Roman" w:cs="Times New Roman"/>
          <w:szCs w:val="32"/>
        </w:rPr>
        <w:t>efore PSM and after PSM</w:t>
      </w:r>
      <w:r>
        <w:rPr>
          <w:rFonts w:ascii="Times New Roman" w:hAnsi="Times New Roman" w:cs="Times New Roman"/>
          <w:szCs w:val="32"/>
        </w:rPr>
        <w:t>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1182"/>
        <w:gridCol w:w="1218"/>
        <w:gridCol w:w="864"/>
        <w:gridCol w:w="275"/>
        <w:gridCol w:w="1227"/>
        <w:gridCol w:w="1271"/>
        <w:gridCol w:w="793"/>
      </w:tblGrid>
      <w:tr w:rsidR="00A25BB5" w:rsidRPr="00A25BB5" w14:paraId="576C8D83" w14:textId="77777777" w:rsidTr="00A25BB5">
        <w:trPr>
          <w:jc w:val="center"/>
        </w:trPr>
        <w:tc>
          <w:tcPr>
            <w:tcW w:w="1476" w:type="dxa"/>
            <w:vMerge w:val="restart"/>
            <w:tcBorders>
              <w:top w:val="single" w:sz="4" w:space="0" w:color="auto"/>
            </w:tcBorders>
            <w:vAlign w:val="center"/>
          </w:tcPr>
          <w:p w14:paraId="7D879B50" w14:textId="77777777" w:rsidR="00A25BB5" w:rsidRPr="00A25BB5" w:rsidRDefault="00A25BB5" w:rsidP="00384945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b/>
              </w:rPr>
              <w:t>variable</w:t>
            </w:r>
          </w:p>
        </w:tc>
        <w:tc>
          <w:tcPr>
            <w:tcW w:w="32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65E5029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b/>
              </w:rPr>
              <w:t>before matching</w:t>
            </w:r>
          </w:p>
        </w:tc>
        <w:tc>
          <w:tcPr>
            <w:tcW w:w="275" w:type="dxa"/>
            <w:tcBorders>
              <w:top w:val="single" w:sz="4" w:space="0" w:color="auto"/>
            </w:tcBorders>
          </w:tcPr>
          <w:p w14:paraId="7B3617B9" w14:textId="77777777" w:rsidR="00A25BB5" w:rsidRPr="00A25BB5" w:rsidRDefault="00A25BB5" w:rsidP="00384945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390473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b/>
              </w:rPr>
              <w:t>after matching</w:t>
            </w:r>
          </w:p>
        </w:tc>
      </w:tr>
      <w:tr w:rsidR="00A25BB5" w:rsidRPr="00A25BB5" w14:paraId="61D79FB3" w14:textId="77777777" w:rsidTr="00A25BB5">
        <w:trPr>
          <w:jc w:val="center"/>
        </w:trPr>
        <w:tc>
          <w:tcPr>
            <w:tcW w:w="1476" w:type="dxa"/>
            <w:vMerge/>
            <w:tcBorders>
              <w:bottom w:val="single" w:sz="4" w:space="0" w:color="auto"/>
            </w:tcBorders>
          </w:tcPr>
          <w:p w14:paraId="7A7DBD58" w14:textId="77777777" w:rsidR="00A25BB5" w:rsidRPr="00A25BB5" w:rsidRDefault="00A25BB5" w:rsidP="00384945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14:paraId="44D5C23E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≥60years (n=328)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</w:tcPr>
          <w:p w14:paraId="5789A64E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Cs w:val="21"/>
              </w:rPr>
              <w:t>&lt;</w:t>
            </w: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60years (n = 263)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6BDD9BF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25BB5">
              <w:rPr>
                <w:rFonts w:ascii="Times New Roman" w:hAnsi="Times New Roman" w:cs="Times New Roman"/>
                <w:b/>
                <w:i/>
                <w:iCs/>
                <w:color w:val="000000"/>
                <w:sz w:val="18"/>
              </w:rPr>
              <w:t xml:space="preserve">P </w:t>
            </w: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value</w:t>
            </w:r>
          </w:p>
        </w:tc>
        <w:tc>
          <w:tcPr>
            <w:tcW w:w="275" w:type="dxa"/>
            <w:tcBorders>
              <w:bottom w:val="single" w:sz="4" w:space="0" w:color="auto"/>
            </w:tcBorders>
          </w:tcPr>
          <w:p w14:paraId="4C57654E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14:paraId="4FD630E9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≥60years (n=70)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671F30BC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Cs w:val="21"/>
              </w:rPr>
              <w:t>&lt;</w:t>
            </w: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60years (n = 70)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</w:tcPr>
          <w:p w14:paraId="329D9130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b/>
                <w:i/>
                <w:iCs/>
                <w:color w:val="000000"/>
                <w:sz w:val="18"/>
              </w:rPr>
              <w:t xml:space="preserve">P </w:t>
            </w: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value</w:t>
            </w:r>
          </w:p>
        </w:tc>
      </w:tr>
      <w:tr w:rsidR="00A25BB5" w:rsidRPr="00A25BB5" w14:paraId="7DAD32DD" w14:textId="77777777" w:rsidTr="00A25BB5">
        <w:trPr>
          <w:jc w:val="center"/>
        </w:trPr>
        <w:tc>
          <w:tcPr>
            <w:tcW w:w="1476" w:type="dxa"/>
            <w:tcBorders>
              <w:top w:val="single" w:sz="4" w:space="0" w:color="auto"/>
            </w:tcBorders>
          </w:tcPr>
          <w:p w14:paraId="281677E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Age at diagnosis, median (range), years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vAlign w:val="center"/>
          </w:tcPr>
          <w:p w14:paraId="0101FB7D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63(61-68)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vAlign w:val="center"/>
          </w:tcPr>
          <w:p w14:paraId="44198A7B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49 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  <w:szCs w:val="48"/>
              </w:rPr>
              <w:t>(46-55)</w:t>
            </w:r>
          </w:p>
        </w:tc>
        <w:tc>
          <w:tcPr>
            <w:tcW w:w="864" w:type="dxa"/>
            <w:tcBorders>
              <w:top w:val="single" w:sz="4" w:space="0" w:color="auto"/>
            </w:tcBorders>
            <w:vAlign w:val="center"/>
          </w:tcPr>
          <w:p w14:paraId="22E260A3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Cs w:val="21"/>
              </w:rPr>
              <w:t>&lt;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0.001</w:t>
            </w:r>
          </w:p>
        </w:tc>
        <w:tc>
          <w:tcPr>
            <w:tcW w:w="275" w:type="dxa"/>
            <w:tcBorders>
              <w:top w:val="single" w:sz="4" w:space="0" w:color="auto"/>
            </w:tcBorders>
            <w:vAlign w:val="center"/>
          </w:tcPr>
          <w:p w14:paraId="61A204E3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tcBorders>
              <w:top w:val="single" w:sz="4" w:space="0" w:color="auto"/>
            </w:tcBorders>
            <w:vAlign w:val="center"/>
          </w:tcPr>
          <w:p w14:paraId="1FA250BC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63.5(61-68.5)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30FFEEBA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42 (38.75-50)</w:t>
            </w:r>
          </w:p>
        </w:tc>
        <w:tc>
          <w:tcPr>
            <w:tcW w:w="793" w:type="dxa"/>
            <w:tcBorders>
              <w:top w:val="single" w:sz="4" w:space="0" w:color="auto"/>
            </w:tcBorders>
            <w:vAlign w:val="center"/>
          </w:tcPr>
          <w:p w14:paraId="65761269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Cs w:val="21"/>
              </w:rPr>
              <w:t>&lt;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0.001</w:t>
            </w:r>
          </w:p>
        </w:tc>
      </w:tr>
      <w:tr w:rsidR="00A25BB5" w:rsidRPr="00A25BB5" w14:paraId="3A4BA344" w14:textId="77777777" w:rsidTr="00A25BB5">
        <w:trPr>
          <w:jc w:val="center"/>
        </w:trPr>
        <w:tc>
          <w:tcPr>
            <w:tcW w:w="1476" w:type="dxa"/>
          </w:tcPr>
          <w:p w14:paraId="788537A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Male sex, n (%)</w:t>
            </w:r>
          </w:p>
        </w:tc>
        <w:tc>
          <w:tcPr>
            <w:tcW w:w="1182" w:type="dxa"/>
            <w:vAlign w:val="center"/>
          </w:tcPr>
          <w:p w14:paraId="29B3F25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190 (57.9%)</w:t>
            </w:r>
          </w:p>
        </w:tc>
        <w:tc>
          <w:tcPr>
            <w:tcW w:w="1218" w:type="dxa"/>
            <w:vAlign w:val="center"/>
          </w:tcPr>
          <w:p w14:paraId="77646E6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133 (50.6%)</w:t>
            </w:r>
          </w:p>
        </w:tc>
        <w:tc>
          <w:tcPr>
            <w:tcW w:w="864" w:type="dxa"/>
            <w:vAlign w:val="center"/>
          </w:tcPr>
          <w:p w14:paraId="62ED841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0.074</w:t>
            </w:r>
          </w:p>
        </w:tc>
        <w:tc>
          <w:tcPr>
            <w:tcW w:w="275" w:type="dxa"/>
            <w:vAlign w:val="center"/>
          </w:tcPr>
          <w:p w14:paraId="4CF0882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27" w:type="dxa"/>
            <w:vAlign w:val="center"/>
          </w:tcPr>
          <w:p w14:paraId="42A4CD7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38 (45.1%)</w:t>
            </w:r>
          </w:p>
        </w:tc>
        <w:tc>
          <w:tcPr>
            <w:tcW w:w="1271" w:type="dxa"/>
            <w:vAlign w:val="center"/>
          </w:tcPr>
          <w:p w14:paraId="476AFAA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38 (52.3%)</w:t>
            </w:r>
          </w:p>
        </w:tc>
        <w:tc>
          <w:tcPr>
            <w:tcW w:w="793" w:type="dxa"/>
            <w:vAlign w:val="center"/>
          </w:tcPr>
          <w:p w14:paraId="6E1F1A9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1.000</w:t>
            </w:r>
          </w:p>
        </w:tc>
      </w:tr>
      <w:tr w:rsidR="00A25BB5" w:rsidRPr="00A25BB5" w14:paraId="3274F7C4" w14:textId="77777777" w:rsidTr="00A25BB5">
        <w:trPr>
          <w:jc w:val="center"/>
        </w:trPr>
        <w:tc>
          <w:tcPr>
            <w:tcW w:w="1476" w:type="dxa"/>
          </w:tcPr>
          <w:p w14:paraId="02C3392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proofErr w:type="spellStart"/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HbsAg</w:t>
            </w:r>
            <w:proofErr w:type="spellEnd"/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 positive, n (%)</w:t>
            </w:r>
          </w:p>
        </w:tc>
        <w:tc>
          <w:tcPr>
            <w:tcW w:w="1182" w:type="dxa"/>
            <w:vAlign w:val="center"/>
          </w:tcPr>
          <w:p w14:paraId="167451A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111 (33.8%)</w:t>
            </w:r>
          </w:p>
        </w:tc>
        <w:tc>
          <w:tcPr>
            <w:tcW w:w="1218" w:type="dxa"/>
            <w:vAlign w:val="center"/>
          </w:tcPr>
          <w:p w14:paraId="076D4E4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99 (37.6%)</w:t>
            </w:r>
          </w:p>
        </w:tc>
        <w:tc>
          <w:tcPr>
            <w:tcW w:w="864" w:type="dxa"/>
            <w:vAlign w:val="center"/>
          </w:tcPr>
          <w:p w14:paraId="07601B9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sz w:val="18"/>
              </w:rPr>
              <w:t>0.337</w:t>
            </w:r>
          </w:p>
        </w:tc>
        <w:tc>
          <w:tcPr>
            <w:tcW w:w="275" w:type="dxa"/>
            <w:vAlign w:val="center"/>
          </w:tcPr>
          <w:p w14:paraId="0D0FFD2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27" w:type="dxa"/>
            <w:vAlign w:val="center"/>
          </w:tcPr>
          <w:p w14:paraId="396F6D9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27(38.6%)</w:t>
            </w:r>
          </w:p>
        </w:tc>
        <w:tc>
          <w:tcPr>
            <w:tcW w:w="1271" w:type="dxa"/>
            <w:vAlign w:val="center"/>
          </w:tcPr>
          <w:p w14:paraId="02CC7BC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28(40%)</w:t>
            </w:r>
          </w:p>
        </w:tc>
        <w:tc>
          <w:tcPr>
            <w:tcW w:w="793" w:type="dxa"/>
            <w:vAlign w:val="center"/>
          </w:tcPr>
          <w:p w14:paraId="79B511B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0.863</w:t>
            </w:r>
          </w:p>
        </w:tc>
      </w:tr>
      <w:tr w:rsidR="00A25BB5" w:rsidRPr="00A25BB5" w14:paraId="5F50FFE7" w14:textId="77777777" w:rsidTr="00A25BB5">
        <w:trPr>
          <w:jc w:val="center"/>
        </w:trPr>
        <w:tc>
          <w:tcPr>
            <w:tcW w:w="1476" w:type="dxa"/>
          </w:tcPr>
          <w:p w14:paraId="4C51EEC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Portal hypertension, n (%)</w:t>
            </w:r>
          </w:p>
        </w:tc>
        <w:tc>
          <w:tcPr>
            <w:tcW w:w="1182" w:type="dxa"/>
            <w:vAlign w:val="center"/>
          </w:tcPr>
          <w:p w14:paraId="7E42E4B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60 (18.3%)</w:t>
            </w:r>
          </w:p>
        </w:tc>
        <w:tc>
          <w:tcPr>
            <w:tcW w:w="1218" w:type="dxa"/>
            <w:vAlign w:val="center"/>
          </w:tcPr>
          <w:p w14:paraId="674D542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35 (13.3%)</w:t>
            </w:r>
          </w:p>
        </w:tc>
        <w:tc>
          <w:tcPr>
            <w:tcW w:w="864" w:type="dxa"/>
            <w:vAlign w:val="center"/>
          </w:tcPr>
          <w:p w14:paraId="1CA2A9B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0.101</w:t>
            </w:r>
          </w:p>
        </w:tc>
        <w:tc>
          <w:tcPr>
            <w:tcW w:w="275" w:type="dxa"/>
            <w:vAlign w:val="center"/>
          </w:tcPr>
          <w:p w14:paraId="2754F4B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27" w:type="dxa"/>
            <w:vAlign w:val="center"/>
          </w:tcPr>
          <w:p w14:paraId="013D15A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12 (17.1%)</w:t>
            </w:r>
          </w:p>
        </w:tc>
        <w:tc>
          <w:tcPr>
            <w:tcW w:w="1271" w:type="dxa"/>
            <w:vAlign w:val="center"/>
          </w:tcPr>
          <w:p w14:paraId="1F7392B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12 (17.1%)</w:t>
            </w:r>
          </w:p>
        </w:tc>
        <w:tc>
          <w:tcPr>
            <w:tcW w:w="793" w:type="dxa"/>
            <w:vAlign w:val="center"/>
          </w:tcPr>
          <w:p w14:paraId="2FD0261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1.000</w:t>
            </w:r>
          </w:p>
        </w:tc>
      </w:tr>
      <w:tr w:rsidR="00A25BB5" w:rsidRPr="00A25BB5" w14:paraId="4CB4EC71" w14:textId="77777777" w:rsidTr="00A25BB5">
        <w:trPr>
          <w:jc w:val="center"/>
        </w:trPr>
        <w:tc>
          <w:tcPr>
            <w:tcW w:w="1476" w:type="dxa"/>
          </w:tcPr>
          <w:p w14:paraId="4176191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Baseline laboratory investigations</w:t>
            </w:r>
          </w:p>
        </w:tc>
        <w:tc>
          <w:tcPr>
            <w:tcW w:w="1182" w:type="dxa"/>
            <w:vAlign w:val="center"/>
          </w:tcPr>
          <w:p w14:paraId="6AACA918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vAlign w:val="center"/>
          </w:tcPr>
          <w:p w14:paraId="7CDFEA96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4" w:type="dxa"/>
            <w:vAlign w:val="center"/>
          </w:tcPr>
          <w:p w14:paraId="353779C6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" w:type="dxa"/>
            <w:vAlign w:val="center"/>
          </w:tcPr>
          <w:p w14:paraId="2C476F62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4B88BCE5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vAlign w:val="center"/>
          </w:tcPr>
          <w:p w14:paraId="57C3832B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vAlign w:val="center"/>
          </w:tcPr>
          <w:p w14:paraId="028BEAA2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41F42309" w14:textId="77777777" w:rsidTr="00A25BB5">
        <w:trPr>
          <w:jc w:val="center"/>
        </w:trPr>
        <w:tc>
          <w:tcPr>
            <w:tcW w:w="1476" w:type="dxa"/>
          </w:tcPr>
          <w:p w14:paraId="53DF8F9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WBC count ×10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  <w:vertAlign w:val="superscript"/>
              </w:rPr>
              <w:t>9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/L, median (IQR)</w:t>
            </w:r>
          </w:p>
        </w:tc>
        <w:tc>
          <w:tcPr>
            <w:tcW w:w="1182" w:type="dxa"/>
            <w:vAlign w:val="center"/>
          </w:tcPr>
          <w:p w14:paraId="42951502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6.07(5.68-7.60)</w:t>
            </w:r>
          </w:p>
        </w:tc>
        <w:tc>
          <w:tcPr>
            <w:tcW w:w="1218" w:type="dxa"/>
            <w:vAlign w:val="center"/>
          </w:tcPr>
          <w:p w14:paraId="6C53D68D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6.46(5.23-8.15)</w:t>
            </w:r>
          </w:p>
        </w:tc>
        <w:tc>
          <w:tcPr>
            <w:tcW w:w="864" w:type="dxa"/>
            <w:vAlign w:val="center"/>
          </w:tcPr>
          <w:p w14:paraId="675ABD7B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0.123</w:t>
            </w:r>
          </w:p>
        </w:tc>
        <w:tc>
          <w:tcPr>
            <w:tcW w:w="275" w:type="dxa"/>
            <w:vAlign w:val="center"/>
          </w:tcPr>
          <w:p w14:paraId="1F240502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43E0D1BA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5.83(4.98-7.55)</w:t>
            </w:r>
          </w:p>
        </w:tc>
        <w:tc>
          <w:tcPr>
            <w:tcW w:w="1271" w:type="dxa"/>
            <w:vAlign w:val="center"/>
          </w:tcPr>
          <w:p w14:paraId="22DAA8A9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6.80(5.27-8.29)</w:t>
            </w:r>
          </w:p>
        </w:tc>
        <w:tc>
          <w:tcPr>
            <w:tcW w:w="793" w:type="dxa"/>
            <w:vAlign w:val="center"/>
          </w:tcPr>
          <w:p w14:paraId="398517F0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0.108</w:t>
            </w:r>
          </w:p>
        </w:tc>
      </w:tr>
      <w:tr w:rsidR="00A25BB5" w:rsidRPr="00A25BB5" w14:paraId="0E59C6B4" w14:textId="77777777" w:rsidTr="00A25BB5">
        <w:trPr>
          <w:jc w:val="center"/>
        </w:trPr>
        <w:tc>
          <w:tcPr>
            <w:tcW w:w="1476" w:type="dxa"/>
          </w:tcPr>
          <w:p w14:paraId="4DF0E9B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NEUT count ×10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  <w:vertAlign w:val="superscript"/>
              </w:rPr>
              <w:t>9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/L, median (IQR)</w:t>
            </w:r>
          </w:p>
        </w:tc>
        <w:tc>
          <w:tcPr>
            <w:tcW w:w="1182" w:type="dxa"/>
            <w:vAlign w:val="center"/>
          </w:tcPr>
          <w:p w14:paraId="2E43A67E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4.00(3.05-5.36)</w:t>
            </w:r>
          </w:p>
        </w:tc>
        <w:tc>
          <w:tcPr>
            <w:tcW w:w="1218" w:type="dxa"/>
            <w:vAlign w:val="center"/>
          </w:tcPr>
          <w:p w14:paraId="7456F767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4.22(3.17-5.58)</w:t>
            </w:r>
          </w:p>
        </w:tc>
        <w:tc>
          <w:tcPr>
            <w:tcW w:w="864" w:type="dxa"/>
            <w:vAlign w:val="center"/>
          </w:tcPr>
          <w:p w14:paraId="475E1D22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0.146</w:t>
            </w:r>
          </w:p>
        </w:tc>
        <w:tc>
          <w:tcPr>
            <w:tcW w:w="275" w:type="dxa"/>
            <w:vAlign w:val="center"/>
          </w:tcPr>
          <w:p w14:paraId="00907ECB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425CD244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3.96(2.90-5.12)</w:t>
            </w:r>
          </w:p>
        </w:tc>
        <w:tc>
          <w:tcPr>
            <w:tcW w:w="1271" w:type="dxa"/>
            <w:vAlign w:val="center"/>
          </w:tcPr>
          <w:p w14:paraId="7DFB4E19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4.52(3.20-6.07)</w:t>
            </w:r>
          </w:p>
        </w:tc>
        <w:tc>
          <w:tcPr>
            <w:tcW w:w="793" w:type="dxa"/>
            <w:vAlign w:val="center"/>
          </w:tcPr>
          <w:p w14:paraId="2CF000C1" w14:textId="77777777" w:rsidR="00A25BB5" w:rsidRPr="00A25BB5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0.098</w:t>
            </w:r>
          </w:p>
        </w:tc>
      </w:tr>
      <w:tr w:rsidR="00A25BB5" w:rsidRPr="00A25BB5" w14:paraId="372FB0F1" w14:textId="77777777" w:rsidTr="00A25BB5">
        <w:trPr>
          <w:jc w:val="center"/>
        </w:trPr>
        <w:tc>
          <w:tcPr>
            <w:tcW w:w="1476" w:type="dxa"/>
          </w:tcPr>
          <w:p w14:paraId="2528B20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PLT count ×10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  <w:vertAlign w:val="superscript"/>
              </w:rPr>
              <w:t>9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/L, median (IQR)</w:t>
            </w:r>
          </w:p>
        </w:tc>
        <w:tc>
          <w:tcPr>
            <w:tcW w:w="1182" w:type="dxa"/>
            <w:vAlign w:val="center"/>
          </w:tcPr>
          <w:p w14:paraId="2542405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150 (112-203.75)</w:t>
            </w:r>
          </w:p>
        </w:tc>
        <w:tc>
          <w:tcPr>
            <w:tcW w:w="1218" w:type="dxa"/>
            <w:vAlign w:val="center"/>
          </w:tcPr>
          <w:p w14:paraId="79ABDB6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176 (125-223)</w:t>
            </w:r>
          </w:p>
        </w:tc>
        <w:tc>
          <w:tcPr>
            <w:tcW w:w="864" w:type="dxa"/>
            <w:vAlign w:val="center"/>
          </w:tcPr>
          <w:p w14:paraId="510C809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0.005</w:t>
            </w:r>
          </w:p>
        </w:tc>
        <w:tc>
          <w:tcPr>
            <w:tcW w:w="275" w:type="dxa"/>
            <w:vAlign w:val="center"/>
          </w:tcPr>
          <w:p w14:paraId="67AE0508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1A03FE7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155(113.75-212.5)</w:t>
            </w:r>
          </w:p>
        </w:tc>
        <w:tc>
          <w:tcPr>
            <w:tcW w:w="1271" w:type="dxa"/>
            <w:vAlign w:val="center"/>
          </w:tcPr>
          <w:p w14:paraId="2646E18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191.5 (117-209.75)</w:t>
            </w:r>
          </w:p>
        </w:tc>
        <w:tc>
          <w:tcPr>
            <w:tcW w:w="793" w:type="dxa"/>
            <w:vAlign w:val="center"/>
          </w:tcPr>
          <w:p w14:paraId="08476D1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0.441</w:t>
            </w:r>
          </w:p>
        </w:tc>
      </w:tr>
      <w:tr w:rsidR="00A25BB5" w:rsidRPr="00A25BB5" w14:paraId="477DF240" w14:textId="77777777" w:rsidTr="00A25BB5">
        <w:trPr>
          <w:jc w:val="center"/>
        </w:trPr>
        <w:tc>
          <w:tcPr>
            <w:tcW w:w="1476" w:type="dxa"/>
          </w:tcPr>
          <w:p w14:paraId="3BA3D4E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AST (U/L), median (IQR)</w:t>
            </w:r>
          </w:p>
        </w:tc>
        <w:tc>
          <w:tcPr>
            <w:tcW w:w="1182" w:type="dxa"/>
            <w:vAlign w:val="center"/>
          </w:tcPr>
          <w:p w14:paraId="172AB8F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30 (23-38)</w:t>
            </w:r>
          </w:p>
        </w:tc>
        <w:tc>
          <w:tcPr>
            <w:tcW w:w="1218" w:type="dxa"/>
            <w:vAlign w:val="center"/>
          </w:tcPr>
          <w:p w14:paraId="5D05E36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29 (23-38)</w:t>
            </w:r>
          </w:p>
        </w:tc>
        <w:tc>
          <w:tcPr>
            <w:tcW w:w="864" w:type="dxa"/>
            <w:vAlign w:val="center"/>
          </w:tcPr>
          <w:p w14:paraId="45F17E7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0.401</w:t>
            </w:r>
          </w:p>
        </w:tc>
        <w:tc>
          <w:tcPr>
            <w:tcW w:w="275" w:type="dxa"/>
            <w:vAlign w:val="center"/>
          </w:tcPr>
          <w:p w14:paraId="5C8DA732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41540EB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28(21-36.5)</w:t>
            </w:r>
          </w:p>
        </w:tc>
        <w:tc>
          <w:tcPr>
            <w:tcW w:w="1271" w:type="dxa"/>
            <w:vAlign w:val="center"/>
          </w:tcPr>
          <w:p w14:paraId="50C47AD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30 (24-37.25)</w:t>
            </w:r>
          </w:p>
        </w:tc>
        <w:tc>
          <w:tcPr>
            <w:tcW w:w="793" w:type="dxa"/>
            <w:vAlign w:val="center"/>
          </w:tcPr>
          <w:p w14:paraId="1CAA2C9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0.585</w:t>
            </w:r>
          </w:p>
        </w:tc>
      </w:tr>
      <w:tr w:rsidR="00A25BB5" w:rsidRPr="00A25BB5" w14:paraId="19375873" w14:textId="77777777" w:rsidTr="00A25BB5">
        <w:trPr>
          <w:jc w:val="center"/>
        </w:trPr>
        <w:tc>
          <w:tcPr>
            <w:tcW w:w="1476" w:type="dxa"/>
          </w:tcPr>
          <w:p w14:paraId="45C3671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ALT (U/L), median (IQR)</w:t>
            </w:r>
          </w:p>
        </w:tc>
        <w:tc>
          <w:tcPr>
            <w:tcW w:w="1182" w:type="dxa"/>
            <w:vAlign w:val="center"/>
          </w:tcPr>
          <w:p w14:paraId="74563E5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25 (17-37)</w:t>
            </w:r>
          </w:p>
        </w:tc>
        <w:tc>
          <w:tcPr>
            <w:tcW w:w="1218" w:type="dxa"/>
            <w:vAlign w:val="center"/>
          </w:tcPr>
          <w:p w14:paraId="2BA23B7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27 (18-41)</w:t>
            </w:r>
          </w:p>
        </w:tc>
        <w:tc>
          <w:tcPr>
            <w:tcW w:w="864" w:type="dxa"/>
            <w:vAlign w:val="center"/>
          </w:tcPr>
          <w:p w14:paraId="09CF1B9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0.193</w:t>
            </w:r>
          </w:p>
        </w:tc>
        <w:tc>
          <w:tcPr>
            <w:tcW w:w="275" w:type="dxa"/>
            <w:vAlign w:val="center"/>
          </w:tcPr>
          <w:p w14:paraId="69616862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58EE683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22(16.75-31.25)</w:t>
            </w:r>
          </w:p>
        </w:tc>
        <w:tc>
          <w:tcPr>
            <w:tcW w:w="1271" w:type="dxa"/>
            <w:vAlign w:val="center"/>
          </w:tcPr>
          <w:p w14:paraId="4D21066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27 (16.75-40.5)</w:t>
            </w:r>
          </w:p>
        </w:tc>
        <w:tc>
          <w:tcPr>
            <w:tcW w:w="793" w:type="dxa"/>
            <w:vAlign w:val="center"/>
          </w:tcPr>
          <w:p w14:paraId="06FFAA5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0.070</w:t>
            </w:r>
          </w:p>
        </w:tc>
      </w:tr>
      <w:tr w:rsidR="00A25BB5" w:rsidRPr="00A25BB5" w14:paraId="1EE81B54" w14:textId="77777777" w:rsidTr="00A25BB5">
        <w:trPr>
          <w:jc w:val="center"/>
        </w:trPr>
        <w:tc>
          <w:tcPr>
            <w:tcW w:w="1476" w:type="dxa"/>
          </w:tcPr>
          <w:p w14:paraId="7B49032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GGT (U/L), median (IQR)</w:t>
            </w:r>
          </w:p>
        </w:tc>
        <w:tc>
          <w:tcPr>
            <w:tcW w:w="1182" w:type="dxa"/>
            <w:vAlign w:val="center"/>
          </w:tcPr>
          <w:p w14:paraId="3B09CA2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69 (36-125.75)</w:t>
            </w:r>
          </w:p>
        </w:tc>
        <w:tc>
          <w:tcPr>
            <w:tcW w:w="1218" w:type="dxa"/>
            <w:vAlign w:val="center"/>
          </w:tcPr>
          <w:p w14:paraId="019DFB6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67(34-142)</w:t>
            </w:r>
          </w:p>
        </w:tc>
        <w:tc>
          <w:tcPr>
            <w:tcW w:w="864" w:type="dxa"/>
            <w:vAlign w:val="center"/>
          </w:tcPr>
          <w:p w14:paraId="24C1D30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0.852</w:t>
            </w:r>
          </w:p>
        </w:tc>
        <w:tc>
          <w:tcPr>
            <w:tcW w:w="275" w:type="dxa"/>
            <w:vAlign w:val="center"/>
          </w:tcPr>
          <w:p w14:paraId="3ACA0AD0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740DAD4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56.5 (32.75-102)</w:t>
            </w:r>
          </w:p>
        </w:tc>
        <w:tc>
          <w:tcPr>
            <w:tcW w:w="1271" w:type="dxa"/>
            <w:vAlign w:val="center"/>
          </w:tcPr>
          <w:p w14:paraId="4BBD91E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69 (30-132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）</w:t>
            </w:r>
          </w:p>
        </w:tc>
        <w:tc>
          <w:tcPr>
            <w:tcW w:w="793" w:type="dxa"/>
            <w:vAlign w:val="center"/>
          </w:tcPr>
          <w:p w14:paraId="4293106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0.574</w:t>
            </w:r>
          </w:p>
        </w:tc>
      </w:tr>
      <w:tr w:rsidR="00A25BB5" w:rsidRPr="00A25BB5" w14:paraId="79E935A4" w14:textId="77777777" w:rsidTr="00A25BB5">
        <w:trPr>
          <w:jc w:val="center"/>
        </w:trPr>
        <w:tc>
          <w:tcPr>
            <w:tcW w:w="1476" w:type="dxa"/>
          </w:tcPr>
          <w:p w14:paraId="496D20E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TBIL (</w:t>
            </w:r>
            <w:proofErr w:type="spellStart"/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umol</w:t>
            </w:r>
            <w:proofErr w:type="spellEnd"/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/L), median (IQR)</w:t>
            </w:r>
          </w:p>
        </w:tc>
        <w:tc>
          <w:tcPr>
            <w:tcW w:w="1182" w:type="dxa"/>
            <w:vAlign w:val="center"/>
          </w:tcPr>
          <w:p w14:paraId="7A954C3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10.7 (6.7-14.88)</w:t>
            </w:r>
          </w:p>
        </w:tc>
        <w:tc>
          <w:tcPr>
            <w:tcW w:w="1218" w:type="dxa"/>
            <w:vAlign w:val="center"/>
          </w:tcPr>
          <w:p w14:paraId="4C9A8AB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12.1(9.5-15.9)</w:t>
            </w:r>
          </w:p>
        </w:tc>
        <w:tc>
          <w:tcPr>
            <w:tcW w:w="864" w:type="dxa"/>
            <w:vAlign w:val="center"/>
          </w:tcPr>
          <w:p w14:paraId="5FC85E2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＜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0.001</w:t>
            </w:r>
          </w:p>
        </w:tc>
        <w:tc>
          <w:tcPr>
            <w:tcW w:w="275" w:type="dxa"/>
            <w:vAlign w:val="center"/>
          </w:tcPr>
          <w:p w14:paraId="24CFF50D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58F8BE2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9.45(5.63-13.7)</w:t>
            </w:r>
          </w:p>
        </w:tc>
        <w:tc>
          <w:tcPr>
            <w:tcW w:w="1271" w:type="dxa"/>
            <w:vAlign w:val="center"/>
          </w:tcPr>
          <w:p w14:paraId="59A2B9A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10.85 (9.2-13.85)</w:t>
            </w:r>
          </w:p>
        </w:tc>
        <w:tc>
          <w:tcPr>
            <w:tcW w:w="793" w:type="dxa"/>
            <w:vAlign w:val="center"/>
          </w:tcPr>
          <w:p w14:paraId="52B80D7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0.057</w:t>
            </w:r>
          </w:p>
        </w:tc>
      </w:tr>
      <w:tr w:rsidR="00A25BB5" w:rsidRPr="00A25BB5" w14:paraId="746A759E" w14:textId="77777777" w:rsidTr="00A25BB5">
        <w:trPr>
          <w:jc w:val="center"/>
        </w:trPr>
        <w:tc>
          <w:tcPr>
            <w:tcW w:w="1476" w:type="dxa"/>
          </w:tcPr>
          <w:p w14:paraId="02BBC34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ALB (g/L), median (IQR)</w:t>
            </w:r>
          </w:p>
        </w:tc>
        <w:tc>
          <w:tcPr>
            <w:tcW w:w="1182" w:type="dxa"/>
            <w:vAlign w:val="center"/>
          </w:tcPr>
          <w:p w14:paraId="783E2CA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42.25(39.2-45.18)</w:t>
            </w:r>
          </w:p>
        </w:tc>
        <w:tc>
          <w:tcPr>
            <w:tcW w:w="1218" w:type="dxa"/>
            <w:vAlign w:val="center"/>
          </w:tcPr>
          <w:p w14:paraId="04445B5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42.8(39.7-45.5)</w:t>
            </w:r>
          </w:p>
        </w:tc>
        <w:tc>
          <w:tcPr>
            <w:tcW w:w="864" w:type="dxa"/>
            <w:vAlign w:val="center"/>
          </w:tcPr>
          <w:p w14:paraId="4D71D50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0.118</w:t>
            </w:r>
          </w:p>
        </w:tc>
        <w:tc>
          <w:tcPr>
            <w:tcW w:w="275" w:type="dxa"/>
            <w:vAlign w:val="center"/>
          </w:tcPr>
          <w:p w14:paraId="23064A02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4351E7B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42.25(39.1-45.2)</w:t>
            </w:r>
          </w:p>
        </w:tc>
        <w:tc>
          <w:tcPr>
            <w:tcW w:w="1271" w:type="dxa"/>
            <w:vAlign w:val="center"/>
          </w:tcPr>
          <w:p w14:paraId="38346CF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41.7(39.63-45.5)</w:t>
            </w:r>
          </w:p>
        </w:tc>
        <w:tc>
          <w:tcPr>
            <w:tcW w:w="793" w:type="dxa"/>
            <w:vAlign w:val="center"/>
          </w:tcPr>
          <w:p w14:paraId="4E46279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0.952</w:t>
            </w:r>
          </w:p>
        </w:tc>
      </w:tr>
      <w:tr w:rsidR="00A25BB5" w:rsidRPr="00A25BB5" w14:paraId="44E12BC8" w14:textId="77777777" w:rsidTr="00A25BB5">
        <w:trPr>
          <w:jc w:val="center"/>
        </w:trPr>
        <w:tc>
          <w:tcPr>
            <w:tcW w:w="1476" w:type="dxa"/>
          </w:tcPr>
          <w:p w14:paraId="332F287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PT(s), median (IQR)</w:t>
            </w:r>
          </w:p>
        </w:tc>
        <w:tc>
          <w:tcPr>
            <w:tcW w:w="1182" w:type="dxa"/>
            <w:vAlign w:val="center"/>
          </w:tcPr>
          <w:p w14:paraId="332FE64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11.6(11.1-12.3)</w:t>
            </w:r>
          </w:p>
        </w:tc>
        <w:tc>
          <w:tcPr>
            <w:tcW w:w="1218" w:type="dxa"/>
            <w:vAlign w:val="center"/>
          </w:tcPr>
          <w:p w14:paraId="4FA2CAA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11.6(10.9-12.3)</w:t>
            </w:r>
          </w:p>
        </w:tc>
        <w:tc>
          <w:tcPr>
            <w:tcW w:w="864" w:type="dxa"/>
            <w:vAlign w:val="center"/>
          </w:tcPr>
          <w:p w14:paraId="33442DD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0.500</w:t>
            </w:r>
          </w:p>
        </w:tc>
        <w:tc>
          <w:tcPr>
            <w:tcW w:w="275" w:type="dxa"/>
            <w:vAlign w:val="center"/>
          </w:tcPr>
          <w:p w14:paraId="59A0A45E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02CE9A9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11.65(11-12.33)</w:t>
            </w:r>
          </w:p>
        </w:tc>
        <w:tc>
          <w:tcPr>
            <w:tcW w:w="1271" w:type="dxa"/>
            <w:vAlign w:val="center"/>
          </w:tcPr>
          <w:p w14:paraId="4B0E6B8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11.7(11.18-12.6)</w:t>
            </w:r>
          </w:p>
        </w:tc>
        <w:tc>
          <w:tcPr>
            <w:tcW w:w="793" w:type="dxa"/>
            <w:vAlign w:val="center"/>
          </w:tcPr>
          <w:p w14:paraId="033FE28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0.568</w:t>
            </w:r>
          </w:p>
        </w:tc>
      </w:tr>
      <w:tr w:rsidR="00A25BB5" w:rsidRPr="00A25BB5" w14:paraId="1CF4983C" w14:textId="77777777" w:rsidTr="00A25BB5">
        <w:trPr>
          <w:jc w:val="center"/>
        </w:trPr>
        <w:tc>
          <w:tcPr>
            <w:tcW w:w="1476" w:type="dxa"/>
          </w:tcPr>
          <w:p w14:paraId="0D5964FD" w14:textId="77777777" w:rsidR="00A25BB5" w:rsidRPr="00A25BB5" w:rsidRDefault="00A25BB5" w:rsidP="00384945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INR, median (IQR)</w:t>
            </w:r>
          </w:p>
        </w:tc>
        <w:tc>
          <w:tcPr>
            <w:tcW w:w="1182" w:type="dxa"/>
            <w:vAlign w:val="center"/>
          </w:tcPr>
          <w:p w14:paraId="3983F36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1.02(0.97-1.09)</w:t>
            </w:r>
          </w:p>
        </w:tc>
        <w:tc>
          <w:tcPr>
            <w:tcW w:w="1218" w:type="dxa"/>
            <w:vAlign w:val="center"/>
          </w:tcPr>
          <w:p w14:paraId="161DD12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1.02(0.96-1.07)</w:t>
            </w:r>
          </w:p>
        </w:tc>
        <w:tc>
          <w:tcPr>
            <w:tcW w:w="864" w:type="dxa"/>
            <w:vAlign w:val="center"/>
          </w:tcPr>
          <w:p w14:paraId="10ED55A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0.255</w:t>
            </w:r>
          </w:p>
        </w:tc>
        <w:tc>
          <w:tcPr>
            <w:tcW w:w="275" w:type="dxa"/>
            <w:vAlign w:val="center"/>
          </w:tcPr>
          <w:p w14:paraId="7BFBC001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0401EC7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1.01(0.95-1.08)</w:t>
            </w:r>
          </w:p>
        </w:tc>
        <w:tc>
          <w:tcPr>
            <w:tcW w:w="1271" w:type="dxa"/>
            <w:vAlign w:val="center"/>
          </w:tcPr>
          <w:p w14:paraId="58DA304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1.03(0.97-1.09)</w:t>
            </w:r>
          </w:p>
        </w:tc>
        <w:tc>
          <w:tcPr>
            <w:tcW w:w="793" w:type="dxa"/>
            <w:vAlign w:val="center"/>
          </w:tcPr>
          <w:p w14:paraId="457B0ED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0.302</w:t>
            </w:r>
          </w:p>
        </w:tc>
      </w:tr>
      <w:tr w:rsidR="00A25BB5" w:rsidRPr="00A25BB5" w14:paraId="5000FCE5" w14:textId="77777777" w:rsidTr="00A25BB5">
        <w:trPr>
          <w:jc w:val="center"/>
        </w:trPr>
        <w:tc>
          <w:tcPr>
            <w:tcW w:w="1476" w:type="dxa"/>
          </w:tcPr>
          <w:p w14:paraId="6E80F8A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CA19-9 level(U/mL), median (IQR)</w:t>
            </w:r>
          </w:p>
        </w:tc>
        <w:tc>
          <w:tcPr>
            <w:tcW w:w="1182" w:type="dxa"/>
            <w:vAlign w:val="center"/>
          </w:tcPr>
          <w:p w14:paraId="64CF399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66.07 (18.86-411.28)</w:t>
            </w:r>
          </w:p>
        </w:tc>
        <w:tc>
          <w:tcPr>
            <w:tcW w:w="1218" w:type="dxa"/>
            <w:vAlign w:val="center"/>
          </w:tcPr>
          <w:p w14:paraId="7CE12E7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51.04 (15.9-661.8)</w:t>
            </w:r>
          </w:p>
        </w:tc>
        <w:tc>
          <w:tcPr>
            <w:tcW w:w="864" w:type="dxa"/>
            <w:vAlign w:val="center"/>
          </w:tcPr>
          <w:p w14:paraId="65C1936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0.840</w:t>
            </w:r>
          </w:p>
        </w:tc>
        <w:tc>
          <w:tcPr>
            <w:tcW w:w="275" w:type="dxa"/>
            <w:vAlign w:val="center"/>
          </w:tcPr>
          <w:p w14:paraId="4E40CB88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26CCF69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71.98 (25.1-431.3)</w:t>
            </w:r>
          </w:p>
        </w:tc>
        <w:tc>
          <w:tcPr>
            <w:tcW w:w="1271" w:type="dxa"/>
            <w:vAlign w:val="center"/>
          </w:tcPr>
          <w:p w14:paraId="201C3AE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44.60 (14.08-376.33)</w:t>
            </w:r>
          </w:p>
        </w:tc>
        <w:tc>
          <w:tcPr>
            <w:tcW w:w="793" w:type="dxa"/>
            <w:vAlign w:val="center"/>
          </w:tcPr>
          <w:p w14:paraId="760C46B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0.138</w:t>
            </w:r>
          </w:p>
        </w:tc>
      </w:tr>
      <w:tr w:rsidR="00A25BB5" w:rsidRPr="00A25BB5" w14:paraId="3393AAB5" w14:textId="77777777" w:rsidTr="00A25BB5">
        <w:trPr>
          <w:jc w:val="center"/>
        </w:trPr>
        <w:tc>
          <w:tcPr>
            <w:tcW w:w="1476" w:type="dxa"/>
          </w:tcPr>
          <w:p w14:paraId="50F2BC2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PNI</w:t>
            </w:r>
          </w:p>
        </w:tc>
        <w:tc>
          <w:tcPr>
            <w:tcW w:w="1182" w:type="dxa"/>
            <w:vAlign w:val="center"/>
          </w:tcPr>
          <w:p w14:paraId="0B27F6C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17334AB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25C65C8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0.536</w:t>
            </w:r>
          </w:p>
        </w:tc>
        <w:tc>
          <w:tcPr>
            <w:tcW w:w="275" w:type="dxa"/>
            <w:vAlign w:val="center"/>
          </w:tcPr>
          <w:p w14:paraId="45D92952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37130D0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70E8728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207E97D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0.654</w:t>
            </w:r>
          </w:p>
        </w:tc>
      </w:tr>
      <w:tr w:rsidR="00A25BB5" w:rsidRPr="00A25BB5" w14:paraId="24F0A294" w14:textId="77777777" w:rsidTr="00A25BB5">
        <w:trPr>
          <w:jc w:val="center"/>
        </w:trPr>
        <w:tc>
          <w:tcPr>
            <w:tcW w:w="1476" w:type="dxa"/>
          </w:tcPr>
          <w:p w14:paraId="4308C3E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≥45</w:t>
            </w:r>
          </w:p>
        </w:tc>
        <w:tc>
          <w:tcPr>
            <w:tcW w:w="1182" w:type="dxa"/>
            <w:vAlign w:val="center"/>
          </w:tcPr>
          <w:p w14:paraId="4250998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268(81.7%)</w:t>
            </w:r>
          </w:p>
        </w:tc>
        <w:tc>
          <w:tcPr>
            <w:tcW w:w="1218" w:type="dxa"/>
            <w:vAlign w:val="center"/>
          </w:tcPr>
          <w:p w14:paraId="291EF91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220(83.7%)</w:t>
            </w:r>
          </w:p>
        </w:tc>
        <w:tc>
          <w:tcPr>
            <w:tcW w:w="864" w:type="dxa"/>
            <w:vAlign w:val="center"/>
          </w:tcPr>
          <w:p w14:paraId="24466C1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3CACFFC0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53DC435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57(81.4%)</w:t>
            </w:r>
          </w:p>
        </w:tc>
        <w:tc>
          <w:tcPr>
            <w:tcW w:w="1271" w:type="dxa"/>
            <w:vAlign w:val="center"/>
          </w:tcPr>
          <w:p w14:paraId="44102B3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59(84.3%)</w:t>
            </w:r>
          </w:p>
        </w:tc>
        <w:tc>
          <w:tcPr>
            <w:tcW w:w="793" w:type="dxa"/>
            <w:vAlign w:val="center"/>
          </w:tcPr>
          <w:p w14:paraId="3B57735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7214606B" w14:textId="77777777" w:rsidTr="00A25BB5">
        <w:trPr>
          <w:jc w:val="center"/>
        </w:trPr>
        <w:tc>
          <w:tcPr>
            <w:tcW w:w="1476" w:type="dxa"/>
          </w:tcPr>
          <w:p w14:paraId="3E99D6A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  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＜</w:t>
            </w: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45</w:t>
            </w:r>
          </w:p>
        </w:tc>
        <w:tc>
          <w:tcPr>
            <w:tcW w:w="1182" w:type="dxa"/>
            <w:vAlign w:val="center"/>
          </w:tcPr>
          <w:p w14:paraId="2ECD1BD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60(18.3%)</w:t>
            </w:r>
          </w:p>
        </w:tc>
        <w:tc>
          <w:tcPr>
            <w:tcW w:w="1218" w:type="dxa"/>
            <w:vAlign w:val="center"/>
          </w:tcPr>
          <w:p w14:paraId="0DB2BA8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43(16.3%)</w:t>
            </w:r>
          </w:p>
        </w:tc>
        <w:tc>
          <w:tcPr>
            <w:tcW w:w="864" w:type="dxa"/>
            <w:vAlign w:val="center"/>
          </w:tcPr>
          <w:p w14:paraId="1CAAFE0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66E0075E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3B877D2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13(18.6%)</w:t>
            </w:r>
          </w:p>
        </w:tc>
        <w:tc>
          <w:tcPr>
            <w:tcW w:w="1271" w:type="dxa"/>
            <w:vAlign w:val="center"/>
          </w:tcPr>
          <w:p w14:paraId="57D969D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11(15.7%)</w:t>
            </w:r>
          </w:p>
        </w:tc>
        <w:tc>
          <w:tcPr>
            <w:tcW w:w="793" w:type="dxa"/>
            <w:vAlign w:val="center"/>
          </w:tcPr>
          <w:p w14:paraId="4ABDE55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3CDBAA5A" w14:textId="77777777" w:rsidTr="00A25BB5">
        <w:trPr>
          <w:jc w:val="center"/>
        </w:trPr>
        <w:tc>
          <w:tcPr>
            <w:tcW w:w="1476" w:type="dxa"/>
          </w:tcPr>
          <w:p w14:paraId="12C3E7F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Tumor location, n (%) </w:t>
            </w:r>
          </w:p>
        </w:tc>
        <w:tc>
          <w:tcPr>
            <w:tcW w:w="1182" w:type="dxa"/>
            <w:vAlign w:val="center"/>
          </w:tcPr>
          <w:p w14:paraId="00A6318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02C65F7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0F47EDE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0.652</w:t>
            </w:r>
          </w:p>
        </w:tc>
        <w:tc>
          <w:tcPr>
            <w:tcW w:w="275" w:type="dxa"/>
            <w:vAlign w:val="center"/>
          </w:tcPr>
          <w:p w14:paraId="557FA92C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1D89E92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4EC1FEA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0353B1E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0.367</w:t>
            </w:r>
          </w:p>
        </w:tc>
      </w:tr>
      <w:tr w:rsidR="00A25BB5" w:rsidRPr="00A25BB5" w14:paraId="475A8AF9" w14:textId="77777777" w:rsidTr="00A25BB5">
        <w:trPr>
          <w:jc w:val="center"/>
        </w:trPr>
        <w:tc>
          <w:tcPr>
            <w:tcW w:w="1476" w:type="dxa"/>
          </w:tcPr>
          <w:p w14:paraId="52231F9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Right lobe</w:t>
            </w:r>
          </w:p>
        </w:tc>
        <w:tc>
          <w:tcPr>
            <w:tcW w:w="1182" w:type="dxa"/>
            <w:vAlign w:val="center"/>
          </w:tcPr>
          <w:p w14:paraId="287F5C4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128(39%)</w:t>
            </w:r>
          </w:p>
        </w:tc>
        <w:tc>
          <w:tcPr>
            <w:tcW w:w="1218" w:type="dxa"/>
            <w:vAlign w:val="center"/>
          </w:tcPr>
          <w:p w14:paraId="39044F7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110(41.8%)</w:t>
            </w:r>
          </w:p>
        </w:tc>
        <w:tc>
          <w:tcPr>
            <w:tcW w:w="864" w:type="dxa"/>
            <w:vAlign w:val="center"/>
          </w:tcPr>
          <w:p w14:paraId="75692DC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5F0DB87B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2C6B1F5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32 (45.7%)</w:t>
            </w:r>
          </w:p>
        </w:tc>
        <w:tc>
          <w:tcPr>
            <w:tcW w:w="1271" w:type="dxa"/>
            <w:vAlign w:val="center"/>
          </w:tcPr>
          <w:p w14:paraId="249D886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26 (37.1%)</w:t>
            </w:r>
          </w:p>
        </w:tc>
        <w:tc>
          <w:tcPr>
            <w:tcW w:w="793" w:type="dxa"/>
            <w:vAlign w:val="center"/>
          </w:tcPr>
          <w:p w14:paraId="4A8765D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34E10E2B" w14:textId="77777777" w:rsidTr="00A25BB5">
        <w:trPr>
          <w:jc w:val="center"/>
        </w:trPr>
        <w:tc>
          <w:tcPr>
            <w:tcW w:w="1476" w:type="dxa"/>
          </w:tcPr>
          <w:p w14:paraId="7792503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Left lobe</w:t>
            </w:r>
          </w:p>
        </w:tc>
        <w:tc>
          <w:tcPr>
            <w:tcW w:w="1182" w:type="dxa"/>
            <w:vAlign w:val="center"/>
          </w:tcPr>
          <w:p w14:paraId="431B4A8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127(38.7%)</w:t>
            </w:r>
          </w:p>
        </w:tc>
        <w:tc>
          <w:tcPr>
            <w:tcW w:w="1218" w:type="dxa"/>
            <w:vAlign w:val="center"/>
          </w:tcPr>
          <w:p w14:paraId="0908130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102(38.8%)</w:t>
            </w:r>
          </w:p>
        </w:tc>
        <w:tc>
          <w:tcPr>
            <w:tcW w:w="864" w:type="dxa"/>
            <w:vAlign w:val="center"/>
          </w:tcPr>
          <w:p w14:paraId="15CE235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202FBFB7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62DA9EE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28(40%)</w:t>
            </w:r>
          </w:p>
        </w:tc>
        <w:tc>
          <w:tcPr>
            <w:tcW w:w="1271" w:type="dxa"/>
            <w:vAlign w:val="center"/>
          </w:tcPr>
          <w:p w14:paraId="780EF26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28 (40%)</w:t>
            </w:r>
          </w:p>
        </w:tc>
        <w:tc>
          <w:tcPr>
            <w:tcW w:w="793" w:type="dxa"/>
            <w:vAlign w:val="center"/>
          </w:tcPr>
          <w:p w14:paraId="7077897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511A81FB" w14:textId="77777777" w:rsidTr="00A25BB5">
        <w:trPr>
          <w:jc w:val="center"/>
        </w:trPr>
        <w:tc>
          <w:tcPr>
            <w:tcW w:w="1476" w:type="dxa"/>
          </w:tcPr>
          <w:p w14:paraId="38E9582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Both lobes </w:t>
            </w:r>
          </w:p>
        </w:tc>
        <w:tc>
          <w:tcPr>
            <w:tcW w:w="1182" w:type="dxa"/>
            <w:vAlign w:val="center"/>
          </w:tcPr>
          <w:p w14:paraId="6AE84D9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73(22.3%)</w:t>
            </w:r>
          </w:p>
        </w:tc>
        <w:tc>
          <w:tcPr>
            <w:tcW w:w="1218" w:type="dxa"/>
            <w:vAlign w:val="center"/>
          </w:tcPr>
          <w:p w14:paraId="6CF4E61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51 (19.4%)</w:t>
            </w:r>
          </w:p>
        </w:tc>
        <w:tc>
          <w:tcPr>
            <w:tcW w:w="864" w:type="dxa"/>
            <w:vAlign w:val="center"/>
          </w:tcPr>
          <w:p w14:paraId="0A2B79D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40EDE839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01F2B89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10 (14.3%)</w:t>
            </w:r>
          </w:p>
        </w:tc>
        <w:tc>
          <w:tcPr>
            <w:tcW w:w="1271" w:type="dxa"/>
            <w:vAlign w:val="center"/>
          </w:tcPr>
          <w:p w14:paraId="57A113B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16 (22.9%)</w:t>
            </w:r>
          </w:p>
        </w:tc>
        <w:tc>
          <w:tcPr>
            <w:tcW w:w="793" w:type="dxa"/>
            <w:vAlign w:val="center"/>
          </w:tcPr>
          <w:p w14:paraId="597DFB3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442312F5" w14:textId="77777777" w:rsidTr="00A25BB5">
        <w:trPr>
          <w:jc w:val="center"/>
        </w:trPr>
        <w:tc>
          <w:tcPr>
            <w:tcW w:w="1476" w:type="dxa"/>
          </w:tcPr>
          <w:p w14:paraId="00F96BB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Maximum tumor size, cm</w:t>
            </w:r>
          </w:p>
        </w:tc>
        <w:tc>
          <w:tcPr>
            <w:tcW w:w="1182" w:type="dxa"/>
            <w:vAlign w:val="center"/>
          </w:tcPr>
          <w:p w14:paraId="7BA592F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5.4(3.9-7.2)</w:t>
            </w:r>
          </w:p>
        </w:tc>
        <w:tc>
          <w:tcPr>
            <w:tcW w:w="1218" w:type="dxa"/>
            <w:vAlign w:val="center"/>
          </w:tcPr>
          <w:p w14:paraId="1A04A90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6(4.2-8)</w:t>
            </w:r>
          </w:p>
        </w:tc>
        <w:tc>
          <w:tcPr>
            <w:tcW w:w="864" w:type="dxa"/>
            <w:vAlign w:val="center"/>
          </w:tcPr>
          <w:p w14:paraId="3FD59B6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0.097</w:t>
            </w:r>
          </w:p>
        </w:tc>
        <w:tc>
          <w:tcPr>
            <w:tcW w:w="275" w:type="dxa"/>
            <w:vAlign w:val="center"/>
          </w:tcPr>
          <w:p w14:paraId="00B7B628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22D3DA0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5.25(3.98-6.8)</w:t>
            </w:r>
          </w:p>
        </w:tc>
        <w:tc>
          <w:tcPr>
            <w:tcW w:w="1271" w:type="dxa"/>
            <w:vAlign w:val="center"/>
          </w:tcPr>
          <w:p w14:paraId="3460DD1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5.6(3.98-7.85)</w:t>
            </w:r>
          </w:p>
        </w:tc>
        <w:tc>
          <w:tcPr>
            <w:tcW w:w="793" w:type="dxa"/>
            <w:vAlign w:val="center"/>
          </w:tcPr>
          <w:p w14:paraId="030DD14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0.469</w:t>
            </w:r>
          </w:p>
        </w:tc>
      </w:tr>
      <w:tr w:rsidR="00A25BB5" w:rsidRPr="00A25BB5" w14:paraId="0D48F8B9" w14:textId="77777777" w:rsidTr="00A25BB5">
        <w:trPr>
          <w:jc w:val="center"/>
        </w:trPr>
        <w:tc>
          <w:tcPr>
            <w:tcW w:w="1476" w:type="dxa"/>
          </w:tcPr>
          <w:p w14:paraId="109B280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Tumor number, n, (%) </w:t>
            </w:r>
          </w:p>
        </w:tc>
        <w:tc>
          <w:tcPr>
            <w:tcW w:w="1182" w:type="dxa"/>
            <w:vAlign w:val="center"/>
          </w:tcPr>
          <w:p w14:paraId="2B5A326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3E4CB8A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205444E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0.227</w:t>
            </w:r>
          </w:p>
        </w:tc>
        <w:tc>
          <w:tcPr>
            <w:tcW w:w="275" w:type="dxa"/>
            <w:vAlign w:val="center"/>
          </w:tcPr>
          <w:p w14:paraId="5BE3CC72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4D2727A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7228FD4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2989247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0.280</w:t>
            </w:r>
          </w:p>
        </w:tc>
      </w:tr>
      <w:tr w:rsidR="00A25BB5" w:rsidRPr="00A25BB5" w14:paraId="5A7E28DC" w14:textId="77777777" w:rsidTr="00A25BB5">
        <w:trPr>
          <w:jc w:val="center"/>
        </w:trPr>
        <w:tc>
          <w:tcPr>
            <w:tcW w:w="1476" w:type="dxa"/>
          </w:tcPr>
          <w:p w14:paraId="437A7E9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Solitary</w:t>
            </w:r>
          </w:p>
        </w:tc>
        <w:tc>
          <w:tcPr>
            <w:tcW w:w="1182" w:type="dxa"/>
            <w:vAlign w:val="center"/>
          </w:tcPr>
          <w:p w14:paraId="4D5829B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231 (70.4%)</w:t>
            </w:r>
          </w:p>
        </w:tc>
        <w:tc>
          <w:tcPr>
            <w:tcW w:w="1218" w:type="dxa"/>
            <w:vAlign w:val="center"/>
          </w:tcPr>
          <w:p w14:paraId="4A456C2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173 (65.8%)</w:t>
            </w:r>
          </w:p>
        </w:tc>
        <w:tc>
          <w:tcPr>
            <w:tcW w:w="864" w:type="dxa"/>
            <w:vAlign w:val="center"/>
          </w:tcPr>
          <w:p w14:paraId="64522A9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3F38E5AE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04D0239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50 (71.4%)</w:t>
            </w:r>
          </w:p>
        </w:tc>
        <w:tc>
          <w:tcPr>
            <w:tcW w:w="1271" w:type="dxa"/>
            <w:vAlign w:val="center"/>
          </w:tcPr>
          <w:p w14:paraId="3FF260D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44 (62.9%)</w:t>
            </w:r>
          </w:p>
        </w:tc>
        <w:tc>
          <w:tcPr>
            <w:tcW w:w="793" w:type="dxa"/>
            <w:vAlign w:val="center"/>
          </w:tcPr>
          <w:p w14:paraId="507959F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3A3B24A4" w14:textId="77777777" w:rsidTr="00A25BB5">
        <w:trPr>
          <w:jc w:val="center"/>
        </w:trPr>
        <w:tc>
          <w:tcPr>
            <w:tcW w:w="1476" w:type="dxa"/>
          </w:tcPr>
          <w:p w14:paraId="34F2539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Multiple</w:t>
            </w:r>
          </w:p>
        </w:tc>
        <w:tc>
          <w:tcPr>
            <w:tcW w:w="1182" w:type="dxa"/>
            <w:vAlign w:val="center"/>
          </w:tcPr>
          <w:p w14:paraId="4F7EAA1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97 (29.6%)</w:t>
            </w:r>
          </w:p>
        </w:tc>
        <w:tc>
          <w:tcPr>
            <w:tcW w:w="1218" w:type="dxa"/>
            <w:vAlign w:val="center"/>
          </w:tcPr>
          <w:p w14:paraId="495112F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90 (34.2%)</w:t>
            </w:r>
          </w:p>
        </w:tc>
        <w:tc>
          <w:tcPr>
            <w:tcW w:w="864" w:type="dxa"/>
            <w:vAlign w:val="center"/>
          </w:tcPr>
          <w:p w14:paraId="4650A3C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1EA80FA4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306CD43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20 (28.6%)</w:t>
            </w:r>
          </w:p>
        </w:tc>
        <w:tc>
          <w:tcPr>
            <w:tcW w:w="1271" w:type="dxa"/>
            <w:vAlign w:val="center"/>
          </w:tcPr>
          <w:p w14:paraId="5A15AF9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26 (37.1%)</w:t>
            </w:r>
          </w:p>
        </w:tc>
        <w:tc>
          <w:tcPr>
            <w:tcW w:w="793" w:type="dxa"/>
            <w:vAlign w:val="center"/>
          </w:tcPr>
          <w:p w14:paraId="0CFF53B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7942604E" w14:textId="77777777" w:rsidTr="00A25BB5">
        <w:trPr>
          <w:jc w:val="center"/>
        </w:trPr>
        <w:tc>
          <w:tcPr>
            <w:tcW w:w="1476" w:type="dxa"/>
          </w:tcPr>
          <w:p w14:paraId="09F971E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Hepatic capsule, n, (%)</w:t>
            </w:r>
          </w:p>
        </w:tc>
        <w:tc>
          <w:tcPr>
            <w:tcW w:w="1182" w:type="dxa"/>
            <w:vAlign w:val="center"/>
          </w:tcPr>
          <w:p w14:paraId="4193B25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5A2C898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79A480B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sz w:val="18"/>
              </w:rPr>
              <w:t>0.063</w:t>
            </w:r>
          </w:p>
        </w:tc>
        <w:tc>
          <w:tcPr>
            <w:tcW w:w="275" w:type="dxa"/>
            <w:vAlign w:val="center"/>
          </w:tcPr>
          <w:p w14:paraId="36EADEAC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6B6D3F6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59273BB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512AFD4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0.495</w:t>
            </w:r>
          </w:p>
        </w:tc>
      </w:tr>
      <w:tr w:rsidR="00A25BB5" w:rsidRPr="00A25BB5" w14:paraId="41C81C9F" w14:textId="77777777" w:rsidTr="00A25BB5">
        <w:trPr>
          <w:jc w:val="center"/>
        </w:trPr>
        <w:tc>
          <w:tcPr>
            <w:tcW w:w="1476" w:type="dxa"/>
          </w:tcPr>
          <w:p w14:paraId="02758B4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incomplete</w:t>
            </w:r>
          </w:p>
        </w:tc>
        <w:tc>
          <w:tcPr>
            <w:tcW w:w="1182" w:type="dxa"/>
            <w:vAlign w:val="center"/>
          </w:tcPr>
          <w:p w14:paraId="726D98E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172(52.4%)</w:t>
            </w:r>
          </w:p>
        </w:tc>
        <w:tc>
          <w:tcPr>
            <w:tcW w:w="1218" w:type="dxa"/>
            <w:vAlign w:val="center"/>
          </w:tcPr>
          <w:p w14:paraId="7190D6C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158(60.1%)</w:t>
            </w:r>
          </w:p>
        </w:tc>
        <w:tc>
          <w:tcPr>
            <w:tcW w:w="864" w:type="dxa"/>
            <w:vAlign w:val="center"/>
          </w:tcPr>
          <w:p w14:paraId="5C8B711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6C7D99FA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2988EEE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38 (54.3%)</w:t>
            </w:r>
          </w:p>
        </w:tc>
        <w:tc>
          <w:tcPr>
            <w:tcW w:w="1271" w:type="dxa"/>
            <w:vAlign w:val="center"/>
          </w:tcPr>
          <w:p w14:paraId="0540E65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42 (60%)</w:t>
            </w:r>
          </w:p>
        </w:tc>
        <w:tc>
          <w:tcPr>
            <w:tcW w:w="793" w:type="dxa"/>
            <w:vAlign w:val="center"/>
          </w:tcPr>
          <w:p w14:paraId="25D043D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31979EE0" w14:textId="77777777" w:rsidTr="00A25BB5">
        <w:trPr>
          <w:jc w:val="center"/>
        </w:trPr>
        <w:tc>
          <w:tcPr>
            <w:tcW w:w="1476" w:type="dxa"/>
          </w:tcPr>
          <w:p w14:paraId="34FEE77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complete</w:t>
            </w:r>
          </w:p>
        </w:tc>
        <w:tc>
          <w:tcPr>
            <w:tcW w:w="1182" w:type="dxa"/>
            <w:vAlign w:val="center"/>
          </w:tcPr>
          <w:p w14:paraId="320282B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156(47.6%)</w:t>
            </w:r>
          </w:p>
        </w:tc>
        <w:tc>
          <w:tcPr>
            <w:tcW w:w="1218" w:type="dxa"/>
            <w:vAlign w:val="center"/>
          </w:tcPr>
          <w:p w14:paraId="255C9E9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105(39.9%)</w:t>
            </w:r>
          </w:p>
        </w:tc>
        <w:tc>
          <w:tcPr>
            <w:tcW w:w="864" w:type="dxa"/>
            <w:vAlign w:val="center"/>
          </w:tcPr>
          <w:p w14:paraId="6D3BC11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286C8EB1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67AADA4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32 (45.7%)</w:t>
            </w:r>
          </w:p>
        </w:tc>
        <w:tc>
          <w:tcPr>
            <w:tcW w:w="1271" w:type="dxa"/>
            <w:vAlign w:val="center"/>
          </w:tcPr>
          <w:p w14:paraId="208444D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28 (40%)</w:t>
            </w:r>
          </w:p>
        </w:tc>
        <w:tc>
          <w:tcPr>
            <w:tcW w:w="793" w:type="dxa"/>
            <w:vAlign w:val="center"/>
          </w:tcPr>
          <w:p w14:paraId="0D5283D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7E0536A7" w14:textId="77777777" w:rsidTr="00A25BB5">
        <w:trPr>
          <w:jc w:val="center"/>
        </w:trPr>
        <w:tc>
          <w:tcPr>
            <w:tcW w:w="1476" w:type="dxa"/>
          </w:tcPr>
          <w:p w14:paraId="20B6C8D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MVI, n, (%)</w:t>
            </w:r>
          </w:p>
        </w:tc>
        <w:tc>
          <w:tcPr>
            <w:tcW w:w="1182" w:type="dxa"/>
            <w:vAlign w:val="center"/>
          </w:tcPr>
          <w:p w14:paraId="1F430B2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6A0F184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602432F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0.580</w:t>
            </w:r>
          </w:p>
        </w:tc>
        <w:tc>
          <w:tcPr>
            <w:tcW w:w="275" w:type="dxa"/>
            <w:vAlign w:val="center"/>
          </w:tcPr>
          <w:p w14:paraId="67C40445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65E4C36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1429155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0723A88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0.284</w:t>
            </w:r>
          </w:p>
        </w:tc>
      </w:tr>
      <w:tr w:rsidR="00A25BB5" w:rsidRPr="00A25BB5" w14:paraId="3E73BC6A" w14:textId="77777777" w:rsidTr="00A25BB5">
        <w:trPr>
          <w:jc w:val="center"/>
        </w:trPr>
        <w:tc>
          <w:tcPr>
            <w:tcW w:w="1476" w:type="dxa"/>
          </w:tcPr>
          <w:p w14:paraId="290EAF4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Yes</w:t>
            </w:r>
          </w:p>
        </w:tc>
        <w:tc>
          <w:tcPr>
            <w:tcW w:w="1182" w:type="dxa"/>
            <w:vAlign w:val="center"/>
          </w:tcPr>
          <w:p w14:paraId="33675ED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65 (19.8%)</w:t>
            </w:r>
          </w:p>
        </w:tc>
        <w:tc>
          <w:tcPr>
            <w:tcW w:w="1218" w:type="dxa"/>
            <w:vAlign w:val="center"/>
          </w:tcPr>
          <w:p w14:paraId="1FAEE18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57(21.7%)</w:t>
            </w:r>
          </w:p>
        </w:tc>
        <w:tc>
          <w:tcPr>
            <w:tcW w:w="864" w:type="dxa"/>
            <w:vAlign w:val="center"/>
          </w:tcPr>
          <w:p w14:paraId="130E0BE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1CEC3274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2C585E3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11(15.7%)</w:t>
            </w:r>
          </w:p>
        </w:tc>
        <w:tc>
          <w:tcPr>
            <w:tcW w:w="1271" w:type="dxa"/>
            <w:vAlign w:val="center"/>
          </w:tcPr>
          <w:p w14:paraId="55222D4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16(22.9%)</w:t>
            </w:r>
          </w:p>
        </w:tc>
        <w:tc>
          <w:tcPr>
            <w:tcW w:w="793" w:type="dxa"/>
            <w:vAlign w:val="center"/>
          </w:tcPr>
          <w:p w14:paraId="1B30E95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4CACD529" w14:textId="77777777" w:rsidTr="00A25BB5">
        <w:trPr>
          <w:jc w:val="center"/>
        </w:trPr>
        <w:tc>
          <w:tcPr>
            <w:tcW w:w="1476" w:type="dxa"/>
          </w:tcPr>
          <w:p w14:paraId="79100F3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No</w:t>
            </w:r>
          </w:p>
        </w:tc>
        <w:tc>
          <w:tcPr>
            <w:tcW w:w="1182" w:type="dxa"/>
            <w:vAlign w:val="center"/>
          </w:tcPr>
          <w:p w14:paraId="7825841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263 (80.2%)</w:t>
            </w:r>
          </w:p>
        </w:tc>
        <w:tc>
          <w:tcPr>
            <w:tcW w:w="1218" w:type="dxa"/>
            <w:vAlign w:val="center"/>
          </w:tcPr>
          <w:p w14:paraId="5249DDD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206(78.3%)</w:t>
            </w:r>
          </w:p>
        </w:tc>
        <w:tc>
          <w:tcPr>
            <w:tcW w:w="864" w:type="dxa"/>
            <w:vAlign w:val="center"/>
          </w:tcPr>
          <w:p w14:paraId="76D07FC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37C407F5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7672213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59 (84.3%)</w:t>
            </w:r>
          </w:p>
        </w:tc>
        <w:tc>
          <w:tcPr>
            <w:tcW w:w="1271" w:type="dxa"/>
            <w:vAlign w:val="center"/>
          </w:tcPr>
          <w:p w14:paraId="1371F5D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54 (77.1%)</w:t>
            </w:r>
          </w:p>
        </w:tc>
        <w:tc>
          <w:tcPr>
            <w:tcW w:w="793" w:type="dxa"/>
            <w:vAlign w:val="center"/>
          </w:tcPr>
          <w:p w14:paraId="15F0A9C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409284DC" w14:textId="77777777" w:rsidTr="00A25BB5">
        <w:trPr>
          <w:jc w:val="center"/>
        </w:trPr>
        <w:tc>
          <w:tcPr>
            <w:tcW w:w="1476" w:type="dxa"/>
          </w:tcPr>
          <w:p w14:paraId="1D7A586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Macroscopic vascular invasion, n, (%) </w:t>
            </w:r>
          </w:p>
        </w:tc>
        <w:tc>
          <w:tcPr>
            <w:tcW w:w="1182" w:type="dxa"/>
            <w:vAlign w:val="center"/>
          </w:tcPr>
          <w:p w14:paraId="799DCDA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35E6FA3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7919467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0.048</w:t>
            </w:r>
          </w:p>
        </w:tc>
        <w:tc>
          <w:tcPr>
            <w:tcW w:w="275" w:type="dxa"/>
            <w:vAlign w:val="center"/>
          </w:tcPr>
          <w:p w14:paraId="59B188E4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0ADD734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6C9BA26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29B2848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0.708</w:t>
            </w:r>
          </w:p>
        </w:tc>
      </w:tr>
      <w:tr w:rsidR="00A25BB5" w:rsidRPr="00A25BB5" w14:paraId="1190945A" w14:textId="77777777" w:rsidTr="00A25BB5">
        <w:trPr>
          <w:jc w:val="center"/>
        </w:trPr>
        <w:tc>
          <w:tcPr>
            <w:tcW w:w="1476" w:type="dxa"/>
          </w:tcPr>
          <w:p w14:paraId="4FFFBBA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Yes</w:t>
            </w:r>
          </w:p>
        </w:tc>
        <w:tc>
          <w:tcPr>
            <w:tcW w:w="1182" w:type="dxa"/>
            <w:vAlign w:val="center"/>
          </w:tcPr>
          <w:p w14:paraId="20CE8CF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97 (29.6%)</w:t>
            </w:r>
          </w:p>
        </w:tc>
        <w:tc>
          <w:tcPr>
            <w:tcW w:w="1218" w:type="dxa"/>
            <w:vAlign w:val="center"/>
          </w:tcPr>
          <w:p w14:paraId="2F02F2B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98 (37.3%)</w:t>
            </w:r>
          </w:p>
        </w:tc>
        <w:tc>
          <w:tcPr>
            <w:tcW w:w="864" w:type="dxa"/>
            <w:vAlign w:val="center"/>
          </w:tcPr>
          <w:p w14:paraId="1F27250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3BC4A515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01FDF62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21(30%)</w:t>
            </w:r>
          </w:p>
        </w:tc>
        <w:tc>
          <w:tcPr>
            <w:tcW w:w="1271" w:type="dxa"/>
            <w:vAlign w:val="center"/>
          </w:tcPr>
          <w:p w14:paraId="06D9737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19 (27.1%)</w:t>
            </w:r>
          </w:p>
        </w:tc>
        <w:tc>
          <w:tcPr>
            <w:tcW w:w="793" w:type="dxa"/>
            <w:vAlign w:val="center"/>
          </w:tcPr>
          <w:p w14:paraId="5F2E62C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73FF1406" w14:textId="77777777" w:rsidTr="00A25BB5">
        <w:trPr>
          <w:jc w:val="center"/>
        </w:trPr>
        <w:tc>
          <w:tcPr>
            <w:tcW w:w="1476" w:type="dxa"/>
          </w:tcPr>
          <w:p w14:paraId="7297F4F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No</w:t>
            </w:r>
          </w:p>
        </w:tc>
        <w:tc>
          <w:tcPr>
            <w:tcW w:w="1182" w:type="dxa"/>
            <w:vAlign w:val="center"/>
          </w:tcPr>
          <w:p w14:paraId="4A9EAC3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231 (70.4%)</w:t>
            </w:r>
          </w:p>
        </w:tc>
        <w:tc>
          <w:tcPr>
            <w:tcW w:w="1218" w:type="dxa"/>
            <w:vAlign w:val="center"/>
          </w:tcPr>
          <w:p w14:paraId="44424C4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165 (62.7%)</w:t>
            </w:r>
          </w:p>
        </w:tc>
        <w:tc>
          <w:tcPr>
            <w:tcW w:w="864" w:type="dxa"/>
            <w:vAlign w:val="center"/>
          </w:tcPr>
          <w:p w14:paraId="3E75B29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44500592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4CF281E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49 (70%)</w:t>
            </w:r>
          </w:p>
        </w:tc>
        <w:tc>
          <w:tcPr>
            <w:tcW w:w="1271" w:type="dxa"/>
            <w:vAlign w:val="center"/>
          </w:tcPr>
          <w:p w14:paraId="0E6EB99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51 (72.9%)</w:t>
            </w:r>
          </w:p>
        </w:tc>
        <w:tc>
          <w:tcPr>
            <w:tcW w:w="793" w:type="dxa"/>
            <w:vAlign w:val="center"/>
          </w:tcPr>
          <w:p w14:paraId="48D37A1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7664C047" w14:textId="77777777" w:rsidTr="00A25BB5">
        <w:trPr>
          <w:jc w:val="center"/>
        </w:trPr>
        <w:tc>
          <w:tcPr>
            <w:tcW w:w="1476" w:type="dxa"/>
          </w:tcPr>
          <w:p w14:paraId="1BB0245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Satellite nodules, n, (%) </w:t>
            </w:r>
          </w:p>
        </w:tc>
        <w:tc>
          <w:tcPr>
            <w:tcW w:w="1182" w:type="dxa"/>
            <w:vAlign w:val="center"/>
          </w:tcPr>
          <w:p w14:paraId="4F6DEDE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474C6C6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59E812D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0.136</w:t>
            </w:r>
          </w:p>
        </w:tc>
        <w:tc>
          <w:tcPr>
            <w:tcW w:w="275" w:type="dxa"/>
            <w:vAlign w:val="center"/>
          </w:tcPr>
          <w:p w14:paraId="3728D239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3415AD0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3E9C851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15ABAEF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0.237</w:t>
            </w:r>
          </w:p>
        </w:tc>
      </w:tr>
      <w:tr w:rsidR="00A25BB5" w:rsidRPr="00A25BB5" w14:paraId="09E19FC8" w14:textId="77777777" w:rsidTr="00A25BB5">
        <w:trPr>
          <w:jc w:val="center"/>
        </w:trPr>
        <w:tc>
          <w:tcPr>
            <w:tcW w:w="1476" w:type="dxa"/>
          </w:tcPr>
          <w:p w14:paraId="12314F9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Yes</w:t>
            </w:r>
          </w:p>
        </w:tc>
        <w:tc>
          <w:tcPr>
            <w:tcW w:w="1182" w:type="dxa"/>
            <w:vAlign w:val="center"/>
          </w:tcPr>
          <w:p w14:paraId="08C8229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44(13.4%)</w:t>
            </w:r>
          </w:p>
        </w:tc>
        <w:tc>
          <w:tcPr>
            <w:tcW w:w="1218" w:type="dxa"/>
            <w:vAlign w:val="center"/>
          </w:tcPr>
          <w:p w14:paraId="00E2B0B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47 (17.9%)</w:t>
            </w:r>
          </w:p>
        </w:tc>
        <w:tc>
          <w:tcPr>
            <w:tcW w:w="864" w:type="dxa"/>
            <w:vAlign w:val="center"/>
          </w:tcPr>
          <w:p w14:paraId="13A19A5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39AA06B8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4AD0986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8 (11.4%)</w:t>
            </w:r>
          </w:p>
        </w:tc>
        <w:tc>
          <w:tcPr>
            <w:tcW w:w="1271" w:type="dxa"/>
            <w:vAlign w:val="center"/>
          </w:tcPr>
          <w:p w14:paraId="3F73513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13 (18.6%)</w:t>
            </w:r>
          </w:p>
        </w:tc>
        <w:tc>
          <w:tcPr>
            <w:tcW w:w="793" w:type="dxa"/>
            <w:vAlign w:val="center"/>
          </w:tcPr>
          <w:p w14:paraId="4600058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07583F4E" w14:textId="77777777" w:rsidTr="00A25BB5">
        <w:trPr>
          <w:jc w:val="center"/>
        </w:trPr>
        <w:tc>
          <w:tcPr>
            <w:tcW w:w="1476" w:type="dxa"/>
          </w:tcPr>
          <w:p w14:paraId="2FBB7FE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No</w:t>
            </w:r>
          </w:p>
        </w:tc>
        <w:tc>
          <w:tcPr>
            <w:tcW w:w="1182" w:type="dxa"/>
            <w:vAlign w:val="center"/>
          </w:tcPr>
          <w:p w14:paraId="4727200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284 (86.6%)</w:t>
            </w:r>
          </w:p>
        </w:tc>
        <w:tc>
          <w:tcPr>
            <w:tcW w:w="1218" w:type="dxa"/>
            <w:vAlign w:val="center"/>
          </w:tcPr>
          <w:p w14:paraId="4305901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216 (82.1%)</w:t>
            </w:r>
          </w:p>
        </w:tc>
        <w:tc>
          <w:tcPr>
            <w:tcW w:w="864" w:type="dxa"/>
            <w:vAlign w:val="center"/>
          </w:tcPr>
          <w:p w14:paraId="477524A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740D2A1C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38155A8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62 (88.6%)</w:t>
            </w:r>
          </w:p>
        </w:tc>
        <w:tc>
          <w:tcPr>
            <w:tcW w:w="1271" w:type="dxa"/>
            <w:vAlign w:val="center"/>
          </w:tcPr>
          <w:p w14:paraId="263EA55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57 (81.4%)</w:t>
            </w:r>
          </w:p>
        </w:tc>
        <w:tc>
          <w:tcPr>
            <w:tcW w:w="793" w:type="dxa"/>
            <w:vAlign w:val="center"/>
          </w:tcPr>
          <w:p w14:paraId="4C58D7B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2BAD102C" w14:textId="77777777" w:rsidTr="00A25BB5">
        <w:trPr>
          <w:jc w:val="center"/>
        </w:trPr>
        <w:tc>
          <w:tcPr>
            <w:tcW w:w="1476" w:type="dxa"/>
          </w:tcPr>
          <w:p w14:paraId="5F81532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Lymph node metastasis, n, (%)</w:t>
            </w:r>
          </w:p>
        </w:tc>
        <w:tc>
          <w:tcPr>
            <w:tcW w:w="1182" w:type="dxa"/>
            <w:vAlign w:val="center"/>
          </w:tcPr>
          <w:p w14:paraId="7F60B5E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3C2EF62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70A5CF4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0.150</w:t>
            </w:r>
          </w:p>
        </w:tc>
        <w:tc>
          <w:tcPr>
            <w:tcW w:w="275" w:type="dxa"/>
            <w:vAlign w:val="center"/>
          </w:tcPr>
          <w:p w14:paraId="240D5E23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2FE1371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6E0A2C3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174E234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0.421</w:t>
            </w:r>
          </w:p>
        </w:tc>
      </w:tr>
      <w:tr w:rsidR="00A25BB5" w:rsidRPr="00A25BB5" w14:paraId="3DAC1446" w14:textId="77777777" w:rsidTr="00A25BB5">
        <w:trPr>
          <w:jc w:val="center"/>
        </w:trPr>
        <w:tc>
          <w:tcPr>
            <w:tcW w:w="1476" w:type="dxa"/>
          </w:tcPr>
          <w:p w14:paraId="2952419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Yes</w:t>
            </w:r>
          </w:p>
        </w:tc>
        <w:tc>
          <w:tcPr>
            <w:tcW w:w="1182" w:type="dxa"/>
            <w:vAlign w:val="center"/>
          </w:tcPr>
          <w:p w14:paraId="53AB6DB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80 (24.4%)</w:t>
            </w:r>
          </w:p>
        </w:tc>
        <w:tc>
          <w:tcPr>
            <w:tcW w:w="1218" w:type="dxa"/>
            <w:vAlign w:val="center"/>
          </w:tcPr>
          <w:p w14:paraId="729CC4D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78 (29.7%)</w:t>
            </w:r>
          </w:p>
        </w:tc>
        <w:tc>
          <w:tcPr>
            <w:tcW w:w="864" w:type="dxa"/>
            <w:vAlign w:val="center"/>
          </w:tcPr>
          <w:p w14:paraId="03396C1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4CF56AED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7E13F07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14(20%)</w:t>
            </w:r>
          </w:p>
        </w:tc>
        <w:tc>
          <w:tcPr>
            <w:tcW w:w="1271" w:type="dxa"/>
            <w:vAlign w:val="center"/>
          </w:tcPr>
          <w:p w14:paraId="5DFE264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18(25.7%)</w:t>
            </w:r>
          </w:p>
        </w:tc>
        <w:tc>
          <w:tcPr>
            <w:tcW w:w="793" w:type="dxa"/>
            <w:vAlign w:val="center"/>
          </w:tcPr>
          <w:p w14:paraId="7A0F729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55778100" w14:textId="77777777" w:rsidTr="00A25BB5">
        <w:trPr>
          <w:jc w:val="center"/>
        </w:trPr>
        <w:tc>
          <w:tcPr>
            <w:tcW w:w="1476" w:type="dxa"/>
          </w:tcPr>
          <w:p w14:paraId="0D92A05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No</w:t>
            </w:r>
          </w:p>
        </w:tc>
        <w:tc>
          <w:tcPr>
            <w:tcW w:w="1182" w:type="dxa"/>
            <w:vAlign w:val="center"/>
          </w:tcPr>
          <w:p w14:paraId="4D1EEEF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248 (75.6%)</w:t>
            </w:r>
          </w:p>
        </w:tc>
        <w:tc>
          <w:tcPr>
            <w:tcW w:w="1218" w:type="dxa"/>
            <w:vAlign w:val="center"/>
          </w:tcPr>
          <w:p w14:paraId="36C1879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185 (70.3%)</w:t>
            </w:r>
          </w:p>
        </w:tc>
        <w:tc>
          <w:tcPr>
            <w:tcW w:w="864" w:type="dxa"/>
            <w:vAlign w:val="center"/>
          </w:tcPr>
          <w:p w14:paraId="397C79B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77570A1E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612C258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56(80%)</w:t>
            </w:r>
          </w:p>
        </w:tc>
        <w:tc>
          <w:tcPr>
            <w:tcW w:w="1271" w:type="dxa"/>
            <w:vAlign w:val="center"/>
          </w:tcPr>
          <w:p w14:paraId="75A84CA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52(74.3%)</w:t>
            </w:r>
          </w:p>
        </w:tc>
        <w:tc>
          <w:tcPr>
            <w:tcW w:w="793" w:type="dxa"/>
            <w:vAlign w:val="center"/>
          </w:tcPr>
          <w:p w14:paraId="5490E39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469E5DFA" w14:textId="77777777" w:rsidTr="00A25BB5">
        <w:trPr>
          <w:jc w:val="center"/>
        </w:trPr>
        <w:tc>
          <w:tcPr>
            <w:tcW w:w="1476" w:type="dxa"/>
          </w:tcPr>
          <w:p w14:paraId="649CCDD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Extent of liver resection, n, (%) </w:t>
            </w:r>
          </w:p>
        </w:tc>
        <w:tc>
          <w:tcPr>
            <w:tcW w:w="1182" w:type="dxa"/>
            <w:vAlign w:val="center"/>
          </w:tcPr>
          <w:p w14:paraId="6E91A01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63B6D31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77CDF40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0.111</w:t>
            </w:r>
          </w:p>
        </w:tc>
        <w:tc>
          <w:tcPr>
            <w:tcW w:w="275" w:type="dxa"/>
            <w:vAlign w:val="center"/>
          </w:tcPr>
          <w:p w14:paraId="33185B82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487B5A7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3F4AC26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3210B93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0.735</w:t>
            </w:r>
          </w:p>
        </w:tc>
      </w:tr>
      <w:tr w:rsidR="00A25BB5" w:rsidRPr="00A25BB5" w14:paraId="672A7015" w14:textId="77777777" w:rsidTr="00A25BB5">
        <w:trPr>
          <w:jc w:val="center"/>
        </w:trPr>
        <w:tc>
          <w:tcPr>
            <w:tcW w:w="1476" w:type="dxa"/>
          </w:tcPr>
          <w:p w14:paraId="4488285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Major</w:t>
            </w:r>
          </w:p>
        </w:tc>
        <w:tc>
          <w:tcPr>
            <w:tcW w:w="1182" w:type="dxa"/>
            <w:vAlign w:val="center"/>
          </w:tcPr>
          <w:p w14:paraId="3680A0B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163 (49.7%)</w:t>
            </w:r>
          </w:p>
        </w:tc>
        <w:tc>
          <w:tcPr>
            <w:tcW w:w="1218" w:type="dxa"/>
            <w:vAlign w:val="center"/>
          </w:tcPr>
          <w:p w14:paraId="7FA28A2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148 (56.3%)</w:t>
            </w:r>
          </w:p>
        </w:tc>
        <w:tc>
          <w:tcPr>
            <w:tcW w:w="864" w:type="dxa"/>
            <w:vAlign w:val="center"/>
          </w:tcPr>
          <w:p w14:paraId="199A2BA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4A8924FE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0A5D0C2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33 (48.8%)</w:t>
            </w:r>
          </w:p>
        </w:tc>
        <w:tc>
          <w:tcPr>
            <w:tcW w:w="1271" w:type="dxa"/>
            <w:vAlign w:val="center"/>
          </w:tcPr>
          <w:p w14:paraId="2EA6F80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35 (50%)</w:t>
            </w:r>
          </w:p>
        </w:tc>
        <w:tc>
          <w:tcPr>
            <w:tcW w:w="793" w:type="dxa"/>
            <w:vAlign w:val="center"/>
          </w:tcPr>
          <w:p w14:paraId="5685D43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72EB88FA" w14:textId="77777777" w:rsidTr="00A25BB5">
        <w:trPr>
          <w:jc w:val="center"/>
        </w:trPr>
        <w:tc>
          <w:tcPr>
            <w:tcW w:w="1476" w:type="dxa"/>
          </w:tcPr>
          <w:p w14:paraId="621AC16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Minor</w:t>
            </w:r>
          </w:p>
        </w:tc>
        <w:tc>
          <w:tcPr>
            <w:tcW w:w="1182" w:type="dxa"/>
            <w:vAlign w:val="center"/>
          </w:tcPr>
          <w:p w14:paraId="3779615C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165 (50.3%)</w:t>
            </w:r>
          </w:p>
        </w:tc>
        <w:tc>
          <w:tcPr>
            <w:tcW w:w="1218" w:type="dxa"/>
            <w:vAlign w:val="center"/>
          </w:tcPr>
          <w:p w14:paraId="4698C5F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115 (43.7%)</w:t>
            </w:r>
          </w:p>
        </w:tc>
        <w:tc>
          <w:tcPr>
            <w:tcW w:w="864" w:type="dxa"/>
            <w:vAlign w:val="center"/>
          </w:tcPr>
          <w:p w14:paraId="6DEF496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0FDFE8DC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1BF4FDE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47 (51.2%)</w:t>
            </w:r>
          </w:p>
        </w:tc>
        <w:tc>
          <w:tcPr>
            <w:tcW w:w="1271" w:type="dxa"/>
            <w:vAlign w:val="center"/>
          </w:tcPr>
          <w:p w14:paraId="20BCCFA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35 (50%)</w:t>
            </w:r>
          </w:p>
        </w:tc>
        <w:tc>
          <w:tcPr>
            <w:tcW w:w="793" w:type="dxa"/>
            <w:vAlign w:val="center"/>
          </w:tcPr>
          <w:p w14:paraId="0675DEA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2F181249" w14:textId="77777777" w:rsidTr="00A25BB5">
        <w:trPr>
          <w:jc w:val="center"/>
        </w:trPr>
        <w:tc>
          <w:tcPr>
            <w:tcW w:w="1476" w:type="dxa"/>
          </w:tcPr>
          <w:p w14:paraId="50F2D6A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Operation approach, n, (%)</w:t>
            </w:r>
          </w:p>
        </w:tc>
        <w:tc>
          <w:tcPr>
            <w:tcW w:w="1182" w:type="dxa"/>
            <w:vAlign w:val="center"/>
          </w:tcPr>
          <w:p w14:paraId="0F20C96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77DBA2B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3FFD99E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0.294</w:t>
            </w:r>
          </w:p>
        </w:tc>
        <w:tc>
          <w:tcPr>
            <w:tcW w:w="275" w:type="dxa"/>
            <w:vAlign w:val="center"/>
          </w:tcPr>
          <w:p w14:paraId="7F05E38B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1FF7474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6C764B5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1134BBDF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0.075</w:t>
            </w:r>
          </w:p>
        </w:tc>
      </w:tr>
      <w:tr w:rsidR="00A25BB5" w:rsidRPr="00A25BB5" w14:paraId="72F14122" w14:textId="77777777" w:rsidTr="00A25BB5">
        <w:trPr>
          <w:jc w:val="center"/>
        </w:trPr>
        <w:tc>
          <w:tcPr>
            <w:tcW w:w="1476" w:type="dxa"/>
          </w:tcPr>
          <w:p w14:paraId="49823DC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LLR group</w:t>
            </w:r>
          </w:p>
        </w:tc>
        <w:tc>
          <w:tcPr>
            <w:tcW w:w="1182" w:type="dxa"/>
            <w:vAlign w:val="center"/>
          </w:tcPr>
          <w:p w14:paraId="2489E60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30 (9.1%)</w:t>
            </w:r>
          </w:p>
        </w:tc>
        <w:tc>
          <w:tcPr>
            <w:tcW w:w="1218" w:type="dxa"/>
            <w:vAlign w:val="center"/>
          </w:tcPr>
          <w:p w14:paraId="594A3404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31 (11.8%)</w:t>
            </w:r>
          </w:p>
        </w:tc>
        <w:tc>
          <w:tcPr>
            <w:tcW w:w="864" w:type="dxa"/>
            <w:vAlign w:val="center"/>
          </w:tcPr>
          <w:p w14:paraId="0EBA745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220EF7BE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3342F35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19 (27.1%)</w:t>
            </w:r>
          </w:p>
        </w:tc>
        <w:tc>
          <w:tcPr>
            <w:tcW w:w="1271" w:type="dxa"/>
            <w:vAlign w:val="center"/>
          </w:tcPr>
          <w:p w14:paraId="2A7E16B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29 (41.4%)</w:t>
            </w:r>
          </w:p>
        </w:tc>
        <w:tc>
          <w:tcPr>
            <w:tcW w:w="793" w:type="dxa"/>
            <w:vAlign w:val="center"/>
          </w:tcPr>
          <w:p w14:paraId="423B2B1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70E9AE4E" w14:textId="77777777" w:rsidTr="00A25BB5">
        <w:trPr>
          <w:jc w:val="center"/>
        </w:trPr>
        <w:tc>
          <w:tcPr>
            <w:tcW w:w="1476" w:type="dxa"/>
          </w:tcPr>
          <w:p w14:paraId="2C5CBA80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OLR group</w:t>
            </w:r>
          </w:p>
        </w:tc>
        <w:tc>
          <w:tcPr>
            <w:tcW w:w="1182" w:type="dxa"/>
            <w:vAlign w:val="center"/>
          </w:tcPr>
          <w:p w14:paraId="7C6B91C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298 (90.9%)</w:t>
            </w:r>
          </w:p>
        </w:tc>
        <w:tc>
          <w:tcPr>
            <w:tcW w:w="1218" w:type="dxa"/>
            <w:vAlign w:val="center"/>
          </w:tcPr>
          <w:p w14:paraId="45C51C0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232 (88.2%)</w:t>
            </w:r>
          </w:p>
        </w:tc>
        <w:tc>
          <w:tcPr>
            <w:tcW w:w="864" w:type="dxa"/>
            <w:vAlign w:val="center"/>
          </w:tcPr>
          <w:p w14:paraId="35D0CEA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26948030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2A0668A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51 (72.9%)</w:t>
            </w:r>
          </w:p>
        </w:tc>
        <w:tc>
          <w:tcPr>
            <w:tcW w:w="1271" w:type="dxa"/>
            <w:vAlign w:val="center"/>
          </w:tcPr>
          <w:p w14:paraId="52E9F03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41 (58.6%)</w:t>
            </w:r>
          </w:p>
        </w:tc>
        <w:tc>
          <w:tcPr>
            <w:tcW w:w="793" w:type="dxa"/>
            <w:vAlign w:val="center"/>
          </w:tcPr>
          <w:p w14:paraId="73B13921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40F5D32D" w14:textId="77777777" w:rsidTr="00A25BB5">
        <w:trPr>
          <w:jc w:val="center"/>
        </w:trPr>
        <w:tc>
          <w:tcPr>
            <w:tcW w:w="1476" w:type="dxa"/>
          </w:tcPr>
          <w:p w14:paraId="4FD0E85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Complication, </w:t>
            </w:r>
            <w:proofErr w:type="spellStart"/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>Clavien-Dindo</w:t>
            </w:r>
            <w:proofErr w:type="spellEnd"/>
            <w:r w:rsidRPr="00A25BB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 ≥3, n (%)</w:t>
            </w:r>
          </w:p>
        </w:tc>
        <w:tc>
          <w:tcPr>
            <w:tcW w:w="1182" w:type="dxa"/>
            <w:vAlign w:val="center"/>
          </w:tcPr>
          <w:p w14:paraId="1C6E0AC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18" w:type="dxa"/>
            <w:vAlign w:val="center"/>
          </w:tcPr>
          <w:p w14:paraId="44A03E7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864" w:type="dxa"/>
            <w:vAlign w:val="center"/>
          </w:tcPr>
          <w:p w14:paraId="52897B0D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0.040</w:t>
            </w:r>
          </w:p>
        </w:tc>
        <w:tc>
          <w:tcPr>
            <w:tcW w:w="275" w:type="dxa"/>
            <w:vAlign w:val="center"/>
          </w:tcPr>
          <w:p w14:paraId="7F428C6B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3711D7E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1" w:type="dxa"/>
            <w:vAlign w:val="center"/>
          </w:tcPr>
          <w:p w14:paraId="4293F269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793" w:type="dxa"/>
            <w:vAlign w:val="center"/>
          </w:tcPr>
          <w:p w14:paraId="40C782E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0.796</w:t>
            </w:r>
          </w:p>
        </w:tc>
      </w:tr>
      <w:tr w:rsidR="00A25BB5" w:rsidRPr="00A25BB5" w14:paraId="67658C6F" w14:textId="77777777" w:rsidTr="00A25BB5">
        <w:trPr>
          <w:jc w:val="center"/>
        </w:trPr>
        <w:tc>
          <w:tcPr>
            <w:tcW w:w="1476" w:type="dxa"/>
          </w:tcPr>
          <w:p w14:paraId="31B3377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Yes</w:t>
            </w:r>
          </w:p>
        </w:tc>
        <w:tc>
          <w:tcPr>
            <w:tcW w:w="1182" w:type="dxa"/>
            <w:vAlign w:val="center"/>
          </w:tcPr>
          <w:p w14:paraId="4363D36E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42(12.8%)</w:t>
            </w:r>
          </w:p>
        </w:tc>
        <w:tc>
          <w:tcPr>
            <w:tcW w:w="1218" w:type="dxa"/>
            <w:vAlign w:val="center"/>
          </w:tcPr>
          <w:p w14:paraId="67B2FED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20(7.6%)</w:t>
            </w:r>
          </w:p>
        </w:tc>
        <w:tc>
          <w:tcPr>
            <w:tcW w:w="864" w:type="dxa"/>
            <w:vAlign w:val="center"/>
          </w:tcPr>
          <w:p w14:paraId="58E6B2A7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25608DE1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042FC915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8(11.4%)</w:t>
            </w:r>
          </w:p>
        </w:tc>
        <w:tc>
          <w:tcPr>
            <w:tcW w:w="1271" w:type="dxa"/>
            <w:vAlign w:val="center"/>
          </w:tcPr>
          <w:p w14:paraId="3841E40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9(12.9%)</w:t>
            </w:r>
          </w:p>
        </w:tc>
        <w:tc>
          <w:tcPr>
            <w:tcW w:w="793" w:type="dxa"/>
            <w:vAlign w:val="center"/>
          </w:tcPr>
          <w:p w14:paraId="52D5994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A25BB5" w14:paraId="0EC73099" w14:textId="77777777" w:rsidTr="00A25BB5">
        <w:trPr>
          <w:jc w:val="center"/>
        </w:trPr>
        <w:tc>
          <w:tcPr>
            <w:tcW w:w="1476" w:type="dxa"/>
          </w:tcPr>
          <w:p w14:paraId="3DC96A26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 xml:space="preserve">  No</w:t>
            </w:r>
          </w:p>
        </w:tc>
        <w:tc>
          <w:tcPr>
            <w:tcW w:w="1182" w:type="dxa"/>
            <w:vAlign w:val="center"/>
          </w:tcPr>
          <w:p w14:paraId="72F9F5E3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286(87.2%)</w:t>
            </w:r>
          </w:p>
        </w:tc>
        <w:tc>
          <w:tcPr>
            <w:tcW w:w="1218" w:type="dxa"/>
            <w:vAlign w:val="center"/>
          </w:tcPr>
          <w:p w14:paraId="7A5B0D9B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243(92.4%)</w:t>
            </w:r>
          </w:p>
        </w:tc>
        <w:tc>
          <w:tcPr>
            <w:tcW w:w="864" w:type="dxa"/>
            <w:vAlign w:val="center"/>
          </w:tcPr>
          <w:p w14:paraId="1225F52A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275" w:type="dxa"/>
            <w:vAlign w:val="center"/>
          </w:tcPr>
          <w:p w14:paraId="553AF77E" w14:textId="77777777" w:rsidR="00A25BB5" w:rsidRPr="00A25BB5" w:rsidRDefault="00A25BB5" w:rsidP="0038494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14:paraId="52356F3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62(88.6%)</w:t>
            </w:r>
          </w:p>
        </w:tc>
        <w:tc>
          <w:tcPr>
            <w:tcW w:w="1271" w:type="dxa"/>
            <w:vAlign w:val="center"/>
          </w:tcPr>
          <w:p w14:paraId="66F7A382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25BB5">
              <w:rPr>
                <w:rFonts w:ascii="Times New Roman" w:hAnsi="Times New Roman" w:cs="Times New Roman"/>
                <w:color w:val="000000"/>
                <w:sz w:val="18"/>
              </w:rPr>
              <w:t>61(87.1%)</w:t>
            </w:r>
          </w:p>
        </w:tc>
        <w:tc>
          <w:tcPr>
            <w:tcW w:w="793" w:type="dxa"/>
            <w:vAlign w:val="center"/>
          </w:tcPr>
          <w:p w14:paraId="4548A3F8" w14:textId="77777777" w:rsidR="00A25BB5" w:rsidRPr="00A25BB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</w:tbl>
    <w:p w14:paraId="0AA00659" w14:textId="77777777" w:rsidR="00A25BB5" w:rsidRDefault="00A25BB5" w:rsidP="00A25BB5">
      <w:pPr>
        <w:rPr>
          <w:rFonts w:ascii="Times New Roman" w:hAnsi="Times New Roman" w:cs="Times New Roman"/>
          <w:color w:val="000000"/>
          <w:sz w:val="15"/>
          <w:szCs w:val="21"/>
        </w:rPr>
      </w:pPr>
      <w:r w:rsidRPr="00A25BB5">
        <w:rPr>
          <w:rFonts w:ascii="Times New Roman" w:hAnsi="Times New Roman" w:cs="Times New Roman"/>
          <w:b/>
          <w:color w:val="000000"/>
          <w:sz w:val="15"/>
          <w:szCs w:val="21"/>
        </w:rPr>
        <w:t>Abbreviations: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HBsAg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hepatitis B surface antigen;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WBC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white blood cell;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NEU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neutrophil;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PLT</w:t>
      </w:r>
      <w:r w:rsidRPr="00A25BB5">
        <w:rPr>
          <w:rFonts w:ascii="Times New Roman" w:hAnsi="Times New Roman" w:cs="Times New Roman"/>
        </w:rPr>
        <w:t xml:space="preserve"> 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platelet;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ALT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alanine aminotransferase;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AST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aspartate transaminase;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GGT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γ-glutamyl transferase;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TBIL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total bilirubin;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ALB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albumin;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PT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Prothrombin time;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INR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</w:t>
      </w:r>
      <w:r w:rsidRPr="00A25BB5">
        <w:rPr>
          <w:rFonts w:ascii="Times New Roman" w:hAnsi="Times New Roman" w:cs="Times New Roman"/>
          <w:color w:val="000000"/>
          <w:kern w:val="2"/>
          <w:sz w:val="15"/>
          <w:szCs w:val="21"/>
        </w:rPr>
        <w:t>international normalized ratio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CA19-9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carbohydrate antigen 19-9;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PNI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</w:t>
      </w:r>
      <w:r w:rsidRPr="00A25BB5">
        <w:rPr>
          <w:rFonts w:ascii="Times New Roman" w:hAnsi="Times New Roman" w:cs="Times New Roman"/>
          <w:color w:val="000000"/>
          <w:kern w:val="2"/>
          <w:sz w:val="15"/>
          <w:szCs w:val="21"/>
        </w:rPr>
        <w:t>Prognostic Nutritional Index;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MVI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m</w:t>
      </w:r>
      <w:r w:rsidRPr="00A25BB5">
        <w:rPr>
          <w:rFonts w:ascii="Times New Roman" w:hAnsi="Times New Roman" w:cs="Times New Roman"/>
          <w:color w:val="000000"/>
          <w:kern w:val="2"/>
          <w:sz w:val="15"/>
          <w:szCs w:val="21"/>
        </w:rPr>
        <w:t>icrovascular invasion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LLR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laparoscopic liver resection; </w:t>
      </w:r>
      <w:r w:rsidRPr="00A25BB5">
        <w:rPr>
          <w:rFonts w:ascii="Times New Roman" w:hAnsi="Times New Roman" w:cs="Times New Roman"/>
          <w:i/>
          <w:iCs/>
          <w:color w:val="000000"/>
          <w:sz w:val="15"/>
          <w:szCs w:val="21"/>
        </w:rPr>
        <w:t>OLR</w:t>
      </w:r>
      <w:r w:rsidRPr="00A25BB5">
        <w:rPr>
          <w:rFonts w:ascii="Times New Roman" w:hAnsi="Times New Roman" w:cs="Times New Roman"/>
          <w:color w:val="000000"/>
          <w:sz w:val="15"/>
          <w:szCs w:val="21"/>
        </w:rPr>
        <w:t xml:space="preserve"> open liver resection;  </w:t>
      </w:r>
    </w:p>
    <w:p w14:paraId="3820309E" w14:textId="77777777" w:rsidR="00A25BB5" w:rsidRDefault="00A25BB5" w:rsidP="00A25BB5">
      <w:pPr>
        <w:rPr>
          <w:rFonts w:ascii="Times New Roman" w:hAnsi="Times New Roman" w:cs="Times New Roman"/>
          <w:color w:val="000000"/>
          <w:sz w:val="15"/>
          <w:szCs w:val="21"/>
        </w:rPr>
      </w:pPr>
    </w:p>
    <w:p w14:paraId="45F5DE49" w14:textId="77777777" w:rsidR="00A25BB5" w:rsidRPr="00A25BB5" w:rsidRDefault="00A25BB5" w:rsidP="00A25BB5">
      <w:pPr>
        <w:rPr>
          <w:rFonts w:ascii="Times New Roman" w:hAnsi="Times New Roman" w:cs="Times New Roman"/>
          <w:color w:val="000000"/>
          <w:kern w:val="2"/>
          <w:sz w:val="15"/>
          <w:szCs w:val="21"/>
        </w:rPr>
      </w:pPr>
    </w:p>
    <w:p w14:paraId="045D7BE7" w14:textId="77777777" w:rsidR="005A6C6E" w:rsidRPr="003D3B82" w:rsidRDefault="005A6C6E" w:rsidP="005A6C6E">
      <w:pPr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  <w:b/>
          <w:bCs/>
          <w:color w:val="000000"/>
        </w:rPr>
      </w:pPr>
      <w:bookmarkStart w:id="0" w:name="OLE_LINK15"/>
      <w:bookmarkStart w:id="1" w:name="OLE_LINK16"/>
      <w:bookmarkStart w:id="2" w:name="OLE_LINK13"/>
      <w:bookmarkStart w:id="3" w:name="OLE_LINK14"/>
      <w:r w:rsidRPr="003B4F84">
        <w:rPr>
          <w:rFonts w:ascii="Times New Roman" w:hAnsi="Times New Roman" w:cs="Times New Roman"/>
          <w:b/>
          <w:bCs/>
        </w:rPr>
        <w:t>Supplementary</w:t>
      </w:r>
      <w:bookmarkEnd w:id="0"/>
      <w:bookmarkEnd w:id="1"/>
      <w:r w:rsidRPr="003B4F84">
        <w:rPr>
          <w:rFonts w:ascii="Times New Roman" w:hAnsi="Times New Roman" w:cs="Times New Roman"/>
          <w:b/>
          <w:bCs/>
        </w:rPr>
        <w:t xml:space="preserve"> Table 2</w:t>
      </w:r>
      <w:r w:rsidRPr="003B4F84">
        <w:rPr>
          <w:rFonts w:ascii="Times New Roman" w:eastAsia="AdvOTea1a7398" w:hAnsi="Times New Roman" w:cs="Times New Roman"/>
          <w:b/>
          <w:bCs/>
        </w:rPr>
        <w:t xml:space="preserve">. </w:t>
      </w:r>
      <w:bookmarkEnd w:id="2"/>
      <w:bookmarkEnd w:id="3"/>
      <w:r w:rsidRPr="00E5304C">
        <w:rPr>
          <w:rFonts w:ascii="Times New Roman" w:eastAsia="Times New Roman" w:hAnsi="Times New Roman" w:cs="Times New Roman"/>
        </w:rPr>
        <w:t xml:space="preserve">Univariate and Multivariate Cox analysis on the overall survival of all </w:t>
      </w:r>
      <w:r>
        <w:rPr>
          <w:rFonts w:ascii="Times New Roman" w:eastAsia="Times New Roman" w:hAnsi="Times New Roman" w:cs="Times New Roman"/>
        </w:rPr>
        <w:t xml:space="preserve">elderly </w:t>
      </w:r>
      <w:proofErr w:type="spellStart"/>
      <w:r>
        <w:rPr>
          <w:rFonts w:ascii="Times New Roman" w:eastAsia="Times New Roman" w:hAnsi="Times New Roman" w:cs="Times New Roman"/>
        </w:rPr>
        <w:t>iCCA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E5304C">
        <w:rPr>
          <w:rFonts w:ascii="Times New Roman" w:eastAsia="Times New Roman" w:hAnsi="Times New Roman" w:cs="Times New Roman"/>
        </w:rPr>
        <w:t xml:space="preserve">patients (N=230) in the training </w:t>
      </w:r>
      <w:r w:rsidRPr="00E5304C">
        <w:rPr>
          <w:rFonts w:ascii="Times New Roman" w:eastAsia="Times New Roman" w:hAnsi="Times New Roman" w:cs="Times New Roman" w:hint="eastAsia"/>
        </w:rPr>
        <w:t>set</w:t>
      </w:r>
      <w:r>
        <w:rPr>
          <w:rFonts w:ascii="Times New Roman" w:eastAsia="Times New Roman" w:hAnsi="Times New Roman" w:cs="Times New Roman"/>
        </w:rPr>
        <w:t>.</w:t>
      </w:r>
    </w:p>
    <w:tbl>
      <w:tblPr>
        <w:tblStyle w:val="a3"/>
        <w:tblW w:w="991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282"/>
        <w:gridCol w:w="1134"/>
        <w:gridCol w:w="851"/>
        <w:gridCol w:w="567"/>
        <w:gridCol w:w="1276"/>
        <w:gridCol w:w="1127"/>
        <w:gridCol w:w="988"/>
      </w:tblGrid>
      <w:tr w:rsidR="00A25BB5" w:rsidRPr="00D02525" w14:paraId="4E6CC9C5" w14:textId="77777777" w:rsidTr="00384945">
        <w:trPr>
          <w:trHeight w:val="312"/>
          <w:jc w:val="center"/>
        </w:trPr>
        <w:tc>
          <w:tcPr>
            <w:tcW w:w="2694" w:type="dxa"/>
            <w:tcBorders>
              <w:top w:val="single" w:sz="4" w:space="0" w:color="auto"/>
              <w:bottom w:val="nil"/>
            </w:tcBorders>
          </w:tcPr>
          <w:p w14:paraId="1166F72E" w14:textId="77777777" w:rsidR="00A25BB5" w:rsidRPr="00D02525" w:rsidRDefault="00A25BB5" w:rsidP="00384945">
            <w:pPr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D02525">
              <w:rPr>
                <w:rFonts w:ascii="Times New Roman" w:hAnsi="Times New Roman" w:cs="Times New Roman"/>
                <w:b/>
                <w:color w:val="000000"/>
                <w:sz w:val="18"/>
              </w:rPr>
              <w:t>Overall survival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6256445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D02525">
              <w:rPr>
                <w:rFonts w:ascii="Times New Roman" w:hAnsi="Times New Roman" w:cs="Times New Roman"/>
                <w:b/>
                <w:color w:val="000000"/>
                <w:sz w:val="18"/>
              </w:rPr>
              <w:t>Univariate Analysis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53848C9F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139CA3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D02525">
              <w:rPr>
                <w:rFonts w:ascii="Times New Roman" w:hAnsi="Times New Roman" w:cs="Times New Roman"/>
                <w:b/>
                <w:color w:val="000000"/>
                <w:sz w:val="18"/>
              </w:rPr>
              <w:t>Multivariate Analysis</w:t>
            </w:r>
          </w:p>
        </w:tc>
      </w:tr>
      <w:tr w:rsidR="00A25BB5" w:rsidRPr="00D02525" w14:paraId="58F288C3" w14:textId="77777777" w:rsidTr="00384945">
        <w:trPr>
          <w:trHeight w:val="409"/>
          <w:jc w:val="center"/>
        </w:trPr>
        <w:tc>
          <w:tcPr>
            <w:tcW w:w="2694" w:type="dxa"/>
            <w:tcBorders>
              <w:top w:val="nil"/>
              <w:bottom w:val="single" w:sz="4" w:space="0" w:color="auto"/>
            </w:tcBorders>
          </w:tcPr>
          <w:p w14:paraId="3E855904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D0252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Variable 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14:paraId="1CB4CF1D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D0252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Hazard Ratio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7A4B26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D0252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95% CI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1A1D2CF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D02525">
              <w:rPr>
                <w:rFonts w:ascii="Times New Roman" w:hAnsi="Times New Roman" w:cs="Times New Roman"/>
                <w:b/>
                <w:i/>
                <w:color w:val="000000"/>
                <w:sz w:val="18"/>
              </w:rPr>
              <w:t>P</w:t>
            </w:r>
            <w:r w:rsidRPr="00D0252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 value 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68213F84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E8E8F95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D0252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Hazard Ratio </w:t>
            </w: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</w:tcPr>
          <w:p w14:paraId="1E271ECC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D0252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95% CI 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5DD53F84" w14:textId="77777777" w:rsidR="00A25BB5" w:rsidRPr="00D02525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D02525">
              <w:rPr>
                <w:rFonts w:ascii="Times New Roman" w:hAnsi="Times New Roman" w:cs="Times New Roman"/>
                <w:b/>
                <w:i/>
                <w:color w:val="000000"/>
                <w:sz w:val="18"/>
              </w:rPr>
              <w:t>P</w:t>
            </w:r>
            <w:r w:rsidRPr="00D02525">
              <w:rPr>
                <w:rFonts w:ascii="Times New Roman" w:hAnsi="Times New Roman" w:cs="Times New Roman"/>
                <w:b/>
                <w:color w:val="000000"/>
                <w:sz w:val="18"/>
              </w:rPr>
              <w:t xml:space="preserve"> value </w:t>
            </w:r>
          </w:p>
        </w:tc>
      </w:tr>
      <w:tr w:rsidR="00A25BB5" w:rsidRPr="00D02525" w14:paraId="7E058973" w14:textId="77777777" w:rsidTr="00384945">
        <w:trPr>
          <w:trHeight w:val="688"/>
          <w:jc w:val="center"/>
        </w:trPr>
        <w:tc>
          <w:tcPr>
            <w:tcW w:w="2694" w:type="dxa"/>
            <w:tcBorders>
              <w:top w:val="single" w:sz="4" w:space="0" w:color="auto"/>
            </w:tcBorders>
          </w:tcPr>
          <w:p w14:paraId="6B758A90" w14:textId="77777777" w:rsidR="00A25BB5" w:rsidRPr="00442D64" w:rsidRDefault="00A25BB5" w:rsidP="00384945">
            <w:pPr>
              <w:autoSpaceDE w:val="0"/>
              <w:autoSpaceDN w:val="0"/>
              <w:adjustRightInd w:val="0"/>
              <w:spacing w:after="240" w:line="280" w:lineRule="atLeast"/>
              <w:rPr>
                <w:rFonts w:ascii="Times New Roman" w:hAnsi="Times New Roman" w:cs="Times New Roman"/>
                <w:color w:val="000000"/>
              </w:rPr>
            </w:pP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Age (≥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70</w:t>
            </w: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 xml:space="preserve"> vs. &lt;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70</w:t>
            </w: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 xml:space="preserve"> years)</w:t>
            </w:r>
            <w:r w:rsidRPr="00442D64">
              <w:rPr>
                <w:rFonts w:ascii="MS Mincho" w:eastAsia="MS Mincho" w:hAnsi="MS Mincho" w:cs="MS Mincho"/>
                <w:color w:val="000000"/>
                <w:sz w:val="18"/>
              </w:rPr>
              <w:t> </w:t>
            </w:r>
          </w:p>
        </w:tc>
        <w:tc>
          <w:tcPr>
            <w:tcW w:w="1282" w:type="dxa"/>
            <w:tcBorders>
              <w:top w:val="single" w:sz="4" w:space="0" w:color="auto"/>
            </w:tcBorders>
          </w:tcPr>
          <w:p w14:paraId="17519B78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1.249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0C60676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42D64">
              <w:rPr>
                <w:rFonts w:ascii="Times New Roman" w:hAnsi="Times New Roman" w:cs="Times New Roman"/>
                <w:sz w:val="18"/>
              </w:rPr>
              <w:t>0.</w:t>
            </w:r>
            <w:r>
              <w:rPr>
                <w:rFonts w:ascii="Times New Roman" w:hAnsi="Times New Roman" w:cs="Times New Roman"/>
                <w:sz w:val="18"/>
              </w:rPr>
              <w:t>833</w:t>
            </w:r>
            <w:r w:rsidRPr="00442D64">
              <w:rPr>
                <w:rFonts w:ascii="Times New Roman" w:hAnsi="Times New Roman" w:cs="Times New Roman"/>
                <w:sz w:val="18"/>
              </w:rPr>
              <w:t>-</w:t>
            </w:r>
            <w:r>
              <w:rPr>
                <w:rFonts w:ascii="Times New Roman" w:hAnsi="Times New Roman" w:cs="Times New Roman"/>
                <w:sz w:val="18"/>
              </w:rPr>
              <w:t>1.873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7F2BBBA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42D64">
              <w:rPr>
                <w:rFonts w:ascii="Times New Roman" w:hAnsi="Times New Roman" w:cs="Times New Roman"/>
                <w:sz w:val="18"/>
              </w:rPr>
              <w:t>0.</w:t>
            </w:r>
            <w:r>
              <w:rPr>
                <w:rFonts w:ascii="Times New Roman" w:hAnsi="Times New Roman" w:cs="Times New Roman"/>
                <w:sz w:val="18"/>
              </w:rPr>
              <w:t>281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618A6C2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AC258AA" w14:textId="77777777" w:rsidR="00A25BB5" w:rsidRPr="00A8104E" w:rsidRDefault="00A25BB5" w:rsidP="003849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commentRangeStart w:id="4"/>
            <w:r w:rsidRPr="00A8104E">
              <w:rPr>
                <w:rFonts w:ascii="Times New Roman" w:hAnsi="Times New Roman" w:cs="Times New Roman"/>
                <w:b/>
                <w:bCs/>
                <w:sz w:val="18"/>
              </w:rPr>
              <w:t>1.7</w:t>
            </w:r>
            <w:r>
              <w:rPr>
                <w:rFonts w:ascii="Times New Roman" w:hAnsi="Times New Roman" w:cs="Times New Roman"/>
                <w:b/>
                <w:bCs/>
                <w:sz w:val="18"/>
              </w:rPr>
              <w:t>06</w:t>
            </w:r>
          </w:p>
        </w:tc>
        <w:tc>
          <w:tcPr>
            <w:tcW w:w="1127" w:type="dxa"/>
            <w:tcBorders>
              <w:top w:val="single" w:sz="4" w:space="0" w:color="auto"/>
            </w:tcBorders>
          </w:tcPr>
          <w:p w14:paraId="7CD032B8" w14:textId="77777777" w:rsidR="00A25BB5" w:rsidRPr="00A8104E" w:rsidRDefault="00A25BB5" w:rsidP="003849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A8104E">
              <w:rPr>
                <w:rFonts w:ascii="Times New Roman" w:hAnsi="Times New Roman" w:cs="Times New Roman"/>
                <w:b/>
                <w:bCs/>
                <w:sz w:val="18"/>
              </w:rPr>
              <w:t>1.10</w:t>
            </w:r>
            <w:r>
              <w:rPr>
                <w:rFonts w:ascii="Times New Roman" w:hAnsi="Times New Roman" w:cs="Times New Roman"/>
                <w:b/>
                <w:bCs/>
                <w:sz w:val="18"/>
              </w:rPr>
              <w:t>1</w:t>
            </w:r>
            <w:r w:rsidRPr="00A8104E">
              <w:rPr>
                <w:rFonts w:ascii="Times New Roman" w:hAnsi="Times New Roman" w:cs="Times New Roman"/>
                <w:b/>
                <w:bCs/>
                <w:sz w:val="18"/>
              </w:rPr>
              <w:t>-2.</w:t>
            </w:r>
            <w:r>
              <w:rPr>
                <w:rFonts w:ascii="Times New Roman" w:hAnsi="Times New Roman" w:cs="Times New Roman"/>
                <w:b/>
                <w:bCs/>
                <w:sz w:val="18"/>
              </w:rPr>
              <w:t>645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14:paraId="5A36A930" w14:textId="77777777" w:rsidR="00A25BB5" w:rsidRPr="00A8104E" w:rsidRDefault="00A25BB5" w:rsidP="003849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A8104E">
              <w:rPr>
                <w:rFonts w:ascii="Times New Roman" w:hAnsi="Times New Roman" w:cs="Times New Roman"/>
                <w:b/>
                <w:bCs/>
                <w:sz w:val="18"/>
              </w:rPr>
              <w:t>0.01</w:t>
            </w:r>
            <w:r>
              <w:rPr>
                <w:rFonts w:ascii="Times New Roman" w:hAnsi="Times New Roman" w:cs="Times New Roman"/>
                <w:b/>
                <w:bCs/>
                <w:sz w:val="18"/>
              </w:rPr>
              <w:t>7</w:t>
            </w:r>
            <w:commentRangeEnd w:id="4"/>
            <w:r w:rsidR="00E62732">
              <w:rPr>
                <w:rStyle w:val="a5"/>
              </w:rPr>
              <w:commentReference w:id="4"/>
            </w:r>
          </w:p>
        </w:tc>
      </w:tr>
      <w:tr w:rsidR="00A25BB5" w:rsidRPr="00D02525" w14:paraId="5D9F72F8" w14:textId="77777777" w:rsidTr="00384945">
        <w:trPr>
          <w:trHeight w:val="237"/>
          <w:jc w:val="center"/>
        </w:trPr>
        <w:tc>
          <w:tcPr>
            <w:tcW w:w="2694" w:type="dxa"/>
          </w:tcPr>
          <w:p w14:paraId="3576FA03" w14:textId="77777777" w:rsidR="00A25BB5" w:rsidRPr="00BE0957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</w:rPr>
            </w:pPr>
            <w:r w:rsidRPr="00BE0957">
              <w:rPr>
                <w:rFonts w:ascii="Times New Roman" w:hAnsi="Times New Roman" w:cs="Times New Roman"/>
                <w:color w:val="000000"/>
                <w:sz w:val="18"/>
              </w:rPr>
              <w:t>Sex (female vs. male)</w:t>
            </w:r>
          </w:p>
        </w:tc>
        <w:tc>
          <w:tcPr>
            <w:tcW w:w="1282" w:type="dxa"/>
          </w:tcPr>
          <w:p w14:paraId="30621B09" w14:textId="77777777" w:rsidR="00A25BB5" w:rsidRPr="00BE609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6094">
              <w:rPr>
                <w:rFonts w:ascii="Times New Roman" w:hAnsi="Times New Roman" w:cs="Times New Roman"/>
                <w:sz w:val="18"/>
              </w:rPr>
              <w:t>0.</w:t>
            </w:r>
            <w:r>
              <w:rPr>
                <w:rFonts w:ascii="Times New Roman" w:hAnsi="Times New Roman" w:cs="Times New Roman"/>
                <w:sz w:val="18"/>
              </w:rPr>
              <w:t>908</w:t>
            </w:r>
          </w:p>
        </w:tc>
        <w:tc>
          <w:tcPr>
            <w:tcW w:w="1134" w:type="dxa"/>
          </w:tcPr>
          <w:p w14:paraId="3EB3E8DC" w14:textId="77777777" w:rsidR="00A25BB5" w:rsidRPr="00BE609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6094">
              <w:rPr>
                <w:rFonts w:ascii="Times New Roman" w:hAnsi="Times New Roman" w:cs="Times New Roman"/>
                <w:sz w:val="18"/>
              </w:rPr>
              <w:t>0.</w:t>
            </w:r>
            <w:r>
              <w:rPr>
                <w:rFonts w:ascii="Times New Roman" w:hAnsi="Times New Roman" w:cs="Times New Roman"/>
                <w:sz w:val="18"/>
              </w:rPr>
              <w:t>644</w:t>
            </w:r>
            <w:r w:rsidRPr="00BE6094">
              <w:rPr>
                <w:rFonts w:ascii="Times New Roman" w:hAnsi="Times New Roman" w:cs="Times New Roman"/>
                <w:sz w:val="18"/>
              </w:rPr>
              <w:t>-1.</w:t>
            </w:r>
            <w:r>
              <w:rPr>
                <w:rFonts w:ascii="Times New Roman" w:hAnsi="Times New Roman" w:cs="Times New Roman"/>
                <w:sz w:val="18"/>
              </w:rPr>
              <w:t>279</w:t>
            </w:r>
          </w:p>
        </w:tc>
        <w:tc>
          <w:tcPr>
            <w:tcW w:w="851" w:type="dxa"/>
          </w:tcPr>
          <w:p w14:paraId="16F9096E" w14:textId="77777777" w:rsidR="00A25BB5" w:rsidRPr="00BE609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BE6094">
              <w:rPr>
                <w:rFonts w:ascii="Times New Roman" w:hAnsi="Times New Roman" w:cs="Times New Roman"/>
                <w:sz w:val="18"/>
              </w:rPr>
              <w:t>0.</w:t>
            </w:r>
            <w:r>
              <w:rPr>
                <w:rFonts w:ascii="Times New Roman" w:hAnsi="Times New Roman" w:cs="Times New Roman"/>
                <w:sz w:val="18"/>
              </w:rPr>
              <w:t>580</w:t>
            </w:r>
          </w:p>
        </w:tc>
        <w:tc>
          <w:tcPr>
            <w:tcW w:w="567" w:type="dxa"/>
          </w:tcPr>
          <w:p w14:paraId="6AEB7BB4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</w:tcPr>
          <w:p w14:paraId="66F591D0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0.959</w:t>
            </w:r>
          </w:p>
        </w:tc>
        <w:tc>
          <w:tcPr>
            <w:tcW w:w="1127" w:type="dxa"/>
          </w:tcPr>
          <w:p w14:paraId="75E7C847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42D64">
              <w:rPr>
                <w:rFonts w:ascii="Times New Roman" w:hAnsi="Times New Roman" w:cs="Times New Roman"/>
                <w:sz w:val="18"/>
              </w:rPr>
              <w:t>0.</w:t>
            </w:r>
            <w:r>
              <w:rPr>
                <w:rFonts w:ascii="Times New Roman" w:hAnsi="Times New Roman" w:cs="Times New Roman"/>
                <w:sz w:val="18"/>
              </w:rPr>
              <w:t>673</w:t>
            </w:r>
            <w:r w:rsidRPr="00442D64">
              <w:rPr>
                <w:rFonts w:ascii="Times New Roman" w:hAnsi="Times New Roman" w:cs="Times New Roman"/>
                <w:sz w:val="18"/>
              </w:rPr>
              <w:t>-</w:t>
            </w:r>
            <w:r>
              <w:rPr>
                <w:rFonts w:ascii="Times New Roman" w:hAnsi="Times New Roman" w:cs="Times New Roman"/>
                <w:sz w:val="18"/>
              </w:rPr>
              <w:t>1.367</w:t>
            </w:r>
          </w:p>
        </w:tc>
        <w:tc>
          <w:tcPr>
            <w:tcW w:w="988" w:type="dxa"/>
          </w:tcPr>
          <w:p w14:paraId="57FB4553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0.817</w:t>
            </w:r>
          </w:p>
        </w:tc>
      </w:tr>
      <w:tr w:rsidR="00A25BB5" w:rsidRPr="0093413C" w14:paraId="0B1E2AD6" w14:textId="77777777" w:rsidTr="00384945">
        <w:trPr>
          <w:trHeight w:val="475"/>
          <w:jc w:val="center"/>
        </w:trPr>
        <w:tc>
          <w:tcPr>
            <w:tcW w:w="2694" w:type="dxa"/>
          </w:tcPr>
          <w:p w14:paraId="490A6A90" w14:textId="77777777" w:rsidR="00A25BB5" w:rsidRPr="00442D64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proofErr w:type="spellStart"/>
            <w:r w:rsidRPr="0093413C">
              <w:rPr>
                <w:rFonts w:ascii="Times New Roman" w:hAnsi="Times New Roman" w:cs="Times New Roman"/>
                <w:color w:val="000000"/>
                <w:sz w:val="18"/>
              </w:rPr>
              <w:t>HbsAg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442D64">
              <w:rPr>
                <w:rFonts w:ascii="Times New Roman" w:hAnsi="Times New Roman" w:cs="Times New Roman" w:hint="eastAsia"/>
                <w:color w:val="000000"/>
                <w:sz w:val="18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positive</w:t>
            </w: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 xml:space="preserve"> vs. 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negative</w:t>
            </w: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)</w:t>
            </w:r>
          </w:p>
        </w:tc>
        <w:tc>
          <w:tcPr>
            <w:tcW w:w="1282" w:type="dxa"/>
          </w:tcPr>
          <w:p w14:paraId="2FA6E151" w14:textId="77777777" w:rsidR="00A25BB5" w:rsidRPr="0093413C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93413C">
              <w:rPr>
                <w:rFonts w:ascii="Times New Roman" w:hAnsi="Times New Roman" w:cs="Times New Roman"/>
                <w:color w:val="000000"/>
                <w:sz w:val="18"/>
              </w:rPr>
              <w:t>1.072</w:t>
            </w:r>
          </w:p>
        </w:tc>
        <w:tc>
          <w:tcPr>
            <w:tcW w:w="1134" w:type="dxa"/>
          </w:tcPr>
          <w:p w14:paraId="301EB373" w14:textId="77777777" w:rsidR="00A25BB5" w:rsidRPr="0093413C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93413C">
              <w:rPr>
                <w:rFonts w:ascii="Times New Roman" w:hAnsi="Times New Roman" w:cs="Times New Roman"/>
                <w:color w:val="000000"/>
                <w:sz w:val="18"/>
              </w:rPr>
              <w:t>0.754-1.524</w:t>
            </w:r>
          </w:p>
        </w:tc>
        <w:tc>
          <w:tcPr>
            <w:tcW w:w="851" w:type="dxa"/>
          </w:tcPr>
          <w:p w14:paraId="24D70025" w14:textId="77777777" w:rsidR="00A25BB5" w:rsidRPr="0093413C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93413C">
              <w:rPr>
                <w:rFonts w:ascii="Times New Roman" w:hAnsi="Times New Roman" w:cs="Times New Roman"/>
                <w:color w:val="000000"/>
                <w:sz w:val="18"/>
              </w:rPr>
              <w:t>0.699</w:t>
            </w:r>
          </w:p>
        </w:tc>
        <w:tc>
          <w:tcPr>
            <w:tcW w:w="567" w:type="dxa"/>
          </w:tcPr>
          <w:p w14:paraId="672D5C36" w14:textId="77777777" w:rsidR="00A25BB5" w:rsidRPr="0093413C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276" w:type="dxa"/>
          </w:tcPr>
          <w:p w14:paraId="52377C7A" w14:textId="77777777" w:rsidR="00A25BB5" w:rsidRPr="0093413C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127" w:type="dxa"/>
          </w:tcPr>
          <w:p w14:paraId="35AF2DA3" w14:textId="77777777" w:rsidR="00A25BB5" w:rsidRPr="0093413C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988" w:type="dxa"/>
          </w:tcPr>
          <w:p w14:paraId="1C768D79" w14:textId="77777777" w:rsidR="00A25BB5" w:rsidRPr="0093413C" w:rsidRDefault="00A25BB5" w:rsidP="00384945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</w:tr>
      <w:tr w:rsidR="00A25BB5" w:rsidRPr="00D02525" w14:paraId="7C3043F5" w14:textId="77777777" w:rsidTr="00384945">
        <w:trPr>
          <w:trHeight w:val="544"/>
          <w:jc w:val="center"/>
        </w:trPr>
        <w:tc>
          <w:tcPr>
            <w:tcW w:w="2694" w:type="dxa"/>
          </w:tcPr>
          <w:p w14:paraId="1F5DF8FC" w14:textId="77777777" w:rsidR="00A25BB5" w:rsidRPr="00442D64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Portal hypertension (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present</w:t>
            </w: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 xml:space="preserve"> vs. 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absent</w:t>
            </w: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)</w:t>
            </w:r>
          </w:p>
        </w:tc>
        <w:tc>
          <w:tcPr>
            <w:tcW w:w="1282" w:type="dxa"/>
          </w:tcPr>
          <w:p w14:paraId="73259996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0.838</w:t>
            </w:r>
          </w:p>
        </w:tc>
        <w:tc>
          <w:tcPr>
            <w:tcW w:w="1134" w:type="dxa"/>
          </w:tcPr>
          <w:p w14:paraId="0481F89F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42D64">
              <w:rPr>
                <w:rFonts w:ascii="Times New Roman" w:hAnsi="Times New Roman" w:cs="Times New Roman"/>
                <w:sz w:val="18"/>
              </w:rPr>
              <w:t>0.</w:t>
            </w:r>
            <w:r>
              <w:rPr>
                <w:rFonts w:ascii="Times New Roman" w:hAnsi="Times New Roman" w:cs="Times New Roman"/>
                <w:sz w:val="18"/>
              </w:rPr>
              <w:t>547</w:t>
            </w:r>
            <w:r w:rsidRPr="00442D64">
              <w:rPr>
                <w:rFonts w:ascii="Times New Roman" w:hAnsi="Times New Roman" w:cs="Times New Roman"/>
                <w:sz w:val="18"/>
              </w:rPr>
              <w:t>-1.</w:t>
            </w:r>
            <w:r>
              <w:rPr>
                <w:rFonts w:ascii="Times New Roman" w:hAnsi="Times New Roman" w:cs="Times New Roman"/>
                <w:sz w:val="18"/>
              </w:rPr>
              <w:t>285</w:t>
            </w:r>
          </w:p>
        </w:tc>
        <w:tc>
          <w:tcPr>
            <w:tcW w:w="851" w:type="dxa"/>
          </w:tcPr>
          <w:p w14:paraId="092B993F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42D64">
              <w:rPr>
                <w:rFonts w:ascii="Times New Roman" w:hAnsi="Times New Roman" w:cs="Times New Roman"/>
                <w:sz w:val="18"/>
              </w:rPr>
              <w:t>0.</w:t>
            </w:r>
            <w:r>
              <w:rPr>
                <w:rFonts w:ascii="Times New Roman" w:hAnsi="Times New Roman" w:cs="Times New Roman"/>
                <w:sz w:val="18"/>
              </w:rPr>
              <w:t>418</w:t>
            </w:r>
          </w:p>
        </w:tc>
        <w:tc>
          <w:tcPr>
            <w:tcW w:w="567" w:type="dxa"/>
          </w:tcPr>
          <w:p w14:paraId="68A2C32D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</w:tcPr>
          <w:p w14:paraId="47268584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27" w:type="dxa"/>
          </w:tcPr>
          <w:p w14:paraId="2BDCEF92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88" w:type="dxa"/>
          </w:tcPr>
          <w:p w14:paraId="55DF8CFA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A25BB5" w:rsidRPr="00442D64" w14:paraId="4086F9DD" w14:textId="77777777" w:rsidTr="00384945">
        <w:trPr>
          <w:trHeight w:val="71"/>
          <w:jc w:val="center"/>
        </w:trPr>
        <w:tc>
          <w:tcPr>
            <w:tcW w:w="2694" w:type="dxa"/>
          </w:tcPr>
          <w:p w14:paraId="62AC18D8" w14:textId="77777777" w:rsidR="00A25BB5" w:rsidRPr="00442D64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7E3AFA">
              <w:rPr>
                <w:rFonts w:ascii="Times New Roman" w:hAnsi="Times New Roman" w:cs="Times New Roman"/>
                <w:color w:val="000000"/>
                <w:sz w:val="18"/>
              </w:rPr>
              <w:t>CA19-9 (&gt;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79</w:t>
            </w:r>
            <w:r w:rsidRPr="007E3AFA">
              <w:rPr>
                <w:rFonts w:ascii="Times New Roman" w:hAnsi="Times New Roman" w:cs="Times New Roman"/>
                <w:color w:val="000000"/>
                <w:sz w:val="18"/>
              </w:rPr>
              <w:t xml:space="preserve"> vs. ≤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79</w:t>
            </w:r>
            <w:r w:rsidRPr="007E3AFA">
              <w:rPr>
                <w:rFonts w:ascii="Times New Roman" w:hAnsi="Times New Roman" w:cs="Times New Roman"/>
                <w:color w:val="000000"/>
                <w:sz w:val="18"/>
              </w:rPr>
              <w:t xml:space="preserve"> U/mL)</w:t>
            </w:r>
          </w:p>
        </w:tc>
        <w:tc>
          <w:tcPr>
            <w:tcW w:w="1282" w:type="dxa"/>
          </w:tcPr>
          <w:p w14:paraId="7F4206A2" w14:textId="77777777" w:rsidR="00A25BB5" w:rsidRPr="00BB3F36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BB3F36">
              <w:rPr>
                <w:rFonts w:ascii="Times New Roman" w:hAnsi="Times New Roman" w:cs="Times New Roman"/>
                <w:b/>
                <w:sz w:val="18"/>
              </w:rPr>
              <w:t>1.</w:t>
            </w:r>
            <w:r>
              <w:rPr>
                <w:rFonts w:ascii="Times New Roman" w:hAnsi="Times New Roman" w:cs="Times New Roman"/>
                <w:b/>
                <w:sz w:val="18"/>
              </w:rPr>
              <w:t>741</w:t>
            </w:r>
          </w:p>
        </w:tc>
        <w:tc>
          <w:tcPr>
            <w:tcW w:w="1134" w:type="dxa"/>
          </w:tcPr>
          <w:p w14:paraId="230571D6" w14:textId="77777777" w:rsidR="00A25BB5" w:rsidRPr="00BB3F36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BB3F36">
              <w:rPr>
                <w:rFonts w:ascii="Times New Roman" w:hAnsi="Times New Roman" w:cs="Times New Roman"/>
                <w:b/>
                <w:sz w:val="18"/>
              </w:rPr>
              <w:t>1.2</w:t>
            </w:r>
            <w:r>
              <w:rPr>
                <w:rFonts w:ascii="Times New Roman" w:hAnsi="Times New Roman" w:cs="Times New Roman"/>
                <w:b/>
                <w:sz w:val="18"/>
              </w:rPr>
              <w:t>43</w:t>
            </w:r>
            <w:r w:rsidRPr="00BB3F36">
              <w:rPr>
                <w:rFonts w:ascii="Times New Roman" w:hAnsi="Times New Roman" w:cs="Times New Roman"/>
                <w:b/>
                <w:sz w:val="18"/>
              </w:rPr>
              <w:t>-2.</w:t>
            </w:r>
            <w:r>
              <w:rPr>
                <w:rFonts w:ascii="Times New Roman" w:hAnsi="Times New Roman" w:cs="Times New Roman"/>
                <w:b/>
                <w:sz w:val="18"/>
              </w:rPr>
              <w:t>438</w:t>
            </w:r>
          </w:p>
        </w:tc>
        <w:tc>
          <w:tcPr>
            <w:tcW w:w="851" w:type="dxa"/>
          </w:tcPr>
          <w:p w14:paraId="22ECD152" w14:textId="77777777" w:rsidR="00A25BB5" w:rsidRPr="00BB3F36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BB3F36">
              <w:rPr>
                <w:rFonts w:ascii="Times New Roman" w:hAnsi="Times New Roman" w:cs="Times New Roman"/>
                <w:b/>
                <w:sz w:val="18"/>
              </w:rPr>
              <w:t>0.001</w:t>
            </w:r>
          </w:p>
        </w:tc>
        <w:tc>
          <w:tcPr>
            <w:tcW w:w="567" w:type="dxa"/>
          </w:tcPr>
          <w:p w14:paraId="72270191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276" w:type="dxa"/>
          </w:tcPr>
          <w:p w14:paraId="5D73FC27" w14:textId="77777777" w:rsidR="00A25BB5" w:rsidRPr="005B280B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5B280B">
              <w:rPr>
                <w:rFonts w:ascii="Times New Roman" w:hAnsi="Times New Roman" w:cs="Times New Roman" w:hint="eastAsia"/>
                <w:bCs/>
                <w:sz w:val="18"/>
              </w:rPr>
              <w:t>1</w:t>
            </w:r>
            <w:r w:rsidRPr="005B280B">
              <w:rPr>
                <w:rFonts w:ascii="Times New Roman" w:hAnsi="Times New Roman" w:cs="Times New Roman"/>
                <w:bCs/>
                <w:sz w:val="18"/>
              </w:rPr>
              <w:t>.3</w:t>
            </w:r>
            <w:r>
              <w:rPr>
                <w:rFonts w:ascii="Times New Roman" w:hAnsi="Times New Roman" w:cs="Times New Roman"/>
                <w:bCs/>
                <w:sz w:val="18"/>
              </w:rPr>
              <w:t>32</w:t>
            </w:r>
          </w:p>
        </w:tc>
        <w:tc>
          <w:tcPr>
            <w:tcW w:w="1127" w:type="dxa"/>
          </w:tcPr>
          <w:p w14:paraId="459D5456" w14:textId="77777777" w:rsidR="00A25BB5" w:rsidRPr="005B280B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5B280B">
              <w:rPr>
                <w:rFonts w:ascii="Times New Roman" w:hAnsi="Times New Roman" w:cs="Times New Roman" w:hint="eastAsia"/>
                <w:bCs/>
                <w:sz w:val="18"/>
              </w:rPr>
              <w:t>0</w:t>
            </w:r>
            <w:r w:rsidRPr="005B280B">
              <w:rPr>
                <w:rFonts w:ascii="Times New Roman" w:hAnsi="Times New Roman" w:cs="Times New Roman"/>
                <w:bCs/>
                <w:sz w:val="18"/>
              </w:rPr>
              <w:t>.94</w:t>
            </w:r>
            <w:r>
              <w:rPr>
                <w:rFonts w:ascii="Times New Roman" w:hAnsi="Times New Roman" w:cs="Times New Roman"/>
                <w:bCs/>
                <w:sz w:val="18"/>
              </w:rPr>
              <w:t>1</w:t>
            </w:r>
            <w:r w:rsidRPr="005B280B">
              <w:rPr>
                <w:rFonts w:ascii="Times New Roman" w:hAnsi="Times New Roman" w:cs="Times New Roman"/>
                <w:bCs/>
                <w:sz w:val="18"/>
              </w:rPr>
              <w:t>-1.</w:t>
            </w:r>
            <w:r>
              <w:rPr>
                <w:rFonts w:ascii="Times New Roman" w:hAnsi="Times New Roman" w:cs="Times New Roman"/>
                <w:bCs/>
                <w:sz w:val="18"/>
              </w:rPr>
              <w:t>886</w:t>
            </w:r>
          </w:p>
        </w:tc>
        <w:tc>
          <w:tcPr>
            <w:tcW w:w="988" w:type="dxa"/>
          </w:tcPr>
          <w:p w14:paraId="3FB93DDC" w14:textId="77777777" w:rsidR="00A25BB5" w:rsidRPr="005B280B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5B280B">
              <w:rPr>
                <w:rFonts w:ascii="Times New Roman" w:hAnsi="Times New Roman" w:cs="Times New Roman" w:hint="eastAsia"/>
                <w:bCs/>
                <w:sz w:val="18"/>
              </w:rPr>
              <w:t>0</w:t>
            </w:r>
            <w:r w:rsidRPr="005B280B">
              <w:rPr>
                <w:rFonts w:ascii="Times New Roman" w:hAnsi="Times New Roman" w:cs="Times New Roman"/>
                <w:bCs/>
                <w:sz w:val="18"/>
              </w:rPr>
              <w:t>.</w:t>
            </w:r>
            <w:r>
              <w:rPr>
                <w:rFonts w:ascii="Times New Roman" w:hAnsi="Times New Roman" w:cs="Times New Roman"/>
                <w:bCs/>
                <w:sz w:val="18"/>
              </w:rPr>
              <w:t>106</w:t>
            </w:r>
          </w:p>
        </w:tc>
      </w:tr>
      <w:tr w:rsidR="00A25BB5" w:rsidRPr="00F926C0" w14:paraId="6A3DF82F" w14:textId="77777777" w:rsidTr="00384945">
        <w:trPr>
          <w:trHeight w:val="713"/>
          <w:jc w:val="center"/>
        </w:trPr>
        <w:tc>
          <w:tcPr>
            <w:tcW w:w="2694" w:type="dxa"/>
          </w:tcPr>
          <w:p w14:paraId="152C5E11" w14:textId="77777777" w:rsidR="00A25BB5" w:rsidRPr="005F7D5D" w:rsidRDefault="00A25BB5" w:rsidP="00384945">
            <w:pPr>
              <w:pStyle w:val="a4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Maximum tumor size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7E3AFA">
              <w:rPr>
                <w:rFonts w:ascii="Times New Roman" w:hAnsi="Times New Roman" w:cs="Times New Roman"/>
                <w:color w:val="000000"/>
                <w:sz w:val="18"/>
              </w:rPr>
              <w:t>(&gt;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5</w:t>
            </w:r>
            <w:r w:rsidRPr="007E3AFA">
              <w:rPr>
                <w:rFonts w:ascii="Times New Roman" w:hAnsi="Times New Roman" w:cs="Times New Roman"/>
                <w:color w:val="000000"/>
                <w:sz w:val="18"/>
              </w:rPr>
              <w:t xml:space="preserve"> vs. ≤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 w:val="18"/>
              </w:rPr>
              <w:t>cm</w:t>
            </w:r>
            <w:r w:rsidRPr="007E3AFA">
              <w:rPr>
                <w:rFonts w:ascii="Times New Roman" w:hAnsi="Times New Roman" w:cs="Times New Roman"/>
                <w:color w:val="000000"/>
                <w:sz w:val="18"/>
              </w:rPr>
              <w:t>)</w:t>
            </w:r>
          </w:p>
        </w:tc>
        <w:tc>
          <w:tcPr>
            <w:tcW w:w="1282" w:type="dxa"/>
          </w:tcPr>
          <w:p w14:paraId="6221704A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1.472</w:t>
            </w:r>
          </w:p>
        </w:tc>
        <w:tc>
          <w:tcPr>
            <w:tcW w:w="1134" w:type="dxa"/>
          </w:tcPr>
          <w:p w14:paraId="37DDB6FA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1.</w:t>
            </w:r>
            <w:r>
              <w:rPr>
                <w:rFonts w:ascii="Times New Roman" w:hAnsi="Times New Roman" w:cs="Times New Roman"/>
                <w:b/>
                <w:sz w:val="18"/>
              </w:rPr>
              <w:t>048</w:t>
            </w:r>
            <w:r w:rsidRPr="00442D64">
              <w:rPr>
                <w:rFonts w:ascii="Times New Roman" w:hAnsi="Times New Roman" w:cs="Times New Roman"/>
                <w:b/>
                <w:sz w:val="18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</w:rPr>
              <w:t>2.066</w:t>
            </w:r>
          </w:p>
        </w:tc>
        <w:tc>
          <w:tcPr>
            <w:tcW w:w="851" w:type="dxa"/>
          </w:tcPr>
          <w:p w14:paraId="4FC16478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</w:rPr>
              <w:t>0</w:t>
            </w:r>
            <w:r>
              <w:rPr>
                <w:rFonts w:ascii="Times New Roman" w:hAnsi="Times New Roman" w:cs="Times New Roman"/>
                <w:b/>
                <w:sz w:val="18"/>
              </w:rPr>
              <w:t>.026</w:t>
            </w:r>
          </w:p>
        </w:tc>
        <w:tc>
          <w:tcPr>
            <w:tcW w:w="567" w:type="dxa"/>
          </w:tcPr>
          <w:p w14:paraId="49382CA8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276" w:type="dxa"/>
          </w:tcPr>
          <w:p w14:paraId="0B15F370" w14:textId="77777777" w:rsidR="00A25BB5" w:rsidRPr="00F926C0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>
              <w:rPr>
                <w:rFonts w:ascii="Times New Roman" w:hAnsi="Times New Roman" w:cs="Times New Roman"/>
                <w:bCs/>
                <w:sz w:val="18"/>
              </w:rPr>
              <w:t>0.982</w:t>
            </w:r>
          </w:p>
        </w:tc>
        <w:tc>
          <w:tcPr>
            <w:tcW w:w="1127" w:type="dxa"/>
          </w:tcPr>
          <w:p w14:paraId="6428D153" w14:textId="77777777" w:rsidR="00A25BB5" w:rsidRPr="00F926C0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F926C0">
              <w:rPr>
                <w:rFonts w:ascii="Times New Roman" w:hAnsi="Times New Roman" w:cs="Times New Roman"/>
                <w:bCs/>
                <w:sz w:val="18"/>
              </w:rPr>
              <w:t>0.</w:t>
            </w:r>
            <w:r>
              <w:rPr>
                <w:rFonts w:ascii="Times New Roman" w:hAnsi="Times New Roman" w:cs="Times New Roman"/>
                <w:bCs/>
                <w:sz w:val="18"/>
              </w:rPr>
              <w:t>685</w:t>
            </w:r>
            <w:r w:rsidRPr="00F926C0">
              <w:rPr>
                <w:rFonts w:ascii="Times New Roman" w:hAnsi="Times New Roman" w:cs="Times New Roman"/>
                <w:bCs/>
                <w:sz w:val="18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</w:rPr>
              <w:t>1.408</w:t>
            </w:r>
          </w:p>
        </w:tc>
        <w:tc>
          <w:tcPr>
            <w:tcW w:w="988" w:type="dxa"/>
          </w:tcPr>
          <w:p w14:paraId="0CF33B7E" w14:textId="77777777" w:rsidR="00A25BB5" w:rsidRPr="00F926C0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F926C0">
              <w:rPr>
                <w:rFonts w:ascii="Times New Roman" w:hAnsi="Times New Roman" w:cs="Times New Roman"/>
                <w:bCs/>
                <w:sz w:val="18"/>
              </w:rPr>
              <w:t>0.</w:t>
            </w:r>
            <w:r>
              <w:rPr>
                <w:rFonts w:ascii="Times New Roman" w:hAnsi="Times New Roman" w:cs="Times New Roman"/>
                <w:bCs/>
                <w:sz w:val="18"/>
              </w:rPr>
              <w:t>922</w:t>
            </w:r>
          </w:p>
        </w:tc>
      </w:tr>
      <w:tr w:rsidR="00A25BB5" w:rsidRPr="00D02525" w14:paraId="7270CF62" w14:textId="77777777" w:rsidTr="00384945">
        <w:trPr>
          <w:trHeight w:val="279"/>
          <w:jc w:val="center"/>
        </w:trPr>
        <w:tc>
          <w:tcPr>
            <w:tcW w:w="2694" w:type="dxa"/>
          </w:tcPr>
          <w:p w14:paraId="666711BE" w14:textId="77777777" w:rsidR="00A25BB5" w:rsidRPr="00442D64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Tumor number (multiple vs. single)</w:t>
            </w:r>
          </w:p>
        </w:tc>
        <w:tc>
          <w:tcPr>
            <w:tcW w:w="1282" w:type="dxa"/>
          </w:tcPr>
          <w:p w14:paraId="1B208ABB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1.</w:t>
            </w:r>
            <w:r>
              <w:rPr>
                <w:rFonts w:ascii="Times New Roman" w:hAnsi="Times New Roman" w:cs="Times New Roman"/>
                <w:b/>
                <w:sz w:val="18"/>
              </w:rPr>
              <w:t>661</w:t>
            </w:r>
          </w:p>
        </w:tc>
        <w:tc>
          <w:tcPr>
            <w:tcW w:w="1134" w:type="dxa"/>
          </w:tcPr>
          <w:p w14:paraId="4A76E034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1.</w:t>
            </w:r>
            <w:r>
              <w:rPr>
                <w:rFonts w:ascii="Times New Roman" w:hAnsi="Times New Roman" w:cs="Times New Roman"/>
                <w:b/>
                <w:sz w:val="18"/>
              </w:rPr>
              <w:t>172</w:t>
            </w:r>
            <w:r w:rsidRPr="00442D64">
              <w:rPr>
                <w:rFonts w:ascii="Times New Roman" w:hAnsi="Times New Roman" w:cs="Times New Roman"/>
                <w:b/>
                <w:sz w:val="18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</w:rPr>
              <w:t>2.354</w:t>
            </w:r>
          </w:p>
        </w:tc>
        <w:tc>
          <w:tcPr>
            <w:tcW w:w="851" w:type="dxa"/>
          </w:tcPr>
          <w:p w14:paraId="4D84148A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0.00</w:t>
            </w:r>
            <w:r>
              <w:rPr>
                <w:rFonts w:ascii="Times New Roman" w:hAnsi="Times New Roman" w:cs="Times New Roman"/>
                <w:b/>
                <w:sz w:val="18"/>
              </w:rPr>
              <w:t>4</w:t>
            </w:r>
          </w:p>
        </w:tc>
        <w:tc>
          <w:tcPr>
            <w:tcW w:w="567" w:type="dxa"/>
          </w:tcPr>
          <w:p w14:paraId="5F14D051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276" w:type="dxa"/>
          </w:tcPr>
          <w:p w14:paraId="3C8899A1" w14:textId="77777777" w:rsidR="00A25BB5" w:rsidRPr="00433B57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433B57">
              <w:rPr>
                <w:rFonts w:ascii="Times New Roman" w:hAnsi="Times New Roman" w:cs="Times New Roman" w:hint="eastAsia"/>
                <w:bCs/>
                <w:sz w:val="18"/>
              </w:rPr>
              <w:t>1</w:t>
            </w:r>
            <w:r w:rsidRPr="00433B57">
              <w:rPr>
                <w:rFonts w:ascii="Times New Roman" w:hAnsi="Times New Roman" w:cs="Times New Roman"/>
                <w:bCs/>
                <w:sz w:val="18"/>
              </w:rPr>
              <w:t>.3</w:t>
            </w:r>
            <w:r>
              <w:rPr>
                <w:rFonts w:ascii="Times New Roman" w:hAnsi="Times New Roman" w:cs="Times New Roman"/>
                <w:bCs/>
                <w:sz w:val="18"/>
              </w:rPr>
              <w:t>14</w:t>
            </w:r>
          </w:p>
        </w:tc>
        <w:tc>
          <w:tcPr>
            <w:tcW w:w="1127" w:type="dxa"/>
          </w:tcPr>
          <w:p w14:paraId="5F7A8609" w14:textId="77777777" w:rsidR="00A25BB5" w:rsidRPr="00433B57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433B57">
              <w:rPr>
                <w:rFonts w:ascii="Times New Roman" w:hAnsi="Times New Roman" w:cs="Times New Roman"/>
                <w:bCs/>
                <w:sz w:val="18"/>
              </w:rPr>
              <w:t>0.90</w:t>
            </w:r>
            <w:r>
              <w:rPr>
                <w:rFonts w:ascii="Times New Roman" w:hAnsi="Times New Roman" w:cs="Times New Roman"/>
                <w:bCs/>
                <w:sz w:val="18"/>
              </w:rPr>
              <w:t>2</w:t>
            </w:r>
            <w:r w:rsidRPr="00433B57">
              <w:rPr>
                <w:rFonts w:ascii="Times New Roman" w:hAnsi="Times New Roman" w:cs="Times New Roman"/>
                <w:bCs/>
                <w:sz w:val="18"/>
              </w:rPr>
              <w:t>-1.9</w:t>
            </w:r>
            <w:r>
              <w:rPr>
                <w:rFonts w:ascii="Times New Roman" w:hAnsi="Times New Roman" w:cs="Times New Roman"/>
                <w:bCs/>
                <w:sz w:val="18"/>
              </w:rPr>
              <w:t>14</w:t>
            </w:r>
          </w:p>
        </w:tc>
        <w:tc>
          <w:tcPr>
            <w:tcW w:w="988" w:type="dxa"/>
          </w:tcPr>
          <w:p w14:paraId="7A74EB38" w14:textId="77777777" w:rsidR="00A25BB5" w:rsidRPr="00433B57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433B57">
              <w:rPr>
                <w:rFonts w:ascii="Times New Roman" w:hAnsi="Times New Roman" w:cs="Times New Roman" w:hint="eastAsia"/>
                <w:bCs/>
                <w:sz w:val="18"/>
              </w:rPr>
              <w:t>0</w:t>
            </w:r>
            <w:r w:rsidRPr="00433B57">
              <w:rPr>
                <w:rFonts w:ascii="Times New Roman" w:hAnsi="Times New Roman" w:cs="Times New Roman"/>
                <w:bCs/>
                <w:sz w:val="18"/>
              </w:rPr>
              <w:t>.15</w:t>
            </w:r>
            <w:r>
              <w:rPr>
                <w:rFonts w:ascii="Times New Roman" w:hAnsi="Times New Roman" w:cs="Times New Roman"/>
                <w:bCs/>
                <w:sz w:val="18"/>
              </w:rPr>
              <w:t>4</w:t>
            </w:r>
          </w:p>
        </w:tc>
      </w:tr>
      <w:tr w:rsidR="00A25BB5" w:rsidRPr="00D02525" w14:paraId="3F767607" w14:textId="77777777" w:rsidTr="00384945">
        <w:trPr>
          <w:trHeight w:val="605"/>
          <w:jc w:val="center"/>
        </w:trPr>
        <w:tc>
          <w:tcPr>
            <w:tcW w:w="2694" w:type="dxa"/>
          </w:tcPr>
          <w:p w14:paraId="6CD0CF2C" w14:textId="77777777" w:rsidR="00A25BB5" w:rsidRPr="00442D64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Tumor</w:t>
            </w:r>
            <w:r w:rsidRPr="00E67A3D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BD2794">
              <w:rPr>
                <w:rFonts w:ascii="Times New Roman" w:hAnsi="Times New Roman" w:cs="Times New Roman"/>
                <w:color w:val="000000"/>
                <w:sz w:val="18"/>
              </w:rPr>
              <w:t>encapsulation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(incomplete vs. complete)</w:t>
            </w:r>
          </w:p>
        </w:tc>
        <w:tc>
          <w:tcPr>
            <w:tcW w:w="1282" w:type="dxa"/>
          </w:tcPr>
          <w:p w14:paraId="21A8AC78" w14:textId="77777777" w:rsidR="00A25BB5" w:rsidRPr="00C06BB9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C06BB9">
              <w:rPr>
                <w:rFonts w:ascii="Times New Roman" w:hAnsi="Times New Roman" w:cs="Times New Roman"/>
                <w:b/>
                <w:sz w:val="18"/>
              </w:rPr>
              <w:t>1.</w:t>
            </w:r>
            <w:r>
              <w:rPr>
                <w:rFonts w:ascii="Times New Roman" w:hAnsi="Times New Roman" w:cs="Times New Roman"/>
                <w:b/>
                <w:sz w:val="18"/>
              </w:rPr>
              <w:t>451</w:t>
            </w:r>
          </w:p>
        </w:tc>
        <w:tc>
          <w:tcPr>
            <w:tcW w:w="1134" w:type="dxa"/>
          </w:tcPr>
          <w:p w14:paraId="5EED3735" w14:textId="77777777" w:rsidR="00A25BB5" w:rsidRPr="00C06BB9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C06BB9">
              <w:rPr>
                <w:rFonts w:ascii="Times New Roman" w:hAnsi="Times New Roman" w:cs="Times New Roman"/>
                <w:b/>
                <w:sz w:val="18"/>
              </w:rPr>
              <w:t>1.</w:t>
            </w:r>
            <w:r>
              <w:rPr>
                <w:rFonts w:ascii="Times New Roman" w:hAnsi="Times New Roman" w:cs="Times New Roman"/>
                <w:b/>
                <w:sz w:val="18"/>
              </w:rPr>
              <w:t>033</w:t>
            </w:r>
            <w:r w:rsidRPr="00C06BB9">
              <w:rPr>
                <w:rFonts w:ascii="Times New Roman" w:hAnsi="Times New Roman" w:cs="Times New Roman"/>
                <w:b/>
                <w:sz w:val="18"/>
              </w:rPr>
              <w:t>-2.</w:t>
            </w:r>
            <w:r>
              <w:rPr>
                <w:rFonts w:ascii="Times New Roman" w:hAnsi="Times New Roman" w:cs="Times New Roman"/>
                <w:b/>
                <w:sz w:val="18"/>
              </w:rPr>
              <w:t>039</w:t>
            </w:r>
          </w:p>
        </w:tc>
        <w:tc>
          <w:tcPr>
            <w:tcW w:w="851" w:type="dxa"/>
          </w:tcPr>
          <w:p w14:paraId="4D6BCE42" w14:textId="77777777" w:rsidR="00A25BB5" w:rsidRPr="00C06BB9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C06BB9">
              <w:rPr>
                <w:rFonts w:ascii="Times New Roman" w:hAnsi="Times New Roman" w:cs="Times New Roman"/>
                <w:b/>
                <w:sz w:val="18"/>
              </w:rPr>
              <w:t>0.0</w:t>
            </w:r>
            <w:r>
              <w:rPr>
                <w:rFonts w:ascii="Times New Roman" w:hAnsi="Times New Roman" w:cs="Times New Roman"/>
                <w:b/>
                <w:sz w:val="18"/>
              </w:rPr>
              <w:t>32</w:t>
            </w:r>
          </w:p>
        </w:tc>
        <w:tc>
          <w:tcPr>
            <w:tcW w:w="567" w:type="dxa"/>
          </w:tcPr>
          <w:p w14:paraId="3BD4AA4B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</w:tcPr>
          <w:p w14:paraId="6895E3CC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 w:hint="eastAsia"/>
                <w:sz w:val="18"/>
              </w:rPr>
              <w:t>1</w:t>
            </w:r>
            <w:r>
              <w:rPr>
                <w:rFonts w:ascii="Times New Roman" w:hAnsi="Times New Roman" w:cs="Times New Roman"/>
                <w:sz w:val="18"/>
              </w:rPr>
              <w:t>.188</w:t>
            </w:r>
          </w:p>
        </w:tc>
        <w:tc>
          <w:tcPr>
            <w:tcW w:w="1127" w:type="dxa"/>
          </w:tcPr>
          <w:p w14:paraId="5951002B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 w:hint="eastAsia"/>
                <w:sz w:val="18"/>
              </w:rPr>
              <w:t>0</w:t>
            </w:r>
            <w:r>
              <w:rPr>
                <w:rFonts w:ascii="Times New Roman" w:hAnsi="Times New Roman" w:cs="Times New Roman"/>
                <w:sz w:val="18"/>
              </w:rPr>
              <w:t>.830-1.702</w:t>
            </w:r>
          </w:p>
        </w:tc>
        <w:tc>
          <w:tcPr>
            <w:tcW w:w="988" w:type="dxa"/>
          </w:tcPr>
          <w:p w14:paraId="13806384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 w:hint="eastAsia"/>
                <w:sz w:val="18"/>
              </w:rPr>
              <w:t>0</w:t>
            </w:r>
            <w:r>
              <w:rPr>
                <w:rFonts w:ascii="Times New Roman" w:hAnsi="Times New Roman" w:cs="Times New Roman"/>
                <w:sz w:val="18"/>
              </w:rPr>
              <w:t>.346</w:t>
            </w:r>
          </w:p>
        </w:tc>
      </w:tr>
      <w:tr w:rsidR="00A25BB5" w:rsidRPr="00D02525" w14:paraId="7355DB34" w14:textId="77777777" w:rsidTr="00384945">
        <w:trPr>
          <w:jc w:val="center"/>
        </w:trPr>
        <w:tc>
          <w:tcPr>
            <w:tcW w:w="2694" w:type="dxa"/>
          </w:tcPr>
          <w:p w14:paraId="3E9AB16D" w14:textId="77777777" w:rsidR="00A25BB5" w:rsidRPr="00442D64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MVI (yes vs. no)</w:t>
            </w:r>
          </w:p>
        </w:tc>
        <w:tc>
          <w:tcPr>
            <w:tcW w:w="1282" w:type="dxa"/>
          </w:tcPr>
          <w:p w14:paraId="4F9575FE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2.151</w:t>
            </w:r>
          </w:p>
        </w:tc>
        <w:tc>
          <w:tcPr>
            <w:tcW w:w="1134" w:type="dxa"/>
          </w:tcPr>
          <w:p w14:paraId="33DC717C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1.</w:t>
            </w:r>
            <w:r>
              <w:rPr>
                <w:rFonts w:ascii="Times New Roman" w:hAnsi="Times New Roman" w:cs="Times New Roman"/>
                <w:b/>
                <w:sz w:val="18"/>
              </w:rPr>
              <w:t>448</w:t>
            </w:r>
            <w:r w:rsidRPr="00442D64">
              <w:rPr>
                <w:rFonts w:ascii="Times New Roman" w:hAnsi="Times New Roman" w:cs="Times New Roman"/>
                <w:b/>
                <w:sz w:val="18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</w:rPr>
              <w:t>3.196</w:t>
            </w:r>
          </w:p>
        </w:tc>
        <w:tc>
          <w:tcPr>
            <w:tcW w:w="851" w:type="dxa"/>
          </w:tcPr>
          <w:p w14:paraId="2AFA5E37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＜</w:t>
            </w:r>
            <w:r w:rsidRPr="00442D64">
              <w:rPr>
                <w:rFonts w:ascii="Times New Roman" w:hAnsi="Times New Roman" w:cs="Times New Roman"/>
                <w:b/>
                <w:sz w:val="18"/>
              </w:rPr>
              <w:t>0.001</w:t>
            </w:r>
          </w:p>
        </w:tc>
        <w:tc>
          <w:tcPr>
            <w:tcW w:w="567" w:type="dxa"/>
          </w:tcPr>
          <w:p w14:paraId="61FD3859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</w:tcPr>
          <w:p w14:paraId="4A679C67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1.</w:t>
            </w:r>
            <w:r>
              <w:rPr>
                <w:rFonts w:ascii="Times New Roman" w:hAnsi="Times New Roman" w:cs="Times New Roman"/>
                <w:b/>
                <w:sz w:val="18"/>
              </w:rPr>
              <w:t>699</w:t>
            </w:r>
          </w:p>
        </w:tc>
        <w:tc>
          <w:tcPr>
            <w:tcW w:w="1127" w:type="dxa"/>
          </w:tcPr>
          <w:p w14:paraId="03E7EEBE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1.</w:t>
            </w:r>
            <w:r>
              <w:rPr>
                <w:rFonts w:ascii="Times New Roman" w:hAnsi="Times New Roman" w:cs="Times New Roman"/>
                <w:b/>
                <w:sz w:val="18"/>
              </w:rPr>
              <w:t>093</w:t>
            </w:r>
            <w:r w:rsidRPr="00442D64">
              <w:rPr>
                <w:rFonts w:ascii="Times New Roman" w:hAnsi="Times New Roman" w:cs="Times New Roman"/>
                <w:b/>
                <w:sz w:val="18"/>
              </w:rPr>
              <w:t>-2.</w:t>
            </w:r>
            <w:r>
              <w:rPr>
                <w:rFonts w:ascii="Times New Roman" w:hAnsi="Times New Roman" w:cs="Times New Roman"/>
                <w:b/>
                <w:sz w:val="18"/>
              </w:rPr>
              <w:t>641</w:t>
            </w:r>
          </w:p>
        </w:tc>
        <w:tc>
          <w:tcPr>
            <w:tcW w:w="988" w:type="dxa"/>
          </w:tcPr>
          <w:p w14:paraId="73BEA1E6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0.0</w:t>
            </w:r>
            <w:r>
              <w:rPr>
                <w:rFonts w:ascii="Times New Roman" w:hAnsi="Times New Roman" w:cs="Times New Roman"/>
                <w:b/>
                <w:sz w:val="18"/>
              </w:rPr>
              <w:t>19</w:t>
            </w:r>
          </w:p>
        </w:tc>
      </w:tr>
      <w:tr w:rsidR="00A25BB5" w:rsidRPr="00D02525" w14:paraId="0BB49A1B" w14:textId="77777777" w:rsidTr="00384945">
        <w:trPr>
          <w:jc w:val="center"/>
        </w:trPr>
        <w:tc>
          <w:tcPr>
            <w:tcW w:w="2694" w:type="dxa"/>
          </w:tcPr>
          <w:p w14:paraId="3FC75466" w14:textId="77777777" w:rsidR="00A25BB5" w:rsidRPr="00442D64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Macroscopic vascular invasion (yes vs. no)</w:t>
            </w:r>
          </w:p>
        </w:tc>
        <w:tc>
          <w:tcPr>
            <w:tcW w:w="1282" w:type="dxa"/>
          </w:tcPr>
          <w:p w14:paraId="5CFDA64B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2.999</w:t>
            </w:r>
          </w:p>
        </w:tc>
        <w:tc>
          <w:tcPr>
            <w:tcW w:w="1134" w:type="dxa"/>
          </w:tcPr>
          <w:p w14:paraId="09E171E7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2.124-4.234</w:t>
            </w:r>
          </w:p>
        </w:tc>
        <w:tc>
          <w:tcPr>
            <w:tcW w:w="851" w:type="dxa"/>
          </w:tcPr>
          <w:p w14:paraId="28DB588D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＜</w:t>
            </w:r>
            <w:r w:rsidRPr="00442D64">
              <w:rPr>
                <w:rFonts w:ascii="Times New Roman" w:hAnsi="Times New Roman" w:cs="Times New Roman"/>
                <w:b/>
                <w:sz w:val="18"/>
              </w:rPr>
              <w:t>0.001</w:t>
            </w:r>
          </w:p>
        </w:tc>
        <w:tc>
          <w:tcPr>
            <w:tcW w:w="567" w:type="dxa"/>
          </w:tcPr>
          <w:p w14:paraId="01E0E474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</w:tcPr>
          <w:p w14:paraId="2BA8F7B4" w14:textId="77777777" w:rsidR="00A25BB5" w:rsidRPr="00433B57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33B57">
              <w:rPr>
                <w:rFonts w:ascii="Times New Roman" w:hAnsi="Times New Roman" w:cs="Times New Roman"/>
                <w:b/>
                <w:sz w:val="18"/>
              </w:rPr>
              <w:t>2.3</w:t>
            </w:r>
            <w:r>
              <w:rPr>
                <w:rFonts w:ascii="Times New Roman" w:hAnsi="Times New Roman" w:cs="Times New Roman"/>
                <w:b/>
                <w:sz w:val="18"/>
              </w:rPr>
              <w:t>98</w:t>
            </w:r>
          </w:p>
        </w:tc>
        <w:tc>
          <w:tcPr>
            <w:tcW w:w="1127" w:type="dxa"/>
          </w:tcPr>
          <w:p w14:paraId="0C338BC3" w14:textId="77777777" w:rsidR="00A25BB5" w:rsidRPr="00433B57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33B57">
              <w:rPr>
                <w:rFonts w:ascii="Times New Roman" w:hAnsi="Times New Roman" w:cs="Times New Roman"/>
                <w:b/>
                <w:sz w:val="18"/>
              </w:rPr>
              <w:t>1.</w:t>
            </w:r>
            <w:r>
              <w:rPr>
                <w:rFonts w:ascii="Times New Roman" w:hAnsi="Times New Roman" w:cs="Times New Roman"/>
                <w:b/>
                <w:sz w:val="18"/>
              </w:rPr>
              <w:t>648</w:t>
            </w:r>
            <w:r w:rsidRPr="00433B57">
              <w:rPr>
                <w:rFonts w:ascii="Times New Roman" w:hAnsi="Times New Roman" w:cs="Times New Roman"/>
                <w:b/>
                <w:sz w:val="18"/>
              </w:rPr>
              <w:t>-3.4</w:t>
            </w:r>
            <w:r>
              <w:rPr>
                <w:rFonts w:ascii="Times New Roman" w:hAnsi="Times New Roman" w:cs="Times New Roman"/>
                <w:b/>
                <w:sz w:val="18"/>
              </w:rPr>
              <w:t>89</w:t>
            </w:r>
          </w:p>
        </w:tc>
        <w:tc>
          <w:tcPr>
            <w:tcW w:w="988" w:type="dxa"/>
          </w:tcPr>
          <w:p w14:paraId="30857A61" w14:textId="77777777" w:rsidR="00A25BB5" w:rsidRPr="00433B57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33B57">
              <w:rPr>
                <w:rFonts w:ascii="Times New Roman" w:hAnsi="Times New Roman" w:cs="Times New Roman"/>
                <w:b/>
                <w:sz w:val="18"/>
              </w:rPr>
              <w:t>＜</w:t>
            </w:r>
            <w:r w:rsidRPr="00433B57">
              <w:rPr>
                <w:rFonts w:ascii="Times New Roman" w:hAnsi="Times New Roman" w:cs="Times New Roman"/>
                <w:b/>
                <w:sz w:val="18"/>
              </w:rPr>
              <w:t>0.001</w:t>
            </w:r>
          </w:p>
        </w:tc>
      </w:tr>
      <w:tr w:rsidR="00A25BB5" w:rsidRPr="00D02525" w14:paraId="4EA3144B" w14:textId="77777777" w:rsidTr="00384945">
        <w:trPr>
          <w:trHeight w:val="153"/>
          <w:jc w:val="center"/>
        </w:trPr>
        <w:tc>
          <w:tcPr>
            <w:tcW w:w="2694" w:type="dxa"/>
          </w:tcPr>
          <w:p w14:paraId="2A88C07F" w14:textId="77777777" w:rsidR="00A25BB5" w:rsidRPr="00442D64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Satellite nodules (yes vs. no)</w:t>
            </w:r>
          </w:p>
        </w:tc>
        <w:tc>
          <w:tcPr>
            <w:tcW w:w="1282" w:type="dxa"/>
          </w:tcPr>
          <w:p w14:paraId="5B4D94F0" w14:textId="77777777" w:rsidR="00A25BB5" w:rsidRPr="00C06BB9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C06BB9">
              <w:rPr>
                <w:rFonts w:ascii="Times New Roman" w:hAnsi="Times New Roman" w:cs="Times New Roman"/>
                <w:bCs/>
                <w:sz w:val="18"/>
              </w:rPr>
              <w:t>1.</w:t>
            </w:r>
            <w:r>
              <w:rPr>
                <w:rFonts w:ascii="Times New Roman" w:hAnsi="Times New Roman" w:cs="Times New Roman"/>
                <w:bCs/>
                <w:sz w:val="18"/>
              </w:rPr>
              <w:t>176</w:t>
            </w:r>
          </w:p>
        </w:tc>
        <w:tc>
          <w:tcPr>
            <w:tcW w:w="1134" w:type="dxa"/>
          </w:tcPr>
          <w:p w14:paraId="4A579BFF" w14:textId="77777777" w:rsidR="00A25BB5" w:rsidRPr="00C06BB9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C06BB9">
              <w:rPr>
                <w:rFonts w:ascii="Times New Roman" w:hAnsi="Times New Roman" w:cs="Times New Roman"/>
                <w:bCs/>
                <w:sz w:val="18"/>
              </w:rPr>
              <w:t>0.7</w:t>
            </w:r>
            <w:r>
              <w:rPr>
                <w:rFonts w:ascii="Times New Roman" w:hAnsi="Times New Roman" w:cs="Times New Roman"/>
                <w:bCs/>
                <w:sz w:val="18"/>
              </w:rPr>
              <w:t>14</w:t>
            </w:r>
            <w:r w:rsidRPr="00C06BB9">
              <w:rPr>
                <w:rFonts w:ascii="Times New Roman" w:hAnsi="Times New Roman" w:cs="Times New Roman"/>
                <w:bCs/>
                <w:sz w:val="18"/>
              </w:rPr>
              <w:t>-</w:t>
            </w:r>
            <w:r>
              <w:rPr>
                <w:rFonts w:ascii="Times New Roman" w:hAnsi="Times New Roman" w:cs="Times New Roman"/>
                <w:bCs/>
                <w:sz w:val="18"/>
              </w:rPr>
              <w:t>1.936</w:t>
            </w:r>
          </w:p>
        </w:tc>
        <w:tc>
          <w:tcPr>
            <w:tcW w:w="851" w:type="dxa"/>
          </w:tcPr>
          <w:p w14:paraId="1E085331" w14:textId="77777777" w:rsidR="00A25BB5" w:rsidRPr="00C06BB9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 w:rsidRPr="00C06BB9">
              <w:rPr>
                <w:rFonts w:ascii="Times New Roman" w:hAnsi="Times New Roman" w:cs="Times New Roman" w:hint="eastAsia"/>
                <w:bCs/>
                <w:sz w:val="18"/>
              </w:rPr>
              <w:t>0</w:t>
            </w:r>
            <w:r w:rsidRPr="00C06BB9">
              <w:rPr>
                <w:rFonts w:ascii="Times New Roman" w:hAnsi="Times New Roman" w:cs="Times New Roman"/>
                <w:bCs/>
                <w:sz w:val="18"/>
              </w:rPr>
              <w:t>.</w:t>
            </w:r>
            <w:r>
              <w:rPr>
                <w:rFonts w:ascii="Times New Roman" w:hAnsi="Times New Roman" w:cs="Times New Roman"/>
                <w:bCs/>
                <w:sz w:val="18"/>
              </w:rPr>
              <w:t>524</w:t>
            </w:r>
          </w:p>
        </w:tc>
        <w:tc>
          <w:tcPr>
            <w:tcW w:w="567" w:type="dxa"/>
          </w:tcPr>
          <w:p w14:paraId="406C3234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</w:tcPr>
          <w:p w14:paraId="11CEBF99" w14:textId="77777777" w:rsidR="00A25BB5" w:rsidRPr="00653579" w:rsidRDefault="00A25BB5" w:rsidP="003849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</w:p>
        </w:tc>
        <w:tc>
          <w:tcPr>
            <w:tcW w:w="1127" w:type="dxa"/>
          </w:tcPr>
          <w:p w14:paraId="439907BB" w14:textId="77777777" w:rsidR="00A25BB5" w:rsidRPr="00653579" w:rsidRDefault="00A25BB5" w:rsidP="003849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</w:p>
        </w:tc>
        <w:tc>
          <w:tcPr>
            <w:tcW w:w="988" w:type="dxa"/>
          </w:tcPr>
          <w:p w14:paraId="60CA5EC8" w14:textId="77777777" w:rsidR="00A25BB5" w:rsidRPr="00653579" w:rsidRDefault="00A25BB5" w:rsidP="003849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</w:p>
        </w:tc>
      </w:tr>
      <w:tr w:rsidR="00A25BB5" w:rsidRPr="00D02525" w14:paraId="227E4703" w14:textId="77777777" w:rsidTr="00384945">
        <w:trPr>
          <w:trHeight w:val="447"/>
          <w:jc w:val="center"/>
        </w:trPr>
        <w:tc>
          <w:tcPr>
            <w:tcW w:w="2694" w:type="dxa"/>
          </w:tcPr>
          <w:p w14:paraId="614E61D4" w14:textId="77777777" w:rsidR="00A25BB5" w:rsidRPr="00442D64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bookmarkStart w:id="5" w:name="_Hlk41983026"/>
            <w:r w:rsidRPr="00442D64">
              <w:rPr>
                <w:rFonts w:ascii="Times New Roman" w:hAnsi="Times New Roman" w:cs="Times New Roman" w:hint="eastAsia"/>
                <w:color w:val="000000"/>
                <w:sz w:val="18"/>
              </w:rPr>
              <w:t>L</w:t>
            </w:r>
            <w:r w:rsidRPr="00442D64">
              <w:rPr>
                <w:rFonts w:ascii="Times New Roman" w:hAnsi="Times New Roman" w:cs="Times New Roman"/>
                <w:color w:val="000000"/>
                <w:sz w:val="18"/>
              </w:rPr>
              <w:t>ymph node metastasis (yes vs. no)</w:t>
            </w:r>
          </w:p>
        </w:tc>
        <w:tc>
          <w:tcPr>
            <w:tcW w:w="1282" w:type="dxa"/>
          </w:tcPr>
          <w:p w14:paraId="170BE107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4.336</w:t>
            </w:r>
          </w:p>
        </w:tc>
        <w:tc>
          <w:tcPr>
            <w:tcW w:w="1134" w:type="dxa"/>
          </w:tcPr>
          <w:p w14:paraId="3DC4894F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3.005</w:t>
            </w:r>
            <w:r w:rsidRPr="00442D64">
              <w:rPr>
                <w:rFonts w:ascii="Times New Roman" w:hAnsi="Times New Roman" w:cs="Times New Roman"/>
                <w:b/>
                <w:sz w:val="18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</w:rPr>
              <w:t>6.257</w:t>
            </w:r>
          </w:p>
        </w:tc>
        <w:tc>
          <w:tcPr>
            <w:tcW w:w="851" w:type="dxa"/>
          </w:tcPr>
          <w:p w14:paraId="37D46548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＜</w:t>
            </w:r>
            <w:r w:rsidRPr="00442D64">
              <w:rPr>
                <w:rFonts w:ascii="Times New Roman" w:hAnsi="Times New Roman" w:cs="Times New Roman"/>
                <w:b/>
                <w:sz w:val="18"/>
              </w:rPr>
              <w:t>0.001</w:t>
            </w:r>
          </w:p>
        </w:tc>
        <w:tc>
          <w:tcPr>
            <w:tcW w:w="567" w:type="dxa"/>
          </w:tcPr>
          <w:p w14:paraId="6A3E3CDE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</w:tcPr>
          <w:p w14:paraId="70B1F5F3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4.059</w:t>
            </w:r>
          </w:p>
        </w:tc>
        <w:tc>
          <w:tcPr>
            <w:tcW w:w="1127" w:type="dxa"/>
          </w:tcPr>
          <w:p w14:paraId="76355B4B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2.733</w:t>
            </w:r>
            <w:r w:rsidRPr="00442D64">
              <w:rPr>
                <w:rFonts w:ascii="Times New Roman" w:hAnsi="Times New Roman" w:cs="Times New Roman"/>
                <w:b/>
                <w:sz w:val="18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</w:rPr>
              <w:t>6.028</w:t>
            </w:r>
          </w:p>
        </w:tc>
        <w:tc>
          <w:tcPr>
            <w:tcW w:w="988" w:type="dxa"/>
          </w:tcPr>
          <w:p w14:paraId="77FC3B5D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42D64">
              <w:rPr>
                <w:rFonts w:ascii="Times New Roman" w:hAnsi="Times New Roman" w:cs="Times New Roman"/>
                <w:b/>
                <w:sz w:val="18"/>
              </w:rPr>
              <w:t>＜</w:t>
            </w:r>
            <w:r w:rsidRPr="00442D64">
              <w:rPr>
                <w:rFonts w:ascii="Times New Roman" w:hAnsi="Times New Roman" w:cs="Times New Roman"/>
                <w:b/>
                <w:sz w:val="18"/>
              </w:rPr>
              <w:t>0.001</w:t>
            </w:r>
          </w:p>
        </w:tc>
      </w:tr>
      <w:bookmarkEnd w:id="5"/>
      <w:tr w:rsidR="00A25BB5" w:rsidRPr="00D02525" w14:paraId="6D07F5F8" w14:textId="77777777" w:rsidTr="00384945">
        <w:trPr>
          <w:trHeight w:val="447"/>
          <w:jc w:val="center"/>
        </w:trPr>
        <w:tc>
          <w:tcPr>
            <w:tcW w:w="2694" w:type="dxa"/>
          </w:tcPr>
          <w:p w14:paraId="61770B0A" w14:textId="77777777" w:rsidR="00A25BB5" w:rsidRPr="0080369B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DF7CA2">
              <w:rPr>
                <w:rFonts w:ascii="Times New Roman" w:hAnsi="Times New Roman" w:cs="Times New Roman"/>
                <w:color w:val="000000"/>
                <w:sz w:val="18"/>
              </w:rPr>
              <w:t>Extent of liver resect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 xml:space="preserve">ion </w:t>
            </w:r>
            <w:r w:rsidRPr="00DF7CA2">
              <w:rPr>
                <w:rFonts w:ascii="Times New Roman" w:hAnsi="Times New Roman" w:cs="Times New Roman"/>
                <w:color w:val="000000"/>
                <w:sz w:val="18"/>
              </w:rPr>
              <w:t>(major vs. minor)</w:t>
            </w:r>
          </w:p>
        </w:tc>
        <w:tc>
          <w:tcPr>
            <w:tcW w:w="1282" w:type="dxa"/>
          </w:tcPr>
          <w:p w14:paraId="2EEF6D61" w14:textId="77777777" w:rsidR="00A25BB5" w:rsidRPr="00A44236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</w:rPr>
              <w:t>.225</w:t>
            </w:r>
          </w:p>
        </w:tc>
        <w:tc>
          <w:tcPr>
            <w:tcW w:w="1134" w:type="dxa"/>
          </w:tcPr>
          <w:p w14:paraId="3243E78C" w14:textId="77777777" w:rsidR="00A25BB5" w:rsidRPr="00A44236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</w:rPr>
              <w:t>0</w:t>
            </w:r>
            <w:r>
              <w:rPr>
                <w:rFonts w:ascii="Times New Roman" w:hAnsi="Times New Roman" w:cs="Times New Roman"/>
                <w:bCs/>
                <w:sz w:val="18"/>
              </w:rPr>
              <w:t>.876-1.713</w:t>
            </w:r>
          </w:p>
        </w:tc>
        <w:tc>
          <w:tcPr>
            <w:tcW w:w="851" w:type="dxa"/>
          </w:tcPr>
          <w:p w14:paraId="7216C05F" w14:textId="77777777" w:rsidR="00A25BB5" w:rsidRPr="00A44236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</w:rPr>
              <w:t>0</w:t>
            </w:r>
            <w:r>
              <w:rPr>
                <w:rFonts w:ascii="Times New Roman" w:hAnsi="Times New Roman" w:cs="Times New Roman"/>
                <w:bCs/>
                <w:sz w:val="18"/>
              </w:rPr>
              <w:t>.237</w:t>
            </w:r>
          </w:p>
        </w:tc>
        <w:tc>
          <w:tcPr>
            <w:tcW w:w="567" w:type="dxa"/>
          </w:tcPr>
          <w:p w14:paraId="6DDEE688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</w:tcPr>
          <w:p w14:paraId="1B3EF083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127" w:type="dxa"/>
          </w:tcPr>
          <w:p w14:paraId="589D83DE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988" w:type="dxa"/>
          </w:tcPr>
          <w:p w14:paraId="2DD8B0EB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A25BB5" w:rsidRPr="00D02525" w14:paraId="24C72CBC" w14:textId="77777777" w:rsidTr="00384945">
        <w:trPr>
          <w:trHeight w:val="447"/>
          <w:jc w:val="center"/>
        </w:trPr>
        <w:tc>
          <w:tcPr>
            <w:tcW w:w="2694" w:type="dxa"/>
          </w:tcPr>
          <w:p w14:paraId="657419B0" w14:textId="77777777" w:rsidR="00A25BB5" w:rsidRPr="00DF7CA2" w:rsidRDefault="00A25BB5" w:rsidP="00384945">
            <w:pPr>
              <w:autoSpaceDE w:val="0"/>
              <w:autoSpaceDN w:val="0"/>
              <w:adjustRightInd w:val="0"/>
              <w:spacing w:after="240" w:line="26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8B40A5">
              <w:rPr>
                <w:rFonts w:ascii="Times New Roman" w:hAnsi="Times New Roman" w:cs="Times New Roman"/>
                <w:color w:val="000000"/>
                <w:sz w:val="18"/>
              </w:rPr>
              <w:t>Surgical approach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 xml:space="preserve"> (LLR vs. OLL)</w:t>
            </w:r>
          </w:p>
        </w:tc>
        <w:tc>
          <w:tcPr>
            <w:tcW w:w="1282" w:type="dxa"/>
          </w:tcPr>
          <w:p w14:paraId="320A52AD" w14:textId="77777777" w:rsidR="00A25BB5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>
              <w:rPr>
                <w:rFonts w:ascii="Times New Roman" w:hAnsi="Times New Roman" w:cs="Times New Roman"/>
                <w:bCs/>
                <w:sz w:val="18"/>
              </w:rPr>
              <w:t>1.246</w:t>
            </w:r>
          </w:p>
        </w:tc>
        <w:tc>
          <w:tcPr>
            <w:tcW w:w="1134" w:type="dxa"/>
          </w:tcPr>
          <w:p w14:paraId="5112733D" w14:textId="77777777" w:rsidR="00A25BB5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</w:rPr>
              <w:t>0</w:t>
            </w:r>
            <w:r>
              <w:rPr>
                <w:rFonts w:ascii="Times New Roman" w:hAnsi="Times New Roman" w:cs="Times New Roman"/>
                <w:bCs/>
                <w:sz w:val="18"/>
              </w:rPr>
              <w:t>.729-2.130</w:t>
            </w:r>
          </w:p>
        </w:tc>
        <w:tc>
          <w:tcPr>
            <w:tcW w:w="851" w:type="dxa"/>
          </w:tcPr>
          <w:p w14:paraId="4BDBD46F" w14:textId="77777777" w:rsidR="00A25BB5" w:rsidRDefault="00A25BB5" w:rsidP="00384945">
            <w:pPr>
              <w:jc w:val="center"/>
              <w:rPr>
                <w:rFonts w:ascii="Times New Roman" w:hAnsi="Times New Roman" w:cs="Times New Roman"/>
                <w:bCs/>
                <w:sz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</w:rPr>
              <w:t>0</w:t>
            </w:r>
            <w:r>
              <w:rPr>
                <w:rFonts w:ascii="Times New Roman" w:hAnsi="Times New Roman" w:cs="Times New Roman"/>
                <w:bCs/>
                <w:sz w:val="18"/>
              </w:rPr>
              <w:t>.422</w:t>
            </w:r>
          </w:p>
        </w:tc>
        <w:tc>
          <w:tcPr>
            <w:tcW w:w="567" w:type="dxa"/>
          </w:tcPr>
          <w:p w14:paraId="4B718808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</w:tcPr>
          <w:p w14:paraId="5D7C6F59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127" w:type="dxa"/>
          </w:tcPr>
          <w:p w14:paraId="09C89E60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988" w:type="dxa"/>
          </w:tcPr>
          <w:p w14:paraId="707071B5" w14:textId="77777777" w:rsidR="00A25BB5" w:rsidRPr="00442D64" w:rsidRDefault="00A25BB5" w:rsidP="0038494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</w:tbl>
    <w:p w14:paraId="6BD3866A" w14:textId="77777777" w:rsidR="00E30B68" w:rsidRDefault="00E30B68" w:rsidP="00E30B68">
      <w:pPr>
        <w:spacing w:line="276" w:lineRule="auto"/>
        <w:rPr>
          <w:rFonts w:ascii="Times New Roman" w:hAnsi="Times New Roman" w:cs="Times New Roman"/>
          <w:color w:val="000000"/>
          <w:sz w:val="15"/>
          <w:szCs w:val="21"/>
        </w:rPr>
      </w:pPr>
      <w:r w:rsidRPr="00A32C8F">
        <w:rPr>
          <w:rFonts w:ascii="Times New Roman" w:hAnsi="Times New Roman" w:cs="Times New Roman"/>
          <w:b/>
          <w:color w:val="000000"/>
          <w:sz w:val="15"/>
          <w:szCs w:val="21"/>
        </w:rPr>
        <w:t>Abbreviations:</w:t>
      </w:r>
      <w:r w:rsidRPr="00A32C8F">
        <w:rPr>
          <w:rFonts w:ascii="Times New Roman" w:hAnsi="Times New Roman" w:cs="Times New Roman"/>
          <w:color w:val="000000"/>
          <w:sz w:val="15"/>
          <w:szCs w:val="21"/>
        </w:rPr>
        <w:t xml:space="preserve"> </w:t>
      </w:r>
      <w:r w:rsidRPr="0093413C">
        <w:rPr>
          <w:rFonts w:ascii="Times New Roman" w:hAnsi="Times New Roman" w:cs="Times New Roman"/>
          <w:i/>
          <w:iCs/>
          <w:sz w:val="14"/>
          <w:szCs w:val="14"/>
        </w:rPr>
        <w:t>CI</w:t>
      </w:r>
      <w:r>
        <w:rPr>
          <w:rFonts w:ascii="Times New Roman" w:hAnsi="Times New Roman" w:cs="Times New Roman"/>
          <w:color w:val="000000"/>
          <w:sz w:val="15"/>
          <w:szCs w:val="21"/>
        </w:rPr>
        <w:t xml:space="preserve"> </w:t>
      </w:r>
      <w:r w:rsidRPr="00887346">
        <w:rPr>
          <w:rFonts w:ascii="Times New Roman" w:hAnsi="Times New Roman" w:cs="Times New Roman"/>
          <w:color w:val="000000"/>
          <w:sz w:val="15"/>
          <w:szCs w:val="21"/>
        </w:rPr>
        <w:t>confidence interval</w:t>
      </w:r>
      <w:r w:rsidRPr="00887346">
        <w:rPr>
          <w:rFonts w:ascii="Times New Roman" w:hAnsi="Times New Roman" w:cs="Times New Roman" w:hint="eastAsia"/>
          <w:color w:val="000000"/>
          <w:sz w:val="15"/>
          <w:szCs w:val="21"/>
        </w:rPr>
        <w:t>;</w:t>
      </w:r>
      <w:r>
        <w:rPr>
          <w:rFonts w:ascii="Times New Roman" w:hAnsi="Times New Roman" w:cs="Times New Roman"/>
          <w:color w:val="000000"/>
          <w:sz w:val="15"/>
          <w:szCs w:val="21"/>
        </w:rPr>
        <w:t xml:space="preserve"> </w:t>
      </w:r>
      <w:r w:rsidRPr="00064C6D">
        <w:rPr>
          <w:rFonts w:ascii="Times New Roman" w:hAnsi="Times New Roman" w:cs="Times New Roman"/>
          <w:i/>
          <w:iCs/>
          <w:color w:val="000000"/>
          <w:sz w:val="15"/>
          <w:szCs w:val="21"/>
        </w:rPr>
        <w:t>HBsAg</w:t>
      </w:r>
      <w:r>
        <w:rPr>
          <w:rFonts w:ascii="Times New Roman" w:hAnsi="Times New Roman" w:cs="Times New Roman"/>
          <w:color w:val="000000"/>
          <w:sz w:val="15"/>
          <w:szCs w:val="21"/>
        </w:rPr>
        <w:t xml:space="preserve"> </w:t>
      </w:r>
      <w:r w:rsidRPr="00A41F5B">
        <w:rPr>
          <w:rFonts w:ascii="Times New Roman" w:hAnsi="Times New Roman" w:cs="Times New Roman"/>
          <w:color w:val="000000"/>
          <w:sz w:val="15"/>
          <w:szCs w:val="21"/>
        </w:rPr>
        <w:t>hepatitis B surface antigen</w:t>
      </w:r>
      <w:r>
        <w:rPr>
          <w:rFonts w:ascii="Times New Roman" w:hAnsi="Times New Roman" w:cs="Times New Roman"/>
          <w:color w:val="000000"/>
          <w:sz w:val="15"/>
          <w:szCs w:val="21"/>
        </w:rPr>
        <w:t xml:space="preserve">; </w:t>
      </w:r>
      <w:r w:rsidRPr="00064C6D">
        <w:rPr>
          <w:rFonts w:ascii="Times New Roman" w:hAnsi="Times New Roman" w:cs="Times New Roman"/>
          <w:i/>
          <w:iCs/>
          <w:color w:val="000000"/>
          <w:sz w:val="15"/>
          <w:szCs w:val="21"/>
        </w:rPr>
        <w:t>CA19-9</w:t>
      </w:r>
      <w:r w:rsidRPr="00A41F5B">
        <w:rPr>
          <w:rFonts w:ascii="Times New Roman" w:hAnsi="Times New Roman" w:cs="Times New Roman"/>
          <w:color w:val="000000"/>
          <w:sz w:val="15"/>
          <w:szCs w:val="21"/>
        </w:rPr>
        <w:t xml:space="preserve"> carbohydrate antigen 19-9; </w:t>
      </w:r>
      <w:r w:rsidRPr="00064C6D">
        <w:rPr>
          <w:rFonts w:ascii="Times New Roman" w:hAnsi="Times New Roman" w:cs="Times New Roman"/>
          <w:i/>
          <w:iCs/>
          <w:color w:val="000000"/>
          <w:sz w:val="15"/>
          <w:szCs w:val="21"/>
        </w:rPr>
        <w:t>MVI</w:t>
      </w:r>
      <w:r w:rsidRPr="00A41F5B">
        <w:rPr>
          <w:rFonts w:ascii="Times New Roman" w:hAnsi="Times New Roman" w:cs="Times New Roman"/>
          <w:color w:val="000000"/>
          <w:sz w:val="15"/>
          <w:szCs w:val="21"/>
        </w:rPr>
        <w:t xml:space="preserve"> microvascular invasion; </w:t>
      </w:r>
      <w:r w:rsidRPr="00064C6D">
        <w:rPr>
          <w:rFonts w:ascii="Times New Roman" w:hAnsi="Times New Roman" w:cs="Times New Roman"/>
          <w:i/>
          <w:iCs/>
          <w:color w:val="000000"/>
          <w:sz w:val="15"/>
          <w:szCs w:val="21"/>
        </w:rPr>
        <w:t>LLR</w:t>
      </w:r>
      <w:r w:rsidRPr="00A41F5B">
        <w:rPr>
          <w:rFonts w:ascii="Times New Roman" w:hAnsi="Times New Roman" w:cs="Times New Roman"/>
          <w:color w:val="000000"/>
          <w:sz w:val="15"/>
          <w:szCs w:val="21"/>
        </w:rPr>
        <w:t xml:space="preserve"> laparoscopic liver resection; </w:t>
      </w:r>
      <w:r w:rsidRPr="00064C6D">
        <w:rPr>
          <w:rFonts w:ascii="Times New Roman" w:hAnsi="Times New Roman" w:cs="Times New Roman"/>
          <w:i/>
          <w:iCs/>
          <w:color w:val="000000"/>
          <w:sz w:val="15"/>
          <w:szCs w:val="21"/>
        </w:rPr>
        <w:t>OLR</w:t>
      </w:r>
      <w:r w:rsidRPr="00A41F5B">
        <w:rPr>
          <w:rFonts w:ascii="Times New Roman" w:hAnsi="Times New Roman" w:cs="Times New Roman"/>
          <w:color w:val="000000"/>
          <w:sz w:val="15"/>
          <w:szCs w:val="21"/>
        </w:rPr>
        <w:t xml:space="preserve"> open liver resection;  </w:t>
      </w:r>
    </w:p>
    <w:p w14:paraId="2CD887DF" w14:textId="77777777" w:rsidR="00E30B68" w:rsidRPr="004A4B33" w:rsidRDefault="00E30B68" w:rsidP="00E30B68">
      <w:r w:rsidRPr="00650A4F">
        <w:rPr>
          <w:rFonts w:ascii="Times New Roman" w:hAnsi="Times New Roman" w:cs="Times New Roman"/>
          <w:b/>
          <w:bCs/>
          <w:sz w:val="14"/>
          <w:szCs w:val="14"/>
        </w:rPr>
        <w:t>Bold indicates statistically significant difference</w:t>
      </w:r>
      <w:r>
        <w:rPr>
          <w:rFonts w:ascii="Times New Roman" w:hAnsi="Times New Roman" w:cs="Times New Roman"/>
          <w:b/>
          <w:bCs/>
          <w:sz w:val="14"/>
          <w:szCs w:val="14"/>
        </w:rPr>
        <w:t>.</w:t>
      </w:r>
    </w:p>
    <w:p w14:paraId="080BE511" w14:textId="77777777" w:rsidR="005A6C6E" w:rsidRPr="00E30B68" w:rsidRDefault="005A6C6E"/>
    <w:sectPr w:rsidR="005A6C6E" w:rsidRPr="00E30B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4" w:author="Justine Waterson" w:date="2020-09-22T08:38:00Z" w:initials="JW">
    <w:p w14:paraId="7D24FD9E" w14:textId="456F6DF1" w:rsidR="00E62732" w:rsidRPr="00E62732" w:rsidRDefault="00E62732" w:rsidP="00E62732">
      <w:pPr>
        <w:rPr>
          <w:rFonts w:ascii="Calibri" w:eastAsia="Times New Roman" w:hAnsi="Calibri" w:cs="Calibri"/>
          <w:color w:val="000000"/>
          <w:sz w:val="22"/>
          <w:szCs w:val="22"/>
          <w:lang w:val="en-NZ" w:eastAsia="en-NZ"/>
        </w:rPr>
      </w:pPr>
      <w:r>
        <w:rPr>
          <w:rStyle w:val="a5"/>
        </w:rPr>
        <w:annotationRef/>
      </w:r>
      <w:r w:rsidRPr="00E62732">
        <w:rPr>
          <w:rFonts w:ascii="Calibri" w:eastAsia="Times New Roman" w:hAnsi="Calibri" w:cs="Calibri"/>
          <w:color w:val="000000"/>
          <w:sz w:val="22"/>
          <w:szCs w:val="22"/>
          <w:lang w:val="en-NZ" w:eastAsia="en-NZ"/>
        </w:rPr>
        <w:t>Bold formatting in tables: Please define in the table footnotes the use of bold formatting in the table.</w:t>
      </w:r>
    </w:p>
    <w:p w14:paraId="7AF7BC15" w14:textId="009D1564" w:rsidR="00E62732" w:rsidRDefault="00E62732">
      <w:pPr>
        <w:pStyle w:val="a6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AF7BC1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367B" w16cex:dateUtc="2020-09-21T20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F7BC15" w16cid:durableId="2314367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dvOTea1a7398">
    <w:altName w:val="Arial Unicode MS"/>
    <w:panose1 w:val="020B0604020202020204"/>
    <w:charset w:val="00"/>
    <w:family w:val="auto"/>
    <w:pitch w:val="default"/>
    <w:sig w:usb0="00000000" w:usb1="00000000" w:usb2="0000000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ustine Waterson">
    <w15:presenceInfo w15:providerId="AD" w15:userId="S-1-5-21-2693036681-3401605587-1038641436-42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C6E"/>
    <w:rsid w:val="003F1C3A"/>
    <w:rsid w:val="005A6C6E"/>
    <w:rsid w:val="00A25BB5"/>
    <w:rsid w:val="00E30B68"/>
    <w:rsid w:val="00E6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17B71B"/>
  <w15:chartTrackingRefBased/>
  <w15:docId w15:val="{105D82D6-7CCF-2D44-8FC7-66C55CD8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6C6E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5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25BB5"/>
    <w:pPr>
      <w:spacing w:before="100" w:beforeAutospacing="1" w:after="100" w:afterAutospacing="1"/>
    </w:pPr>
  </w:style>
  <w:style w:type="character" w:styleId="a5">
    <w:name w:val="annotation reference"/>
    <w:basedOn w:val="a0"/>
    <w:uiPriority w:val="99"/>
    <w:semiHidden/>
    <w:unhideWhenUsed/>
    <w:rsid w:val="00E6273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62732"/>
    <w:rPr>
      <w:sz w:val="20"/>
      <w:szCs w:val="20"/>
    </w:rPr>
  </w:style>
  <w:style w:type="character" w:customStyle="1" w:styleId="a7">
    <w:name w:val="批注文字 字符"/>
    <w:basedOn w:val="a0"/>
    <w:link w:val="a6"/>
    <w:uiPriority w:val="99"/>
    <w:semiHidden/>
    <w:rsid w:val="00E62732"/>
    <w:rPr>
      <w:rFonts w:ascii="宋体" w:eastAsia="宋体" w:hAnsi="宋体" w:cs="宋体"/>
      <w:kern w:val="0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62732"/>
    <w:rPr>
      <w:b/>
      <w:bCs/>
    </w:rPr>
  </w:style>
  <w:style w:type="character" w:customStyle="1" w:styleId="a9">
    <w:name w:val="批注主题 字符"/>
    <w:basedOn w:val="a7"/>
    <w:link w:val="a8"/>
    <w:uiPriority w:val="99"/>
    <w:semiHidden/>
    <w:rsid w:val="00E62732"/>
    <w:rPr>
      <w:rFonts w:ascii="宋体" w:eastAsia="宋体" w:hAnsi="宋体" w:cs="宋体"/>
      <w:b/>
      <w:bCs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62732"/>
    <w:rPr>
      <w:rFonts w:ascii="Segoe UI" w:hAnsi="Segoe UI" w:cs="Segoe U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E62732"/>
    <w:rPr>
      <w:rFonts w:ascii="Segoe UI" w:eastAsia="宋体" w:hAnsi="Segoe UI" w:cs="Segoe U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microsoft.com/office/2011/relationships/people" Target="people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915</Words>
  <Characters>5221</Characters>
  <Application>Microsoft Office Word</Application>
  <DocSecurity>0</DocSecurity>
  <Lines>43</Lines>
  <Paragraphs>12</Paragraphs>
  <ScaleCrop>false</ScaleCrop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Happy</cp:lastModifiedBy>
  <cp:revision>5</cp:revision>
  <dcterms:created xsi:type="dcterms:W3CDTF">2020-09-10T15:40:00Z</dcterms:created>
  <dcterms:modified xsi:type="dcterms:W3CDTF">2020-09-22T02:19:00Z</dcterms:modified>
</cp:coreProperties>
</file>