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4144" w:rsidRDefault="005E4144" w:rsidP="005E4144">
      <w:pPr>
        <w:pStyle w:val="a4"/>
        <w:spacing w:before="0" w:beforeAutospacing="0"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CF1BCC">
        <w:rPr>
          <w:rFonts w:ascii="Times New Roman" w:hAnsi="Times New Roman" w:cs="Times New Roman"/>
          <w:b/>
          <w:bCs/>
          <w:sz w:val="30"/>
          <w:szCs w:val="30"/>
        </w:rPr>
        <w:t>A non-invasive prediction model for non-alcoholic fatty liver disease in adults with type 2 diabetes: based on the population of northern</w:t>
      </w:r>
      <w:r w:rsidRPr="0029792C"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Urumqi, China</w:t>
      </w:r>
    </w:p>
    <w:p w:rsidR="005E4144" w:rsidRPr="00F30349" w:rsidRDefault="005E4144" w:rsidP="005E4144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F30349">
        <w:rPr>
          <w:rFonts w:ascii="Times New Roman" w:hAnsi="Times New Roman" w:cs="Times New Roman"/>
          <w:sz w:val="22"/>
          <w:szCs w:val="22"/>
        </w:rPr>
        <w:t>Mingyue</w:t>
      </w:r>
      <w:proofErr w:type="spellEnd"/>
      <w:r w:rsidRPr="00F30349">
        <w:rPr>
          <w:rFonts w:ascii="Times New Roman" w:hAnsi="Times New Roman" w:cs="Times New Roman"/>
          <w:sz w:val="22"/>
          <w:szCs w:val="22"/>
        </w:rPr>
        <w:t xml:space="preserve"> Xue</w:t>
      </w:r>
      <w:r w:rsidRPr="00737088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Cambria" w:hAnsi="Cambria" w:cs="Apple Color Emoji"/>
          <w:sz w:val="22"/>
          <w:szCs w:val="22"/>
          <w:vertAlign w:val="superscript"/>
        </w:rPr>
        <w:t>,2</w:t>
      </w:r>
      <w:r w:rsidRPr="00F30349">
        <w:rPr>
          <w:rFonts w:ascii="Times New Roman" w:hAnsi="Times New Roman" w:cs="Times New Roman"/>
          <w:sz w:val="22"/>
          <w:szCs w:val="22"/>
        </w:rPr>
        <w:t>, Xiaoping Yang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F30349">
        <w:rPr>
          <w:rFonts w:ascii="Times New Roman" w:hAnsi="Times New Roman" w:cs="Times New Roman"/>
          <w:sz w:val="22"/>
          <w:szCs w:val="22"/>
        </w:rPr>
        <w:t>, Yuan Zou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F30349">
        <w:rPr>
          <w:rFonts w:ascii="Times New Roman" w:hAnsi="Times New Roman" w:cs="Times New Roman"/>
          <w:sz w:val="22"/>
          <w:szCs w:val="22"/>
        </w:rPr>
        <w:t>, Tao Liu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F3034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30349">
        <w:rPr>
          <w:rFonts w:ascii="Times New Roman" w:hAnsi="Times New Roman" w:cs="Times New Roman"/>
          <w:sz w:val="22"/>
          <w:szCs w:val="22"/>
        </w:rPr>
        <w:t>Yinxia</w:t>
      </w:r>
      <w:proofErr w:type="spellEnd"/>
      <w:r w:rsidRPr="00F30349">
        <w:rPr>
          <w:rFonts w:ascii="Times New Roman" w:hAnsi="Times New Roman" w:cs="Times New Roman"/>
          <w:sz w:val="22"/>
          <w:szCs w:val="22"/>
        </w:rPr>
        <w:t xml:space="preserve"> Su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F30349">
        <w:rPr>
          <w:rFonts w:ascii="Times New Roman" w:hAnsi="Times New Roman" w:cs="Times New Roman"/>
          <w:sz w:val="22"/>
          <w:szCs w:val="22"/>
        </w:rPr>
        <w:t>, Cheng Li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F30349">
        <w:rPr>
          <w:rFonts w:ascii="Times New Roman" w:hAnsi="Times New Roman" w:cs="Times New Roman"/>
          <w:sz w:val="22"/>
          <w:szCs w:val="22"/>
        </w:rPr>
        <w:t>, Hua Yao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3*</w:t>
      </w:r>
      <w:r w:rsidRPr="00F3034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30349">
        <w:rPr>
          <w:rFonts w:ascii="Times New Roman" w:hAnsi="Times New Roman" w:cs="Times New Roman"/>
          <w:sz w:val="22"/>
          <w:szCs w:val="22"/>
        </w:rPr>
        <w:t>Shuxia</w:t>
      </w:r>
      <w:proofErr w:type="spellEnd"/>
      <w:r w:rsidRPr="00F30349">
        <w:rPr>
          <w:rFonts w:ascii="Times New Roman" w:hAnsi="Times New Roman" w:cs="Times New Roman"/>
          <w:sz w:val="22"/>
          <w:szCs w:val="22"/>
        </w:rPr>
        <w:t xml:space="preserve"> Wang</w:t>
      </w:r>
      <w:r w:rsidRPr="00F30349">
        <w:rPr>
          <w:rFonts w:ascii="Times New Roman" w:hAnsi="Times New Roman" w:cs="Times New Roman"/>
          <w:sz w:val="22"/>
          <w:szCs w:val="22"/>
          <w:vertAlign w:val="superscript"/>
        </w:rPr>
        <w:t>3*</w:t>
      </w:r>
    </w:p>
    <w:p w:rsidR="005E4144" w:rsidRPr="00F30349" w:rsidRDefault="005E4144" w:rsidP="005E4144">
      <w:pPr>
        <w:pStyle w:val="a4"/>
        <w:rPr>
          <w:rFonts w:ascii="Times New Roman" w:hAnsi="Times New Roman" w:cs="Times New Roman"/>
        </w:rPr>
      </w:pPr>
      <w:r w:rsidRPr="00C51369">
        <w:rPr>
          <w:rFonts w:ascii="Times New Roman" w:hAnsi="Times New Roman" w:cs="Times New Roman"/>
        </w:rPr>
        <w:t xml:space="preserve">Affiliations: </w:t>
      </w:r>
    </w:p>
    <w:p w:rsidR="008112E4" w:rsidRPr="008112E4" w:rsidRDefault="005E4144" w:rsidP="008112E4">
      <w:pPr>
        <w:spacing w:line="360" w:lineRule="auto"/>
        <w:ind w:left="110" w:hangingChars="50" w:hanging="1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1 </w:t>
      </w:r>
      <w:r w:rsidR="008112E4" w:rsidRPr="00F30349">
        <w:rPr>
          <w:rFonts w:ascii="Times New Roman" w:hAnsi="Times New Roman" w:cs="Times New Roman"/>
          <w:sz w:val="22"/>
          <w:szCs w:val="22"/>
        </w:rPr>
        <w:t>College of Public Health, Xinjiang Medical University, Urumqi, Xinjiang 830011, China</w:t>
      </w:r>
    </w:p>
    <w:p w:rsidR="005E4144" w:rsidRPr="008112E4" w:rsidRDefault="005E4144" w:rsidP="008112E4">
      <w:pPr>
        <w:spacing w:line="360" w:lineRule="auto"/>
        <w:ind w:left="110" w:hangingChars="50" w:hanging="110"/>
        <w:rPr>
          <w:rFonts w:ascii="Times New Roman" w:hAnsi="Times New Roman" w:cs="Times New Roman"/>
          <w:sz w:val="22"/>
          <w:szCs w:val="22"/>
        </w:rPr>
      </w:pPr>
      <w:r w:rsidRPr="00F30349">
        <w:rPr>
          <w:rFonts w:ascii="Times New Roman" w:hAnsi="Times New Roman" w:cs="Times New Roman" w:hint="eastAsia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112E4" w:rsidRPr="00C125E8">
        <w:rPr>
          <w:rFonts w:ascii="Times New Roman" w:hAnsi="Times New Roman" w:cs="Times New Roman"/>
          <w:sz w:val="22"/>
          <w:szCs w:val="22"/>
        </w:rPr>
        <w:t>Hospital of traditional Chinese medicine affiliated to the fourth clinical medical college of Xinjiang medical university, Urumqi 830011, China</w:t>
      </w:r>
    </w:p>
    <w:p w:rsidR="005E4144" w:rsidRPr="00737088" w:rsidRDefault="005E4144" w:rsidP="005E414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37088">
        <w:rPr>
          <w:rFonts w:ascii="Times New Roman" w:hAnsi="Times New Roman" w:cs="Times New Roman"/>
          <w:sz w:val="22"/>
          <w:szCs w:val="22"/>
        </w:rPr>
        <w:t>Health management institute, Xinjiang medical university</w:t>
      </w:r>
      <w:r w:rsidRPr="00737088">
        <w:rPr>
          <w:rFonts w:ascii="Times New Roman" w:eastAsia="宋体" w:hAnsi="Times New Roman" w:cs="Times New Roman"/>
          <w:kern w:val="0"/>
          <w:sz w:val="22"/>
          <w:szCs w:val="22"/>
        </w:rPr>
        <w:t>, Urumqi 830011, China</w:t>
      </w:r>
    </w:p>
    <w:p w:rsidR="005E4144" w:rsidRPr="00737088" w:rsidRDefault="005E4144" w:rsidP="005E4144">
      <w:pPr>
        <w:spacing w:line="360" w:lineRule="auto"/>
        <w:rPr>
          <w:rFonts w:ascii="Times New Roman" w:eastAsia="宋体" w:hAnsi="Times New Roman" w:cs="Times New Roman"/>
          <w:kern w:val="0"/>
          <w:sz w:val="22"/>
          <w:szCs w:val="22"/>
        </w:rPr>
      </w:pPr>
      <w:r>
        <w:rPr>
          <w:rFonts w:ascii="Times New Roman" w:eastAsia="宋体" w:hAnsi="Times New Roman" w:cs="Times New Roman"/>
          <w:kern w:val="0"/>
          <w:sz w:val="22"/>
          <w:szCs w:val="22"/>
          <w:vertAlign w:val="superscript"/>
        </w:rPr>
        <w:t>4</w:t>
      </w:r>
      <w:r>
        <w:rPr>
          <w:rFonts w:ascii="Times New Roman" w:eastAsia="宋体" w:hAnsi="Times New Roman" w:cs="Times New Roman"/>
          <w:kern w:val="0"/>
          <w:sz w:val="22"/>
          <w:szCs w:val="22"/>
        </w:rPr>
        <w:t xml:space="preserve"> </w:t>
      </w:r>
      <w:r w:rsidRPr="00737088">
        <w:rPr>
          <w:rFonts w:ascii="Times New Roman" w:eastAsia="宋体" w:hAnsi="Times New Roman" w:cs="Times New Roman"/>
          <w:kern w:val="0"/>
          <w:sz w:val="22"/>
          <w:szCs w:val="22"/>
        </w:rPr>
        <w:t>The first affiliated hospital of Xinjiang medical university, Urumqi 830011, China</w:t>
      </w: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</w:t>
      </w:r>
      <w:r w:rsidRPr="00737088">
        <w:rPr>
          <w:rFonts w:ascii="Times New Roman" w:hAnsi="Times New Roman" w:cs="Times New Roman"/>
          <w:sz w:val="22"/>
          <w:szCs w:val="22"/>
        </w:rPr>
        <w:t>Correspondence should be addressed to:</w:t>
      </w: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737088">
        <w:rPr>
          <w:rFonts w:ascii="Times New Roman" w:hAnsi="Times New Roman" w:cs="Times New Roman"/>
          <w:sz w:val="22"/>
          <w:szCs w:val="22"/>
        </w:rPr>
        <w:t>Hua Yao</w:t>
      </w:r>
      <w:r>
        <w:rPr>
          <w:rFonts w:ascii="Times New Roman" w:hAnsi="Times New Roman" w:cs="Times New Roman"/>
          <w:sz w:val="22"/>
          <w:szCs w:val="22"/>
        </w:rPr>
        <w:t>, PhD</w:t>
      </w: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737088">
        <w:rPr>
          <w:rFonts w:ascii="Times New Roman" w:hAnsi="Times New Roman" w:cs="Times New Roman"/>
          <w:sz w:val="22"/>
          <w:szCs w:val="22"/>
        </w:rPr>
        <w:t xml:space="preserve">yaohua01@sina.com </w:t>
      </w:r>
    </w:p>
    <w:p w:rsidR="005E4144" w:rsidRPr="00F30349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F30349">
        <w:rPr>
          <w:rFonts w:ascii="Times New Roman" w:hAnsi="Times New Roman" w:cs="Times New Roman"/>
          <w:sz w:val="22"/>
          <w:szCs w:val="22"/>
        </w:rPr>
        <w:t>Shuxia</w:t>
      </w:r>
      <w:proofErr w:type="spellEnd"/>
      <w:r w:rsidRPr="00F30349">
        <w:rPr>
          <w:rFonts w:ascii="Times New Roman" w:hAnsi="Times New Roman" w:cs="Times New Roman"/>
          <w:sz w:val="22"/>
          <w:szCs w:val="22"/>
        </w:rPr>
        <w:t xml:space="preserve"> Wang</w:t>
      </w: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F30349">
        <w:rPr>
          <w:rFonts w:ascii="Times New Roman" w:hAnsi="Times New Roman" w:cs="Times New Roman"/>
          <w:sz w:val="22"/>
          <w:szCs w:val="22"/>
        </w:rPr>
        <w:t>2724443591@qq.com</w:t>
      </w:r>
    </w:p>
    <w:p w:rsidR="005E4144" w:rsidRDefault="005E4144" w:rsidP="005E4144">
      <w:pPr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</w:p>
    <w:p w:rsidR="00BD113C" w:rsidRDefault="00BD113C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5E4144" w:rsidRPr="005E4144" w:rsidRDefault="005E4144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BD113C" w:rsidRPr="00BD113C" w:rsidRDefault="00BD113C" w:rsidP="0070617F">
      <w:pPr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</w:p>
    <w:p w:rsidR="003B5E9F" w:rsidRPr="003B5E9F" w:rsidRDefault="003B5E9F" w:rsidP="003B5E9F">
      <w:pPr>
        <w:rPr>
          <w:rFonts w:ascii="Times New Roman" w:hAnsi="Times New Roman" w:cs="Times New Roman"/>
          <w:sz w:val="22"/>
          <w:szCs w:val="22"/>
        </w:rPr>
      </w:pPr>
      <w:r w:rsidRPr="003B5E9F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</w:t>
      </w:r>
      <w:r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e S1. </w:t>
      </w:r>
      <w:r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Multivariate logistic regression analysis for risk factors associated NAFLD in T2DM in the development group for males and females</w:t>
      </w:r>
    </w:p>
    <w:tbl>
      <w:tblPr>
        <w:tblStyle w:val="a3"/>
        <w:tblW w:w="864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851"/>
        <w:gridCol w:w="1134"/>
        <w:gridCol w:w="1417"/>
        <w:gridCol w:w="1134"/>
      </w:tblGrid>
      <w:tr w:rsidR="005E4144" w:rsidRPr="003B5E9F" w:rsidTr="009113A4">
        <w:tc>
          <w:tcPr>
            <w:tcW w:w="1843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Intercept and Variable</w:t>
            </w:r>
          </w:p>
        </w:tc>
        <w:tc>
          <w:tcPr>
            <w:tcW w:w="311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Female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Male</w:t>
            </w:r>
          </w:p>
        </w:tc>
      </w:tr>
      <w:tr w:rsidR="009113A4" w:rsidRPr="003B5E9F" w:rsidTr="00427A09"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Odds Ratio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P value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Odds Ratio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95% CI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0617F" w:rsidRPr="003B5E9F" w:rsidRDefault="0070617F" w:rsidP="005E4144">
            <w:pPr>
              <w:pStyle w:val="a4"/>
              <w:spacing w:before="0" w:beforeAutospacing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P value</w:t>
            </w:r>
          </w:p>
        </w:tc>
      </w:tr>
      <w:tr w:rsidR="009113A4" w:rsidRPr="003B5E9F" w:rsidTr="00427A09">
        <w:tc>
          <w:tcPr>
            <w:tcW w:w="1843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Age(years),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113A4" w:rsidRPr="003B5E9F" w:rsidRDefault="009113A4" w:rsidP="009113A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ind w:firstLineChars="100" w:firstLine="18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18-29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30-39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1.722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0.852-3.685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0.144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1.631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0.836-3.301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0.158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40-49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2.070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1.080-4.244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0.036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2.305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1.249-4.484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0.010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50-59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2.163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1.141-4.396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0.024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1.521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0.829-2.947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0.193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60-69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1.709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0.903-3.467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0.116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1.505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0.822-2.909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0.203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70-79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1.303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0.688-2.644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0.439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1.222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0.666-2.365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0.534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≥ 80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0.884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0.462-1.808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0.721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1.062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0.573-2.072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0.854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Ethnicity,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Han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Uygur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0.519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0.458-0.589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0.672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0.582-0.774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ind w:firstLineChars="100" w:firstLine="18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Kazak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0.648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0.473-0.883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0.531</w:t>
            </w: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0.365-0.</w:t>
            </w:r>
            <w:r w:rsidR="00D94531"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764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Hui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0.933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0.835-1.043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0.222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0.930</w:t>
            </w:r>
          </w:p>
        </w:tc>
        <w:tc>
          <w:tcPr>
            <w:tcW w:w="1417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0.821-1.052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0.249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Mongolian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0.958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0.353-2.496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0.931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1.212</w:t>
            </w:r>
          </w:p>
        </w:tc>
        <w:tc>
          <w:tcPr>
            <w:tcW w:w="1417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0.473-2.980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0.679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other nationalities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0.727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0.502-1.043</w:t>
            </w: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0.087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0.799</w:t>
            </w:r>
          </w:p>
        </w:tc>
        <w:tc>
          <w:tcPr>
            <w:tcW w:w="1417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0.518-1.211</w:t>
            </w:r>
          </w:p>
        </w:tc>
        <w:tc>
          <w:tcPr>
            <w:tcW w:w="1134" w:type="dxa"/>
          </w:tcPr>
          <w:p w:rsidR="00427A09" w:rsidRPr="003B5E9F" w:rsidRDefault="00D94531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0.299</w:t>
            </w:r>
          </w:p>
        </w:tc>
      </w:tr>
      <w:tr w:rsidR="00427A09" w:rsidRPr="003B5E9F" w:rsidTr="00427A09">
        <w:tc>
          <w:tcPr>
            <w:tcW w:w="1843" w:type="dxa"/>
          </w:tcPr>
          <w:p w:rsidR="00427A09" w:rsidRPr="003B5E9F" w:rsidRDefault="00427A09" w:rsidP="00427A09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Exercise</w:t>
            </w: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427A09" w:rsidRPr="003B5E9F" w:rsidRDefault="00427A09" w:rsidP="00427A09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No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Yes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0.599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0.556-0.645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0.570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0.520-0.624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Smoking,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Non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Ever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1.478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1.226-1.779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Current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1.729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1.542-1.938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Dietary ratio,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Vegetarian based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ind w:left="180" w:hangingChars="100" w:hanging="18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Meat balanced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0.913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0.780-1.068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0.253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0.947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0.738-1.220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0.669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Meat based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2.104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1.744-2.542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2.396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1.819-3.168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Heart rate (counts per minute)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1.009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1.006-1.010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1.006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1.002-1.010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0.004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SBP (mmHg)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1.008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1.006-1.010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1.007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1.005-1.010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BMI (kg/m</w:t>
            </w: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  <w:vertAlign w:val="superscript"/>
              </w:rPr>
              <w:t>2</w:t>
            </w: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1.159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1.144-1.175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1.245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1.222-1.269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Waist circumference (cm)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1.023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1.019-1.028</w:t>
            </w: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1.015</w:t>
            </w: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1.009-1.022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94531" w:rsidRPr="003B5E9F" w:rsidTr="00427A09">
        <w:tc>
          <w:tcPr>
            <w:tcW w:w="1843" w:type="dxa"/>
          </w:tcPr>
          <w:p w:rsidR="00D94531" w:rsidRPr="003B5E9F" w:rsidRDefault="00D94531" w:rsidP="00D94531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ASCVD,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94531" w:rsidRPr="003B5E9F" w:rsidRDefault="00D94531" w:rsidP="00D9453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10530" w:rsidRPr="003B5E9F" w:rsidTr="00427A09">
        <w:tc>
          <w:tcPr>
            <w:tcW w:w="1843" w:type="dxa"/>
          </w:tcPr>
          <w:p w:rsidR="00D10530" w:rsidRPr="003B5E9F" w:rsidRDefault="00D10530" w:rsidP="00D10530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No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D10530" w:rsidRPr="003B5E9F" w:rsidTr="00427A09">
        <w:tc>
          <w:tcPr>
            <w:tcW w:w="1843" w:type="dxa"/>
          </w:tcPr>
          <w:p w:rsidR="00D10530" w:rsidRPr="003B5E9F" w:rsidRDefault="00D10530" w:rsidP="00D10530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Yes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2.276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2.083-2.487</w:t>
            </w:r>
          </w:p>
        </w:tc>
        <w:tc>
          <w:tcPr>
            <w:tcW w:w="851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1.749</w:t>
            </w:r>
          </w:p>
        </w:tc>
        <w:tc>
          <w:tcPr>
            <w:tcW w:w="1417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1.561-1.961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</w:tr>
      <w:tr w:rsidR="00D10530" w:rsidRPr="003B5E9F" w:rsidTr="00427A09">
        <w:tc>
          <w:tcPr>
            <w:tcW w:w="1843" w:type="dxa"/>
          </w:tcPr>
          <w:p w:rsidR="00D10530" w:rsidRPr="003B5E9F" w:rsidRDefault="00D10530" w:rsidP="00D10530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Eye disease, </w:t>
            </w:r>
            <w:proofErr w:type="gramStart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n(</w:t>
            </w:r>
            <w:proofErr w:type="gramEnd"/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>%)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417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D10530" w:rsidRPr="003B5E9F" w:rsidTr="00427A09">
        <w:tc>
          <w:tcPr>
            <w:tcW w:w="1843" w:type="dxa"/>
          </w:tcPr>
          <w:p w:rsidR="00D10530" w:rsidRPr="003B5E9F" w:rsidRDefault="00D10530" w:rsidP="00D10530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lastRenderedPageBreak/>
              <w:t xml:space="preserve">  No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Ref</w:t>
            </w:r>
          </w:p>
        </w:tc>
        <w:tc>
          <w:tcPr>
            <w:tcW w:w="851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10530" w:rsidRPr="003B5E9F" w:rsidTr="00427A09">
        <w:tc>
          <w:tcPr>
            <w:tcW w:w="1843" w:type="dxa"/>
          </w:tcPr>
          <w:p w:rsidR="00D10530" w:rsidRPr="003B5E9F" w:rsidRDefault="00D10530" w:rsidP="00D10530">
            <w:pPr>
              <w:pStyle w:val="a4"/>
              <w:spacing w:after="0" w:afterAutospacing="0"/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</w:pPr>
            <w:r w:rsidRPr="003B5E9F">
              <w:rPr>
                <w:rFonts w:ascii="Times New Roman" w:eastAsia="DengXian" w:hAnsi="Times New Roman" w:cs="Times New Roman"/>
                <w:color w:val="000000" w:themeColor="text1"/>
                <w:kern w:val="2"/>
                <w:sz w:val="18"/>
                <w:szCs w:val="18"/>
              </w:rPr>
              <w:t xml:space="preserve">  Yes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3.875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3.103-4.875</w:t>
            </w:r>
          </w:p>
        </w:tc>
        <w:tc>
          <w:tcPr>
            <w:tcW w:w="851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B5E9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&lt;0.001</w:t>
            </w: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:rsidR="00D10530" w:rsidRPr="003B5E9F" w:rsidRDefault="00D10530" w:rsidP="00D1053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5E6BBD" w:rsidRDefault="008112E4" w:rsidP="00E206CB">
      <w:pPr>
        <w:jc w:val="left"/>
      </w:pPr>
      <w:r>
        <w:rPr>
          <w:noProof/>
        </w:rPr>
        <w:drawing>
          <wp:inline distT="0" distB="0" distL="0" distR="0">
            <wp:extent cx="2736000" cy="2811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r="4793"/>
                    <a:stretch/>
                  </pic:blipFill>
                  <pic:spPr bwMode="auto">
                    <a:xfrm>
                      <a:off x="0" y="0"/>
                      <a:ext cx="2736000" cy="28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000" cy="282960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r="5644"/>
                    <a:stretch/>
                  </pic:blipFill>
                  <pic:spPr bwMode="auto">
                    <a:xfrm>
                      <a:off x="0" y="0"/>
                      <a:ext cx="2736000" cy="28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7F" w:rsidRPr="007F0FA4" w:rsidRDefault="0070617F" w:rsidP="0070617F">
      <w:pPr>
        <w:rPr>
          <w:b/>
          <w:bCs/>
        </w:rPr>
      </w:pPr>
      <w:r>
        <w:t xml:space="preserve">                </w:t>
      </w:r>
      <w:r w:rsidR="007F0FA4">
        <w:t xml:space="preserve"> </w:t>
      </w:r>
      <w:r w:rsidRPr="007F0FA4">
        <w:rPr>
          <w:b/>
          <w:bCs/>
        </w:rPr>
        <w:t xml:space="preserve">  </w:t>
      </w:r>
      <w:r w:rsidR="00D93A8D">
        <w:rPr>
          <w:b/>
          <w:bCs/>
        </w:rPr>
        <w:t xml:space="preserve"> </w:t>
      </w:r>
      <w:r w:rsidR="00D93A8D"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>S1</w:t>
      </w:r>
      <w:r w:rsidR="007F0FA4"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>a</w:t>
      </w:r>
      <w:r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 xml:space="preserve"> </w:t>
      </w:r>
      <w:r w:rsidRPr="007F0FA4">
        <w:rPr>
          <w:b/>
          <w:bCs/>
        </w:rPr>
        <w:t xml:space="preserve">                               </w:t>
      </w:r>
      <w:r w:rsidR="00D93A8D">
        <w:rPr>
          <w:b/>
          <w:bCs/>
        </w:rPr>
        <w:t xml:space="preserve">  </w:t>
      </w:r>
      <w:r w:rsidR="00E206CB">
        <w:rPr>
          <w:b/>
          <w:bCs/>
        </w:rPr>
        <w:t xml:space="preserve">  </w:t>
      </w:r>
      <w:r w:rsidR="00D93A8D">
        <w:rPr>
          <w:b/>
          <w:bCs/>
        </w:rPr>
        <w:t xml:space="preserve"> </w:t>
      </w:r>
      <w:r w:rsidRPr="007F0FA4">
        <w:rPr>
          <w:b/>
          <w:bCs/>
        </w:rPr>
        <w:t xml:space="preserve"> </w:t>
      </w:r>
      <w:r w:rsidR="007F0FA4"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 xml:space="preserve"> </w:t>
      </w:r>
      <w:r w:rsidR="00D93A8D"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>S2</w:t>
      </w:r>
      <w:r w:rsidR="007F0FA4" w:rsidRPr="00E206CB">
        <w:rPr>
          <w:rFonts w:ascii="MinionPro" w:hAnsi="MinionPro"/>
          <w:b/>
          <w:bCs/>
          <w:sz w:val="18"/>
          <w:szCs w:val="18"/>
          <w:shd w:val="clear" w:color="auto" w:fill="FFFFFF" w:themeFill="background1"/>
        </w:rPr>
        <w:t>b</w:t>
      </w:r>
    </w:p>
    <w:p w:rsidR="0070617F" w:rsidRPr="003B5E9F" w:rsidRDefault="0070617F" w:rsidP="0070617F">
      <w:pPr>
        <w:widowControl/>
        <w:spacing w:after="100" w:afterAutospacing="1"/>
        <w:jc w:val="left"/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</w:pPr>
      <w:r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Fig. S1 </w:t>
      </w:r>
      <w:r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Nomogram to predict the risk of T2DM for </w:t>
      </w:r>
      <w:r w:rsidR="008112E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S1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a. </w:t>
      </w:r>
      <w:r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males and </w:t>
      </w:r>
      <w:r w:rsidR="00E206CB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S2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b.</w:t>
      </w:r>
      <w:r w:rsidR="007F0FA4"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 </w:t>
      </w:r>
      <w:r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 xml:space="preserve">females. </w:t>
      </w:r>
    </w:p>
    <w:p w:rsidR="0070617F" w:rsidRPr="003B5E9F" w:rsidRDefault="00035551" w:rsidP="003B5E9F">
      <w:pPr>
        <w:widowControl/>
        <w:spacing w:after="100" w:afterAutospacing="1"/>
        <w:jc w:val="left"/>
        <w:rPr>
          <w:rFonts w:ascii="MinionPro" w:hAnsi="MinionPro" w:hint="eastAsia"/>
          <w:sz w:val="18"/>
          <w:szCs w:val="18"/>
          <w:shd w:val="clear" w:color="auto" w:fill="FFFFFF" w:themeFill="background1"/>
        </w:rPr>
      </w:pPr>
      <w:r>
        <w:rPr>
          <w:rFonts w:ascii="MinionPro" w:hAnsi="MinionPro" w:hint="eastAsia"/>
          <w:noProof/>
          <w:sz w:val="18"/>
          <w:szCs w:val="18"/>
          <w:shd w:val="clear" w:color="auto" w:fill="FFFFFF" w:themeFill="background1"/>
        </w:rPr>
        <w:drawing>
          <wp:inline distT="0" distB="0" distL="0" distR="0">
            <wp:extent cx="2700000" cy="2358000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551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476C4775" wp14:editId="1FFE3044">
            <wp:extent cx="2700000" cy="2358000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7F" w:rsidRPr="003B5E9F" w:rsidRDefault="0070617F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</w:t>
      </w:r>
      <w:r w:rsidR="00E206CB"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 </w:t>
      </w:r>
      <w:r w:rsidR="00D93A8D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S2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a</w:t>
      </w:r>
      <w:r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   </w:t>
      </w:r>
      <w:r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</w:t>
      </w:r>
      <w:r w:rsidR="00E206CB"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="00D93A8D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S2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b</w:t>
      </w:r>
    </w:p>
    <w:p w:rsidR="007F0FA4" w:rsidRPr="003B5E9F" w:rsidRDefault="0070617F" w:rsidP="007F0FA4">
      <w:pPr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</w:pPr>
      <w:r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Fig. S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2</w:t>
      </w:r>
      <w:r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 </w:t>
      </w:r>
      <w:r w:rsidR="007F0FA4"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The ROC curves of the nomogram for T2DM risk in the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E206CB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S2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a. </w:t>
      </w:r>
      <w:r w:rsidR="007F0FA4"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Development group and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 </w:t>
      </w:r>
      <w:r w:rsidR="00E206CB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>S2</w:t>
      </w:r>
      <w:r w:rsidR="007F0FA4" w:rsidRPr="003B5E9F">
        <w:rPr>
          <w:rFonts w:ascii="Times New Roman" w:hAnsi="Times New Roman" w:cs="Times New Roman"/>
          <w:b/>
          <w:bCs/>
          <w:sz w:val="22"/>
          <w:szCs w:val="22"/>
          <w:shd w:val="clear" w:color="auto" w:fill="FFFFFF" w:themeFill="background1"/>
        </w:rPr>
        <w:t xml:space="preserve">b. </w:t>
      </w:r>
      <w:r w:rsidR="007F0FA4" w:rsidRPr="003B5E9F">
        <w:rPr>
          <w:rFonts w:ascii="Times New Roman" w:hAnsi="Times New Roman" w:cs="Times New Roman"/>
          <w:sz w:val="22"/>
          <w:szCs w:val="22"/>
          <w:shd w:val="clear" w:color="auto" w:fill="FFFFFF" w:themeFill="background1"/>
        </w:rPr>
        <w:t>Validation group for males and females</w:t>
      </w:r>
    </w:p>
    <w:p w:rsidR="0070617F" w:rsidRPr="0070617F" w:rsidRDefault="0070617F"/>
    <w:sectPr w:rsidR="0070617F" w:rsidRPr="0070617F" w:rsidSect="009B2597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nionPro">
    <w:altName w:val="Cambri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D61A06"/>
    <w:multiLevelType w:val="multilevel"/>
    <w:tmpl w:val="2EC4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7F"/>
    <w:rsid w:val="00035551"/>
    <w:rsid w:val="00044B3D"/>
    <w:rsid w:val="0004778D"/>
    <w:rsid w:val="00060ABA"/>
    <w:rsid w:val="0008139A"/>
    <w:rsid w:val="00081D06"/>
    <w:rsid w:val="00097BE7"/>
    <w:rsid w:val="000B17C3"/>
    <w:rsid w:val="000B7AA3"/>
    <w:rsid w:val="000C6755"/>
    <w:rsid w:val="000D4DA9"/>
    <w:rsid w:val="000E0352"/>
    <w:rsid w:val="001020AA"/>
    <w:rsid w:val="00102CC1"/>
    <w:rsid w:val="00107D28"/>
    <w:rsid w:val="0011523E"/>
    <w:rsid w:val="001262A5"/>
    <w:rsid w:val="00154CD6"/>
    <w:rsid w:val="001571E2"/>
    <w:rsid w:val="001639FB"/>
    <w:rsid w:val="00173514"/>
    <w:rsid w:val="001B23B2"/>
    <w:rsid w:val="001B4222"/>
    <w:rsid w:val="001D74A9"/>
    <w:rsid w:val="001E174C"/>
    <w:rsid w:val="001F5ADB"/>
    <w:rsid w:val="001F715A"/>
    <w:rsid w:val="0022156E"/>
    <w:rsid w:val="00237B52"/>
    <w:rsid w:val="002420BD"/>
    <w:rsid w:val="00256C99"/>
    <w:rsid w:val="002A1204"/>
    <w:rsid w:val="002B173D"/>
    <w:rsid w:val="002B4811"/>
    <w:rsid w:val="002B73FE"/>
    <w:rsid w:val="002C406C"/>
    <w:rsid w:val="002C7525"/>
    <w:rsid w:val="002C7957"/>
    <w:rsid w:val="002D066D"/>
    <w:rsid w:val="002D6192"/>
    <w:rsid w:val="00307C5A"/>
    <w:rsid w:val="00311330"/>
    <w:rsid w:val="00311361"/>
    <w:rsid w:val="003149F4"/>
    <w:rsid w:val="003264CC"/>
    <w:rsid w:val="003378D0"/>
    <w:rsid w:val="0035669F"/>
    <w:rsid w:val="00361804"/>
    <w:rsid w:val="00362B38"/>
    <w:rsid w:val="003743FD"/>
    <w:rsid w:val="003B26CF"/>
    <w:rsid w:val="003B5E9F"/>
    <w:rsid w:val="003C76B9"/>
    <w:rsid w:val="00427A09"/>
    <w:rsid w:val="00431418"/>
    <w:rsid w:val="004408D0"/>
    <w:rsid w:val="0045745F"/>
    <w:rsid w:val="00481A75"/>
    <w:rsid w:val="004859A5"/>
    <w:rsid w:val="004D2F0A"/>
    <w:rsid w:val="004E5C34"/>
    <w:rsid w:val="00500E03"/>
    <w:rsid w:val="00531E39"/>
    <w:rsid w:val="005356E4"/>
    <w:rsid w:val="00542863"/>
    <w:rsid w:val="005700A0"/>
    <w:rsid w:val="00572448"/>
    <w:rsid w:val="005E4144"/>
    <w:rsid w:val="005E6BBD"/>
    <w:rsid w:val="005F07BB"/>
    <w:rsid w:val="00603161"/>
    <w:rsid w:val="00627D25"/>
    <w:rsid w:val="0065787B"/>
    <w:rsid w:val="006D5CB0"/>
    <w:rsid w:val="006E0BFE"/>
    <w:rsid w:val="0070617F"/>
    <w:rsid w:val="0072694E"/>
    <w:rsid w:val="007630FA"/>
    <w:rsid w:val="0076427E"/>
    <w:rsid w:val="00766424"/>
    <w:rsid w:val="007964F7"/>
    <w:rsid w:val="007C60CF"/>
    <w:rsid w:val="007F0FA4"/>
    <w:rsid w:val="007F7881"/>
    <w:rsid w:val="008112E4"/>
    <w:rsid w:val="00826BAC"/>
    <w:rsid w:val="00861B55"/>
    <w:rsid w:val="008B237C"/>
    <w:rsid w:val="008C27E1"/>
    <w:rsid w:val="008D10CD"/>
    <w:rsid w:val="008F15BB"/>
    <w:rsid w:val="009014FD"/>
    <w:rsid w:val="009113A4"/>
    <w:rsid w:val="00933D76"/>
    <w:rsid w:val="00940DB4"/>
    <w:rsid w:val="00991702"/>
    <w:rsid w:val="009B2597"/>
    <w:rsid w:val="009F6C82"/>
    <w:rsid w:val="00A1637F"/>
    <w:rsid w:val="00A25707"/>
    <w:rsid w:val="00A41610"/>
    <w:rsid w:val="00A41BC3"/>
    <w:rsid w:val="00A60900"/>
    <w:rsid w:val="00A75FC6"/>
    <w:rsid w:val="00AA0422"/>
    <w:rsid w:val="00B1656D"/>
    <w:rsid w:val="00B217B1"/>
    <w:rsid w:val="00B97AA5"/>
    <w:rsid w:val="00BC335B"/>
    <w:rsid w:val="00BC6E1E"/>
    <w:rsid w:val="00BC7712"/>
    <w:rsid w:val="00BD113C"/>
    <w:rsid w:val="00BD1356"/>
    <w:rsid w:val="00BD67E3"/>
    <w:rsid w:val="00BF6664"/>
    <w:rsid w:val="00BF6CB4"/>
    <w:rsid w:val="00C05B88"/>
    <w:rsid w:val="00C30E72"/>
    <w:rsid w:val="00C318E9"/>
    <w:rsid w:val="00C37794"/>
    <w:rsid w:val="00C40278"/>
    <w:rsid w:val="00C464F7"/>
    <w:rsid w:val="00C5485C"/>
    <w:rsid w:val="00C846D1"/>
    <w:rsid w:val="00C847D5"/>
    <w:rsid w:val="00C87694"/>
    <w:rsid w:val="00CE31AA"/>
    <w:rsid w:val="00D043C1"/>
    <w:rsid w:val="00D10530"/>
    <w:rsid w:val="00D3008B"/>
    <w:rsid w:val="00D37B70"/>
    <w:rsid w:val="00D57FC9"/>
    <w:rsid w:val="00D6031F"/>
    <w:rsid w:val="00D60FEF"/>
    <w:rsid w:val="00D66F83"/>
    <w:rsid w:val="00D813E9"/>
    <w:rsid w:val="00D85B5F"/>
    <w:rsid w:val="00D93A8D"/>
    <w:rsid w:val="00D94531"/>
    <w:rsid w:val="00DA4ACF"/>
    <w:rsid w:val="00DC12A3"/>
    <w:rsid w:val="00DF1B1A"/>
    <w:rsid w:val="00E00A26"/>
    <w:rsid w:val="00E1032D"/>
    <w:rsid w:val="00E1087D"/>
    <w:rsid w:val="00E206CB"/>
    <w:rsid w:val="00E93917"/>
    <w:rsid w:val="00E95BA1"/>
    <w:rsid w:val="00EB21E2"/>
    <w:rsid w:val="00ED4619"/>
    <w:rsid w:val="00F2381F"/>
    <w:rsid w:val="00F33473"/>
    <w:rsid w:val="00F46DB5"/>
    <w:rsid w:val="00F620C3"/>
    <w:rsid w:val="00F64575"/>
    <w:rsid w:val="00F76FF3"/>
    <w:rsid w:val="00F86857"/>
    <w:rsid w:val="00F87690"/>
    <w:rsid w:val="00F91CA4"/>
    <w:rsid w:val="00F935CC"/>
    <w:rsid w:val="00F96264"/>
    <w:rsid w:val="00FB078A"/>
    <w:rsid w:val="00FC42D8"/>
    <w:rsid w:val="00FC6771"/>
    <w:rsid w:val="00FD33AE"/>
    <w:rsid w:val="00FE262E"/>
    <w:rsid w:val="00FF5005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BF2FC"/>
  <w15:chartTrackingRefBased/>
  <w15:docId w15:val="{568912CD-8FF3-BA43-A0E4-3D522C6C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1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link w:val="a5"/>
    <w:uiPriority w:val="99"/>
    <w:unhideWhenUsed/>
    <w:qFormat/>
    <w:rsid w:val="007061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5">
    <w:name w:val="普通(网站) 字符"/>
    <w:basedOn w:val="a0"/>
    <w:link w:val="a4"/>
    <w:uiPriority w:val="99"/>
    <w:qFormat/>
    <w:rsid w:val="0070617F"/>
    <w:rPr>
      <w:rFonts w:ascii="宋体" w:eastAsia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BD113C"/>
  </w:style>
  <w:style w:type="character" w:styleId="a6">
    <w:name w:val="Strong"/>
    <w:basedOn w:val="a0"/>
    <w:uiPriority w:val="22"/>
    <w:qFormat/>
    <w:rsid w:val="00BD113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F6664"/>
    <w:rPr>
      <w:rFonts w:ascii="宋体" w:eastAsia="宋体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F6664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05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14</cp:revision>
  <dcterms:created xsi:type="dcterms:W3CDTF">2020-05-11T09:39:00Z</dcterms:created>
  <dcterms:modified xsi:type="dcterms:W3CDTF">2020-09-12T06:26:00Z</dcterms:modified>
</cp:coreProperties>
</file>