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10" w:rsidRPr="00BF4F10" w:rsidRDefault="00BF4F10" w:rsidP="00BF4F10">
      <w:pPr>
        <w:rPr>
          <w:rFonts w:ascii="Arial" w:hAnsi="Arial" w:cs="Arial"/>
          <w:sz w:val="24"/>
          <w:szCs w:val="24"/>
          <w:lang w:val="en-US"/>
        </w:rPr>
      </w:pPr>
      <w:r w:rsidRPr="00BF4F10">
        <w:rPr>
          <w:rFonts w:ascii="Arial" w:hAnsi="Arial" w:cs="Arial"/>
          <w:bCs/>
          <w:sz w:val="24"/>
          <w:szCs w:val="24"/>
          <w:lang w:val="en-US"/>
        </w:rPr>
        <w:t>Supplement</w:t>
      </w:r>
    </w:p>
    <w:p w:rsidR="00BF4F10" w:rsidRPr="00BF4F10" w:rsidRDefault="00BF4F10" w:rsidP="00BF4F10">
      <w:pPr>
        <w:rPr>
          <w:rFonts w:ascii="Arial" w:hAnsi="Arial" w:cs="Arial"/>
          <w:sz w:val="24"/>
          <w:szCs w:val="24"/>
          <w:lang w:val="en-US"/>
        </w:rPr>
      </w:pPr>
      <w:r w:rsidRPr="00BF4F10">
        <w:rPr>
          <w:rFonts w:ascii="Arial" w:hAnsi="Arial" w:cs="Arial"/>
          <w:bCs/>
          <w:sz w:val="24"/>
          <w:szCs w:val="24"/>
          <w:lang w:val="en-US"/>
        </w:rPr>
        <w:t>Figure 1 Distribution of AAT alleles among the chronic respiratory diseases: COPD and emphysema</w:t>
      </w:r>
    </w:p>
    <w:p w:rsidR="00BF4F10" w:rsidRDefault="00A134F5" w:rsidP="00BF4F10">
      <w:pPr>
        <w:rPr>
          <w:b/>
          <w:bCs/>
          <w:lang w:val="en-US"/>
        </w:rPr>
      </w:pPr>
      <w:r w:rsidRPr="00A134F5">
        <w:rPr>
          <w:b/>
          <w:bCs/>
          <w:noProof/>
          <w:lang w:eastAsia="de-DE"/>
        </w:rPr>
        <w:drawing>
          <wp:inline distT="0" distB="0" distL="0" distR="0">
            <wp:extent cx="6066251" cy="3038475"/>
            <wp:effectExtent l="0" t="0" r="0" b="0"/>
            <wp:docPr id="3" name="Grafik 3" descr="C:\Users\Bibi\Desktop\Backup_IJOCOPD_30_08_2020\IJOCOPD\Figures_aktuell\Supplement_Fig_1 Kopi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i\Desktop\Backup_IJOCOPD_30_08_2020\IJOCOPD\Figures_aktuell\Supplement_Fig_1 Kopie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6" cy="303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C2A" w:rsidRPr="00BE4046" w:rsidRDefault="00A13C2A" w:rsidP="00A13C2A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BE4046">
        <w:rPr>
          <w:rFonts w:ascii="Arial" w:hAnsi="Arial" w:cs="Arial"/>
          <w:sz w:val="24"/>
          <w:szCs w:val="24"/>
          <w:lang w:val="en-US"/>
        </w:rPr>
        <w:t>(</w:t>
      </w:r>
      <w:r w:rsidR="00BE4046" w:rsidRPr="00BE4046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n-GB" w:eastAsia="de-DE"/>
        </w:rPr>
        <w:t>§ significant between bronchiectasis and COPD/emphysema</w:t>
      </w:r>
      <w:r w:rsidR="00BE4046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n-GB" w:eastAsia="de-DE"/>
        </w:rPr>
        <w:t>;</w:t>
      </w:r>
      <w:r w:rsidR="00BE4046" w:rsidRPr="00BE4046">
        <w:rPr>
          <w:rFonts w:ascii="Arial" w:hAnsi="Arial" w:cs="Arial"/>
          <w:sz w:val="24"/>
          <w:szCs w:val="24"/>
          <w:lang w:val="en-US"/>
        </w:rPr>
        <w:t xml:space="preserve"> </w:t>
      </w:r>
      <w:r w:rsidRPr="00BE4046">
        <w:rPr>
          <w:rFonts w:ascii="Arial" w:hAnsi="Arial" w:cs="Arial"/>
          <w:sz w:val="24"/>
          <w:szCs w:val="24"/>
          <w:lang w:val="en-US"/>
        </w:rPr>
        <w:t>p&lt;0.001 §§§)</w:t>
      </w:r>
    </w:p>
    <w:p w:rsidR="00A13C2A" w:rsidRPr="00BE4046" w:rsidRDefault="00A13C2A" w:rsidP="00BF4F10">
      <w:pPr>
        <w:rPr>
          <w:b/>
          <w:bCs/>
          <w:sz w:val="24"/>
          <w:szCs w:val="24"/>
          <w:lang w:val="en-GB"/>
        </w:rPr>
      </w:pPr>
    </w:p>
    <w:p w:rsidR="00BF4F10" w:rsidRPr="00BF4F10" w:rsidRDefault="00BF4F10" w:rsidP="00BF4F10">
      <w:pPr>
        <w:rPr>
          <w:rFonts w:ascii="Arial" w:hAnsi="Arial" w:cs="Arial"/>
          <w:sz w:val="24"/>
          <w:szCs w:val="24"/>
          <w:lang w:val="en-US"/>
        </w:rPr>
      </w:pPr>
      <w:r w:rsidRPr="00BF4F10">
        <w:rPr>
          <w:rFonts w:ascii="Arial" w:hAnsi="Arial" w:cs="Arial"/>
          <w:bCs/>
          <w:sz w:val="24"/>
          <w:szCs w:val="24"/>
          <w:lang w:val="en-US"/>
        </w:rPr>
        <w:t>Supplement</w:t>
      </w:r>
    </w:p>
    <w:p w:rsidR="00BF4F10" w:rsidRPr="00BF4F10" w:rsidRDefault="00BF4F10" w:rsidP="00BF4F10">
      <w:pPr>
        <w:rPr>
          <w:rFonts w:ascii="Arial" w:hAnsi="Arial" w:cs="Arial"/>
          <w:sz w:val="24"/>
          <w:szCs w:val="24"/>
          <w:lang w:val="en-US"/>
        </w:rPr>
      </w:pPr>
      <w:r w:rsidRPr="00BF4F10">
        <w:rPr>
          <w:rFonts w:ascii="Arial" w:hAnsi="Arial" w:cs="Arial"/>
          <w:bCs/>
          <w:sz w:val="24"/>
          <w:szCs w:val="24"/>
          <w:lang w:val="en-US"/>
        </w:rPr>
        <w:t>Figure 2 Frequency of symptoms among the chronic respiratory diseases: COPD and Emphysema</w:t>
      </w:r>
    </w:p>
    <w:p w:rsidR="00BC30C3" w:rsidRDefault="000457E8">
      <w:pPr>
        <w:rPr>
          <w:lang w:val="en-US"/>
        </w:rPr>
      </w:pPr>
      <w:r w:rsidRPr="000457E8">
        <w:rPr>
          <w:noProof/>
          <w:lang w:eastAsia="de-DE"/>
        </w:rPr>
        <w:drawing>
          <wp:inline distT="0" distB="0" distL="0" distR="0">
            <wp:extent cx="6068800" cy="3114675"/>
            <wp:effectExtent l="0" t="0" r="8255" b="0"/>
            <wp:docPr id="4" name="Grafik 4" descr="C:\Users\Bibi\Desktop\Backup_IJOCOPD_30_08_2020\IJOCOPD\Figures_aktuell\Supplement_Fig_2 Kopi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i\Desktop\Backup_IJOCOPD_30_08_2020\IJOCOPD\Figures_aktuell\Supplement_Fig_2 Kopie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886" cy="311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34" w:rsidRPr="00BE4046" w:rsidRDefault="000A4827" w:rsidP="00BE4046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BE4046">
        <w:rPr>
          <w:rFonts w:ascii="Arial" w:hAnsi="Arial" w:cs="Arial"/>
          <w:sz w:val="24"/>
          <w:szCs w:val="24"/>
          <w:lang w:val="en-US"/>
        </w:rPr>
        <w:t>(</w:t>
      </w:r>
      <w:r w:rsidR="00BE4046" w:rsidRPr="00BE4046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n-GB" w:eastAsia="de-DE"/>
        </w:rPr>
        <w:t>§ significant between bronchiectasis and COPD/emphysema</w:t>
      </w:r>
      <w:r w:rsidR="00BE4046" w:rsidRPr="00BE4046">
        <w:rPr>
          <w:rFonts w:ascii="Arial" w:hAnsi="Arial" w:cs="Arial"/>
          <w:sz w:val="24"/>
          <w:szCs w:val="24"/>
          <w:lang w:val="en-US"/>
        </w:rPr>
        <w:t xml:space="preserve">; </w:t>
      </w:r>
      <w:r w:rsidR="009443CB">
        <w:rPr>
          <w:rFonts w:ascii="Arial" w:hAnsi="Arial" w:cs="Arial"/>
          <w:sz w:val="24"/>
          <w:szCs w:val="24"/>
          <w:lang w:val="en-US"/>
        </w:rPr>
        <w:t>p&lt;0.</w:t>
      </w:r>
      <w:bookmarkStart w:id="0" w:name="_GoBack"/>
      <w:bookmarkEnd w:id="0"/>
      <w:r w:rsidRPr="00BE4046">
        <w:rPr>
          <w:rFonts w:ascii="Arial" w:hAnsi="Arial" w:cs="Arial"/>
          <w:sz w:val="24"/>
          <w:szCs w:val="24"/>
          <w:lang w:val="en-US"/>
        </w:rPr>
        <w:t>05 §</w:t>
      </w:r>
      <w:r w:rsidR="000457E8" w:rsidRPr="00BE4046">
        <w:rPr>
          <w:rFonts w:ascii="Arial" w:hAnsi="Arial" w:cs="Arial"/>
          <w:sz w:val="24"/>
          <w:szCs w:val="24"/>
          <w:lang w:val="en-US"/>
        </w:rPr>
        <w:t>)</w:t>
      </w:r>
    </w:p>
    <w:sectPr w:rsidR="00CD0334" w:rsidRPr="00BE40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10"/>
    <w:rsid w:val="000457E8"/>
    <w:rsid w:val="000A4827"/>
    <w:rsid w:val="00450ED5"/>
    <w:rsid w:val="009443CB"/>
    <w:rsid w:val="00950662"/>
    <w:rsid w:val="009D3FC5"/>
    <w:rsid w:val="00A134F5"/>
    <w:rsid w:val="00A13C2A"/>
    <w:rsid w:val="00BC30C3"/>
    <w:rsid w:val="00BE4046"/>
    <w:rsid w:val="00BF4F10"/>
    <w:rsid w:val="00CD0334"/>
    <w:rsid w:val="00FB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082E"/>
  <w15:chartTrackingRefBased/>
  <w15:docId w15:val="{24CCD35B-007C-4434-8BA4-CD176186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Veith, Martina</dc:creator>
  <cp:keywords/>
  <dc:description/>
  <cp:lastModifiedBy>Martina</cp:lastModifiedBy>
  <cp:revision>12</cp:revision>
  <dcterms:created xsi:type="dcterms:W3CDTF">2020-08-17T08:06:00Z</dcterms:created>
  <dcterms:modified xsi:type="dcterms:W3CDTF">2020-10-04T09:03:00Z</dcterms:modified>
</cp:coreProperties>
</file>