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4D9DB" w14:textId="303255DF" w:rsidR="00364C07" w:rsidRPr="000B0ACD" w:rsidRDefault="00364C07" w:rsidP="00364C07">
      <w:pPr>
        <w:tabs>
          <w:tab w:val="left" w:pos="3315"/>
        </w:tabs>
        <w:spacing w:beforeLines="50" w:before="120" w:afterLines="50" w:after="120" w:line="480" w:lineRule="auto"/>
        <w:rPr>
          <w:rFonts w:ascii="Palatino Linotype" w:hAnsi="Palatino Linotype"/>
          <w:noProof/>
          <w:sz w:val="20"/>
          <w:szCs w:val="20"/>
        </w:rPr>
      </w:pPr>
      <w:r w:rsidRPr="000B0ACD">
        <w:rPr>
          <w:rFonts w:ascii="Palatino Linotype" w:hAnsi="Palatino Linotype"/>
          <w:noProof/>
          <w:sz w:val="20"/>
          <w:szCs w:val="20"/>
        </w:rPr>
        <w:t>Supplementary data</w:t>
      </w:r>
    </w:p>
    <w:p w14:paraId="16152840" w14:textId="77777777" w:rsidR="00364C07" w:rsidRPr="000B0ACD" w:rsidRDefault="00364C07" w:rsidP="00364C07">
      <w:pPr>
        <w:tabs>
          <w:tab w:val="left" w:pos="3315"/>
        </w:tabs>
        <w:spacing w:beforeLines="50" w:before="120" w:afterLines="50" w:after="120" w:line="480" w:lineRule="auto"/>
        <w:rPr>
          <w:rFonts w:ascii="Palatino Linotype" w:hAnsi="Palatino Linotype"/>
          <w:noProof/>
          <w:sz w:val="20"/>
          <w:szCs w:val="20"/>
        </w:rPr>
      </w:pPr>
    </w:p>
    <w:p w14:paraId="10173444" w14:textId="49CCB266" w:rsidR="00364C07" w:rsidRPr="000B0ACD" w:rsidRDefault="00364C07" w:rsidP="00364C07">
      <w:pPr>
        <w:tabs>
          <w:tab w:val="left" w:pos="3315"/>
        </w:tabs>
        <w:spacing w:beforeLines="50" w:before="120" w:afterLines="50" w:after="120" w:line="480" w:lineRule="auto"/>
        <w:rPr>
          <w:rFonts w:ascii="Palatino Linotype" w:hAnsi="Palatino Linotype"/>
          <w:bCs/>
          <w:color w:val="000000"/>
          <w:sz w:val="20"/>
          <w:szCs w:val="20"/>
        </w:rPr>
      </w:pPr>
      <w:r w:rsidRPr="000B0ACD">
        <w:rPr>
          <w:rFonts w:ascii="Palatino Linotype" w:hAnsi="Palatino Linotype"/>
          <w:noProof/>
          <w:sz w:val="20"/>
          <w:szCs w:val="20"/>
        </w:rPr>
        <w:lastRenderedPageBreak/>
        <w:drawing>
          <wp:inline distT="0" distB="0" distL="0" distR="0" wp14:anchorId="3B887A78" wp14:editId="0589922F">
            <wp:extent cx="5400040" cy="78892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7889240"/>
                    </a:xfrm>
                    <a:prstGeom prst="rect">
                      <a:avLst/>
                    </a:prstGeom>
                    <a:noFill/>
                    <a:ln>
                      <a:noFill/>
                    </a:ln>
                  </pic:spPr>
                </pic:pic>
              </a:graphicData>
            </a:graphic>
          </wp:inline>
        </w:drawing>
      </w:r>
    </w:p>
    <w:p w14:paraId="653CCB06" w14:textId="77777777" w:rsidR="00364C07" w:rsidRPr="000B0ACD" w:rsidRDefault="00364C07" w:rsidP="00364C07">
      <w:pPr>
        <w:tabs>
          <w:tab w:val="left" w:pos="3315"/>
        </w:tabs>
        <w:spacing w:beforeLines="50" w:before="120" w:afterLines="50" w:after="120" w:line="480" w:lineRule="auto"/>
        <w:rPr>
          <w:rFonts w:ascii="Palatino Linotype" w:hAnsi="Palatino Linotype"/>
          <w:bCs/>
          <w:color w:val="000000"/>
          <w:sz w:val="20"/>
          <w:szCs w:val="20"/>
        </w:rPr>
      </w:pPr>
      <w:r w:rsidRPr="000B0ACD">
        <w:rPr>
          <w:rFonts w:ascii="Palatino Linotype" w:hAnsi="Palatino Linotype"/>
          <w:bCs/>
          <w:color w:val="000000"/>
          <w:sz w:val="20"/>
          <w:szCs w:val="20"/>
        </w:rPr>
        <w:t xml:space="preserve">Figure S1 OS difference between TNM I-III NSCLC patients with high and low LARGE1 </w:t>
      </w:r>
      <w:r w:rsidRPr="000B0ACD">
        <w:rPr>
          <w:rFonts w:ascii="Palatino Linotype" w:hAnsi="Palatino Linotype"/>
          <w:bCs/>
          <w:color w:val="000000"/>
          <w:sz w:val="20"/>
          <w:szCs w:val="20"/>
        </w:rPr>
        <w:lastRenderedPageBreak/>
        <w:t>expression in subgroups stratified by adjuvant chemotherapy treatment (ACT) and between NSCLC patients with and without ACT in subgroups stratified by LARGE1 expression, demonstrated by Kaplan-Meier curves in GSE42127 cohort. (A) OS difference between NSCLC patients with high and low LARGE1 expression in entire cohort. (B) OS difference between NSCLC patients with high and low LARGE1 expression in subgroup of ACT. (C) OS difference between NSCLC patients with high and low LARGE1 expression in subgroup of ACT adjusted by the confounding factors. (D) OS difference between NSCLC patients with high and low LARGE1 expression in subgroup of non-ACT adjusted by the confounding factors. (E) OS difference between NSCLC patients with and without ACT in subgroup of low LARGE1 expression adjusted by the confounding factors. (F) OS difference between NSCLC patients with and without ACT in subgroup of high LARGE1 expression adjusted by the confounding factors.</w:t>
      </w:r>
    </w:p>
    <w:p w14:paraId="68459977" w14:textId="77777777" w:rsidR="00364C07" w:rsidRPr="000B0ACD" w:rsidRDefault="00364C07" w:rsidP="00364C07">
      <w:pPr>
        <w:tabs>
          <w:tab w:val="left" w:pos="3315"/>
        </w:tabs>
        <w:spacing w:beforeLines="50" w:before="120" w:afterLines="50" w:after="120" w:line="480" w:lineRule="auto"/>
        <w:rPr>
          <w:rFonts w:ascii="Palatino Linotype" w:hAnsi="Palatino Linotype"/>
          <w:bCs/>
          <w:color w:val="000000"/>
          <w:sz w:val="20"/>
          <w:szCs w:val="20"/>
        </w:rPr>
      </w:pPr>
      <w:r w:rsidRPr="000B0ACD">
        <w:rPr>
          <w:rFonts w:ascii="Palatino Linotype" w:hAnsi="Palatino Linotype"/>
          <w:bCs/>
          <w:color w:val="000000"/>
          <w:sz w:val="20"/>
          <w:szCs w:val="20"/>
        </w:rPr>
        <w:br w:type="page"/>
      </w:r>
    </w:p>
    <w:p w14:paraId="511D66D6" w14:textId="013D3674" w:rsidR="00364C07" w:rsidRPr="000B0ACD" w:rsidRDefault="002F417E" w:rsidP="00364C07">
      <w:pPr>
        <w:tabs>
          <w:tab w:val="left" w:pos="3315"/>
        </w:tabs>
        <w:spacing w:beforeLines="50" w:before="120" w:afterLines="50" w:after="120" w:line="480" w:lineRule="auto"/>
        <w:rPr>
          <w:rFonts w:ascii="Palatino Linotype" w:hAnsi="Palatino Linotype"/>
          <w:bCs/>
          <w:color w:val="000000"/>
          <w:sz w:val="20"/>
          <w:szCs w:val="20"/>
        </w:rPr>
      </w:pPr>
      <w:r w:rsidRPr="000B0ACD">
        <w:rPr>
          <w:rFonts w:ascii="Palatino Linotype" w:hAnsi="Palatino Linotype"/>
          <w:noProof/>
          <w:sz w:val="20"/>
          <w:szCs w:val="20"/>
        </w:rPr>
        <w:drawing>
          <wp:inline distT="0" distB="0" distL="0" distR="0" wp14:anchorId="60F598D7" wp14:editId="5C630A27">
            <wp:extent cx="5400040" cy="73602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7360285"/>
                    </a:xfrm>
                    <a:prstGeom prst="rect">
                      <a:avLst/>
                    </a:prstGeom>
                    <a:noFill/>
                    <a:ln>
                      <a:noFill/>
                    </a:ln>
                  </pic:spPr>
                </pic:pic>
              </a:graphicData>
            </a:graphic>
          </wp:inline>
        </w:drawing>
      </w:r>
      <w:r w:rsidR="00364C07" w:rsidRPr="000B0ACD">
        <w:rPr>
          <w:rFonts w:ascii="Palatino Linotype" w:hAnsi="Palatino Linotype"/>
          <w:bCs/>
          <w:color w:val="000000"/>
          <w:sz w:val="20"/>
          <w:szCs w:val="20"/>
        </w:rPr>
        <w:t>Figure S2 OS difference between TNM I-III NSCLC patients with high and low LARGE1 expression in subgroups stratified by adjuvant chemotherapy treatment (ACT) and between NSCLC patients with and without ACT in subgroups stratified by LARGE1 expression, demonstrated by Kaplan-Meier curves in GSE14814cohort. (A) OS difference between NSCLC patients with high and low LARGE1 expression in entire cohort. (B) OS difference between NSCLC patients with high and low LARGE1 expression in subgroup of ACT. (C) OS difference between NSCLC patients with high and low LARGE1 expression in subgroup of ACT adjusted by the confounding factors. (D) OS difference between NSCLC patients with high and low LARGE1 expression in subgroup of non-ACT adjusted by the confounding factors. (E) OS difference between NSCLC patients with and without ACT in subgroup of low LARGE1 expression adjusted by the confounding factors. (F) OS difference between NSCLC patients with and without ACT in subgroup of high LARGE1 expression adjusted by the confounding factors.</w:t>
      </w:r>
    </w:p>
    <w:p w14:paraId="6FFEFC33" w14:textId="77777777" w:rsidR="00364C07" w:rsidRPr="000B0ACD" w:rsidRDefault="00364C07" w:rsidP="00364C07">
      <w:pPr>
        <w:tabs>
          <w:tab w:val="left" w:pos="3315"/>
        </w:tabs>
        <w:spacing w:beforeLines="50" w:before="120" w:afterLines="50" w:after="120" w:line="480" w:lineRule="auto"/>
        <w:rPr>
          <w:rFonts w:ascii="Palatino Linotype" w:hAnsi="Palatino Linotype"/>
          <w:bCs/>
          <w:color w:val="000000"/>
          <w:sz w:val="20"/>
          <w:szCs w:val="20"/>
        </w:rPr>
      </w:pPr>
    </w:p>
    <w:p w14:paraId="241E3647" w14:textId="10AAEC7A" w:rsidR="00364C07" w:rsidRPr="000B0ACD" w:rsidRDefault="00364C07" w:rsidP="00364C07">
      <w:pPr>
        <w:tabs>
          <w:tab w:val="left" w:pos="3315"/>
        </w:tabs>
        <w:spacing w:beforeLines="50" w:before="120" w:afterLines="50" w:after="120" w:line="480" w:lineRule="auto"/>
        <w:rPr>
          <w:rFonts w:ascii="Palatino Linotype" w:hAnsi="Palatino Linotype"/>
          <w:bCs/>
          <w:color w:val="000000"/>
          <w:sz w:val="20"/>
          <w:szCs w:val="20"/>
        </w:rPr>
      </w:pPr>
      <w:r w:rsidRPr="000B0ACD">
        <w:rPr>
          <w:rFonts w:ascii="Palatino Linotype" w:hAnsi="Palatino Linotype"/>
          <w:bCs/>
          <w:color w:val="000000"/>
          <w:sz w:val="20"/>
          <w:szCs w:val="20"/>
        </w:rPr>
        <w:br w:type="page"/>
      </w:r>
      <w:r w:rsidRPr="000B0ACD">
        <w:rPr>
          <w:rFonts w:ascii="Palatino Linotype" w:hAnsi="Palatino Linotype"/>
          <w:noProof/>
          <w:sz w:val="20"/>
          <w:szCs w:val="20"/>
        </w:rPr>
        <w:drawing>
          <wp:inline distT="0" distB="0" distL="0" distR="0" wp14:anchorId="7DCF2DA6" wp14:editId="7C1D71FD">
            <wp:extent cx="3235325" cy="642175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5325" cy="6421755"/>
                    </a:xfrm>
                    <a:prstGeom prst="rect">
                      <a:avLst/>
                    </a:prstGeom>
                    <a:noFill/>
                    <a:ln>
                      <a:noFill/>
                    </a:ln>
                  </pic:spPr>
                </pic:pic>
              </a:graphicData>
            </a:graphic>
          </wp:inline>
        </w:drawing>
      </w:r>
    </w:p>
    <w:p w14:paraId="3614FE1C" w14:textId="77777777" w:rsidR="00364C07" w:rsidRPr="000B0ACD" w:rsidRDefault="00364C07" w:rsidP="00364C07">
      <w:pPr>
        <w:tabs>
          <w:tab w:val="left" w:pos="3315"/>
        </w:tabs>
        <w:spacing w:beforeLines="50" w:before="120" w:afterLines="50" w:after="120" w:line="480" w:lineRule="auto"/>
        <w:rPr>
          <w:rFonts w:ascii="Palatino Linotype" w:hAnsi="Palatino Linotype"/>
          <w:bCs/>
          <w:color w:val="000000"/>
          <w:sz w:val="20"/>
          <w:szCs w:val="20"/>
        </w:rPr>
      </w:pPr>
      <w:r w:rsidRPr="000B0ACD">
        <w:rPr>
          <w:rFonts w:ascii="Palatino Linotype" w:hAnsi="Palatino Linotype"/>
          <w:bCs/>
          <w:color w:val="000000"/>
          <w:sz w:val="20"/>
          <w:szCs w:val="20"/>
        </w:rPr>
        <w:t xml:space="preserve">Figure S3 OS difference in TNM I-III NSCLC patients from GSE42127 cohort stratified by combining LARGE1 expression and adjuvant chemotherapy (ACT), i.e. non-ACT, low LARGE1/ACT, and high LARGE1/ACT. (A) OS difference of patients with non-ACT, low LARGE1/ACT, and high LARGE1/ACT was analyzed by Kaplan-Meier curve. (B) OS difference of patients with non-ACT, low LARGE1/ACT, and high LARGE1/ACT was analyzed by Kaplan-Meier curve adjusting the confounding factors. </w:t>
      </w:r>
    </w:p>
    <w:p w14:paraId="5E655A7A" w14:textId="5DF65716" w:rsidR="002F417E" w:rsidRPr="000B0ACD" w:rsidRDefault="002F417E">
      <w:pPr>
        <w:widowControl/>
        <w:jc w:val="left"/>
        <w:rPr>
          <w:rFonts w:ascii="Palatino Linotype" w:hAnsi="Palatino Linotype"/>
          <w:bCs/>
          <w:color w:val="000000"/>
          <w:sz w:val="20"/>
          <w:szCs w:val="20"/>
        </w:rPr>
      </w:pPr>
      <w:r w:rsidRPr="000B0ACD">
        <w:rPr>
          <w:rFonts w:ascii="Palatino Linotype" w:hAnsi="Palatino Linotype"/>
          <w:bCs/>
          <w:color w:val="000000"/>
          <w:sz w:val="20"/>
          <w:szCs w:val="20"/>
        </w:rPr>
        <w:br w:type="page"/>
      </w:r>
    </w:p>
    <w:p w14:paraId="4E77DD61" w14:textId="10605255" w:rsidR="00364C07" w:rsidRPr="000B0ACD" w:rsidRDefault="002F417E" w:rsidP="00364C07">
      <w:pPr>
        <w:tabs>
          <w:tab w:val="left" w:pos="3315"/>
        </w:tabs>
        <w:spacing w:beforeLines="50" w:before="120" w:afterLines="50" w:after="120" w:line="480" w:lineRule="auto"/>
        <w:rPr>
          <w:rFonts w:ascii="Palatino Linotype" w:hAnsi="Palatino Linotype"/>
          <w:bCs/>
          <w:color w:val="000000"/>
          <w:sz w:val="20"/>
          <w:szCs w:val="20"/>
        </w:rPr>
      </w:pPr>
      <w:r w:rsidRPr="000B0ACD">
        <w:rPr>
          <w:rFonts w:ascii="Palatino Linotype" w:hAnsi="Palatino Linotype"/>
          <w:noProof/>
          <w:sz w:val="20"/>
          <w:szCs w:val="20"/>
        </w:rPr>
        <w:drawing>
          <wp:inline distT="0" distB="0" distL="0" distR="0" wp14:anchorId="63B8C5D5" wp14:editId="4606DD30">
            <wp:extent cx="4636770" cy="85318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6770" cy="8531860"/>
                    </a:xfrm>
                    <a:prstGeom prst="rect">
                      <a:avLst/>
                    </a:prstGeom>
                    <a:noFill/>
                    <a:ln>
                      <a:noFill/>
                    </a:ln>
                  </pic:spPr>
                </pic:pic>
              </a:graphicData>
            </a:graphic>
          </wp:inline>
        </w:drawing>
      </w:r>
    </w:p>
    <w:p w14:paraId="714CE025" w14:textId="77777777" w:rsidR="00364C07" w:rsidRPr="000B0ACD" w:rsidRDefault="00364C07" w:rsidP="00364C07">
      <w:pPr>
        <w:tabs>
          <w:tab w:val="left" w:pos="3315"/>
        </w:tabs>
        <w:spacing w:beforeLines="50" w:before="120" w:afterLines="50" w:after="120" w:line="480" w:lineRule="auto"/>
        <w:rPr>
          <w:rFonts w:ascii="Palatino Linotype" w:hAnsi="Palatino Linotype"/>
          <w:bCs/>
          <w:color w:val="000000"/>
          <w:sz w:val="20"/>
          <w:szCs w:val="20"/>
        </w:rPr>
      </w:pPr>
      <w:r w:rsidRPr="000B0ACD">
        <w:rPr>
          <w:rFonts w:ascii="Palatino Linotype" w:hAnsi="Palatino Linotype"/>
          <w:bCs/>
          <w:color w:val="000000"/>
          <w:sz w:val="20"/>
          <w:szCs w:val="20"/>
        </w:rPr>
        <w:t xml:space="preserve">Figure S4 OS difference in TNM I-III NSCLC patients from GSE42127 cohort stratified by combining LARGE1 expression and adjuvant chemotherapy (ACT), i.e. non-ACT, low LARGE1/ACT, and high LARGE1/ACT. (A) OS difference of patients with non-ACT, low LARGE1/ACT, and high LARGE1/ACT was analyzed by Kaplan-Meier curve. (B) OS difference of patients with non-ACT, low LARGE1/ACT, and high LARGE1/ACT was analyzed by Kaplan-Meier curve adjusting the confounding factors. </w:t>
      </w:r>
    </w:p>
    <w:p w14:paraId="38E883E4" w14:textId="77777777" w:rsidR="00364C07" w:rsidRPr="000B0ACD" w:rsidRDefault="00364C07" w:rsidP="00364C07">
      <w:pPr>
        <w:tabs>
          <w:tab w:val="left" w:pos="3315"/>
        </w:tabs>
        <w:spacing w:beforeLines="50" w:before="120" w:afterLines="50" w:after="120" w:line="480" w:lineRule="auto"/>
        <w:rPr>
          <w:rFonts w:ascii="Palatino Linotype" w:hAnsi="Palatino Linotype"/>
          <w:bCs/>
          <w:sz w:val="20"/>
          <w:szCs w:val="20"/>
        </w:rPr>
      </w:pPr>
    </w:p>
    <w:p w14:paraId="47F4F99F" w14:textId="77777777" w:rsidR="004F6063" w:rsidRPr="000B0ACD" w:rsidRDefault="002F417E">
      <w:pPr>
        <w:widowControl/>
        <w:jc w:val="left"/>
        <w:rPr>
          <w:rFonts w:ascii="Palatino Linotype" w:hAnsi="Palatino Linotype"/>
          <w:bCs/>
          <w:sz w:val="20"/>
          <w:szCs w:val="20"/>
        </w:rPr>
        <w:sectPr w:rsidR="004F6063" w:rsidRPr="000B0ACD" w:rsidSect="00364C07">
          <w:footerReference w:type="default" r:id="rId8"/>
          <w:pgSz w:w="11906" w:h="16838"/>
          <w:pgMar w:top="1701" w:right="1701" w:bottom="1701" w:left="1701" w:header="851" w:footer="992" w:gutter="0"/>
          <w:lnNumType w:countBy="1"/>
          <w:cols w:space="425"/>
          <w:docGrid w:linePitch="312"/>
        </w:sectPr>
      </w:pPr>
      <w:r w:rsidRPr="000B0ACD">
        <w:rPr>
          <w:rFonts w:ascii="Palatino Linotype" w:hAnsi="Palatino Linotype"/>
          <w:bCs/>
          <w:sz w:val="20"/>
          <w:szCs w:val="20"/>
        </w:rPr>
        <w:br w:type="page"/>
      </w:r>
    </w:p>
    <w:p w14:paraId="27F3112A" w14:textId="5B7F8B7B" w:rsidR="00364C07" w:rsidRPr="000B0ACD" w:rsidRDefault="00364C07" w:rsidP="00364C07">
      <w:pPr>
        <w:tabs>
          <w:tab w:val="left" w:pos="3315"/>
        </w:tabs>
        <w:spacing w:beforeLines="50" w:before="120" w:afterLines="50" w:after="120" w:line="480" w:lineRule="auto"/>
        <w:rPr>
          <w:rFonts w:ascii="Palatino Linotype" w:hAnsi="Palatino Linotype"/>
          <w:bCs/>
          <w:sz w:val="20"/>
          <w:szCs w:val="20"/>
        </w:rPr>
      </w:pPr>
      <w:r w:rsidRPr="000B0ACD">
        <w:rPr>
          <w:rFonts w:ascii="Palatino Linotype" w:hAnsi="Palatino Linotype"/>
          <w:bCs/>
          <w:sz w:val="20"/>
          <w:szCs w:val="20"/>
        </w:rPr>
        <w:t>Table S1 Baseline characteristics of the patients with TNM I-III NSCLC from TCGA cohort and GEO cohorts</w:t>
      </w:r>
    </w:p>
    <w:tbl>
      <w:tblPr>
        <w:tblW w:w="14493" w:type="dxa"/>
        <w:tblInd w:w="108" w:type="dxa"/>
        <w:tblLook w:val="04A0" w:firstRow="1" w:lastRow="0" w:firstColumn="1" w:lastColumn="0" w:noHBand="0" w:noVBand="1"/>
      </w:tblPr>
      <w:tblGrid>
        <w:gridCol w:w="1877"/>
        <w:gridCol w:w="1559"/>
        <w:gridCol w:w="1559"/>
        <w:gridCol w:w="1560"/>
        <w:gridCol w:w="1559"/>
        <w:gridCol w:w="1701"/>
        <w:gridCol w:w="1559"/>
        <w:gridCol w:w="1559"/>
        <w:gridCol w:w="1560"/>
      </w:tblGrid>
      <w:tr w:rsidR="00364C07" w:rsidRPr="000B0ACD" w14:paraId="05D1815E" w14:textId="77777777" w:rsidTr="004F6063">
        <w:trPr>
          <w:trHeight w:val="456"/>
        </w:trPr>
        <w:tc>
          <w:tcPr>
            <w:tcW w:w="1877" w:type="dxa"/>
            <w:tcBorders>
              <w:top w:val="single" w:sz="4" w:space="0" w:color="auto"/>
              <w:left w:val="nil"/>
              <w:bottom w:val="single" w:sz="4" w:space="0" w:color="auto"/>
              <w:right w:val="nil"/>
            </w:tcBorders>
            <w:shd w:val="clear" w:color="auto" w:fill="auto"/>
            <w:noWrap/>
            <w:vAlign w:val="center"/>
            <w:hideMark/>
          </w:tcPr>
          <w:p w14:paraId="32E6504D"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Clinical features</w:t>
            </w:r>
          </w:p>
        </w:tc>
        <w:tc>
          <w:tcPr>
            <w:tcW w:w="1559" w:type="dxa"/>
            <w:tcBorders>
              <w:top w:val="single" w:sz="4" w:space="0" w:color="auto"/>
              <w:left w:val="nil"/>
              <w:bottom w:val="single" w:sz="4" w:space="0" w:color="auto"/>
              <w:right w:val="nil"/>
            </w:tcBorders>
            <w:shd w:val="clear" w:color="auto" w:fill="auto"/>
            <w:noWrap/>
            <w:vAlign w:val="center"/>
            <w:hideMark/>
          </w:tcPr>
          <w:p w14:paraId="48A35DD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TCGA</w:t>
            </w:r>
          </w:p>
        </w:tc>
        <w:tc>
          <w:tcPr>
            <w:tcW w:w="1559" w:type="dxa"/>
            <w:tcBorders>
              <w:top w:val="single" w:sz="4" w:space="0" w:color="auto"/>
              <w:left w:val="nil"/>
              <w:bottom w:val="single" w:sz="4" w:space="0" w:color="auto"/>
              <w:right w:val="nil"/>
            </w:tcBorders>
            <w:shd w:val="clear" w:color="auto" w:fill="auto"/>
            <w:noWrap/>
            <w:vAlign w:val="center"/>
            <w:hideMark/>
          </w:tcPr>
          <w:p w14:paraId="3E548A2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GSE42127</w:t>
            </w:r>
          </w:p>
        </w:tc>
        <w:tc>
          <w:tcPr>
            <w:tcW w:w="1560" w:type="dxa"/>
            <w:tcBorders>
              <w:top w:val="single" w:sz="4" w:space="0" w:color="auto"/>
              <w:left w:val="nil"/>
              <w:bottom w:val="single" w:sz="4" w:space="0" w:color="auto"/>
              <w:right w:val="nil"/>
            </w:tcBorders>
            <w:shd w:val="clear" w:color="auto" w:fill="auto"/>
            <w:noWrap/>
            <w:vAlign w:val="center"/>
            <w:hideMark/>
          </w:tcPr>
          <w:p w14:paraId="4C43D93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GSE14814</w:t>
            </w:r>
          </w:p>
        </w:tc>
        <w:tc>
          <w:tcPr>
            <w:tcW w:w="1559" w:type="dxa"/>
            <w:tcBorders>
              <w:top w:val="single" w:sz="4" w:space="0" w:color="auto"/>
              <w:left w:val="nil"/>
              <w:bottom w:val="single" w:sz="4" w:space="0" w:color="auto"/>
              <w:right w:val="nil"/>
            </w:tcBorders>
            <w:shd w:val="clear" w:color="auto" w:fill="auto"/>
            <w:noWrap/>
            <w:vAlign w:val="center"/>
            <w:hideMark/>
          </w:tcPr>
          <w:p w14:paraId="61F1334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GSE29013</w:t>
            </w:r>
          </w:p>
        </w:tc>
        <w:tc>
          <w:tcPr>
            <w:tcW w:w="1701" w:type="dxa"/>
            <w:tcBorders>
              <w:top w:val="single" w:sz="4" w:space="0" w:color="auto"/>
              <w:left w:val="nil"/>
              <w:bottom w:val="single" w:sz="4" w:space="0" w:color="auto"/>
              <w:right w:val="nil"/>
            </w:tcBorders>
            <w:shd w:val="clear" w:color="auto" w:fill="auto"/>
            <w:noWrap/>
            <w:vAlign w:val="center"/>
            <w:hideMark/>
          </w:tcPr>
          <w:p w14:paraId="7D480C6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GSE68465-DFCI</w:t>
            </w:r>
          </w:p>
        </w:tc>
        <w:tc>
          <w:tcPr>
            <w:tcW w:w="1559" w:type="dxa"/>
            <w:tcBorders>
              <w:top w:val="single" w:sz="4" w:space="0" w:color="auto"/>
              <w:left w:val="nil"/>
              <w:bottom w:val="single" w:sz="4" w:space="0" w:color="auto"/>
              <w:right w:val="nil"/>
            </w:tcBorders>
            <w:shd w:val="clear" w:color="auto" w:fill="auto"/>
            <w:noWrap/>
            <w:vAlign w:val="center"/>
            <w:hideMark/>
          </w:tcPr>
          <w:p w14:paraId="501058F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GSE68465-HLM</w:t>
            </w:r>
          </w:p>
        </w:tc>
        <w:tc>
          <w:tcPr>
            <w:tcW w:w="1559" w:type="dxa"/>
            <w:tcBorders>
              <w:top w:val="single" w:sz="4" w:space="0" w:color="auto"/>
              <w:left w:val="nil"/>
              <w:bottom w:val="single" w:sz="4" w:space="0" w:color="auto"/>
              <w:right w:val="nil"/>
            </w:tcBorders>
            <w:shd w:val="clear" w:color="auto" w:fill="auto"/>
            <w:noWrap/>
            <w:vAlign w:val="center"/>
            <w:hideMark/>
          </w:tcPr>
          <w:p w14:paraId="1E326A6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GSE68465-MI</w:t>
            </w:r>
          </w:p>
        </w:tc>
        <w:tc>
          <w:tcPr>
            <w:tcW w:w="1560" w:type="dxa"/>
            <w:tcBorders>
              <w:top w:val="single" w:sz="4" w:space="0" w:color="auto"/>
              <w:left w:val="nil"/>
              <w:bottom w:val="single" w:sz="4" w:space="0" w:color="auto"/>
              <w:right w:val="nil"/>
            </w:tcBorders>
            <w:shd w:val="clear" w:color="auto" w:fill="auto"/>
            <w:noWrap/>
            <w:vAlign w:val="center"/>
            <w:hideMark/>
          </w:tcPr>
          <w:p w14:paraId="0F27D2D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GSE68465-MSKCC</w:t>
            </w:r>
          </w:p>
        </w:tc>
      </w:tr>
      <w:tr w:rsidR="00364C07" w:rsidRPr="000B0ACD" w14:paraId="41853B25" w14:textId="77777777" w:rsidTr="004F6063">
        <w:trPr>
          <w:trHeight w:val="276"/>
        </w:trPr>
        <w:tc>
          <w:tcPr>
            <w:tcW w:w="1877" w:type="dxa"/>
            <w:tcBorders>
              <w:top w:val="nil"/>
              <w:left w:val="nil"/>
              <w:bottom w:val="nil"/>
              <w:right w:val="nil"/>
            </w:tcBorders>
            <w:shd w:val="clear" w:color="auto" w:fill="auto"/>
            <w:noWrap/>
            <w:vAlign w:val="center"/>
            <w:hideMark/>
          </w:tcPr>
          <w:p w14:paraId="515CAA25"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N</w:t>
            </w:r>
          </w:p>
        </w:tc>
        <w:tc>
          <w:tcPr>
            <w:tcW w:w="1559" w:type="dxa"/>
            <w:tcBorders>
              <w:top w:val="nil"/>
              <w:left w:val="nil"/>
              <w:bottom w:val="nil"/>
              <w:right w:val="nil"/>
            </w:tcBorders>
            <w:shd w:val="clear" w:color="auto" w:fill="auto"/>
            <w:noWrap/>
            <w:vAlign w:val="center"/>
            <w:hideMark/>
          </w:tcPr>
          <w:p w14:paraId="6AF833B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981</w:t>
            </w:r>
          </w:p>
        </w:tc>
        <w:tc>
          <w:tcPr>
            <w:tcW w:w="1559" w:type="dxa"/>
            <w:tcBorders>
              <w:top w:val="nil"/>
              <w:left w:val="nil"/>
              <w:bottom w:val="nil"/>
              <w:right w:val="nil"/>
            </w:tcBorders>
            <w:shd w:val="clear" w:color="auto" w:fill="auto"/>
            <w:noWrap/>
            <w:vAlign w:val="center"/>
            <w:hideMark/>
          </w:tcPr>
          <w:p w14:paraId="4EE4F15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174</w:t>
            </w:r>
          </w:p>
        </w:tc>
        <w:tc>
          <w:tcPr>
            <w:tcW w:w="1560" w:type="dxa"/>
            <w:tcBorders>
              <w:top w:val="nil"/>
              <w:left w:val="nil"/>
              <w:bottom w:val="nil"/>
              <w:right w:val="nil"/>
            </w:tcBorders>
            <w:shd w:val="clear" w:color="auto" w:fill="auto"/>
            <w:noWrap/>
            <w:vAlign w:val="center"/>
            <w:hideMark/>
          </w:tcPr>
          <w:p w14:paraId="400C364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90</w:t>
            </w:r>
          </w:p>
        </w:tc>
        <w:tc>
          <w:tcPr>
            <w:tcW w:w="1559" w:type="dxa"/>
            <w:tcBorders>
              <w:top w:val="nil"/>
              <w:left w:val="nil"/>
              <w:bottom w:val="nil"/>
              <w:right w:val="nil"/>
            </w:tcBorders>
            <w:shd w:val="clear" w:color="auto" w:fill="auto"/>
            <w:noWrap/>
            <w:vAlign w:val="center"/>
            <w:hideMark/>
          </w:tcPr>
          <w:p w14:paraId="2F8A41A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55</w:t>
            </w:r>
          </w:p>
        </w:tc>
        <w:tc>
          <w:tcPr>
            <w:tcW w:w="1701" w:type="dxa"/>
            <w:tcBorders>
              <w:top w:val="nil"/>
              <w:left w:val="nil"/>
              <w:bottom w:val="nil"/>
              <w:right w:val="nil"/>
            </w:tcBorders>
            <w:shd w:val="clear" w:color="auto" w:fill="auto"/>
            <w:noWrap/>
            <w:vAlign w:val="center"/>
            <w:hideMark/>
          </w:tcPr>
          <w:p w14:paraId="6605FFB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82</w:t>
            </w:r>
          </w:p>
        </w:tc>
        <w:tc>
          <w:tcPr>
            <w:tcW w:w="1559" w:type="dxa"/>
            <w:tcBorders>
              <w:top w:val="nil"/>
              <w:left w:val="nil"/>
              <w:bottom w:val="nil"/>
              <w:right w:val="nil"/>
            </w:tcBorders>
            <w:shd w:val="clear" w:color="auto" w:fill="auto"/>
            <w:noWrap/>
            <w:vAlign w:val="center"/>
            <w:hideMark/>
          </w:tcPr>
          <w:p w14:paraId="0F30952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79</w:t>
            </w:r>
          </w:p>
        </w:tc>
        <w:tc>
          <w:tcPr>
            <w:tcW w:w="1559" w:type="dxa"/>
            <w:tcBorders>
              <w:top w:val="nil"/>
              <w:left w:val="nil"/>
              <w:bottom w:val="nil"/>
              <w:right w:val="nil"/>
            </w:tcBorders>
            <w:shd w:val="clear" w:color="auto" w:fill="auto"/>
            <w:noWrap/>
            <w:vAlign w:val="center"/>
            <w:hideMark/>
          </w:tcPr>
          <w:p w14:paraId="55D5F7E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178</w:t>
            </w:r>
          </w:p>
        </w:tc>
        <w:tc>
          <w:tcPr>
            <w:tcW w:w="1560" w:type="dxa"/>
            <w:tcBorders>
              <w:top w:val="nil"/>
              <w:left w:val="nil"/>
              <w:bottom w:val="nil"/>
              <w:right w:val="nil"/>
            </w:tcBorders>
            <w:shd w:val="clear" w:color="auto" w:fill="auto"/>
            <w:noWrap/>
            <w:vAlign w:val="center"/>
            <w:hideMark/>
          </w:tcPr>
          <w:p w14:paraId="0C94BF8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104</w:t>
            </w:r>
          </w:p>
        </w:tc>
      </w:tr>
      <w:tr w:rsidR="00364C07" w:rsidRPr="000B0ACD" w14:paraId="320DB1C7" w14:textId="77777777" w:rsidTr="004F6063">
        <w:trPr>
          <w:trHeight w:val="276"/>
        </w:trPr>
        <w:tc>
          <w:tcPr>
            <w:tcW w:w="1877" w:type="dxa"/>
            <w:tcBorders>
              <w:top w:val="nil"/>
              <w:left w:val="nil"/>
              <w:bottom w:val="nil"/>
              <w:right w:val="nil"/>
            </w:tcBorders>
            <w:shd w:val="clear" w:color="auto" w:fill="auto"/>
            <w:noWrap/>
            <w:vAlign w:val="center"/>
            <w:hideMark/>
          </w:tcPr>
          <w:p w14:paraId="2F3AD9C0"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Age (years)</w:t>
            </w:r>
          </w:p>
        </w:tc>
        <w:tc>
          <w:tcPr>
            <w:tcW w:w="1559" w:type="dxa"/>
            <w:tcBorders>
              <w:top w:val="nil"/>
              <w:left w:val="nil"/>
              <w:bottom w:val="nil"/>
              <w:right w:val="nil"/>
            </w:tcBorders>
            <w:shd w:val="clear" w:color="auto" w:fill="auto"/>
            <w:noWrap/>
            <w:vAlign w:val="center"/>
            <w:hideMark/>
          </w:tcPr>
          <w:p w14:paraId="7FC0766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66.408 ± 9.219</w:t>
            </w:r>
          </w:p>
        </w:tc>
        <w:tc>
          <w:tcPr>
            <w:tcW w:w="1559" w:type="dxa"/>
            <w:tcBorders>
              <w:top w:val="nil"/>
              <w:left w:val="nil"/>
              <w:bottom w:val="nil"/>
              <w:right w:val="nil"/>
            </w:tcBorders>
            <w:shd w:val="clear" w:color="auto" w:fill="auto"/>
            <w:noWrap/>
            <w:vAlign w:val="center"/>
            <w:hideMark/>
          </w:tcPr>
          <w:p w14:paraId="158A936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66.245 ± 9.751</w:t>
            </w:r>
          </w:p>
        </w:tc>
        <w:tc>
          <w:tcPr>
            <w:tcW w:w="1560" w:type="dxa"/>
            <w:tcBorders>
              <w:top w:val="nil"/>
              <w:left w:val="nil"/>
              <w:bottom w:val="nil"/>
              <w:right w:val="nil"/>
            </w:tcBorders>
            <w:shd w:val="clear" w:color="auto" w:fill="auto"/>
            <w:noWrap/>
            <w:vAlign w:val="center"/>
            <w:hideMark/>
          </w:tcPr>
          <w:p w14:paraId="00467FF6"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62.070 ± 8.485</w:t>
            </w:r>
          </w:p>
        </w:tc>
        <w:tc>
          <w:tcPr>
            <w:tcW w:w="1559" w:type="dxa"/>
            <w:tcBorders>
              <w:top w:val="nil"/>
              <w:left w:val="nil"/>
              <w:bottom w:val="nil"/>
              <w:right w:val="nil"/>
            </w:tcBorders>
            <w:shd w:val="clear" w:color="auto" w:fill="auto"/>
            <w:noWrap/>
            <w:vAlign w:val="center"/>
            <w:hideMark/>
          </w:tcPr>
          <w:p w14:paraId="2BA7BF2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63.582 ± 8.726</w:t>
            </w:r>
          </w:p>
        </w:tc>
        <w:tc>
          <w:tcPr>
            <w:tcW w:w="1701" w:type="dxa"/>
            <w:tcBorders>
              <w:top w:val="nil"/>
              <w:left w:val="nil"/>
              <w:bottom w:val="nil"/>
              <w:right w:val="nil"/>
            </w:tcBorders>
            <w:shd w:val="clear" w:color="auto" w:fill="auto"/>
            <w:noWrap/>
            <w:vAlign w:val="center"/>
            <w:hideMark/>
          </w:tcPr>
          <w:p w14:paraId="5D5D439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61.146 ± 9.721</w:t>
            </w:r>
          </w:p>
        </w:tc>
        <w:tc>
          <w:tcPr>
            <w:tcW w:w="1559" w:type="dxa"/>
            <w:tcBorders>
              <w:top w:val="nil"/>
              <w:left w:val="nil"/>
              <w:bottom w:val="nil"/>
              <w:right w:val="nil"/>
            </w:tcBorders>
            <w:shd w:val="clear" w:color="auto" w:fill="auto"/>
            <w:noWrap/>
            <w:vAlign w:val="center"/>
            <w:hideMark/>
          </w:tcPr>
          <w:p w14:paraId="5DF7BD5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67.127 ± 10.168</w:t>
            </w:r>
          </w:p>
        </w:tc>
        <w:tc>
          <w:tcPr>
            <w:tcW w:w="1559" w:type="dxa"/>
            <w:tcBorders>
              <w:top w:val="nil"/>
              <w:left w:val="nil"/>
              <w:bottom w:val="nil"/>
              <w:right w:val="nil"/>
            </w:tcBorders>
            <w:shd w:val="clear" w:color="auto" w:fill="auto"/>
            <w:noWrap/>
            <w:vAlign w:val="center"/>
            <w:hideMark/>
          </w:tcPr>
          <w:p w14:paraId="0427B49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64.455 ± 10.180</w:t>
            </w:r>
          </w:p>
        </w:tc>
        <w:tc>
          <w:tcPr>
            <w:tcW w:w="1560" w:type="dxa"/>
            <w:tcBorders>
              <w:top w:val="nil"/>
              <w:left w:val="nil"/>
              <w:bottom w:val="nil"/>
              <w:right w:val="nil"/>
            </w:tcBorders>
            <w:shd w:val="clear" w:color="auto" w:fill="auto"/>
            <w:noWrap/>
            <w:vAlign w:val="center"/>
            <w:hideMark/>
          </w:tcPr>
          <w:p w14:paraId="02487DC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64.885 ± 9.635</w:t>
            </w:r>
          </w:p>
        </w:tc>
      </w:tr>
      <w:tr w:rsidR="00364C07" w:rsidRPr="000B0ACD" w14:paraId="53BEBD5B" w14:textId="77777777" w:rsidTr="004F6063">
        <w:trPr>
          <w:trHeight w:val="276"/>
        </w:trPr>
        <w:tc>
          <w:tcPr>
            <w:tcW w:w="1877" w:type="dxa"/>
            <w:tcBorders>
              <w:top w:val="nil"/>
              <w:left w:val="nil"/>
              <w:bottom w:val="nil"/>
              <w:right w:val="nil"/>
            </w:tcBorders>
            <w:shd w:val="clear" w:color="auto" w:fill="auto"/>
            <w:noWrap/>
            <w:vAlign w:val="center"/>
            <w:hideMark/>
          </w:tcPr>
          <w:p w14:paraId="5269F683"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Gender</w:t>
            </w:r>
          </w:p>
        </w:tc>
        <w:tc>
          <w:tcPr>
            <w:tcW w:w="1559" w:type="dxa"/>
            <w:tcBorders>
              <w:top w:val="nil"/>
              <w:left w:val="nil"/>
              <w:bottom w:val="nil"/>
              <w:right w:val="nil"/>
            </w:tcBorders>
            <w:shd w:val="clear" w:color="auto" w:fill="auto"/>
            <w:noWrap/>
            <w:vAlign w:val="center"/>
            <w:hideMark/>
          </w:tcPr>
          <w:p w14:paraId="4622DA8E" w14:textId="77777777" w:rsidR="00364C07" w:rsidRPr="000B0ACD" w:rsidRDefault="00364C07" w:rsidP="00364C07">
            <w:pPr>
              <w:widowControl/>
              <w:jc w:val="left"/>
              <w:rPr>
                <w:rFonts w:ascii="Palatino Linotype" w:eastAsia="等线" w:hAnsi="Palatino Linotype"/>
                <w:b/>
                <w:bCs/>
                <w:color w:val="000000"/>
                <w:kern w:val="0"/>
                <w:sz w:val="20"/>
                <w:szCs w:val="20"/>
              </w:rPr>
            </w:pPr>
          </w:p>
        </w:tc>
        <w:tc>
          <w:tcPr>
            <w:tcW w:w="1559" w:type="dxa"/>
            <w:tcBorders>
              <w:top w:val="nil"/>
              <w:left w:val="nil"/>
              <w:bottom w:val="nil"/>
              <w:right w:val="nil"/>
            </w:tcBorders>
            <w:shd w:val="clear" w:color="auto" w:fill="auto"/>
            <w:noWrap/>
            <w:vAlign w:val="center"/>
            <w:hideMark/>
          </w:tcPr>
          <w:p w14:paraId="422740B1"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76E9AE99"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7DDC1DC9"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006FB21E"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5810D362"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188A3012"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0862DCD6"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4E87F50D" w14:textId="77777777" w:rsidTr="004F6063">
        <w:trPr>
          <w:trHeight w:val="276"/>
        </w:trPr>
        <w:tc>
          <w:tcPr>
            <w:tcW w:w="1877" w:type="dxa"/>
            <w:tcBorders>
              <w:top w:val="nil"/>
              <w:left w:val="nil"/>
              <w:bottom w:val="nil"/>
              <w:right w:val="nil"/>
            </w:tcBorders>
            <w:shd w:val="clear" w:color="auto" w:fill="auto"/>
            <w:noWrap/>
            <w:vAlign w:val="center"/>
            <w:hideMark/>
          </w:tcPr>
          <w:p w14:paraId="57732E10"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Female</w:t>
            </w:r>
          </w:p>
        </w:tc>
        <w:tc>
          <w:tcPr>
            <w:tcW w:w="1559" w:type="dxa"/>
            <w:tcBorders>
              <w:top w:val="nil"/>
              <w:left w:val="nil"/>
              <w:bottom w:val="nil"/>
              <w:right w:val="nil"/>
            </w:tcBorders>
            <w:shd w:val="clear" w:color="auto" w:fill="auto"/>
            <w:noWrap/>
            <w:vAlign w:val="center"/>
            <w:hideMark/>
          </w:tcPr>
          <w:p w14:paraId="78BB0C2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394 (40.163%)</w:t>
            </w:r>
          </w:p>
        </w:tc>
        <w:tc>
          <w:tcPr>
            <w:tcW w:w="1559" w:type="dxa"/>
            <w:tcBorders>
              <w:top w:val="nil"/>
              <w:left w:val="nil"/>
              <w:bottom w:val="nil"/>
              <w:right w:val="nil"/>
            </w:tcBorders>
            <w:shd w:val="clear" w:color="auto" w:fill="auto"/>
            <w:noWrap/>
            <w:vAlign w:val="center"/>
            <w:hideMark/>
          </w:tcPr>
          <w:p w14:paraId="3ACD328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83 (47.701%)</w:t>
            </w:r>
          </w:p>
        </w:tc>
        <w:tc>
          <w:tcPr>
            <w:tcW w:w="1560" w:type="dxa"/>
            <w:tcBorders>
              <w:top w:val="nil"/>
              <w:left w:val="nil"/>
              <w:bottom w:val="nil"/>
              <w:right w:val="nil"/>
            </w:tcBorders>
            <w:shd w:val="clear" w:color="auto" w:fill="auto"/>
            <w:noWrap/>
            <w:vAlign w:val="center"/>
            <w:hideMark/>
          </w:tcPr>
          <w:p w14:paraId="6D18CF5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23 (25.556%)</w:t>
            </w:r>
          </w:p>
        </w:tc>
        <w:tc>
          <w:tcPr>
            <w:tcW w:w="1559" w:type="dxa"/>
            <w:tcBorders>
              <w:top w:val="nil"/>
              <w:left w:val="nil"/>
              <w:bottom w:val="nil"/>
              <w:right w:val="nil"/>
            </w:tcBorders>
            <w:shd w:val="clear" w:color="auto" w:fill="auto"/>
            <w:noWrap/>
            <w:vAlign w:val="center"/>
            <w:hideMark/>
          </w:tcPr>
          <w:p w14:paraId="6BD73C6E"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 (30.909%)</w:t>
            </w:r>
          </w:p>
        </w:tc>
        <w:tc>
          <w:tcPr>
            <w:tcW w:w="1701" w:type="dxa"/>
            <w:tcBorders>
              <w:top w:val="nil"/>
              <w:left w:val="nil"/>
              <w:bottom w:val="nil"/>
              <w:right w:val="nil"/>
            </w:tcBorders>
            <w:shd w:val="clear" w:color="auto" w:fill="auto"/>
            <w:noWrap/>
            <w:vAlign w:val="center"/>
            <w:hideMark/>
          </w:tcPr>
          <w:p w14:paraId="3B3643A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36 (43.902%)</w:t>
            </w:r>
          </w:p>
        </w:tc>
        <w:tc>
          <w:tcPr>
            <w:tcW w:w="1559" w:type="dxa"/>
            <w:tcBorders>
              <w:top w:val="nil"/>
              <w:left w:val="nil"/>
              <w:bottom w:val="nil"/>
              <w:right w:val="nil"/>
            </w:tcBorders>
            <w:shd w:val="clear" w:color="auto" w:fill="auto"/>
            <w:noWrap/>
            <w:vAlign w:val="center"/>
            <w:hideMark/>
          </w:tcPr>
          <w:p w14:paraId="2BCECCC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39 (49.367%)</w:t>
            </w:r>
          </w:p>
        </w:tc>
        <w:tc>
          <w:tcPr>
            <w:tcW w:w="1559" w:type="dxa"/>
            <w:tcBorders>
              <w:top w:val="nil"/>
              <w:left w:val="nil"/>
              <w:bottom w:val="nil"/>
              <w:right w:val="nil"/>
            </w:tcBorders>
            <w:shd w:val="clear" w:color="auto" w:fill="auto"/>
            <w:noWrap/>
            <w:vAlign w:val="center"/>
            <w:hideMark/>
          </w:tcPr>
          <w:p w14:paraId="3792464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78 (43.820%)</w:t>
            </w:r>
          </w:p>
        </w:tc>
        <w:tc>
          <w:tcPr>
            <w:tcW w:w="1560" w:type="dxa"/>
            <w:tcBorders>
              <w:top w:val="nil"/>
              <w:left w:val="nil"/>
              <w:bottom w:val="nil"/>
              <w:right w:val="nil"/>
            </w:tcBorders>
            <w:shd w:val="clear" w:color="auto" w:fill="auto"/>
            <w:noWrap/>
            <w:vAlign w:val="center"/>
            <w:hideMark/>
          </w:tcPr>
          <w:p w14:paraId="019F1226"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67 (64.423%)</w:t>
            </w:r>
          </w:p>
        </w:tc>
      </w:tr>
      <w:tr w:rsidR="00364C07" w:rsidRPr="000B0ACD" w14:paraId="75666437" w14:textId="77777777" w:rsidTr="004F6063">
        <w:trPr>
          <w:trHeight w:val="276"/>
        </w:trPr>
        <w:tc>
          <w:tcPr>
            <w:tcW w:w="1877" w:type="dxa"/>
            <w:tcBorders>
              <w:top w:val="nil"/>
              <w:left w:val="nil"/>
              <w:bottom w:val="nil"/>
              <w:right w:val="nil"/>
            </w:tcBorders>
            <w:shd w:val="clear" w:color="auto" w:fill="auto"/>
            <w:noWrap/>
            <w:vAlign w:val="center"/>
            <w:hideMark/>
          </w:tcPr>
          <w:p w14:paraId="50D0C4DF"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Male</w:t>
            </w:r>
          </w:p>
        </w:tc>
        <w:tc>
          <w:tcPr>
            <w:tcW w:w="1559" w:type="dxa"/>
            <w:tcBorders>
              <w:top w:val="nil"/>
              <w:left w:val="nil"/>
              <w:bottom w:val="nil"/>
              <w:right w:val="nil"/>
            </w:tcBorders>
            <w:shd w:val="clear" w:color="auto" w:fill="auto"/>
            <w:noWrap/>
            <w:vAlign w:val="center"/>
            <w:hideMark/>
          </w:tcPr>
          <w:p w14:paraId="741D797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587 (59.837%)</w:t>
            </w:r>
          </w:p>
        </w:tc>
        <w:tc>
          <w:tcPr>
            <w:tcW w:w="1559" w:type="dxa"/>
            <w:tcBorders>
              <w:top w:val="nil"/>
              <w:left w:val="nil"/>
              <w:bottom w:val="nil"/>
              <w:right w:val="nil"/>
            </w:tcBorders>
            <w:shd w:val="clear" w:color="auto" w:fill="auto"/>
            <w:noWrap/>
            <w:vAlign w:val="center"/>
            <w:hideMark/>
          </w:tcPr>
          <w:p w14:paraId="29C913D6"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91 (52.299%)</w:t>
            </w:r>
          </w:p>
        </w:tc>
        <w:tc>
          <w:tcPr>
            <w:tcW w:w="1560" w:type="dxa"/>
            <w:tcBorders>
              <w:top w:val="nil"/>
              <w:left w:val="nil"/>
              <w:bottom w:val="nil"/>
              <w:right w:val="nil"/>
            </w:tcBorders>
            <w:shd w:val="clear" w:color="auto" w:fill="auto"/>
            <w:noWrap/>
            <w:vAlign w:val="center"/>
            <w:hideMark/>
          </w:tcPr>
          <w:p w14:paraId="220AB15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67 (74.444%)</w:t>
            </w:r>
          </w:p>
        </w:tc>
        <w:tc>
          <w:tcPr>
            <w:tcW w:w="1559" w:type="dxa"/>
            <w:tcBorders>
              <w:top w:val="nil"/>
              <w:left w:val="nil"/>
              <w:bottom w:val="nil"/>
              <w:right w:val="nil"/>
            </w:tcBorders>
            <w:shd w:val="clear" w:color="auto" w:fill="auto"/>
            <w:noWrap/>
            <w:vAlign w:val="center"/>
            <w:hideMark/>
          </w:tcPr>
          <w:p w14:paraId="0F41293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38 (69.091%)</w:t>
            </w:r>
          </w:p>
        </w:tc>
        <w:tc>
          <w:tcPr>
            <w:tcW w:w="1701" w:type="dxa"/>
            <w:tcBorders>
              <w:top w:val="nil"/>
              <w:left w:val="nil"/>
              <w:bottom w:val="nil"/>
              <w:right w:val="nil"/>
            </w:tcBorders>
            <w:shd w:val="clear" w:color="auto" w:fill="auto"/>
            <w:noWrap/>
            <w:vAlign w:val="center"/>
            <w:hideMark/>
          </w:tcPr>
          <w:p w14:paraId="51D73D6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46 (56.098%)</w:t>
            </w:r>
          </w:p>
        </w:tc>
        <w:tc>
          <w:tcPr>
            <w:tcW w:w="1559" w:type="dxa"/>
            <w:tcBorders>
              <w:top w:val="nil"/>
              <w:left w:val="nil"/>
              <w:bottom w:val="nil"/>
              <w:right w:val="nil"/>
            </w:tcBorders>
            <w:shd w:val="clear" w:color="auto" w:fill="auto"/>
            <w:noWrap/>
            <w:vAlign w:val="center"/>
            <w:hideMark/>
          </w:tcPr>
          <w:p w14:paraId="495BA67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40 (50.633%)</w:t>
            </w:r>
          </w:p>
        </w:tc>
        <w:tc>
          <w:tcPr>
            <w:tcW w:w="1559" w:type="dxa"/>
            <w:tcBorders>
              <w:top w:val="nil"/>
              <w:left w:val="nil"/>
              <w:bottom w:val="nil"/>
              <w:right w:val="nil"/>
            </w:tcBorders>
            <w:shd w:val="clear" w:color="auto" w:fill="auto"/>
            <w:noWrap/>
            <w:vAlign w:val="center"/>
            <w:hideMark/>
          </w:tcPr>
          <w:p w14:paraId="5C0EA58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100 (56.180%)</w:t>
            </w:r>
          </w:p>
        </w:tc>
        <w:tc>
          <w:tcPr>
            <w:tcW w:w="1560" w:type="dxa"/>
            <w:tcBorders>
              <w:top w:val="nil"/>
              <w:left w:val="nil"/>
              <w:bottom w:val="nil"/>
              <w:right w:val="nil"/>
            </w:tcBorders>
            <w:shd w:val="clear" w:color="auto" w:fill="auto"/>
            <w:noWrap/>
            <w:vAlign w:val="center"/>
            <w:hideMark/>
          </w:tcPr>
          <w:p w14:paraId="38F04A7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37 (35.577%)</w:t>
            </w:r>
          </w:p>
        </w:tc>
      </w:tr>
      <w:tr w:rsidR="00364C07" w:rsidRPr="000B0ACD" w14:paraId="2306D5D7" w14:textId="77777777" w:rsidTr="004F6063">
        <w:trPr>
          <w:trHeight w:val="276"/>
        </w:trPr>
        <w:tc>
          <w:tcPr>
            <w:tcW w:w="1877" w:type="dxa"/>
            <w:tcBorders>
              <w:top w:val="nil"/>
              <w:left w:val="nil"/>
              <w:bottom w:val="nil"/>
              <w:right w:val="nil"/>
            </w:tcBorders>
            <w:shd w:val="clear" w:color="auto" w:fill="auto"/>
            <w:noWrap/>
            <w:vAlign w:val="center"/>
            <w:hideMark/>
          </w:tcPr>
          <w:p w14:paraId="28EE2807"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Histology</w:t>
            </w:r>
          </w:p>
        </w:tc>
        <w:tc>
          <w:tcPr>
            <w:tcW w:w="1559" w:type="dxa"/>
            <w:tcBorders>
              <w:top w:val="nil"/>
              <w:left w:val="nil"/>
              <w:bottom w:val="nil"/>
              <w:right w:val="nil"/>
            </w:tcBorders>
            <w:shd w:val="clear" w:color="auto" w:fill="auto"/>
            <w:noWrap/>
            <w:vAlign w:val="center"/>
            <w:hideMark/>
          </w:tcPr>
          <w:p w14:paraId="53826EAE" w14:textId="77777777" w:rsidR="00364C07" w:rsidRPr="000B0ACD" w:rsidRDefault="00364C07" w:rsidP="00364C07">
            <w:pPr>
              <w:widowControl/>
              <w:jc w:val="left"/>
              <w:rPr>
                <w:rFonts w:ascii="Palatino Linotype" w:eastAsia="等线" w:hAnsi="Palatino Linotype"/>
                <w:b/>
                <w:bCs/>
                <w:color w:val="000000"/>
                <w:kern w:val="0"/>
                <w:sz w:val="20"/>
                <w:szCs w:val="20"/>
              </w:rPr>
            </w:pPr>
          </w:p>
        </w:tc>
        <w:tc>
          <w:tcPr>
            <w:tcW w:w="1559" w:type="dxa"/>
            <w:tcBorders>
              <w:top w:val="nil"/>
              <w:left w:val="nil"/>
              <w:bottom w:val="nil"/>
              <w:right w:val="nil"/>
            </w:tcBorders>
            <w:shd w:val="clear" w:color="auto" w:fill="auto"/>
            <w:noWrap/>
            <w:vAlign w:val="center"/>
            <w:hideMark/>
          </w:tcPr>
          <w:p w14:paraId="4DDCF6C1"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30F33962"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7DED3452"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0FFD382F"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00612970"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2A7F504E"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71389707"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51EA8CB5" w14:textId="77777777" w:rsidTr="004F6063">
        <w:trPr>
          <w:trHeight w:val="276"/>
        </w:trPr>
        <w:tc>
          <w:tcPr>
            <w:tcW w:w="1877" w:type="dxa"/>
            <w:tcBorders>
              <w:top w:val="nil"/>
              <w:left w:val="nil"/>
              <w:bottom w:val="nil"/>
              <w:right w:val="nil"/>
            </w:tcBorders>
            <w:shd w:val="clear" w:color="auto" w:fill="auto"/>
            <w:noWrap/>
            <w:vAlign w:val="center"/>
            <w:hideMark/>
          </w:tcPr>
          <w:p w14:paraId="58465AF7"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Lung adenocarcinoma</w:t>
            </w:r>
          </w:p>
        </w:tc>
        <w:tc>
          <w:tcPr>
            <w:tcW w:w="1559" w:type="dxa"/>
            <w:tcBorders>
              <w:top w:val="nil"/>
              <w:left w:val="nil"/>
              <w:bottom w:val="nil"/>
              <w:right w:val="nil"/>
            </w:tcBorders>
            <w:shd w:val="clear" w:color="auto" w:fill="auto"/>
            <w:noWrap/>
            <w:vAlign w:val="center"/>
            <w:hideMark/>
          </w:tcPr>
          <w:p w14:paraId="1E1CA8F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487 (49.643%)</w:t>
            </w:r>
          </w:p>
        </w:tc>
        <w:tc>
          <w:tcPr>
            <w:tcW w:w="1559" w:type="dxa"/>
            <w:tcBorders>
              <w:top w:val="nil"/>
              <w:left w:val="nil"/>
              <w:bottom w:val="nil"/>
              <w:right w:val="nil"/>
            </w:tcBorders>
            <w:shd w:val="clear" w:color="auto" w:fill="auto"/>
            <w:noWrap/>
            <w:vAlign w:val="center"/>
            <w:hideMark/>
          </w:tcPr>
          <w:p w14:paraId="4C8B19DE"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131 (75.287%)</w:t>
            </w:r>
          </w:p>
        </w:tc>
        <w:tc>
          <w:tcPr>
            <w:tcW w:w="1560" w:type="dxa"/>
            <w:tcBorders>
              <w:top w:val="nil"/>
              <w:left w:val="nil"/>
              <w:bottom w:val="nil"/>
              <w:right w:val="nil"/>
            </w:tcBorders>
            <w:shd w:val="clear" w:color="auto" w:fill="auto"/>
            <w:noWrap/>
            <w:vAlign w:val="center"/>
            <w:hideMark/>
          </w:tcPr>
          <w:p w14:paraId="0F6C497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28 (31.111%)</w:t>
            </w:r>
          </w:p>
        </w:tc>
        <w:tc>
          <w:tcPr>
            <w:tcW w:w="1559" w:type="dxa"/>
            <w:tcBorders>
              <w:top w:val="nil"/>
              <w:left w:val="nil"/>
              <w:bottom w:val="nil"/>
              <w:right w:val="nil"/>
            </w:tcBorders>
            <w:shd w:val="clear" w:color="auto" w:fill="auto"/>
            <w:noWrap/>
            <w:vAlign w:val="center"/>
            <w:hideMark/>
          </w:tcPr>
          <w:p w14:paraId="484A4E3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30 (54.545%)</w:t>
            </w:r>
          </w:p>
        </w:tc>
        <w:tc>
          <w:tcPr>
            <w:tcW w:w="1701" w:type="dxa"/>
            <w:tcBorders>
              <w:top w:val="nil"/>
              <w:left w:val="nil"/>
              <w:bottom w:val="nil"/>
              <w:right w:val="nil"/>
            </w:tcBorders>
            <w:shd w:val="clear" w:color="auto" w:fill="auto"/>
            <w:noWrap/>
            <w:vAlign w:val="center"/>
            <w:hideMark/>
          </w:tcPr>
          <w:p w14:paraId="65A674F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82 (100%)</w:t>
            </w:r>
          </w:p>
        </w:tc>
        <w:tc>
          <w:tcPr>
            <w:tcW w:w="1559" w:type="dxa"/>
            <w:tcBorders>
              <w:top w:val="nil"/>
              <w:left w:val="nil"/>
              <w:bottom w:val="nil"/>
              <w:right w:val="nil"/>
            </w:tcBorders>
            <w:shd w:val="clear" w:color="auto" w:fill="auto"/>
            <w:noWrap/>
            <w:vAlign w:val="center"/>
            <w:hideMark/>
          </w:tcPr>
          <w:p w14:paraId="3DE2B07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79 (100%)</w:t>
            </w:r>
          </w:p>
        </w:tc>
        <w:tc>
          <w:tcPr>
            <w:tcW w:w="1559" w:type="dxa"/>
            <w:tcBorders>
              <w:top w:val="nil"/>
              <w:left w:val="nil"/>
              <w:bottom w:val="nil"/>
              <w:right w:val="nil"/>
            </w:tcBorders>
            <w:shd w:val="clear" w:color="auto" w:fill="auto"/>
            <w:noWrap/>
            <w:vAlign w:val="center"/>
            <w:hideMark/>
          </w:tcPr>
          <w:p w14:paraId="3C9821D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178 (100%)</w:t>
            </w:r>
          </w:p>
        </w:tc>
        <w:tc>
          <w:tcPr>
            <w:tcW w:w="1560" w:type="dxa"/>
            <w:tcBorders>
              <w:top w:val="nil"/>
              <w:left w:val="nil"/>
              <w:bottom w:val="nil"/>
              <w:right w:val="nil"/>
            </w:tcBorders>
            <w:shd w:val="clear" w:color="auto" w:fill="auto"/>
            <w:noWrap/>
            <w:vAlign w:val="center"/>
            <w:hideMark/>
          </w:tcPr>
          <w:p w14:paraId="3357FF5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104 (100%)</w:t>
            </w:r>
          </w:p>
        </w:tc>
      </w:tr>
      <w:tr w:rsidR="00364C07" w:rsidRPr="000B0ACD" w14:paraId="790B93DD" w14:textId="77777777" w:rsidTr="004F6063">
        <w:trPr>
          <w:trHeight w:val="276"/>
        </w:trPr>
        <w:tc>
          <w:tcPr>
            <w:tcW w:w="1877" w:type="dxa"/>
            <w:tcBorders>
              <w:top w:val="nil"/>
              <w:left w:val="nil"/>
              <w:bottom w:val="nil"/>
              <w:right w:val="nil"/>
            </w:tcBorders>
            <w:shd w:val="clear" w:color="auto" w:fill="auto"/>
            <w:noWrap/>
            <w:vAlign w:val="center"/>
            <w:hideMark/>
          </w:tcPr>
          <w:p w14:paraId="2E24E421"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Lung squamous cell carcinoma</w:t>
            </w:r>
          </w:p>
        </w:tc>
        <w:tc>
          <w:tcPr>
            <w:tcW w:w="1559" w:type="dxa"/>
            <w:tcBorders>
              <w:top w:val="nil"/>
              <w:left w:val="nil"/>
              <w:bottom w:val="nil"/>
              <w:right w:val="nil"/>
            </w:tcBorders>
            <w:shd w:val="clear" w:color="auto" w:fill="auto"/>
            <w:noWrap/>
            <w:vAlign w:val="center"/>
            <w:hideMark/>
          </w:tcPr>
          <w:p w14:paraId="5850A0C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494 (50.357%)</w:t>
            </w:r>
          </w:p>
        </w:tc>
        <w:tc>
          <w:tcPr>
            <w:tcW w:w="1559" w:type="dxa"/>
            <w:tcBorders>
              <w:top w:val="nil"/>
              <w:left w:val="nil"/>
              <w:bottom w:val="nil"/>
              <w:right w:val="nil"/>
            </w:tcBorders>
            <w:shd w:val="clear" w:color="auto" w:fill="auto"/>
            <w:noWrap/>
            <w:vAlign w:val="center"/>
            <w:hideMark/>
          </w:tcPr>
          <w:p w14:paraId="2835B80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43 (24.713%)</w:t>
            </w:r>
          </w:p>
        </w:tc>
        <w:tc>
          <w:tcPr>
            <w:tcW w:w="1560" w:type="dxa"/>
            <w:tcBorders>
              <w:top w:val="nil"/>
              <w:left w:val="nil"/>
              <w:bottom w:val="nil"/>
              <w:right w:val="nil"/>
            </w:tcBorders>
            <w:shd w:val="clear" w:color="auto" w:fill="auto"/>
            <w:noWrap/>
            <w:vAlign w:val="center"/>
            <w:hideMark/>
          </w:tcPr>
          <w:p w14:paraId="2FE0EEE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52 (57.778%)</w:t>
            </w:r>
          </w:p>
        </w:tc>
        <w:tc>
          <w:tcPr>
            <w:tcW w:w="1559" w:type="dxa"/>
            <w:tcBorders>
              <w:top w:val="nil"/>
              <w:left w:val="nil"/>
              <w:bottom w:val="nil"/>
              <w:right w:val="nil"/>
            </w:tcBorders>
            <w:shd w:val="clear" w:color="auto" w:fill="auto"/>
            <w:noWrap/>
            <w:vAlign w:val="center"/>
            <w:hideMark/>
          </w:tcPr>
          <w:p w14:paraId="633A0D6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25 (45.455%)</w:t>
            </w:r>
          </w:p>
        </w:tc>
        <w:tc>
          <w:tcPr>
            <w:tcW w:w="1701" w:type="dxa"/>
            <w:tcBorders>
              <w:top w:val="nil"/>
              <w:left w:val="nil"/>
              <w:bottom w:val="nil"/>
              <w:right w:val="nil"/>
            </w:tcBorders>
            <w:shd w:val="clear" w:color="auto" w:fill="auto"/>
            <w:noWrap/>
            <w:vAlign w:val="center"/>
            <w:hideMark/>
          </w:tcPr>
          <w:p w14:paraId="45200693"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59" w:type="dxa"/>
            <w:tcBorders>
              <w:top w:val="nil"/>
              <w:left w:val="nil"/>
              <w:bottom w:val="nil"/>
              <w:right w:val="nil"/>
            </w:tcBorders>
            <w:shd w:val="clear" w:color="auto" w:fill="auto"/>
            <w:noWrap/>
            <w:vAlign w:val="center"/>
            <w:hideMark/>
          </w:tcPr>
          <w:p w14:paraId="78A9020D"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06C0A5F6"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27AB7DF3"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54A1D112" w14:textId="77777777" w:rsidTr="004F6063">
        <w:trPr>
          <w:trHeight w:val="276"/>
        </w:trPr>
        <w:tc>
          <w:tcPr>
            <w:tcW w:w="1877" w:type="dxa"/>
            <w:tcBorders>
              <w:top w:val="nil"/>
              <w:left w:val="nil"/>
              <w:bottom w:val="nil"/>
              <w:right w:val="nil"/>
            </w:tcBorders>
            <w:shd w:val="clear" w:color="auto" w:fill="auto"/>
            <w:noWrap/>
            <w:vAlign w:val="center"/>
            <w:hideMark/>
          </w:tcPr>
          <w:p w14:paraId="4C347527"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Others</w:t>
            </w:r>
          </w:p>
        </w:tc>
        <w:tc>
          <w:tcPr>
            <w:tcW w:w="1559" w:type="dxa"/>
            <w:tcBorders>
              <w:top w:val="nil"/>
              <w:left w:val="nil"/>
              <w:bottom w:val="nil"/>
              <w:right w:val="nil"/>
            </w:tcBorders>
            <w:shd w:val="clear" w:color="auto" w:fill="auto"/>
            <w:noWrap/>
            <w:vAlign w:val="center"/>
            <w:hideMark/>
          </w:tcPr>
          <w:p w14:paraId="137F3A5A" w14:textId="77777777" w:rsidR="00364C07" w:rsidRPr="000B0ACD" w:rsidRDefault="00364C07" w:rsidP="00364C07">
            <w:pPr>
              <w:widowControl/>
              <w:jc w:val="left"/>
              <w:rPr>
                <w:rFonts w:ascii="Palatino Linotype" w:eastAsia="等线" w:hAnsi="Palatino Linotype"/>
                <w:color w:val="000000"/>
                <w:kern w:val="0"/>
                <w:sz w:val="20"/>
                <w:szCs w:val="20"/>
              </w:rPr>
            </w:pPr>
          </w:p>
        </w:tc>
        <w:tc>
          <w:tcPr>
            <w:tcW w:w="1559" w:type="dxa"/>
            <w:tcBorders>
              <w:top w:val="nil"/>
              <w:left w:val="nil"/>
              <w:bottom w:val="nil"/>
              <w:right w:val="nil"/>
            </w:tcBorders>
            <w:shd w:val="clear" w:color="auto" w:fill="auto"/>
            <w:noWrap/>
            <w:vAlign w:val="center"/>
            <w:hideMark/>
          </w:tcPr>
          <w:p w14:paraId="12EE58BA"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5CCE9CB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10 (11.111%)</w:t>
            </w:r>
          </w:p>
        </w:tc>
        <w:tc>
          <w:tcPr>
            <w:tcW w:w="1559" w:type="dxa"/>
            <w:tcBorders>
              <w:top w:val="nil"/>
              <w:left w:val="nil"/>
              <w:bottom w:val="nil"/>
              <w:right w:val="nil"/>
            </w:tcBorders>
            <w:shd w:val="clear" w:color="auto" w:fill="auto"/>
            <w:noWrap/>
            <w:vAlign w:val="center"/>
            <w:hideMark/>
          </w:tcPr>
          <w:p w14:paraId="7D5F7E82"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701" w:type="dxa"/>
            <w:tcBorders>
              <w:top w:val="nil"/>
              <w:left w:val="nil"/>
              <w:bottom w:val="nil"/>
              <w:right w:val="nil"/>
            </w:tcBorders>
            <w:shd w:val="clear" w:color="auto" w:fill="auto"/>
            <w:noWrap/>
            <w:vAlign w:val="center"/>
            <w:hideMark/>
          </w:tcPr>
          <w:p w14:paraId="5385337E"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381542C3"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22AF1273"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316396ED"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2935E676" w14:textId="77777777" w:rsidTr="004F6063">
        <w:trPr>
          <w:trHeight w:val="276"/>
        </w:trPr>
        <w:tc>
          <w:tcPr>
            <w:tcW w:w="1877" w:type="dxa"/>
            <w:tcBorders>
              <w:top w:val="nil"/>
              <w:left w:val="nil"/>
              <w:bottom w:val="nil"/>
              <w:right w:val="nil"/>
            </w:tcBorders>
            <w:shd w:val="clear" w:color="auto" w:fill="auto"/>
            <w:noWrap/>
            <w:vAlign w:val="center"/>
            <w:hideMark/>
          </w:tcPr>
          <w:p w14:paraId="5EDE8A9C"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Pathological TNM stages</w:t>
            </w:r>
          </w:p>
        </w:tc>
        <w:tc>
          <w:tcPr>
            <w:tcW w:w="1559" w:type="dxa"/>
            <w:tcBorders>
              <w:top w:val="nil"/>
              <w:left w:val="nil"/>
              <w:bottom w:val="nil"/>
              <w:right w:val="nil"/>
            </w:tcBorders>
            <w:shd w:val="clear" w:color="auto" w:fill="auto"/>
            <w:noWrap/>
            <w:vAlign w:val="center"/>
            <w:hideMark/>
          </w:tcPr>
          <w:p w14:paraId="1A78722B" w14:textId="77777777" w:rsidR="00364C07" w:rsidRPr="000B0ACD" w:rsidRDefault="00364C07" w:rsidP="00364C07">
            <w:pPr>
              <w:widowControl/>
              <w:jc w:val="left"/>
              <w:rPr>
                <w:rFonts w:ascii="Palatino Linotype" w:eastAsia="等线" w:hAnsi="Palatino Linotype"/>
                <w:b/>
                <w:bCs/>
                <w:color w:val="000000"/>
                <w:kern w:val="0"/>
                <w:sz w:val="20"/>
                <w:szCs w:val="20"/>
              </w:rPr>
            </w:pPr>
          </w:p>
        </w:tc>
        <w:tc>
          <w:tcPr>
            <w:tcW w:w="1559" w:type="dxa"/>
            <w:tcBorders>
              <w:top w:val="nil"/>
              <w:left w:val="nil"/>
              <w:bottom w:val="nil"/>
              <w:right w:val="nil"/>
            </w:tcBorders>
            <w:shd w:val="clear" w:color="auto" w:fill="auto"/>
            <w:noWrap/>
            <w:vAlign w:val="center"/>
            <w:hideMark/>
          </w:tcPr>
          <w:p w14:paraId="19C099E4"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0CDC7122"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7FECECC1"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3F43AC4A"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2235563F"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733A6DAD"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238E67EE"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76883BC9" w14:textId="77777777" w:rsidTr="004F6063">
        <w:trPr>
          <w:trHeight w:val="276"/>
        </w:trPr>
        <w:tc>
          <w:tcPr>
            <w:tcW w:w="1877" w:type="dxa"/>
            <w:tcBorders>
              <w:top w:val="nil"/>
              <w:left w:val="nil"/>
              <w:bottom w:val="nil"/>
              <w:right w:val="nil"/>
            </w:tcBorders>
            <w:shd w:val="clear" w:color="auto" w:fill="auto"/>
            <w:noWrap/>
            <w:vAlign w:val="center"/>
            <w:hideMark/>
          </w:tcPr>
          <w:p w14:paraId="13D6FDE8"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I</w:t>
            </w:r>
          </w:p>
        </w:tc>
        <w:tc>
          <w:tcPr>
            <w:tcW w:w="1559" w:type="dxa"/>
            <w:tcBorders>
              <w:top w:val="nil"/>
              <w:left w:val="nil"/>
              <w:bottom w:val="nil"/>
              <w:right w:val="nil"/>
            </w:tcBorders>
            <w:shd w:val="clear" w:color="auto" w:fill="auto"/>
            <w:noWrap/>
            <w:vAlign w:val="center"/>
            <w:hideMark/>
          </w:tcPr>
          <w:p w14:paraId="39D77A3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523 (53.313%)</w:t>
            </w:r>
          </w:p>
        </w:tc>
        <w:tc>
          <w:tcPr>
            <w:tcW w:w="1559" w:type="dxa"/>
            <w:tcBorders>
              <w:top w:val="nil"/>
              <w:left w:val="nil"/>
              <w:bottom w:val="nil"/>
              <w:right w:val="nil"/>
            </w:tcBorders>
            <w:shd w:val="clear" w:color="auto" w:fill="auto"/>
            <w:noWrap/>
            <w:vAlign w:val="center"/>
            <w:hideMark/>
          </w:tcPr>
          <w:p w14:paraId="1A79182E"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112 (64.368%)</w:t>
            </w:r>
          </w:p>
        </w:tc>
        <w:tc>
          <w:tcPr>
            <w:tcW w:w="1560" w:type="dxa"/>
            <w:tcBorders>
              <w:top w:val="nil"/>
              <w:left w:val="nil"/>
              <w:bottom w:val="nil"/>
              <w:right w:val="nil"/>
            </w:tcBorders>
            <w:shd w:val="clear" w:color="auto" w:fill="auto"/>
            <w:noWrap/>
            <w:vAlign w:val="center"/>
            <w:hideMark/>
          </w:tcPr>
          <w:p w14:paraId="32A1620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45 (50.000%)</w:t>
            </w:r>
          </w:p>
        </w:tc>
        <w:tc>
          <w:tcPr>
            <w:tcW w:w="1559" w:type="dxa"/>
            <w:tcBorders>
              <w:top w:val="nil"/>
              <w:left w:val="nil"/>
              <w:bottom w:val="nil"/>
              <w:right w:val="nil"/>
            </w:tcBorders>
            <w:shd w:val="clear" w:color="auto" w:fill="auto"/>
            <w:noWrap/>
            <w:vAlign w:val="center"/>
            <w:hideMark/>
          </w:tcPr>
          <w:p w14:paraId="743A345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24 (43.636%)</w:t>
            </w:r>
          </w:p>
        </w:tc>
        <w:tc>
          <w:tcPr>
            <w:tcW w:w="1701" w:type="dxa"/>
            <w:tcBorders>
              <w:top w:val="nil"/>
              <w:left w:val="nil"/>
              <w:bottom w:val="nil"/>
              <w:right w:val="nil"/>
            </w:tcBorders>
            <w:shd w:val="clear" w:color="auto" w:fill="auto"/>
            <w:noWrap/>
            <w:vAlign w:val="center"/>
            <w:hideMark/>
          </w:tcPr>
          <w:p w14:paraId="77F6648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559" w:type="dxa"/>
            <w:tcBorders>
              <w:top w:val="nil"/>
              <w:left w:val="nil"/>
              <w:bottom w:val="nil"/>
              <w:right w:val="nil"/>
            </w:tcBorders>
            <w:shd w:val="clear" w:color="auto" w:fill="auto"/>
            <w:noWrap/>
            <w:vAlign w:val="center"/>
            <w:hideMark/>
          </w:tcPr>
          <w:p w14:paraId="427BDCD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559" w:type="dxa"/>
            <w:tcBorders>
              <w:top w:val="nil"/>
              <w:left w:val="nil"/>
              <w:bottom w:val="nil"/>
              <w:right w:val="nil"/>
            </w:tcBorders>
            <w:shd w:val="clear" w:color="auto" w:fill="auto"/>
            <w:noWrap/>
            <w:vAlign w:val="center"/>
            <w:hideMark/>
          </w:tcPr>
          <w:p w14:paraId="24D52FA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560" w:type="dxa"/>
            <w:tcBorders>
              <w:top w:val="nil"/>
              <w:left w:val="nil"/>
              <w:bottom w:val="nil"/>
              <w:right w:val="nil"/>
            </w:tcBorders>
            <w:shd w:val="clear" w:color="auto" w:fill="auto"/>
            <w:noWrap/>
            <w:vAlign w:val="center"/>
            <w:hideMark/>
          </w:tcPr>
          <w:p w14:paraId="2191EEF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r>
      <w:tr w:rsidR="00364C07" w:rsidRPr="000B0ACD" w14:paraId="0B05EACA" w14:textId="77777777" w:rsidTr="004F6063">
        <w:trPr>
          <w:trHeight w:val="276"/>
        </w:trPr>
        <w:tc>
          <w:tcPr>
            <w:tcW w:w="1877" w:type="dxa"/>
            <w:tcBorders>
              <w:top w:val="nil"/>
              <w:left w:val="nil"/>
              <w:bottom w:val="nil"/>
              <w:right w:val="nil"/>
            </w:tcBorders>
            <w:shd w:val="clear" w:color="auto" w:fill="auto"/>
            <w:noWrap/>
            <w:vAlign w:val="center"/>
            <w:hideMark/>
          </w:tcPr>
          <w:p w14:paraId="636A7C9D"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II</w:t>
            </w:r>
          </w:p>
        </w:tc>
        <w:tc>
          <w:tcPr>
            <w:tcW w:w="1559" w:type="dxa"/>
            <w:tcBorders>
              <w:top w:val="nil"/>
              <w:left w:val="nil"/>
              <w:bottom w:val="nil"/>
              <w:right w:val="nil"/>
            </w:tcBorders>
            <w:shd w:val="clear" w:color="auto" w:fill="auto"/>
            <w:noWrap/>
            <w:vAlign w:val="center"/>
            <w:hideMark/>
          </w:tcPr>
          <w:p w14:paraId="073B70C6"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289 (29.460%)</w:t>
            </w:r>
          </w:p>
        </w:tc>
        <w:tc>
          <w:tcPr>
            <w:tcW w:w="1559" w:type="dxa"/>
            <w:tcBorders>
              <w:top w:val="nil"/>
              <w:left w:val="nil"/>
              <w:bottom w:val="nil"/>
              <w:right w:val="nil"/>
            </w:tcBorders>
            <w:shd w:val="clear" w:color="auto" w:fill="auto"/>
            <w:noWrap/>
            <w:vAlign w:val="center"/>
            <w:hideMark/>
          </w:tcPr>
          <w:p w14:paraId="0E62185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32 (18.391%)</w:t>
            </w:r>
          </w:p>
        </w:tc>
        <w:tc>
          <w:tcPr>
            <w:tcW w:w="1560" w:type="dxa"/>
            <w:tcBorders>
              <w:top w:val="nil"/>
              <w:left w:val="nil"/>
              <w:bottom w:val="nil"/>
              <w:right w:val="nil"/>
            </w:tcBorders>
            <w:shd w:val="clear" w:color="auto" w:fill="auto"/>
            <w:noWrap/>
            <w:vAlign w:val="center"/>
            <w:hideMark/>
          </w:tcPr>
          <w:p w14:paraId="644BEB1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45 (50.000%)</w:t>
            </w:r>
          </w:p>
        </w:tc>
        <w:tc>
          <w:tcPr>
            <w:tcW w:w="1559" w:type="dxa"/>
            <w:tcBorders>
              <w:top w:val="nil"/>
              <w:left w:val="nil"/>
              <w:bottom w:val="nil"/>
              <w:right w:val="nil"/>
            </w:tcBorders>
            <w:shd w:val="clear" w:color="auto" w:fill="auto"/>
            <w:noWrap/>
            <w:vAlign w:val="center"/>
            <w:hideMark/>
          </w:tcPr>
          <w:p w14:paraId="4F85A68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14 (25.455%)</w:t>
            </w:r>
          </w:p>
        </w:tc>
        <w:tc>
          <w:tcPr>
            <w:tcW w:w="1701" w:type="dxa"/>
            <w:tcBorders>
              <w:top w:val="nil"/>
              <w:left w:val="nil"/>
              <w:bottom w:val="nil"/>
              <w:right w:val="nil"/>
            </w:tcBorders>
            <w:shd w:val="clear" w:color="auto" w:fill="auto"/>
            <w:noWrap/>
            <w:vAlign w:val="center"/>
            <w:hideMark/>
          </w:tcPr>
          <w:p w14:paraId="555210C2"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59" w:type="dxa"/>
            <w:tcBorders>
              <w:top w:val="nil"/>
              <w:left w:val="nil"/>
              <w:bottom w:val="nil"/>
              <w:right w:val="nil"/>
            </w:tcBorders>
            <w:shd w:val="clear" w:color="auto" w:fill="auto"/>
            <w:noWrap/>
            <w:vAlign w:val="center"/>
            <w:hideMark/>
          </w:tcPr>
          <w:p w14:paraId="4859D784"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39ADB227"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57985BC8"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4310B28C" w14:textId="77777777" w:rsidTr="004F6063">
        <w:trPr>
          <w:trHeight w:val="276"/>
        </w:trPr>
        <w:tc>
          <w:tcPr>
            <w:tcW w:w="1877" w:type="dxa"/>
            <w:tcBorders>
              <w:top w:val="nil"/>
              <w:left w:val="nil"/>
              <w:bottom w:val="nil"/>
              <w:right w:val="nil"/>
            </w:tcBorders>
            <w:shd w:val="clear" w:color="auto" w:fill="auto"/>
            <w:noWrap/>
            <w:vAlign w:val="center"/>
            <w:hideMark/>
          </w:tcPr>
          <w:p w14:paraId="7D0D06C5"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III</w:t>
            </w:r>
          </w:p>
        </w:tc>
        <w:tc>
          <w:tcPr>
            <w:tcW w:w="1559" w:type="dxa"/>
            <w:tcBorders>
              <w:top w:val="nil"/>
              <w:left w:val="nil"/>
              <w:bottom w:val="nil"/>
              <w:right w:val="nil"/>
            </w:tcBorders>
            <w:shd w:val="clear" w:color="auto" w:fill="auto"/>
            <w:noWrap/>
            <w:vAlign w:val="center"/>
            <w:hideMark/>
          </w:tcPr>
          <w:p w14:paraId="77C9A70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169 (17.227%)</w:t>
            </w:r>
          </w:p>
        </w:tc>
        <w:tc>
          <w:tcPr>
            <w:tcW w:w="1559" w:type="dxa"/>
            <w:tcBorders>
              <w:top w:val="nil"/>
              <w:left w:val="nil"/>
              <w:bottom w:val="nil"/>
              <w:right w:val="nil"/>
            </w:tcBorders>
            <w:shd w:val="clear" w:color="auto" w:fill="auto"/>
            <w:noWrap/>
            <w:vAlign w:val="center"/>
            <w:hideMark/>
          </w:tcPr>
          <w:p w14:paraId="0E19B44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30 (17.241%)</w:t>
            </w:r>
          </w:p>
        </w:tc>
        <w:tc>
          <w:tcPr>
            <w:tcW w:w="1560" w:type="dxa"/>
            <w:tcBorders>
              <w:top w:val="nil"/>
              <w:left w:val="nil"/>
              <w:bottom w:val="nil"/>
              <w:right w:val="nil"/>
            </w:tcBorders>
            <w:shd w:val="clear" w:color="auto" w:fill="auto"/>
            <w:noWrap/>
            <w:vAlign w:val="center"/>
            <w:hideMark/>
          </w:tcPr>
          <w:p w14:paraId="0B26B216"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59" w:type="dxa"/>
            <w:tcBorders>
              <w:top w:val="nil"/>
              <w:left w:val="nil"/>
              <w:bottom w:val="nil"/>
              <w:right w:val="nil"/>
            </w:tcBorders>
            <w:shd w:val="clear" w:color="auto" w:fill="auto"/>
            <w:noWrap/>
            <w:vAlign w:val="center"/>
            <w:hideMark/>
          </w:tcPr>
          <w:p w14:paraId="668AADB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 (30.909%)</w:t>
            </w:r>
          </w:p>
        </w:tc>
        <w:tc>
          <w:tcPr>
            <w:tcW w:w="1701" w:type="dxa"/>
            <w:tcBorders>
              <w:top w:val="nil"/>
              <w:left w:val="nil"/>
              <w:bottom w:val="nil"/>
              <w:right w:val="nil"/>
            </w:tcBorders>
            <w:shd w:val="clear" w:color="auto" w:fill="auto"/>
            <w:noWrap/>
            <w:vAlign w:val="center"/>
            <w:hideMark/>
          </w:tcPr>
          <w:p w14:paraId="71380AE4"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59" w:type="dxa"/>
            <w:tcBorders>
              <w:top w:val="nil"/>
              <w:left w:val="nil"/>
              <w:bottom w:val="nil"/>
              <w:right w:val="nil"/>
            </w:tcBorders>
            <w:shd w:val="clear" w:color="auto" w:fill="auto"/>
            <w:noWrap/>
            <w:vAlign w:val="center"/>
            <w:hideMark/>
          </w:tcPr>
          <w:p w14:paraId="0E06C7DD"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352E26A7"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468DA571"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5200F990" w14:textId="77777777" w:rsidTr="004F6063">
        <w:trPr>
          <w:trHeight w:val="276"/>
        </w:trPr>
        <w:tc>
          <w:tcPr>
            <w:tcW w:w="1877" w:type="dxa"/>
            <w:tcBorders>
              <w:top w:val="nil"/>
              <w:left w:val="nil"/>
              <w:bottom w:val="nil"/>
              <w:right w:val="nil"/>
            </w:tcBorders>
            <w:shd w:val="clear" w:color="auto" w:fill="auto"/>
            <w:noWrap/>
            <w:vAlign w:val="center"/>
            <w:hideMark/>
          </w:tcPr>
          <w:p w14:paraId="729E7E2C"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Pathological T stages</w:t>
            </w:r>
          </w:p>
        </w:tc>
        <w:tc>
          <w:tcPr>
            <w:tcW w:w="1559" w:type="dxa"/>
            <w:tcBorders>
              <w:top w:val="nil"/>
              <w:left w:val="nil"/>
              <w:bottom w:val="nil"/>
              <w:right w:val="nil"/>
            </w:tcBorders>
            <w:shd w:val="clear" w:color="auto" w:fill="auto"/>
            <w:noWrap/>
            <w:vAlign w:val="center"/>
            <w:hideMark/>
          </w:tcPr>
          <w:p w14:paraId="455B4B9B" w14:textId="77777777" w:rsidR="00364C07" w:rsidRPr="000B0ACD" w:rsidRDefault="00364C07" w:rsidP="00364C07">
            <w:pPr>
              <w:widowControl/>
              <w:jc w:val="left"/>
              <w:rPr>
                <w:rFonts w:ascii="Palatino Linotype" w:eastAsia="等线" w:hAnsi="Palatino Linotype"/>
                <w:b/>
                <w:bCs/>
                <w:color w:val="000000"/>
                <w:kern w:val="0"/>
                <w:sz w:val="20"/>
                <w:szCs w:val="20"/>
              </w:rPr>
            </w:pPr>
          </w:p>
        </w:tc>
        <w:tc>
          <w:tcPr>
            <w:tcW w:w="1559" w:type="dxa"/>
            <w:tcBorders>
              <w:top w:val="nil"/>
              <w:left w:val="nil"/>
              <w:bottom w:val="nil"/>
              <w:right w:val="nil"/>
            </w:tcBorders>
            <w:shd w:val="clear" w:color="auto" w:fill="auto"/>
            <w:noWrap/>
            <w:vAlign w:val="center"/>
            <w:hideMark/>
          </w:tcPr>
          <w:p w14:paraId="5A704941"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20B73B8D"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30744A25"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784D3093"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444D6E04"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6982579B"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4867D270"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79022152" w14:textId="77777777" w:rsidTr="004F6063">
        <w:trPr>
          <w:trHeight w:val="276"/>
        </w:trPr>
        <w:tc>
          <w:tcPr>
            <w:tcW w:w="1877" w:type="dxa"/>
            <w:tcBorders>
              <w:top w:val="nil"/>
              <w:left w:val="nil"/>
              <w:bottom w:val="nil"/>
              <w:right w:val="nil"/>
            </w:tcBorders>
            <w:shd w:val="clear" w:color="auto" w:fill="auto"/>
            <w:noWrap/>
            <w:vAlign w:val="center"/>
            <w:hideMark/>
          </w:tcPr>
          <w:p w14:paraId="0A72F237"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T1</w:t>
            </w:r>
          </w:p>
        </w:tc>
        <w:tc>
          <w:tcPr>
            <w:tcW w:w="1559" w:type="dxa"/>
            <w:tcBorders>
              <w:top w:val="nil"/>
              <w:left w:val="nil"/>
              <w:bottom w:val="nil"/>
              <w:right w:val="nil"/>
            </w:tcBorders>
            <w:shd w:val="clear" w:color="auto" w:fill="auto"/>
            <w:noWrap/>
            <w:vAlign w:val="center"/>
            <w:hideMark/>
          </w:tcPr>
          <w:p w14:paraId="76C2E6D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279 (28.440%)</w:t>
            </w:r>
          </w:p>
        </w:tc>
        <w:tc>
          <w:tcPr>
            <w:tcW w:w="1559" w:type="dxa"/>
            <w:tcBorders>
              <w:top w:val="nil"/>
              <w:left w:val="nil"/>
              <w:bottom w:val="nil"/>
              <w:right w:val="nil"/>
            </w:tcBorders>
            <w:shd w:val="clear" w:color="auto" w:fill="auto"/>
            <w:noWrap/>
            <w:vAlign w:val="center"/>
            <w:hideMark/>
          </w:tcPr>
          <w:p w14:paraId="2E1ED58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560" w:type="dxa"/>
            <w:tcBorders>
              <w:top w:val="nil"/>
              <w:left w:val="nil"/>
              <w:bottom w:val="nil"/>
              <w:right w:val="nil"/>
            </w:tcBorders>
            <w:shd w:val="clear" w:color="auto" w:fill="auto"/>
            <w:noWrap/>
            <w:vAlign w:val="center"/>
            <w:hideMark/>
          </w:tcPr>
          <w:p w14:paraId="6FF21C4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559" w:type="dxa"/>
            <w:tcBorders>
              <w:top w:val="nil"/>
              <w:left w:val="nil"/>
              <w:bottom w:val="nil"/>
              <w:right w:val="nil"/>
            </w:tcBorders>
            <w:shd w:val="clear" w:color="auto" w:fill="auto"/>
            <w:noWrap/>
            <w:vAlign w:val="center"/>
            <w:hideMark/>
          </w:tcPr>
          <w:p w14:paraId="36334B7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701" w:type="dxa"/>
            <w:tcBorders>
              <w:top w:val="nil"/>
              <w:left w:val="nil"/>
              <w:bottom w:val="nil"/>
              <w:right w:val="nil"/>
            </w:tcBorders>
            <w:shd w:val="clear" w:color="auto" w:fill="auto"/>
            <w:noWrap/>
            <w:vAlign w:val="center"/>
            <w:hideMark/>
          </w:tcPr>
          <w:p w14:paraId="68E2403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 (20.732%)</w:t>
            </w:r>
          </w:p>
        </w:tc>
        <w:tc>
          <w:tcPr>
            <w:tcW w:w="1559" w:type="dxa"/>
            <w:tcBorders>
              <w:top w:val="nil"/>
              <w:left w:val="nil"/>
              <w:bottom w:val="nil"/>
              <w:right w:val="nil"/>
            </w:tcBorders>
            <w:shd w:val="clear" w:color="auto" w:fill="auto"/>
            <w:noWrap/>
            <w:vAlign w:val="center"/>
            <w:hideMark/>
          </w:tcPr>
          <w:p w14:paraId="4AC7263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12 (15.584%)</w:t>
            </w:r>
          </w:p>
        </w:tc>
        <w:tc>
          <w:tcPr>
            <w:tcW w:w="1559" w:type="dxa"/>
            <w:tcBorders>
              <w:top w:val="nil"/>
              <w:left w:val="nil"/>
              <w:bottom w:val="nil"/>
              <w:right w:val="nil"/>
            </w:tcBorders>
            <w:shd w:val="clear" w:color="auto" w:fill="auto"/>
            <w:noWrap/>
            <w:vAlign w:val="center"/>
            <w:hideMark/>
          </w:tcPr>
          <w:p w14:paraId="551320A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88 (49.438%)</w:t>
            </w:r>
          </w:p>
        </w:tc>
        <w:tc>
          <w:tcPr>
            <w:tcW w:w="1560" w:type="dxa"/>
            <w:tcBorders>
              <w:top w:val="nil"/>
              <w:left w:val="nil"/>
              <w:bottom w:val="nil"/>
              <w:right w:val="nil"/>
            </w:tcBorders>
            <w:shd w:val="clear" w:color="auto" w:fill="auto"/>
            <w:noWrap/>
            <w:vAlign w:val="center"/>
            <w:hideMark/>
          </w:tcPr>
          <w:p w14:paraId="59D91B8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33 (31.731%)</w:t>
            </w:r>
          </w:p>
        </w:tc>
      </w:tr>
      <w:tr w:rsidR="00364C07" w:rsidRPr="000B0ACD" w14:paraId="6A6E3D1B" w14:textId="77777777" w:rsidTr="004F6063">
        <w:trPr>
          <w:trHeight w:val="276"/>
        </w:trPr>
        <w:tc>
          <w:tcPr>
            <w:tcW w:w="1877" w:type="dxa"/>
            <w:tcBorders>
              <w:top w:val="nil"/>
              <w:left w:val="nil"/>
              <w:bottom w:val="nil"/>
              <w:right w:val="nil"/>
            </w:tcBorders>
            <w:shd w:val="clear" w:color="auto" w:fill="auto"/>
            <w:noWrap/>
            <w:vAlign w:val="center"/>
            <w:hideMark/>
          </w:tcPr>
          <w:p w14:paraId="61C53CB9"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T2</w:t>
            </w:r>
          </w:p>
        </w:tc>
        <w:tc>
          <w:tcPr>
            <w:tcW w:w="1559" w:type="dxa"/>
            <w:tcBorders>
              <w:top w:val="nil"/>
              <w:left w:val="nil"/>
              <w:bottom w:val="nil"/>
              <w:right w:val="nil"/>
            </w:tcBorders>
            <w:shd w:val="clear" w:color="auto" w:fill="auto"/>
            <w:noWrap/>
            <w:vAlign w:val="center"/>
            <w:hideMark/>
          </w:tcPr>
          <w:p w14:paraId="66B781D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551 (56.167%)</w:t>
            </w:r>
          </w:p>
        </w:tc>
        <w:tc>
          <w:tcPr>
            <w:tcW w:w="1559" w:type="dxa"/>
            <w:tcBorders>
              <w:top w:val="nil"/>
              <w:left w:val="nil"/>
              <w:bottom w:val="nil"/>
              <w:right w:val="nil"/>
            </w:tcBorders>
            <w:shd w:val="clear" w:color="auto" w:fill="auto"/>
            <w:noWrap/>
            <w:vAlign w:val="center"/>
            <w:hideMark/>
          </w:tcPr>
          <w:p w14:paraId="28FBE507"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60" w:type="dxa"/>
            <w:tcBorders>
              <w:top w:val="nil"/>
              <w:left w:val="nil"/>
              <w:bottom w:val="nil"/>
              <w:right w:val="nil"/>
            </w:tcBorders>
            <w:shd w:val="clear" w:color="auto" w:fill="auto"/>
            <w:noWrap/>
            <w:vAlign w:val="center"/>
            <w:hideMark/>
          </w:tcPr>
          <w:p w14:paraId="628DF690"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7B38D4EA"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4E4D16B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63 (76.829%)</w:t>
            </w:r>
          </w:p>
        </w:tc>
        <w:tc>
          <w:tcPr>
            <w:tcW w:w="1559" w:type="dxa"/>
            <w:tcBorders>
              <w:top w:val="nil"/>
              <w:left w:val="nil"/>
              <w:bottom w:val="nil"/>
              <w:right w:val="nil"/>
            </w:tcBorders>
            <w:shd w:val="clear" w:color="auto" w:fill="auto"/>
            <w:noWrap/>
            <w:vAlign w:val="center"/>
            <w:hideMark/>
          </w:tcPr>
          <w:p w14:paraId="7E6D07C6"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51 (66.234%)</w:t>
            </w:r>
          </w:p>
        </w:tc>
        <w:tc>
          <w:tcPr>
            <w:tcW w:w="1559" w:type="dxa"/>
            <w:tcBorders>
              <w:top w:val="nil"/>
              <w:left w:val="nil"/>
              <w:bottom w:val="nil"/>
              <w:right w:val="nil"/>
            </w:tcBorders>
            <w:shd w:val="clear" w:color="auto" w:fill="auto"/>
            <w:noWrap/>
            <w:vAlign w:val="center"/>
            <w:hideMark/>
          </w:tcPr>
          <w:p w14:paraId="37D037F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70 (39.326%)</w:t>
            </w:r>
          </w:p>
        </w:tc>
        <w:tc>
          <w:tcPr>
            <w:tcW w:w="1560" w:type="dxa"/>
            <w:tcBorders>
              <w:top w:val="nil"/>
              <w:left w:val="nil"/>
              <w:bottom w:val="nil"/>
              <w:right w:val="nil"/>
            </w:tcBorders>
            <w:shd w:val="clear" w:color="auto" w:fill="auto"/>
            <w:noWrap/>
            <w:vAlign w:val="center"/>
            <w:hideMark/>
          </w:tcPr>
          <w:p w14:paraId="49FF83C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67 (64.423%)</w:t>
            </w:r>
          </w:p>
        </w:tc>
      </w:tr>
      <w:tr w:rsidR="00364C07" w:rsidRPr="000B0ACD" w14:paraId="49D9039C" w14:textId="77777777" w:rsidTr="004F6063">
        <w:trPr>
          <w:trHeight w:val="276"/>
        </w:trPr>
        <w:tc>
          <w:tcPr>
            <w:tcW w:w="1877" w:type="dxa"/>
            <w:tcBorders>
              <w:top w:val="nil"/>
              <w:left w:val="nil"/>
              <w:bottom w:val="nil"/>
              <w:right w:val="nil"/>
            </w:tcBorders>
            <w:shd w:val="clear" w:color="auto" w:fill="auto"/>
            <w:noWrap/>
            <w:vAlign w:val="center"/>
            <w:hideMark/>
          </w:tcPr>
          <w:p w14:paraId="222B2547"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T3-4</w:t>
            </w:r>
          </w:p>
        </w:tc>
        <w:tc>
          <w:tcPr>
            <w:tcW w:w="1559" w:type="dxa"/>
            <w:tcBorders>
              <w:top w:val="nil"/>
              <w:left w:val="nil"/>
              <w:bottom w:val="nil"/>
              <w:right w:val="nil"/>
            </w:tcBorders>
            <w:shd w:val="clear" w:color="auto" w:fill="auto"/>
            <w:noWrap/>
            <w:vAlign w:val="center"/>
            <w:hideMark/>
          </w:tcPr>
          <w:p w14:paraId="6C41E0E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151 (15.392%)</w:t>
            </w:r>
          </w:p>
        </w:tc>
        <w:tc>
          <w:tcPr>
            <w:tcW w:w="1559" w:type="dxa"/>
            <w:tcBorders>
              <w:top w:val="nil"/>
              <w:left w:val="nil"/>
              <w:bottom w:val="nil"/>
              <w:right w:val="nil"/>
            </w:tcBorders>
            <w:shd w:val="clear" w:color="auto" w:fill="auto"/>
            <w:noWrap/>
            <w:vAlign w:val="center"/>
            <w:hideMark/>
          </w:tcPr>
          <w:p w14:paraId="365E8631"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60" w:type="dxa"/>
            <w:tcBorders>
              <w:top w:val="nil"/>
              <w:left w:val="nil"/>
              <w:bottom w:val="nil"/>
              <w:right w:val="nil"/>
            </w:tcBorders>
            <w:shd w:val="clear" w:color="auto" w:fill="auto"/>
            <w:noWrap/>
            <w:vAlign w:val="center"/>
            <w:hideMark/>
          </w:tcPr>
          <w:p w14:paraId="634ED227"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61E0FF87"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0FB7C45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 (2.439%)</w:t>
            </w:r>
          </w:p>
        </w:tc>
        <w:tc>
          <w:tcPr>
            <w:tcW w:w="1559" w:type="dxa"/>
            <w:tcBorders>
              <w:top w:val="nil"/>
              <w:left w:val="nil"/>
              <w:bottom w:val="nil"/>
              <w:right w:val="nil"/>
            </w:tcBorders>
            <w:shd w:val="clear" w:color="auto" w:fill="auto"/>
            <w:noWrap/>
            <w:vAlign w:val="center"/>
            <w:hideMark/>
          </w:tcPr>
          <w:p w14:paraId="17F3554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10 (12.987%)</w:t>
            </w:r>
          </w:p>
        </w:tc>
        <w:tc>
          <w:tcPr>
            <w:tcW w:w="1559" w:type="dxa"/>
            <w:tcBorders>
              <w:top w:val="nil"/>
              <w:left w:val="nil"/>
              <w:bottom w:val="nil"/>
              <w:right w:val="nil"/>
            </w:tcBorders>
            <w:shd w:val="clear" w:color="auto" w:fill="auto"/>
            <w:noWrap/>
            <w:vAlign w:val="center"/>
            <w:hideMark/>
          </w:tcPr>
          <w:p w14:paraId="6D1C712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12 (6.742%)</w:t>
            </w:r>
          </w:p>
        </w:tc>
        <w:tc>
          <w:tcPr>
            <w:tcW w:w="1560" w:type="dxa"/>
            <w:tcBorders>
              <w:top w:val="nil"/>
              <w:left w:val="nil"/>
              <w:bottom w:val="nil"/>
              <w:right w:val="nil"/>
            </w:tcBorders>
            <w:shd w:val="clear" w:color="auto" w:fill="auto"/>
            <w:noWrap/>
            <w:vAlign w:val="center"/>
            <w:hideMark/>
          </w:tcPr>
          <w:p w14:paraId="772E64A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 (3.846%)</w:t>
            </w:r>
          </w:p>
        </w:tc>
      </w:tr>
      <w:tr w:rsidR="00364C07" w:rsidRPr="000B0ACD" w14:paraId="6439DAFA" w14:textId="77777777" w:rsidTr="004F6063">
        <w:trPr>
          <w:trHeight w:val="276"/>
        </w:trPr>
        <w:tc>
          <w:tcPr>
            <w:tcW w:w="1877" w:type="dxa"/>
            <w:tcBorders>
              <w:top w:val="nil"/>
              <w:left w:val="nil"/>
              <w:bottom w:val="nil"/>
              <w:right w:val="nil"/>
            </w:tcBorders>
            <w:shd w:val="clear" w:color="auto" w:fill="auto"/>
            <w:noWrap/>
            <w:vAlign w:val="center"/>
            <w:hideMark/>
          </w:tcPr>
          <w:p w14:paraId="256C4B85"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Pathological N stages</w:t>
            </w:r>
          </w:p>
        </w:tc>
        <w:tc>
          <w:tcPr>
            <w:tcW w:w="1559" w:type="dxa"/>
            <w:tcBorders>
              <w:top w:val="nil"/>
              <w:left w:val="nil"/>
              <w:bottom w:val="nil"/>
              <w:right w:val="nil"/>
            </w:tcBorders>
            <w:shd w:val="clear" w:color="auto" w:fill="auto"/>
            <w:noWrap/>
            <w:vAlign w:val="center"/>
            <w:hideMark/>
          </w:tcPr>
          <w:p w14:paraId="4699EA9C" w14:textId="77777777" w:rsidR="00364C07" w:rsidRPr="000B0ACD" w:rsidRDefault="00364C07" w:rsidP="00364C07">
            <w:pPr>
              <w:widowControl/>
              <w:jc w:val="left"/>
              <w:rPr>
                <w:rFonts w:ascii="Palatino Linotype" w:eastAsia="等线" w:hAnsi="Palatino Linotype"/>
                <w:b/>
                <w:bCs/>
                <w:color w:val="000000"/>
                <w:kern w:val="0"/>
                <w:sz w:val="20"/>
                <w:szCs w:val="20"/>
              </w:rPr>
            </w:pPr>
          </w:p>
        </w:tc>
        <w:tc>
          <w:tcPr>
            <w:tcW w:w="1559" w:type="dxa"/>
            <w:tcBorders>
              <w:top w:val="nil"/>
              <w:left w:val="nil"/>
              <w:bottom w:val="nil"/>
              <w:right w:val="nil"/>
            </w:tcBorders>
            <w:shd w:val="clear" w:color="auto" w:fill="auto"/>
            <w:noWrap/>
            <w:vAlign w:val="center"/>
            <w:hideMark/>
          </w:tcPr>
          <w:p w14:paraId="19CA2C7B"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7C191AEF"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6A2B4220"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1894B6D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0 (0.000%)</w:t>
            </w:r>
          </w:p>
        </w:tc>
        <w:tc>
          <w:tcPr>
            <w:tcW w:w="1559" w:type="dxa"/>
            <w:tcBorders>
              <w:top w:val="nil"/>
              <w:left w:val="nil"/>
              <w:bottom w:val="nil"/>
              <w:right w:val="nil"/>
            </w:tcBorders>
            <w:shd w:val="clear" w:color="auto" w:fill="auto"/>
            <w:noWrap/>
            <w:vAlign w:val="center"/>
            <w:hideMark/>
          </w:tcPr>
          <w:p w14:paraId="1C37418E"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 (5.195%)</w:t>
            </w:r>
          </w:p>
        </w:tc>
        <w:tc>
          <w:tcPr>
            <w:tcW w:w="1559" w:type="dxa"/>
            <w:tcBorders>
              <w:top w:val="nil"/>
              <w:left w:val="nil"/>
              <w:bottom w:val="nil"/>
              <w:right w:val="nil"/>
            </w:tcBorders>
            <w:shd w:val="clear" w:color="auto" w:fill="auto"/>
            <w:noWrap/>
            <w:vAlign w:val="center"/>
            <w:hideMark/>
          </w:tcPr>
          <w:p w14:paraId="0EDAAA3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8 (4.494%)</w:t>
            </w:r>
          </w:p>
        </w:tc>
        <w:tc>
          <w:tcPr>
            <w:tcW w:w="1560" w:type="dxa"/>
            <w:tcBorders>
              <w:top w:val="nil"/>
              <w:left w:val="nil"/>
              <w:bottom w:val="nil"/>
              <w:right w:val="nil"/>
            </w:tcBorders>
            <w:shd w:val="clear" w:color="auto" w:fill="auto"/>
            <w:noWrap/>
            <w:vAlign w:val="center"/>
            <w:hideMark/>
          </w:tcPr>
          <w:p w14:paraId="75C0102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0 (0.000%)</w:t>
            </w:r>
          </w:p>
        </w:tc>
      </w:tr>
      <w:tr w:rsidR="00364C07" w:rsidRPr="000B0ACD" w14:paraId="78C187AA" w14:textId="77777777" w:rsidTr="004F6063">
        <w:trPr>
          <w:trHeight w:val="276"/>
        </w:trPr>
        <w:tc>
          <w:tcPr>
            <w:tcW w:w="1877" w:type="dxa"/>
            <w:tcBorders>
              <w:top w:val="nil"/>
              <w:left w:val="nil"/>
              <w:bottom w:val="nil"/>
              <w:right w:val="nil"/>
            </w:tcBorders>
            <w:shd w:val="clear" w:color="auto" w:fill="auto"/>
            <w:noWrap/>
            <w:vAlign w:val="center"/>
            <w:hideMark/>
          </w:tcPr>
          <w:p w14:paraId="1A92850F"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N0</w:t>
            </w:r>
          </w:p>
        </w:tc>
        <w:tc>
          <w:tcPr>
            <w:tcW w:w="1559" w:type="dxa"/>
            <w:tcBorders>
              <w:top w:val="nil"/>
              <w:left w:val="nil"/>
              <w:bottom w:val="nil"/>
              <w:right w:val="nil"/>
            </w:tcBorders>
            <w:shd w:val="clear" w:color="auto" w:fill="auto"/>
            <w:noWrap/>
            <w:vAlign w:val="center"/>
            <w:hideMark/>
          </w:tcPr>
          <w:p w14:paraId="02075AE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635 (65.531%)</w:t>
            </w:r>
          </w:p>
        </w:tc>
        <w:tc>
          <w:tcPr>
            <w:tcW w:w="1559" w:type="dxa"/>
            <w:tcBorders>
              <w:top w:val="nil"/>
              <w:left w:val="nil"/>
              <w:bottom w:val="nil"/>
              <w:right w:val="nil"/>
            </w:tcBorders>
            <w:shd w:val="clear" w:color="auto" w:fill="auto"/>
            <w:noWrap/>
            <w:vAlign w:val="center"/>
            <w:hideMark/>
          </w:tcPr>
          <w:p w14:paraId="6F38251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560" w:type="dxa"/>
            <w:tcBorders>
              <w:top w:val="nil"/>
              <w:left w:val="nil"/>
              <w:bottom w:val="nil"/>
              <w:right w:val="nil"/>
            </w:tcBorders>
            <w:shd w:val="clear" w:color="auto" w:fill="auto"/>
            <w:noWrap/>
            <w:vAlign w:val="center"/>
            <w:hideMark/>
          </w:tcPr>
          <w:p w14:paraId="57F2D76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559" w:type="dxa"/>
            <w:tcBorders>
              <w:top w:val="nil"/>
              <w:left w:val="nil"/>
              <w:bottom w:val="nil"/>
              <w:right w:val="nil"/>
            </w:tcBorders>
            <w:shd w:val="clear" w:color="auto" w:fill="auto"/>
            <w:noWrap/>
            <w:vAlign w:val="center"/>
            <w:hideMark/>
          </w:tcPr>
          <w:p w14:paraId="1A3DFC8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701" w:type="dxa"/>
            <w:tcBorders>
              <w:top w:val="nil"/>
              <w:left w:val="nil"/>
              <w:bottom w:val="nil"/>
              <w:right w:val="nil"/>
            </w:tcBorders>
            <w:shd w:val="clear" w:color="auto" w:fill="auto"/>
            <w:noWrap/>
            <w:vAlign w:val="center"/>
            <w:hideMark/>
          </w:tcPr>
          <w:p w14:paraId="570EBCA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58 (70.732%)</w:t>
            </w:r>
          </w:p>
        </w:tc>
        <w:tc>
          <w:tcPr>
            <w:tcW w:w="1559" w:type="dxa"/>
            <w:tcBorders>
              <w:top w:val="nil"/>
              <w:left w:val="nil"/>
              <w:bottom w:val="nil"/>
              <w:right w:val="nil"/>
            </w:tcBorders>
            <w:shd w:val="clear" w:color="auto" w:fill="auto"/>
            <w:noWrap/>
            <w:vAlign w:val="center"/>
            <w:hideMark/>
          </w:tcPr>
          <w:p w14:paraId="6B67860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50 (65.789%)</w:t>
            </w:r>
          </w:p>
        </w:tc>
        <w:tc>
          <w:tcPr>
            <w:tcW w:w="1559" w:type="dxa"/>
            <w:tcBorders>
              <w:top w:val="nil"/>
              <w:left w:val="nil"/>
              <w:bottom w:val="nil"/>
              <w:right w:val="nil"/>
            </w:tcBorders>
            <w:shd w:val="clear" w:color="auto" w:fill="auto"/>
            <w:noWrap/>
            <w:vAlign w:val="center"/>
            <w:hideMark/>
          </w:tcPr>
          <w:p w14:paraId="7D8D284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127 (71.348%)</w:t>
            </w:r>
          </w:p>
        </w:tc>
        <w:tc>
          <w:tcPr>
            <w:tcW w:w="1560" w:type="dxa"/>
            <w:tcBorders>
              <w:top w:val="nil"/>
              <w:left w:val="nil"/>
              <w:bottom w:val="nil"/>
              <w:right w:val="nil"/>
            </w:tcBorders>
            <w:shd w:val="clear" w:color="auto" w:fill="auto"/>
            <w:noWrap/>
            <w:vAlign w:val="center"/>
            <w:hideMark/>
          </w:tcPr>
          <w:p w14:paraId="2B4E5FE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64 (61.538%)</w:t>
            </w:r>
          </w:p>
        </w:tc>
      </w:tr>
      <w:tr w:rsidR="00364C07" w:rsidRPr="000B0ACD" w14:paraId="19CBD512" w14:textId="77777777" w:rsidTr="004F6063">
        <w:trPr>
          <w:trHeight w:val="276"/>
        </w:trPr>
        <w:tc>
          <w:tcPr>
            <w:tcW w:w="1877" w:type="dxa"/>
            <w:tcBorders>
              <w:top w:val="nil"/>
              <w:left w:val="nil"/>
              <w:bottom w:val="nil"/>
              <w:right w:val="nil"/>
            </w:tcBorders>
            <w:shd w:val="clear" w:color="auto" w:fill="auto"/>
            <w:noWrap/>
            <w:vAlign w:val="center"/>
            <w:hideMark/>
          </w:tcPr>
          <w:p w14:paraId="337E7CCB"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N1</w:t>
            </w:r>
          </w:p>
        </w:tc>
        <w:tc>
          <w:tcPr>
            <w:tcW w:w="1559" w:type="dxa"/>
            <w:tcBorders>
              <w:top w:val="nil"/>
              <w:left w:val="nil"/>
              <w:bottom w:val="nil"/>
              <w:right w:val="nil"/>
            </w:tcBorders>
            <w:shd w:val="clear" w:color="auto" w:fill="auto"/>
            <w:noWrap/>
            <w:vAlign w:val="center"/>
            <w:hideMark/>
          </w:tcPr>
          <w:p w14:paraId="1686514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218 (22.497%)</w:t>
            </w:r>
          </w:p>
        </w:tc>
        <w:tc>
          <w:tcPr>
            <w:tcW w:w="1559" w:type="dxa"/>
            <w:tcBorders>
              <w:top w:val="nil"/>
              <w:left w:val="nil"/>
              <w:bottom w:val="nil"/>
              <w:right w:val="nil"/>
            </w:tcBorders>
            <w:shd w:val="clear" w:color="auto" w:fill="auto"/>
            <w:noWrap/>
            <w:vAlign w:val="center"/>
            <w:hideMark/>
          </w:tcPr>
          <w:p w14:paraId="39E939AF"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60" w:type="dxa"/>
            <w:tcBorders>
              <w:top w:val="nil"/>
              <w:left w:val="nil"/>
              <w:bottom w:val="nil"/>
              <w:right w:val="nil"/>
            </w:tcBorders>
            <w:shd w:val="clear" w:color="auto" w:fill="auto"/>
            <w:noWrap/>
            <w:vAlign w:val="center"/>
            <w:hideMark/>
          </w:tcPr>
          <w:p w14:paraId="4356B216"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6FFAC2B7"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020CE6B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24 (29.268%)</w:t>
            </w:r>
          </w:p>
        </w:tc>
        <w:tc>
          <w:tcPr>
            <w:tcW w:w="1559" w:type="dxa"/>
            <w:tcBorders>
              <w:top w:val="nil"/>
              <w:left w:val="nil"/>
              <w:bottom w:val="nil"/>
              <w:right w:val="nil"/>
            </w:tcBorders>
            <w:shd w:val="clear" w:color="auto" w:fill="auto"/>
            <w:noWrap/>
            <w:vAlign w:val="center"/>
            <w:hideMark/>
          </w:tcPr>
          <w:p w14:paraId="43FA995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14 (18.421%)</w:t>
            </w:r>
          </w:p>
        </w:tc>
        <w:tc>
          <w:tcPr>
            <w:tcW w:w="1559" w:type="dxa"/>
            <w:tcBorders>
              <w:top w:val="nil"/>
              <w:left w:val="nil"/>
              <w:bottom w:val="nil"/>
              <w:right w:val="nil"/>
            </w:tcBorders>
            <w:shd w:val="clear" w:color="auto" w:fill="auto"/>
            <w:noWrap/>
            <w:vAlign w:val="center"/>
            <w:hideMark/>
          </w:tcPr>
          <w:p w14:paraId="7FD8BF2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30 (16.854%)</w:t>
            </w:r>
          </w:p>
        </w:tc>
        <w:tc>
          <w:tcPr>
            <w:tcW w:w="1560" w:type="dxa"/>
            <w:tcBorders>
              <w:top w:val="nil"/>
              <w:left w:val="nil"/>
              <w:bottom w:val="nil"/>
              <w:right w:val="nil"/>
            </w:tcBorders>
            <w:shd w:val="clear" w:color="auto" w:fill="auto"/>
            <w:noWrap/>
            <w:vAlign w:val="center"/>
            <w:hideMark/>
          </w:tcPr>
          <w:p w14:paraId="3929F5E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20 (19.231%)</w:t>
            </w:r>
          </w:p>
        </w:tc>
      </w:tr>
      <w:tr w:rsidR="00364C07" w:rsidRPr="000B0ACD" w14:paraId="2050A02E" w14:textId="77777777" w:rsidTr="004F6063">
        <w:trPr>
          <w:trHeight w:val="276"/>
        </w:trPr>
        <w:tc>
          <w:tcPr>
            <w:tcW w:w="1877" w:type="dxa"/>
            <w:tcBorders>
              <w:top w:val="nil"/>
              <w:left w:val="nil"/>
              <w:bottom w:val="nil"/>
              <w:right w:val="nil"/>
            </w:tcBorders>
            <w:shd w:val="clear" w:color="auto" w:fill="auto"/>
            <w:noWrap/>
            <w:vAlign w:val="center"/>
            <w:hideMark/>
          </w:tcPr>
          <w:p w14:paraId="3BB9DCD2"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N2</w:t>
            </w:r>
          </w:p>
        </w:tc>
        <w:tc>
          <w:tcPr>
            <w:tcW w:w="1559" w:type="dxa"/>
            <w:tcBorders>
              <w:top w:val="nil"/>
              <w:left w:val="nil"/>
              <w:bottom w:val="nil"/>
              <w:right w:val="nil"/>
            </w:tcBorders>
            <w:shd w:val="clear" w:color="auto" w:fill="auto"/>
            <w:noWrap/>
            <w:vAlign w:val="center"/>
            <w:hideMark/>
          </w:tcPr>
          <w:p w14:paraId="6459307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116 (11.971%)</w:t>
            </w:r>
          </w:p>
        </w:tc>
        <w:tc>
          <w:tcPr>
            <w:tcW w:w="1559" w:type="dxa"/>
            <w:tcBorders>
              <w:top w:val="nil"/>
              <w:left w:val="nil"/>
              <w:bottom w:val="nil"/>
              <w:right w:val="nil"/>
            </w:tcBorders>
            <w:shd w:val="clear" w:color="auto" w:fill="auto"/>
            <w:noWrap/>
            <w:vAlign w:val="center"/>
            <w:hideMark/>
          </w:tcPr>
          <w:p w14:paraId="4CA62132"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60" w:type="dxa"/>
            <w:tcBorders>
              <w:top w:val="nil"/>
              <w:left w:val="nil"/>
              <w:bottom w:val="nil"/>
              <w:right w:val="nil"/>
            </w:tcBorders>
            <w:shd w:val="clear" w:color="auto" w:fill="auto"/>
            <w:noWrap/>
            <w:vAlign w:val="center"/>
            <w:hideMark/>
          </w:tcPr>
          <w:p w14:paraId="1C5469B0"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6D673557"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2B76317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0 (0.000%)</w:t>
            </w:r>
          </w:p>
        </w:tc>
        <w:tc>
          <w:tcPr>
            <w:tcW w:w="1559" w:type="dxa"/>
            <w:tcBorders>
              <w:top w:val="nil"/>
              <w:left w:val="nil"/>
              <w:bottom w:val="nil"/>
              <w:right w:val="nil"/>
            </w:tcBorders>
            <w:shd w:val="clear" w:color="auto" w:fill="auto"/>
            <w:noWrap/>
            <w:vAlign w:val="center"/>
            <w:hideMark/>
          </w:tcPr>
          <w:p w14:paraId="705524A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12 (15.789%)</w:t>
            </w:r>
          </w:p>
        </w:tc>
        <w:tc>
          <w:tcPr>
            <w:tcW w:w="1559" w:type="dxa"/>
            <w:tcBorders>
              <w:top w:val="nil"/>
              <w:left w:val="nil"/>
              <w:bottom w:val="nil"/>
              <w:right w:val="nil"/>
            </w:tcBorders>
            <w:shd w:val="clear" w:color="auto" w:fill="auto"/>
            <w:noWrap/>
            <w:vAlign w:val="center"/>
            <w:hideMark/>
          </w:tcPr>
          <w:p w14:paraId="0D6C2D3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21 (11.798%)</w:t>
            </w:r>
          </w:p>
        </w:tc>
        <w:tc>
          <w:tcPr>
            <w:tcW w:w="1560" w:type="dxa"/>
            <w:tcBorders>
              <w:top w:val="nil"/>
              <w:left w:val="nil"/>
              <w:bottom w:val="nil"/>
              <w:right w:val="nil"/>
            </w:tcBorders>
            <w:shd w:val="clear" w:color="auto" w:fill="auto"/>
            <w:noWrap/>
            <w:vAlign w:val="center"/>
            <w:hideMark/>
          </w:tcPr>
          <w:p w14:paraId="0A0FEF0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20 (19.231%)</w:t>
            </w:r>
          </w:p>
        </w:tc>
      </w:tr>
      <w:tr w:rsidR="00364C07" w:rsidRPr="000B0ACD" w14:paraId="218C81FC" w14:textId="77777777" w:rsidTr="004F6063">
        <w:trPr>
          <w:trHeight w:val="276"/>
        </w:trPr>
        <w:tc>
          <w:tcPr>
            <w:tcW w:w="1877" w:type="dxa"/>
            <w:tcBorders>
              <w:top w:val="nil"/>
              <w:left w:val="nil"/>
              <w:bottom w:val="nil"/>
              <w:right w:val="nil"/>
            </w:tcBorders>
            <w:shd w:val="clear" w:color="auto" w:fill="auto"/>
            <w:noWrap/>
            <w:vAlign w:val="center"/>
            <w:hideMark/>
          </w:tcPr>
          <w:p w14:paraId="501DBBA2"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Residual tumor</w:t>
            </w:r>
          </w:p>
        </w:tc>
        <w:tc>
          <w:tcPr>
            <w:tcW w:w="1559" w:type="dxa"/>
            <w:tcBorders>
              <w:top w:val="nil"/>
              <w:left w:val="nil"/>
              <w:bottom w:val="nil"/>
              <w:right w:val="nil"/>
            </w:tcBorders>
            <w:shd w:val="clear" w:color="auto" w:fill="auto"/>
            <w:noWrap/>
            <w:vAlign w:val="center"/>
            <w:hideMark/>
          </w:tcPr>
          <w:p w14:paraId="1FB4152A" w14:textId="77777777" w:rsidR="00364C07" w:rsidRPr="000B0ACD" w:rsidRDefault="00364C07" w:rsidP="00364C07">
            <w:pPr>
              <w:widowControl/>
              <w:jc w:val="left"/>
              <w:rPr>
                <w:rFonts w:ascii="Palatino Linotype" w:eastAsia="等线" w:hAnsi="Palatino Linotype"/>
                <w:b/>
                <w:bCs/>
                <w:color w:val="000000"/>
                <w:kern w:val="0"/>
                <w:sz w:val="20"/>
                <w:szCs w:val="20"/>
              </w:rPr>
            </w:pPr>
          </w:p>
        </w:tc>
        <w:tc>
          <w:tcPr>
            <w:tcW w:w="1559" w:type="dxa"/>
            <w:tcBorders>
              <w:top w:val="nil"/>
              <w:left w:val="nil"/>
              <w:bottom w:val="nil"/>
              <w:right w:val="nil"/>
            </w:tcBorders>
            <w:shd w:val="clear" w:color="auto" w:fill="auto"/>
            <w:noWrap/>
            <w:vAlign w:val="center"/>
            <w:hideMark/>
          </w:tcPr>
          <w:p w14:paraId="5A9CA188"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45EDBDDD"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4C99B0DC"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3F22BF24"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330B8C0A"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5D082BCE"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1D856550"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3D96D619" w14:textId="77777777" w:rsidTr="004F6063">
        <w:trPr>
          <w:trHeight w:val="276"/>
        </w:trPr>
        <w:tc>
          <w:tcPr>
            <w:tcW w:w="1877" w:type="dxa"/>
            <w:tcBorders>
              <w:top w:val="nil"/>
              <w:left w:val="nil"/>
              <w:bottom w:val="nil"/>
              <w:right w:val="nil"/>
            </w:tcBorders>
            <w:shd w:val="clear" w:color="auto" w:fill="auto"/>
            <w:noWrap/>
            <w:vAlign w:val="center"/>
            <w:hideMark/>
          </w:tcPr>
          <w:p w14:paraId="266364CF"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R0</w:t>
            </w:r>
          </w:p>
        </w:tc>
        <w:tc>
          <w:tcPr>
            <w:tcW w:w="1559" w:type="dxa"/>
            <w:tcBorders>
              <w:top w:val="nil"/>
              <w:left w:val="nil"/>
              <w:bottom w:val="nil"/>
              <w:right w:val="nil"/>
            </w:tcBorders>
            <w:shd w:val="clear" w:color="auto" w:fill="auto"/>
            <w:noWrap/>
            <w:vAlign w:val="center"/>
            <w:hideMark/>
          </w:tcPr>
          <w:p w14:paraId="4E1F1EE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721 (73.496%)</w:t>
            </w:r>
          </w:p>
        </w:tc>
        <w:tc>
          <w:tcPr>
            <w:tcW w:w="1559" w:type="dxa"/>
            <w:tcBorders>
              <w:top w:val="nil"/>
              <w:left w:val="nil"/>
              <w:bottom w:val="nil"/>
              <w:right w:val="nil"/>
            </w:tcBorders>
            <w:shd w:val="clear" w:color="auto" w:fill="auto"/>
            <w:noWrap/>
            <w:vAlign w:val="center"/>
            <w:hideMark/>
          </w:tcPr>
          <w:p w14:paraId="1AF09B1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174 (100%)</w:t>
            </w:r>
          </w:p>
        </w:tc>
        <w:tc>
          <w:tcPr>
            <w:tcW w:w="1560" w:type="dxa"/>
            <w:tcBorders>
              <w:top w:val="nil"/>
              <w:left w:val="nil"/>
              <w:bottom w:val="nil"/>
              <w:right w:val="nil"/>
            </w:tcBorders>
            <w:shd w:val="clear" w:color="auto" w:fill="auto"/>
            <w:noWrap/>
            <w:vAlign w:val="center"/>
            <w:hideMark/>
          </w:tcPr>
          <w:p w14:paraId="1B7ABD2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90 (100%)</w:t>
            </w:r>
          </w:p>
        </w:tc>
        <w:tc>
          <w:tcPr>
            <w:tcW w:w="1559" w:type="dxa"/>
            <w:tcBorders>
              <w:top w:val="nil"/>
              <w:left w:val="nil"/>
              <w:bottom w:val="nil"/>
              <w:right w:val="nil"/>
            </w:tcBorders>
            <w:shd w:val="clear" w:color="auto" w:fill="auto"/>
            <w:noWrap/>
            <w:vAlign w:val="center"/>
            <w:hideMark/>
          </w:tcPr>
          <w:p w14:paraId="4EB6C44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55 (100%)</w:t>
            </w:r>
          </w:p>
        </w:tc>
        <w:tc>
          <w:tcPr>
            <w:tcW w:w="1701" w:type="dxa"/>
            <w:tcBorders>
              <w:top w:val="nil"/>
              <w:left w:val="nil"/>
              <w:bottom w:val="nil"/>
              <w:right w:val="nil"/>
            </w:tcBorders>
            <w:shd w:val="clear" w:color="auto" w:fill="auto"/>
            <w:noWrap/>
            <w:vAlign w:val="center"/>
            <w:hideMark/>
          </w:tcPr>
          <w:p w14:paraId="5493B19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82 (100.000%)</w:t>
            </w:r>
          </w:p>
        </w:tc>
        <w:tc>
          <w:tcPr>
            <w:tcW w:w="1559" w:type="dxa"/>
            <w:tcBorders>
              <w:top w:val="nil"/>
              <w:left w:val="nil"/>
              <w:bottom w:val="nil"/>
              <w:right w:val="nil"/>
            </w:tcBorders>
            <w:shd w:val="clear" w:color="auto" w:fill="auto"/>
            <w:noWrap/>
            <w:vAlign w:val="center"/>
            <w:hideMark/>
          </w:tcPr>
          <w:p w14:paraId="41113F6E"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74 (93.671%)</w:t>
            </w:r>
          </w:p>
        </w:tc>
        <w:tc>
          <w:tcPr>
            <w:tcW w:w="1559" w:type="dxa"/>
            <w:tcBorders>
              <w:top w:val="nil"/>
              <w:left w:val="nil"/>
              <w:bottom w:val="nil"/>
              <w:right w:val="nil"/>
            </w:tcBorders>
            <w:shd w:val="clear" w:color="auto" w:fill="auto"/>
            <w:noWrap/>
            <w:vAlign w:val="center"/>
            <w:hideMark/>
          </w:tcPr>
          <w:p w14:paraId="4DBB3AA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174 (97.753%)</w:t>
            </w:r>
          </w:p>
        </w:tc>
        <w:tc>
          <w:tcPr>
            <w:tcW w:w="1560" w:type="dxa"/>
            <w:tcBorders>
              <w:top w:val="nil"/>
              <w:left w:val="nil"/>
              <w:bottom w:val="nil"/>
              <w:right w:val="nil"/>
            </w:tcBorders>
            <w:shd w:val="clear" w:color="auto" w:fill="auto"/>
            <w:noWrap/>
            <w:vAlign w:val="center"/>
            <w:hideMark/>
          </w:tcPr>
          <w:p w14:paraId="22C6BEE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103 (99.038%)</w:t>
            </w:r>
          </w:p>
        </w:tc>
      </w:tr>
      <w:tr w:rsidR="00364C07" w:rsidRPr="000B0ACD" w14:paraId="5B6CAF63" w14:textId="77777777" w:rsidTr="004F6063">
        <w:trPr>
          <w:trHeight w:val="276"/>
        </w:trPr>
        <w:tc>
          <w:tcPr>
            <w:tcW w:w="1877" w:type="dxa"/>
            <w:tcBorders>
              <w:top w:val="nil"/>
              <w:left w:val="nil"/>
              <w:bottom w:val="nil"/>
              <w:right w:val="nil"/>
            </w:tcBorders>
            <w:shd w:val="clear" w:color="auto" w:fill="auto"/>
            <w:noWrap/>
            <w:vAlign w:val="center"/>
            <w:hideMark/>
          </w:tcPr>
          <w:p w14:paraId="5EA054AC"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R1-2</w:t>
            </w:r>
          </w:p>
        </w:tc>
        <w:tc>
          <w:tcPr>
            <w:tcW w:w="1559" w:type="dxa"/>
            <w:tcBorders>
              <w:top w:val="nil"/>
              <w:left w:val="nil"/>
              <w:bottom w:val="nil"/>
              <w:right w:val="nil"/>
            </w:tcBorders>
            <w:shd w:val="clear" w:color="auto" w:fill="auto"/>
            <w:noWrap/>
            <w:vAlign w:val="center"/>
            <w:hideMark/>
          </w:tcPr>
          <w:p w14:paraId="47DD314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28 (2.854%)</w:t>
            </w:r>
          </w:p>
        </w:tc>
        <w:tc>
          <w:tcPr>
            <w:tcW w:w="1559" w:type="dxa"/>
            <w:tcBorders>
              <w:top w:val="nil"/>
              <w:left w:val="nil"/>
              <w:bottom w:val="nil"/>
              <w:right w:val="nil"/>
            </w:tcBorders>
            <w:shd w:val="clear" w:color="auto" w:fill="auto"/>
            <w:noWrap/>
            <w:vAlign w:val="center"/>
            <w:hideMark/>
          </w:tcPr>
          <w:p w14:paraId="0BB89F74"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60" w:type="dxa"/>
            <w:tcBorders>
              <w:top w:val="nil"/>
              <w:left w:val="nil"/>
              <w:bottom w:val="nil"/>
              <w:right w:val="nil"/>
            </w:tcBorders>
            <w:shd w:val="clear" w:color="auto" w:fill="auto"/>
            <w:noWrap/>
            <w:vAlign w:val="center"/>
            <w:hideMark/>
          </w:tcPr>
          <w:p w14:paraId="44C9E820"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10DAFC4E"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3C0DE64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0 (0.000%)</w:t>
            </w:r>
          </w:p>
        </w:tc>
        <w:tc>
          <w:tcPr>
            <w:tcW w:w="1559" w:type="dxa"/>
            <w:tcBorders>
              <w:top w:val="nil"/>
              <w:left w:val="nil"/>
              <w:bottom w:val="nil"/>
              <w:right w:val="nil"/>
            </w:tcBorders>
            <w:shd w:val="clear" w:color="auto" w:fill="auto"/>
            <w:noWrap/>
            <w:vAlign w:val="center"/>
            <w:hideMark/>
          </w:tcPr>
          <w:p w14:paraId="7C48C0A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 (3.797%)</w:t>
            </w:r>
          </w:p>
        </w:tc>
        <w:tc>
          <w:tcPr>
            <w:tcW w:w="1559" w:type="dxa"/>
            <w:tcBorders>
              <w:top w:val="nil"/>
              <w:left w:val="nil"/>
              <w:bottom w:val="nil"/>
              <w:right w:val="nil"/>
            </w:tcBorders>
            <w:shd w:val="clear" w:color="auto" w:fill="auto"/>
            <w:noWrap/>
            <w:vAlign w:val="center"/>
            <w:hideMark/>
          </w:tcPr>
          <w:p w14:paraId="0E13DF1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 (2.247%)</w:t>
            </w:r>
          </w:p>
        </w:tc>
        <w:tc>
          <w:tcPr>
            <w:tcW w:w="1560" w:type="dxa"/>
            <w:tcBorders>
              <w:top w:val="nil"/>
              <w:left w:val="nil"/>
              <w:bottom w:val="nil"/>
              <w:right w:val="nil"/>
            </w:tcBorders>
            <w:shd w:val="clear" w:color="auto" w:fill="auto"/>
            <w:noWrap/>
            <w:vAlign w:val="center"/>
            <w:hideMark/>
          </w:tcPr>
          <w:p w14:paraId="2B61A11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 (0.962%)</w:t>
            </w:r>
          </w:p>
        </w:tc>
      </w:tr>
      <w:tr w:rsidR="00364C07" w:rsidRPr="000B0ACD" w14:paraId="552A37B5" w14:textId="77777777" w:rsidTr="004F6063">
        <w:trPr>
          <w:trHeight w:val="276"/>
        </w:trPr>
        <w:tc>
          <w:tcPr>
            <w:tcW w:w="1877" w:type="dxa"/>
            <w:tcBorders>
              <w:top w:val="nil"/>
              <w:left w:val="nil"/>
              <w:bottom w:val="nil"/>
              <w:right w:val="nil"/>
            </w:tcBorders>
            <w:shd w:val="clear" w:color="auto" w:fill="auto"/>
            <w:noWrap/>
            <w:vAlign w:val="center"/>
            <w:hideMark/>
          </w:tcPr>
          <w:p w14:paraId="73915B3A"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559" w:type="dxa"/>
            <w:tcBorders>
              <w:top w:val="nil"/>
              <w:left w:val="nil"/>
              <w:bottom w:val="nil"/>
              <w:right w:val="nil"/>
            </w:tcBorders>
            <w:shd w:val="clear" w:color="auto" w:fill="auto"/>
            <w:noWrap/>
            <w:vAlign w:val="center"/>
            <w:hideMark/>
          </w:tcPr>
          <w:p w14:paraId="2A65C05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232 (23.649%)</w:t>
            </w:r>
          </w:p>
        </w:tc>
        <w:tc>
          <w:tcPr>
            <w:tcW w:w="1559" w:type="dxa"/>
            <w:tcBorders>
              <w:top w:val="nil"/>
              <w:left w:val="nil"/>
              <w:bottom w:val="nil"/>
              <w:right w:val="nil"/>
            </w:tcBorders>
            <w:shd w:val="clear" w:color="auto" w:fill="auto"/>
            <w:noWrap/>
            <w:vAlign w:val="center"/>
            <w:hideMark/>
          </w:tcPr>
          <w:p w14:paraId="1C90EEFA"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60" w:type="dxa"/>
            <w:tcBorders>
              <w:top w:val="nil"/>
              <w:left w:val="nil"/>
              <w:bottom w:val="nil"/>
              <w:right w:val="nil"/>
            </w:tcBorders>
            <w:shd w:val="clear" w:color="auto" w:fill="auto"/>
            <w:noWrap/>
            <w:vAlign w:val="center"/>
            <w:hideMark/>
          </w:tcPr>
          <w:p w14:paraId="7F2C9BB9"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6D5EFD2B"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7023494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0 (0.000%)</w:t>
            </w:r>
          </w:p>
        </w:tc>
        <w:tc>
          <w:tcPr>
            <w:tcW w:w="1559" w:type="dxa"/>
            <w:tcBorders>
              <w:top w:val="nil"/>
              <w:left w:val="nil"/>
              <w:bottom w:val="nil"/>
              <w:right w:val="nil"/>
            </w:tcBorders>
            <w:shd w:val="clear" w:color="auto" w:fill="auto"/>
            <w:noWrap/>
            <w:vAlign w:val="center"/>
            <w:hideMark/>
          </w:tcPr>
          <w:p w14:paraId="14BF80A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 (2.532%)</w:t>
            </w:r>
          </w:p>
        </w:tc>
        <w:tc>
          <w:tcPr>
            <w:tcW w:w="1559" w:type="dxa"/>
            <w:tcBorders>
              <w:top w:val="nil"/>
              <w:left w:val="nil"/>
              <w:bottom w:val="nil"/>
              <w:right w:val="nil"/>
            </w:tcBorders>
            <w:shd w:val="clear" w:color="auto" w:fill="auto"/>
            <w:noWrap/>
            <w:vAlign w:val="center"/>
            <w:hideMark/>
          </w:tcPr>
          <w:p w14:paraId="11B7B91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0 (0.000%)</w:t>
            </w:r>
          </w:p>
        </w:tc>
        <w:tc>
          <w:tcPr>
            <w:tcW w:w="1560" w:type="dxa"/>
            <w:tcBorders>
              <w:top w:val="nil"/>
              <w:left w:val="nil"/>
              <w:bottom w:val="nil"/>
              <w:right w:val="nil"/>
            </w:tcBorders>
            <w:shd w:val="clear" w:color="auto" w:fill="auto"/>
            <w:noWrap/>
            <w:vAlign w:val="center"/>
            <w:hideMark/>
          </w:tcPr>
          <w:p w14:paraId="5043D40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0 (0.000%)</w:t>
            </w:r>
          </w:p>
        </w:tc>
      </w:tr>
      <w:tr w:rsidR="00364C07" w:rsidRPr="000B0ACD" w14:paraId="537E4185" w14:textId="77777777" w:rsidTr="004F6063">
        <w:trPr>
          <w:trHeight w:val="276"/>
        </w:trPr>
        <w:tc>
          <w:tcPr>
            <w:tcW w:w="1877" w:type="dxa"/>
            <w:tcBorders>
              <w:top w:val="nil"/>
              <w:left w:val="nil"/>
              <w:bottom w:val="nil"/>
              <w:right w:val="nil"/>
            </w:tcBorders>
            <w:shd w:val="clear" w:color="auto" w:fill="auto"/>
            <w:noWrap/>
            <w:vAlign w:val="center"/>
            <w:hideMark/>
          </w:tcPr>
          <w:p w14:paraId="4FA7FDCF"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Adjuvant chemotherapy</w:t>
            </w:r>
          </w:p>
        </w:tc>
        <w:tc>
          <w:tcPr>
            <w:tcW w:w="1559" w:type="dxa"/>
            <w:tcBorders>
              <w:top w:val="nil"/>
              <w:left w:val="nil"/>
              <w:bottom w:val="nil"/>
              <w:right w:val="nil"/>
            </w:tcBorders>
            <w:shd w:val="clear" w:color="auto" w:fill="auto"/>
            <w:noWrap/>
            <w:vAlign w:val="center"/>
            <w:hideMark/>
          </w:tcPr>
          <w:p w14:paraId="7AC0CCFB" w14:textId="77777777" w:rsidR="00364C07" w:rsidRPr="000B0ACD" w:rsidRDefault="00364C07" w:rsidP="00364C07">
            <w:pPr>
              <w:widowControl/>
              <w:jc w:val="left"/>
              <w:rPr>
                <w:rFonts w:ascii="Palatino Linotype" w:eastAsia="等线" w:hAnsi="Palatino Linotype"/>
                <w:b/>
                <w:bCs/>
                <w:color w:val="000000"/>
                <w:kern w:val="0"/>
                <w:sz w:val="20"/>
                <w:szCs w:val="20"/>
              </w:rPr>
            </w:pPr>
          </w:p>
        </w:tc>
        <w:tc>
          <w:tcPr>
            <w:tcW w:w="1559" w:type="dxa"/>
            <w:tcBorders>
              <w:top w:val="nil"/>
              <w:left w:val="nil"/>
              <w:bottom w:val="nil"/>
              <w:right w:val="nil"/>
            </w:tcBorders>
            <w:shd w:val="clear" w:color="auto" w:fill="auto"/>
            <w:noWrap/>
            <w:vAlign w:val="center"/>
            <w:hideMark/>
          </w:tcPr>
          <w:p w14:paraId="5184B0C5"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6A7E4B82"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0A23A12F"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nil"/>
              <w:right w:val="nil"/>
            </w:tcBorders>
            <w:shd w:val="clear" w:color="auto" w:fill="auto"/>
            <w:noWrap/>
            <w:vAlign w:val="center"/>
            <w:hideMark/>
          </w:tcPr>
          <w:p w14:paraId="13EB2B38"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3FE5BE16"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nil"/>
              <w:right w:val="nil"/>
            </w:tcBorders>
            <w:shd w:val="clear" w:color="auto" w:fill="auto"/>
            <w:noWrap/>
            <w:vAlign w:val="center"/>
            <w:hideMark/>
          </w:tcPr>
          <w:p w14:paraId="6BBA3B6A"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bottom w:val="nil"/>
              <w:right w:val="nil"/>
            </w:tcBorders>
            <w:shd w:val="clear" w:color="auto" w:fill="auto"/>
            <w:noWrap/>
            <w:vAlign w:val="center"/>
            <w:hideMark/>
          </w:tcPr>
          <w:p w14:paraId="62864126"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4786038D" w14:textId="77777777" w:rsidTr="004F6063">
        <w:trPr>
          <w:trHeight w:val="276"/>
        </w:trPr>
        <w:tc>
          <w:tcPr>
            <w:tcW w:w="1877" w:type="dxa"/>
            <w:tcBorders>
              <w:top w:val="nil"/>
              <w:left w:val="nil"/>
              <w:bottom w:val="nil"/>
              <w:right w:val="nil"/>
            </w:tcBorders>
            <w:shd w:val="clear" w:color="auto" w:fill="auto"/>
            <w:noWrap/>
            <w:vAlign w:val="center"/>
            <w:hideMark/>
          </w:tcPr>
          <w:p w14:paraId="2DA468AE"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No</w:t>
            </w:r>
          </w:p>
        </w:tc>
        <w:tc>
          <w:tcPr>
            <w:tcW w:w="1559" w:type="dxa"/>
            <w:tcBorders>
              <w:top w:val="nil"/>
              <w:left w:val="nil"/>
              <w:bottom w:val="nil"/>
              <w:right w:val="nil"/>
            </w:tcBorders>
            <w:shd w:val="clear" w:color="auto" w:fill="auto"/>
            <w:noWrap/>
            <w:vAlign w:val="center"/>
            <w:hideMark/>
          </w:tcPr>
          <w:p w14:paraId="17509B2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545 (68.381%)</w:t>
            </w:r>
          </w:p>
        </w:tc>
        <w:tc>
          <w:tcPr>
            <w:tcW w:w="1559" w:type="dxa"/>
            <w:tcBorders>
              <w:top w:val="nil"/>
              <w:left w:val="nil"/>
              <w:bottom w:val="nil"/>
              <w:right w:val="nil"/>
            </w:tcBorders>
            <w:shd w:val="clear" w:color="auto" w:fill="auto"/>
            <w:noWrap/>
            <w:vAlign w:val="center"/>
            <w:hideMark/>
          </w:tcPr>
          <w:p w14:paraId="0A5BF22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125 (71.839%)</w:t>
            </w:r>
          </w:p>
        </w:tc>
        <w:tc>
          <w:tcPr>
            <w:tcW w:w="1560" w:type="dxa"/>
            <w:tcBorders>
              <w:top w:val="nil"/>
              <w:left w:val="nil"/>
              <w:bottom w:val="nil"/>
              <w:right w:val="nil"/>
            </w:tcBorders>
            <w:shd w:val="clear" w:color="auto" w:fill="auto"/>
            <w:noWrap/>
            <w:vAlign w:val="center"/>
            <w:hideMark/>
          </w:tcPr>
          <w:p w14:paraId="04652EE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41 (45.556%)</w:t>
            </w:r>
          </w:p>
        </w:tc>
        <w:tc>
          <w:tcPr>
            <w:tcW w:w="1559" w:type="dxa"/>
            <w:tcBorders>
              <w:top w:val="nil"/>
              <w:left w:val="nil"/>
              <w:bottom w:val="nil"/>
              <w:right w:val="nil"/>
            </w:tcBorders>
            <w:shd w:val="clear" w:color="auto" w:fill="auto"/>
            <w:noWrap/>
            <w:vAlign w:val="center"/>
            <w:hideMark/>
          </w:tcPr>
          <w:p w14:paraId="38C586B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21 (38.182%)</w:t>
            </w:r>
          </w:p>
        </w:tc>
        <w:tc>
          <w:tcPr>
            <w:tcW w:w="1701" w:type="dxa"/>
            <w:tcBorders>
              <w:top w:val="nil"/>
              <w:left w:val="nil"/>
              <w:bottom w:val="nil"/>
              <w:right w:val="nil"/>
            </w:tcBorders>
            <w:shd w:val="clear" w:color="auto" w:fill="auto"/>
            <w:noWrap/>
            <w:vAlign w:val="center"/>
            <w:hideMark/>
          </w:tcPr>
          <w:p w14:paraId="0CCD43A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52 (67.532%)</w:t>
            </w:r>
          </w:p>
        </w:tc>
        <w:tc>
          <w:tcPr>
            <w:tcW w:w="1559" w:type="dxa"/>
            <w:tcBorders>
              <w:top w:val="nil"/>
              <w:left w:val="nil"/>
              <w:bottom w:val="nil"/>
              <w:right w:val="nil"/>
            </w:tcBorders>
            <w:shd w:val="clear" w:color="auto" w:fill="auto"/>
            <w:noWrap/>
            <w:vAlign w:val="center"/>
            <w:hideMark/>
          </w:tcPr>
          <w:p w14:paraId="39A8B06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63 (79.747%)</w:t>
            </w:r>
          </w:p>
        </w:tc>
        <w:tc>
          <w:tcPr>
            <w:tcW w:w="1559" w:type="dxa"/>
            <w:tcBorders>
              <w:top w:val="nil"/>
              <w:left w:val="nil"/>
              <w:bottom w:val="nil"/>
              <w:right w:val="nil"/>
            </w:tcBorders>
            <w:shd w:val="clear" w:color="auto" w:fill="auto"/>
            <w:noWrap/>
            <w:vAlign w:val="center"/>
            <w:hideMark/>
          </w:tcPr>
          <w:p w14:paraId="1784911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153 (90.000%)</w:t>
            </w:r>
          </w:p>
        </w:tc>
        <w:tc>
          <w:tcPr>
            <w:tcW w:w="1560" w:type="dxa"/>
            <w:tcBorders>
              <w:top w:val="nil"/>
              <w:left w:val="nil"/>
              <w:bottom w:val="nil"/>
              <w:right w:val="nil"/>
            </w:tcBorders>
            <w:shd w:val="clear" w:color="auto" w:fill="auto"/>
            <w:noWrap/>
            <w:vAlign w:val="center"/>
            <w:hideMark/>
          </w:tcPr>
          <w:p w14:paraId="53BE531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73 (70.192%)</w:t>
            </w:r>
          </w:p>
        </w:tc>
      </w:tr>
      <w:tr w:rsidR="00364C07" w:rsidRPr="000B0ACD" w14:paraId="180A61EF" w14:textId="77777777" w:rsidTr="004F6063">
        <w:trPr>
          <w:trHeight w:val="276"/>
        </w:trPr>
        <w:tc>
          <w:tcPr>
            <w:tcW w:w="1877" w:type="dxa"/>
            <w:tcBorders>
              <w:top w:val="nil"/>
              <w:left w:val="nil"/>
              <w:bottom w:val="nil"/>
              <w:right w:val="nil"/>
            </w:tcBorders>
            <w:shd w:val="clear" w:color="auto" w:fill="auto"/>
            <w:noWrap/>
            <w:vAlign w:val="center"/>
            <w:hideMark/>
          </w:tcPr>
          <w:p w14:paraId="7B431787"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Yes</w:t>
            </w:r>
          </w:p>
        </w:tc>
        <w:tc>
          <w:tcPr>
            <w:tcW w:w="1559" w:type="dxa"/>
            <w:tcBorders>
              <w:top w:val="nil"/>
              <w:left w:val="nil"/>
              <w:bottom w:val="nil"/>
              <w:right w:val="nil"/>
            </w:tcBorders>
            <w:shd w:val="clear" w:color="auto" w:fill="auto"/>
            <w:noWrap/>
            <w:vAlign w:val="center"/>
            <w:hideMark/>
          </w:tcPr>
          <w:p w14:paraId="57EA980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252 (31.619%)</w:t>
            </w:r>
          </w:p>
        </w:tc>
        <w:tc>
          <w:tcPr>
            <w:tcW w:w="1559" w:type="dxa"/>
            <w:tcBorders>
              <w:top w:val="nil"/>
              <w:left w:val="nil"/>
              <w:bottom w:val="nil"/>
              <w:right w:val="nil"/>
            </w:tcBorders>
            <w:shd w:val="clear" w:color="auto" w:fill="auto"/>
            <w:noWrap/>
            <w:vAlign w:val="center"/>
            <w:hideMark/>
          </w:tcPr>
          <w:p w14:paraId="5DD7BD8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49 (28.161%)</w:t>
            </w:r>
          </w:p>
        </w:tc>
        <w:tc>
          <w:tcPr>
            <w:tcW w:w="1560" w:type="dxa"/>
            <w:tcBorders>
              <w:top w:val="nil"/>
              <w:left w:val="nil"/>
              <w:bottom w:val="nil"/>
              <w:right w:val="nil"/>
            </w:tcBorders>
            <w:shd w:val="clear" w:color="auto" w:fill="auto"/>
            <w:noWrap/>
            <w:vAlign w:val="center"/>
            <w:hideMark/>
          </w:tcPr>
          <w:p w14:paraId="388ED496"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49 (54.444%)</w:t>
            </w:r>
          </w:p>
        </w:tc>
        <w:tc>
          <w:tcPr>
            <w:tcW w:w="1559" w:type="dxa"/>
            <w:tcBorders>
              <w:top w:val="nil"/>
              <w:left w:val="nil"/>
              <w:bottom w:val="nil"/>
              <w:right w:val="nil"/>
            </w:tcBorders>
            <w:shd w:val="clear" w:color="auto" w:fill="auto"/>
            <w:noWrap/>
            <w:vAlign w:val="center"/>
            <w:hideMark/>
          </w:tcPr>
          <w:p w14:paraId="5A7E5196"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34 (61.818%)</w:t>
            </w:r>
          </w:p>
        </w:tc>
        <w:tc>
          <w:tcPr>
            <w:tcW w:w="1701" w:type="dxa"/>
            <w:tcBorders>
              <w:top w:val="nil"/>
              <w:left w:val="nil"/>
              <w:bottom w:val="nil"/>
              <w:right w:val="nil"/>
            </w:tcBorders>
            <w:shd w:val="clear" w:color="auto" w:fill="auto"/>
            <w:noWrap/>
            <w:vAlign w:val="center"/>
            <w:hideMark/>
          </w:tcPr>
          <w:p w14:paraId="3B0CD23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25 (32.468%)</w:t>
            </w:r>
          </w:p>
        </w:tc>
        <w:tc>
          <w:tcPr>
            <w:tcW w:w="1559" w:type="dxa"/>
            <w:tcBorders>
              <w:top w:val="nil"/>
              <w:left w:val="nil"/>
              <w:bottom w:val="nil"/>
              <w:right w:val="nil"/>
            </w:tcBorders>
            <w:shd w:val="clear" w:color="auto" w:fill="auto"/>
            <w:noWrap/>
            <w:vAlign w:val="center"/>
            <w:hideMark/>
          </w:tcPr>
          <w:p w14:paraId="75E86E7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16 (20.253%)</w:t>
            </w:r>
          </w:p>
        </w:tc>
        <w:tc>
          <w:tcPr>
            <w:tcW w:w="1559" w:type="dxa"/>
            <w:tcBorders>
              <w:top w:val="nil"/>
              <w:left w:val="nil"/>
              <w:bottom w:val="nil"/>
              <w:right w:val="nil"/>
            </w:tcBorders>
            <w:shd w:val="clear" w:color="auto" w:fill="auto"/>
            <w:noWrap/>
            <w:vAlign w:val="center"/>
            <w:hideMark/>
          </w:tcPr>
          <w:p w14:paraId="70E22B0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 (10.000%)</w:t>
            </w:r>
          </w:p>
        </w:tc>
        <w:tc>
          <w:tcPr>
            <w:tcW w:w="1560" w:type="dxa"/>
            <w:tcBorders>
              <w:top w:val="nil"/>
              <w:left w:val="nil"/>
              <w:bottom w:val="nil"/>
              <w:right w:val="nil"/>
            </w:tcBorders>
            <w:shd w:val="clear" w:color="auto" w:fill="auto"/>
            <w:noWrap/>
            <w:vAlign w:val="center"/>
            <w:hideMark/>
          </w:tcPr>
          <w:p w14:paraId="2F98E80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31 (29.808%)</w:t>
            </w:r>
          </w:p>
        </w:tc>
      </w:tr>
      <w:tr w:rsidR="00364C07" w:rsidRPr="000B0ACD" w14:paraId="1D6CE52B" w14:textId="77777777" w:rsidTr="004F6063">
        <w:trPr>
          <w:trHeight w:val="276"/>
        </w:trPr>
        <w:tc>
          <w:tcPr>
            <w:tcW w:w="1877" w:type="dxa"/>
            <w:tcBorders>
              <w:top w:val="nil"/>
              <w:left w:val="nil"/>
              <w:bottom w:val="nil"/>
              <w:right w:val="nil"/>
            </w:tcBorders>
            <w:shd w:val="clear" w:color="auto" w:fill="auto"/>
            <w:noWrap/>
            <w:vAlign w:val="center"/>
            <w:hideMark/>
          </w:tcPr>
          <w:p w14:paraId="615BDE4C"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Adjuvant radiotherapy</w:t>
            </w:r>
          </w:p>
        </w:tc>
        <w:tc>
          <w:tcPr>
            <w:tcW w:w="1559" w:type="dxa"/>
            <w:tcBorders>
              <w:top w:val="nil"/>
              <w:left w:val="nil"/>
              <w:right w:val="nil"/>
            </w:tcBorders>
            <w:shd w:val="clear" w:color="auto" w:fill="auto"/>
            <w:noWrap/>
            <w:vAlign w:val="center"/>
            <w:hideMark/>
          </w:tcPr>
          <w:p w14:paraId="1C6BE699" w14:textId="77777777" w:rsidR="00364C07" w:rsidRPr="000B0ACD" w:rsidRDefault="00364C07" w:rsidP="00364C07">
            <w:pPr>
              <w:widowControl/>
              <w:jc w:val="left"/>
              <w:rPr>
                <w:rFonts w:ascii="Palatino Linotype" w:eastAsia="等线" w:hAnsi="Palatino Linotype"/>
                <w:b/>
                <w:bCs/>
                <w:color w:val="000000"/>
                <w:kern w:val="0"/>
                <w:sz w:val="20"/>
                <w:szCs w:val="20"/>
              </w:rPr>
            </w:pPr>
          </w:p>
        </w:tc>
        <w:tc>
          <w:tcPr>
            <w:tcW w:w="1559" w:type="dxa"/>
            <w:tcBorders>
              <w:top w:val="nil"/>
              <w:left w:val="nil"/>
              <w:right w:val="nil"/>
            </w:tcBorders>
            <w:shd w:val="clear" w:color="auto" w:fill="auto"/>
            <w:noWrap/>
            <w:vAlign w:val="center"/>
            <w:hideMark/>
          </w:tcPr>
          <w:p w14:paraId="727A3F04"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right w:val="nil"/>
            </w:tcBorders>
            <w:shd w:val="clear" w:color="auto" w:fill="auto"/>
            <w:noWrap/>
            <w:vAlign w:val="center"/>
            <w:hideMark/>
          </w:tcPr>
          <w:p w14:paraId="56D06893"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right w:val="nil"/>
            </w:tcBorders>
            <w:shd w:val="clear" w:color="auto" w:fill="auto"/>
            <w:noWrap/>
            <w:vAlign w:val="center"/>
            <w:hideMark/>
          </w:tcPr>
          <w:p w14:paraId="1448AD71"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right w:val="nil"/>
            </w:tcBorders>
            <w:shd w:val="clear" w:color="auto" w:fill="auto"/>
            <w:noWrap/>
            <w:vAlign w:val="center"/>
            <w:hideMark/>
          </w:tcPr>
          <w:p w14:paraId="433279F4"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right w:val="nil"/>
            </w:tcBorders>
            <w:shd w:val="clear" w:color="auto" w:fill="auto"/>
            <w:noWrap/>
            <w:vAlign w:val="center"/>
            <w:hideMark/>
          </w:tcPr>
          <w:p w14:paraId="027D5E6F"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right w:val="nil"/>
            </w:tcBorders>
            <w:shd w:val="clear" w:color="auto" w:fill="auto"/>
            <w:noWrap/>
            <w:vAlign w:val="center"/>
            <w:hideMark/>
          </w:tcPr>
          <w:p w14:paraId="1E9C852B"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60" w:type="dxa"/>
            <w:tcBorders>
              <w:top w:val="nil"/>
              <w:left w:val="nil"/>
              <w:right w:val="nil"/>
            </w:tcBorders>
            <w:shd w:val="clear" w:color="auto" w:fill="auto"/>
            <w:noWrap/>
            <w:vAlign w:val="center"/>
            <w:hideMark/>
          </w:tcPr>
          <w:p w14:paraId="75AD88FA" w14:textId="77777777" w:rsidR="00364C07" w:rsidRPr="000B0ACD" w:rsidRDefault="00364C07" w:rsidP="00364C07">
            <w:pPr>
              <w:widowControl/>
              <w:jc w:val="center"/>
              <w:rPr>
                <w:rFonts w:ascii="Palatino Linotype" w:eastAsia="Times New Roman" w:hAnsi="Palatino Linotype"/>
                <w:kern w:val="0"/>
                <w:sz w:val="20"/>
                <w:szCs w:val="20"/>
              </w:rPr>
            </w:pPr>
          </w:p>
        </w:tc>
      </w:tr>
      <w:tr w:rsidR="00364C07" w:rsidRPr="000B0ACD" w14:paraId="2DDBC547" w14:textId="77777777" w:rsidTr="004F6063">
        <w:trPr>
          <w:trHeight w:val="276"/>
        </w:trPr>
        <w:tc>
          <w:tcPr>
            <w:tcW w:w="1877" w:type="dxa"/>
            <w:tcBorders>
              <w:top w:val="nil"/>
              <w:left w:val="nil"/>
              <w:bottom w:val="nil"/>
              <w:right w:val="nil"/>
            </w:tcBorders>
            <w:shd w:val="clear" w:color="auto" w:fill="auto"/>
            <w:noWrap/>
            <w:vAlign w:val="center"/>
            <w:hideMark/>
          </w:tcPr>
          <w:p w14:paraId="75A07052"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No</w:t>
            </w:r>
          </w:p>
        </w:tc>
        <w:tc>
          <w:tcPr>
            <w:tcW w:w="1559" w:type="dxa"/>
            <w:tcBorders>
              <w:top w:val="nil"/>
              <w:left w:val="nil"/>
              <w:bottom w:val="nil"/>
              <w:right w:val="nil"/>
            </w:tcBorders>
            <w:shd w:val="clear" w:color="auto" w:fill="auto"/>
            <w:noWrap/>
            <w:vAlign w:val="center"/>
            <w:hideMark/>
          </w:tcPr>
          <w:p w14:paraId="2701E17E"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695 (87.531%)</w:t>
            </w:r>
          </w:p>
        </w:tc>
        <w:tc>
          <w:tcPr>
            <w:tcW w:w="1559" w:type="dxa"/>
            <w:tcBorders>
              <w:top w:val="nil"/>
              <w:left w:val="nil"/>
              <w:bottom w:val="nil"/>
              <w:right w:val="nil"/>
            </w:tcBorders>
            <w:shd w:val="clear" w:color="auto" w:fill="auto"/>
            <w:noWrap/>
            <w:vAlign w:val="center"/>
            <w:hideMark/>
          </w:tcPr>
          <w:p w14:paraId="0E34613D"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174 (100%)</w:t>
            </w:r>
          </w:p>
        </w:tc>
        <w:tc>
          <w:tcPr>
            <w:tcW w:w="1560" w:type="dxa"/>
            <w:tcBorders>
              <w:top w:val="nil"/>
              <w:left w:val="nil"/>
              <w:bottom w:val="nil"/>
              <w:right w:val="nil"/>
            </w:tcBorders>
            <w:shd w:val="clear" w:color="auto" w:fill="auto"/>
            <w:noWrap/>
            <w:vAlign w:val="center"/>
            <w:hideMark/>
          </w:tcPr>
          <w:p w14:paraId="0A83190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90 (100%)</w:t>
            </w:r>
          </w:p>
        </w:tc>
        <w:tc>
          <w:tcPr>
            <w:tcW w:w="1559" w:type="dxa"/>
            <w:tcBorders>
              <w:top w:val="nil"/>
              <w:left w:val="nil"/>
              <w:bottom w:val="nil"/>
              <w:right w:val="nil"/>
            </w:tcBorders>
            <w:shd w:val="clear" w:color="auto" w:fill="auto"/>
            <w:noWrap/>
            <w:vAlign w:val="center"/>
            <w:hideMark/>
          </w:tcPr>
          <w:p w14:paraId="62651B4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NA</w:t>
            </w:r>
          </w:p>
        </w:tc>
        <w:tc>
          <w:tcPr>
            <w:tcW w:w="1701" w:type="dxa"/>
            <w:tcBorders>
              <w:top w:val="nil"/>
              <w:left w:val="nil"/>
              <w:bottom w:val="nil"/>
              <w:right w:val="nil"/>
            </w:tcBorders>
            <w:shd w:val="clear" w:color="auto" w:fill="auto"/>
            <w:noWrap/>
            <w:vAlign w:val="center"/>
            <w:hideMark/>
          </w:tcPr>
          <w:p w14:paraId="5BD37F6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76 (98.701%)</w:t>
            </w:r>
          </w:p>
        </w:tc>
        <w:tc>
          <w:tcPr>
            <w:tcW w:w="1559" w:type="dxa"/>
            <w:tcBorders>
              <w:top w:val="nil"/>
              <w:left w:val="nil"/>
              <w:bottom w:val="nil"/>
              <w:right w:val="nil"/>
            </w:tcBorders>
            <w:shd w:val="clear" w:color="auto" w:fill="auto"/>
            <w:noWrap/>
            <w:vAlign w:val="center"/>
            <w:hideMark/>
          </w:tcPr>
          <w:p w14:paraId="5BCB76B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59 (75.641%)</w:t>
            </w:r>
          </w:p>
        </w:tc>
        <w:tc>
          <w:tcPr>
            <w:tcW w:w="1559" w:type="dxa"/>
            <w:tcBorders>
              <w:top w:val="nil"/>
              <w:left w:val="nil"/>
              <w:bottom w:val="nil"/>
              <w:right w:val="nil"/>
            </w:tcBorders>
            <w:shd w:val="clear" w:color="auto" w:fill="auto"/>
            <w:noWrap/>
            <w:vAlign w:val="center"/>
            <w:hideMark/>
          </w:tcPr>
          <w:p w14:paraId="27975F8B"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153 (90.000%)</w:t>
            </w:r>
          </w:p>
        </w:tc>
        <w:tc>
          <w:tcPr>
            <w:tcW w:w="1560" w:type="dxa"/>
            <w:tcBorders>
              <w:top w:val="nil"/>
              <w:left w:val="nil"/>
              <w:bottom w:val="nil"/>
              <w:right w:val="nil"/>
            </w:tcBorders>
            <w:shd w:val="clear" w:color="auto" w:fill="auto"/>
            <w:noWrap/>
            <w:vAlign w:val="center"/>
            <w:hideMark/>
          </w:tcPr>
          <w:p w14:paraId="75392F6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76 (73.077%)</w:t>
            </w:r>
          </w:p>
        </w:tc>
      </w:tr>
      <w:tr w:rsidR="00364C07" w:rsidRPr="000B0ACD" w14:paraId="2DE4ACCC" w14:textId="77777777" w:rsidTr="004F6063">
        <w:trPr>
          <w:trHeight w:val="276"/>
        </w:trPr>
        <w:tc>
          <w:tcPr>
            <w:tcW w:w="1877" w:type="dxa"/>
            <w:tcBorders>
              <w:top w:val="nil"/>
              <w:left w:val="nil"/>
              <w:bottom w:val="single" w:sz="4" w:space="0" w:color="auto"/>
              <w:right w:val="nil"/>
            </w:tcBorders>
            <w:shd w:val="clear" w:color="auto" w:fill="auto"/>
            <w:noWrap/>
            <w:vAlign w:val="center"/>
            <w:hideMark/>
          </w:tcPr>
          <w:p w14:paraId="632C063D"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Yes</w:t>
            </w:r>
          </w:p>
        </w:tc>
        <w:tc>
          <w:tcPr>
            <w:tcW w:w="1559" w:type="dxa"/>
            <w:tcBorders>
              <w:top w:val="nil"/>
              <w:left w:val="nil"/>
              <w:bottom w:val="single" w:sz="4" w:space="0" w:color="auto"/>
              <w:right w:val="nil"/>
            </w:tcBorders>
            <w:shd w:val="clear" w:color="auto" w:fill="auto"/>
            <w:noWrap/>
            <w:vAlign w:val="center"/>
            <w:hideMark/>
          </w:tcPr>
          <w:p w14:paraId="2AF83D0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99 (12.469%)</w:t>
            </w:r>
          </w:p>
        </w:tc>
        <w:tc>
          <w:tcPr>
            <w:tcW w:w="1559" w:type="dxa"/>
            <w:tcBorders>
              <w:top w:val="nil"/>
              <w:left w:val="nil"/>
              <w:bottom w:val="single" w:sz="4" w:space="0" w:color="auto"/>
              <w:right w:val="nil"/>
            </w:tcBorders>
            <w:shd w:val="clear" w:color="auto" w:fill="auto"/>
            <w:noWrap/>
            <w:vAlign w:val="center"/>
            <w:hideMark/>
          </w:tcPr>
          <w:p w14:paraId="10495051" w14:textId="77777777" w:rsidR="00364C07" w:rsidRPr="000B0ACD" w:rsidRDefault="00364C07" w:rsidP="00364C07">
            <w:pPr>
              <w:widowControl/>
              <w:jc w:val="center"/>
              <w:rPr>
                <w:rFonts w:ascii="Palatino Linotype" w:eastAsia="等线" w:hAnsi="Palatino Linotype"/>
                <w:color w:val="000000"/>
                <w:kern w:val="0"/>
                <w:sz w:val="20"/>
                <w:szCs w:val="20"/>
              </w:rPr>
            </w:pPr>
          </w:p>
        </w:tc>
        <w:tc>
          <w:tcPr>
            <w:tcW w:w="1560" w:type="dxa"/>
            <w:tcBorders>
              <w:top w:val="nil"/>
              <w:left w:val="nil"/>
              <w:bottom w:val="single" w:sz="4" w:space="0" w:color="auto"/>
              <w:right w:val="nil"/>
            </w:tcBorders>
            <w:shd w:val="clear" w:color="auto" w:fill="auto"/>
            <w:noWrap/>
            <w:vAlign w:val="center"/>
            <w:hideMark/>
          </w:tcPr>
          <w:p w14:paraId="679AFE0D" w14:textId="77777777" w:rsidR="00364C07" w:rsidRPr="000B0ACD" w:rsidRDefault="00364C07" w:rsidP="00364C07">
            <w:pPr>
              <w:widowControl/>
              <w:jc w:val="center"/>
              <w:rPr>
                <w:rFonts w:ascii="Palatino Linotype" w:eastAsia="Times New Roman" w:hAnsi="Palatino Linotype"/>
                <w:kern w:val="0"/>
                <w:sz w:val="20"/>
                <w:szCs w:val="20"/>
              </w:rPr>
            </w:pPr>
          </w:p>
        </w:tc>
        <w:tc>
          <w:tcPr>
            <w:tcW w:w="1559" w:type="dxa"/>
            <w:tcBorders>
              <w:top w:val="nil"/>
              <w:left w:val="nil"/>
              <w:bottom w:val="single" w:sz="4" w:space="0" w:color="auto"/>
              <w:right w:val="nil"/>
            </w:tcBorders>
            <w:shd w:val="clear" w:color="auto" w:fill="auto"/>
            <w:noWrap/>
            <w:vAlign w:val="center"/>
            <w:hideMark/>
          </w:tcPr>
          <w:p w14:paraId="401135A1" w14:textId="77777777" w:rsidR="00364C07" w:rsidRPr="000B0ACD" w:rsidRDefault="00364C07" w:rsidP="00364C07">
            <w:pPr>
              <w:widowControl/>
              <w:jc w:val="center"/>
              <w:rPr>
                <w:rFonts w:ascii="Palatino Linotype" w:eastAsia="Times New Roman" w:hAnsi="Palatino Linotype"/>
                <w:kern w:val="0"/>
                <w:sz w:val="20"/>
                <w:szCs w:val="20"/>
              </w:rPr>
            </w:pPr>
          </w:p>
        </w:tc>
        <w:tc>
          <w:tcPr>
            <w:tcW w:w="1701" w:type="dxa"/>
            <w:tcBorders>
              <w:top w:val="nil"/>
              <w:left w:val="nil"/>
              <w:bottom w:val="single" w:sz="4" w:space="0" w:color="auto"/>
              <w:right w:val="nil"/>
            </w:tcBorders>
            <w:shd w:val="clear" w:color="auto" w:fill="auto"/>
            <w:noWrap/>
            <w:vAlign w:val="center"/>
            <w:hideMark/>
          </w:tcPr>
          <w:p w14:paraId="6F43337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 (1.299%)</w:t>
            </w:r>
          </w:p>
        </w:tc>
        <w:tc>
          <w:tcPr>
            <w:tcW w:w="1559" w:type="dxa"/>
            <w:tcBorders>
              <w:top w:val="nil"/>
              <w:left w:val="nil"/>
              <w:bottom w:val="single" w:sz="4" w:space="0" w:color="auto"/>
              <w:right w:val="nil"/>
            </w:tcBorders>
            <w:shd w:val="clear" w:color="auto" w:fill="auto"/>
            <w:noWrap/>
            <w:vAlign w:val="center"/>
            <w:hideMark/>
          </w:tcPr>
          <w:p w14:paraId="001A04C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19 (24.359%)</w:t>
            </w:r>
          </w:p>
        </w:tc>
        <w:tc>
          <w:tcPr>
            <w:tcW w:w="1559" w:type="dxa"/>
            <w:tcBorders>
              <w:top w:val="nil"/>
              <w:left w:val="nil"/>
              <w:bottom w:val="single" w:sz="4" w:space="0" w:color="auto"/>
              <w:right w:val="nil"/>
            </w:tcBorders>
            <w:shd w:val="clear" w:color="auto" w:fill="auto"/>
            <w:noWrap/>
            <w:vAlign w:val="center"/>
            <w:hideMark/>
          </w:tcPr>
          <w:p w14:paraId="0135B76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17 (10.000%)</w:t>
            </w:r>
          </w:p>
        </w:tc>
        <w:tc>
          <w:tcPr>
            <w:tcW w:w="1560" w:type="dxa"/>
            <w:tcBorders>
              <w:top w:val="nil"/>
              <w:left w:val="nil"/>
              <w:bottom w:val="single" w:sz="4" w:space="0" w:color="auto"/>
              <w:right w:val="nil"/>
            </w:tcBorders>
            <w:shd w:val="clear" w:color="auto" w:fill="auto"/>
            <w:noWrap/>
            <w:vAlign w:val="center"/>
            <w:hideMark/>
          </w:tcPr>
          <w:p w14:paraId="04C8FED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28 (26.923%)</w:t>
            </w:r>
          </w:p>
        </w:tc>
      </w:tr>
    </w:tbl>
    <w:p w14:paraId="38C5D97D" w14:textId="77777777" w:rsidR="00364C07" w:rsidRPr="000B0ACD" w:rsidRDefault="00364C07" w:rsidP="00364C07">
      <w:pPr>
        <w:tabs>
          <w:tab w:val="left" w:pos="3315"/>
        </w:tabs>
        <w:spacing w:beforeLines="50" w:before="120" w:afterLines="50" w:after="120" w:line="480" w:lineRule="auto"/>
        <w:rPr>
          <w:rFonts w:ascii="Palatino Linotype" w:hAnsi="Palatino Linotype"/>
          <w:bCs/>
          <w:sz w:val="20"/>
          <w:szCs w:val="20"/>
        </w:rPr>
      </w:pPr>
    </w:p>
    <w:p w14:paraId="19355FE9" w14:textId="77777777" w:rsidR="00364C07" w:rsidRPr="000B0ACD" w:rsidRDefault="00364C07" w:rsidP="00364C07">
      <w:pPr>
        <w:tabs>
          <w:tab w:val="left" w:pos="3315"/>
        </w:tabs>
        <w:spacing w:beforeLines="50" w:before="120" w:afterLines="50" w:after="120" w:line="480" w:lineRule="auto"/>
        <w:rPr>
          <w:rFonts w:ascii="Palatino Linotype" w:hAnsi="Palatino Linotype"/>
          <w:bCs/>
          <w:sz w:val="20"/>
          <w:szCs w:val="20"/>
        </w:rPr>
      </w:pPr>
    </w:p>
    <w:p w14:paraId="2FAD3CC5" w14:textId="77777777" w:rsidR="00364C07" w:rsidRPr="000B0ACD" w:rsidRDefault="00364C07" w:rsidP="00364C07">
      <w:pPr>
        <w:tabs>
          <w:tab w:val="left" w:pos="3315"/>
        </w:tabs>
        <w:spacing w:beforeLines="50" w:before="120" w:afterLines="50" w:after="120" w:line="480" w:lineRule="auto"/>
        <w:rPr>
          <w:rFonts w:ascii="Palatino Linotype" w:hAnsi="Palatino Linotype"/>
          <w:bCs/>
          <w:sz w:val="20"/>
          <w:szCs w:val="20"/>
        </w:rPr>
      </w:pPr>
      <w:r w:rsidRPr="000B0ACD">
        <w:rPr>
          <w:rFonts w:ascii="Palatino Linotype" w:hAnsi="Palatino Linotype"/>
          <w:bCs/>
          <w:sz w:val="20"/>
          <w:szCs w:val="20"/>
        </w:rPr>
        <w:br w:type="page"/>
        <w:t>Table S2 Effects of adjuvant chemotherapy on overall survival of NSCLC patients from TCGA cohort and GEO cohorts</w:t>
      </w:r>
    </w:p>
    <w:tbl>
      <w:tblPr>
        <w:tblW w:w="8320" w:type="dxa"/>
        <w:tblInd w:w="108" w:type="dxa"/>
        <w:tblLook w:val="04A0" w:firstRow="1" w:lastRow="0" w:firstColumn="1" w:lastColumn="0" w:noHBand="0" w:noVBand="1"/>
      </w:tblPr>
      <w:tblGrid>
        <w:gridCol w:w="4480"/>
        <w:gridCol w:w="960"/>
        <w:gridCol w:w="960"/>
        <w:gridCol w:w="960"/>
        <w:gridCol w:w="960"/>
      </w:tblGrid>
      <w:tr w:rsidR="00364C07" w:rsidRPr="000B0ACD" w14:paraId="626ED32E" w14:textId="77777777" w:rsidTr="00364C07">
        <w:trPr>
          <w:trHeight w:val="276"/>
        </w:trPr>
        <w:tc>
          <w:tcPr>
            <w:tcW w:w="4480" w:type="dxa"/>
            <w:tcBorders>
              <w:top w:val="single" w:sz="4" w:space="0" w:color="auto"/>
              <w:left w:val="nil"/>
              <w:bottom w:val="single" w:sz="4" w:space="0" w:color="auto"/>
              <w:right w:val="nil"/>
            </w:tcBorders>
            <w:shd w:val="clear" w:color="auto" w:fill="auto"/>
            <w:noWrap/>
            <w:vAlign w:val="center"/>
            <w:hideMark/>
          </w:tcPr>
          <w:p w14:paraId="24012437" w14:textId="77777777" w:rsidR="00364C07" w:rsidRPr="000B0ACD" w:rsidRDefault="00364C07" w:rsidP="00364C07">
            <w:pPr>
              <w:widowControl/>
              <w:jc w:val="left"/>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Cohorts</w:t>
            </w:r>
          </w:p>
        </w:tc>
        <w:tc>
          <w:tcPr>
            <w:tcW w:w="960" w:type="dxa"/>
            <w:tcBorders>
              <w:top w:val="single" w:sz="4" w:space="0" w:color="auto"/>
              <w:left w:val="nil"/>
              <w:bottom w:val="single" w:sz="4" w:space="0" w:color="auto"/>
              <w:right w:val="nil"/>
            </w:tcBorders>
            <w:shd w:val="clear" w:color="auto" w:fill="auto"/>
            <w:noWrap/>
            <w:vAlign w:val="center"/>
            <w:hideMark/>
          </w:tcPr>
          <w:p w14:paraId="5AD712DE" w14:textId="77777777" w:rsidR="00364C07" w:rsidRPr="000B0ACD" w:rsidRDefault="00364C07" w:rsidP="00364C07">
            <w:pPr>
              <w:widowControl/>
              <w:jc w:val="center"/>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HR</w:t>
            </w:r>
          </w:p>
        </w:tc>
        <w:tc>
          <w:tcPr>
            <w:tcW w:w="1920" w:type="dxa"/>
            <w:gridSpan w:val="2"/>
            <w:tcBorders>
              <w:top w:val="single" w:sz="4" w:space="0" w:color="auto"/>
              <w:left w:val="nil"/>
              <w:bottom w:val="single" w:sz="4" w:space="0" w:color="auto"/>
              <w:right w:val="nil"/>
            </w:tcBorders>
            <w:shd w:val="clear" w:color="auto" w:fill="auto"/>
            <w:noWrap/>
            <w:vAlign w:val="center"/>
            <w:hideMark/>
          </w:tcPr>
          <w:p w14:paraId="07FBB408" w14:textId="77777777" w:rsidR="00364C07" w:rsidRPr="000B0ACD" w:rsidRDefault="00364C07" w:rsidP="00364C07">
            <w:pPr>
              <w:widowControl/>
              <w:jc w:val="center"/>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95%CI</w:t>
            </w:r>
          </w:p>
        </w:tc>
        <w:tc>
          <w:tcPr>
            <w:tcW w:w="960" w:type="dxa"/>
            <w:tcBorders>
              <w:top w:val="single" w:sz="4" w:space="0" w:color="auto"/>
              <w:left w:val="nil"/>
              <w:bottom w:val="single" w:sz="4" w:space="0" w:color="auto"/>
              <w:right w:val="nil"/>
            </w:tcBorders>
            <w:shd w:val="clear" w:color="auto" w:fill="auto"/>
            <w:noWrap/>
            <w:vAlign w:val="center"/>
            <w:hideMark/>
          </w:tcPr>
          <w:p w14:paraId="5E36412A" w14:textId="77777777" w:rsidR="00364C07" w:rsidRPr="000B0ACD" w:rsidRDefault="00364C07" w:rsidP="00364C07">
            <w:pPr>
              <w:widowControl/>
              <w:jc w:val="center"/>
              <w:rPr>
                <w:rFonts w:ascii="Palatino Linotype" w:eastAsia="等线" w:hAnsi="Palatino Linotype"/>
                <w:b/>
                <w:bCs/>
                <w:color w:val="000000"/>
                <w:kern w:val="0"/>
                <w:sz w:val="20"/>
                <w:szCs w:val="20"/>
              </w:rPr>
            </w:pPr>
            <w:r w:rsidRPr="000B0ACD">
              <w:rPr>
                <w:rFonts w:ascii="Palatino Linotype" w:eastAsia="等线" w:hAnsi="Palatino Linotype"/>
                <w:b/>
                <w:bCs/>
                <w:color w:val="000000"/>
                <w:kern w:val="0"/>
                <w:sz w:val="20"/>
                <w:szCs w:val="20"/>
              </w:rPr>
              <w:t>P-value</w:t>
            </w:r>
          </w:p>
        </w:tc>
      </w:tr>
      <w:tr w:rsidR="00364C07" w:rsidRPr="000B0ACD" w14:paraId="27D06FE8" w14:textId="77777777" w:rsidTr="00364C07">
        <w:trPr>
          <w:trHeight w:val="276"/>
        </w:trPr>
        <w:tc>
          <w:tcPr>
            <w:tcW w:w="4480" w:type="dxa"/>
            <w:tcBorders>
              <w:top w:val="nil"/>
              <w:left w:val="nil"/>
              <w:bottom w:val="nil"/>
              <w:right w:val="nil"/>
            </w:tcBorders>
            <w:shd w:val="clear" w:color="auto" w:fill="auto"/>
            <w:noWrap/>
            <w:vAlign w:val="center"/>
            <w:hideMark/>
          </w:tcPr>
          <w:p w14:paraId="50A86D44"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TCGA</w:t>
            </w:r>
          </w:p>
        </w:tc>
        <w:tc>
          <w:tcPr>
            <w:tcW w:w="960" w:type="dxa"/>
            <w:tcBorders>
              <w:top w:val="nil"/>
              <w:left w:val="nil"/>
              <w:bottom w:val="nil"/>
              <w:right w:val="nil"/>
            </w:tcBorders>
            <w:shd w:val="clear" w:color="auto" w:fill="auto"/>
            <w:noWrap/>
            <w:vAlign w:val="center"/>
            <w:hideMark/>
          </w:tcPr>
          <w:p w14:paraId="6874B69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0.539 </w:t>
            </w:r>
          </w:p>
        </w:tc>
        <w:tc>
          <w:tcPr>
            <w:tcW w:w="960" w:type="dxa"/>
            <w:tcBorders>
              <w:top w:val="nil"/>
              <w:left w:val="nil"/>
              <w:bottom w:val="nil"/>
              <w:right w:val="nil"/>
            </w:tcBorders>
            <w:shd w:val="clear" w:color="auto" w:fill="auto"/>
            <w:noWrap/>
            <w:vAlign w:val="center"/>
            <w:hideMark/>
          </w:tcPr>
          <w:p w14:paraId="608CFC5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0.395 </w:t>
            </w:r>
          </w:p>
        </w:tc>
        <w:tc>
          <w:tcPr>
            <w:tcW w:w="960" w:type="dxa"/>
            <w:tcBorders>
              <w:top w:val="nil"/>
              <w:left w:val="nil"/>
              <w:bottom w:val="nil"/>
              <w:right w:val="nil"/>
            </w:tcBorders>
            <w:shd w:val="clear" w:color="auto" w:fill="auto"/>
            <w:noWrap/>
            <w:vAlign w:val="center"/>
            <w:hideMark/>
          </w:tcPr>
          <w:p w14:paraId="1BB8A43E"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0.737 </w:t>
            </w:r>
          </w:p>
        </w:tc>
        <w:tc>
          <w:tcPr>
            <w:tcW w:w="960" w:type="dxa"/>
            <w:tcBorders>
              <w:top w:val="nil"/>
              <w:left w:val="nil"/>
              <w:bottom w:val="nil"/>
              <w:right w:val="nil"/>
            </w:tcBorders>
            <w:shd w:val="clear" w:color="auto" w:fill="auto"/>
            <w:noWrap/>
            <w:vAlign w:val="center"/>
            <w:hideMark/>
          </w:tcPr>
          <w:p w14:paraId="158198D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0.000 </w:t>
            </w:r>
          </w:p>
        </w:tc>
      </w:tr>
      <w:tr w:rsidR="00364C07" w:rsidRPr="000B0ACD" w14:paraId="74EBE59A" w14:textId="77777777" w:rsidTr="00364C07">
        <w:trPr>
          <w:trHeight w:val="276"/>
        </w:trPr>
        <w:tc>
          <w:tcPr>
            <w:tcW w:w="4480" w:type="dxa"/>
            <w:tcBorders>
              <w:top w:val="nil"/>
              <w:left w:val="nil"/>
              <w:bottom w:val="nil"/>
              <w:right w:val="nil"/>
            </w:tcBorders>
            <w:shd w:val="clear" w:color="auto" w:fill="auto"/>
            <w:noWrap/>
            <w:vAlign w:val="center"/>
            <w:hideMark/>
          </w:tcPr>
          <w:p w14:paraId="0261D2EE"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GSE42127</w:t>
            </w:r>
          </w:p>
        </w:tc>
        <w:tc>
          <w:tcPr>
            <w:tcW w:w="960" w:type="dxa"/>
            <w:tcBorders>
              <w:top w:val="nil"/>
              <w:left w:val="nil"/>
              <w:bottom w:val="nil"/>
              <w:right w:val="nil"/>
            </w:tcBorders>
            <w:shd w:val="clear" w:color="auto" w:fill="auto"/>
            <w:noWrap/>
            <w:vAlign w:val="center"/>
            <w:hideMark/>
          </w:tcPr>
          <w:p w14:paraId="7DE5980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0.454 </w:t>
            </w:r>
          </w:p>
        </w:tc>
        <w:tc>
          <w:tcPr>
            <w:tcW w:w="960" w:type="dxa"/>
            <w:tcBorders>
              <w:top w:val="nil"/>
              <w:left w:val="nil"/>
              <w:bottom w:val="nil"/>
              <w:right w:val="nil"/>
            </w:tcBorders>
            <w:shd w:val="clear" w:color="auto" w:fill="auto"/>
            <w:noWrap/>
            <w:vAlign w:val="center"/>
            <w:hideMark/>
          </w:tcPr>
          <w:p w14:paraId="6C070F4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0.216 </w:t>
            </w:r>
          </w:p>
        </w:tc>
        <w:tc>
          <w:tcPr>
            <w:tcW w:w="960" w:type="dxa"/>
            <w:tcBorders>
              <w:top w:val="nil"/>
              <w:left w:val="nil"/>
              <w:bottom w:val="nil"/>
              <w:right w:val="nil"/>
            </w:tcBorders>
            <w:shd w:val="clear" w:color="auto" w:fill="auto"/>
            <w:noWrap/>
            <w:vAlign w:val="center"/>
            <w:hideMark/>
          </w:tcPr>
          <w:p w14:paraId="65E1FE9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0.958 </w:t>
            </w:r>
          </w:p>
        </w:tc>
        <w:tc>
          <w:tcPr>
            <w:tcW w:w="960" w:type="dxa"/>
            <w:tcBorders>
              <w:top w:val="nil"/>
              <w:left w:val="nil"/>
              <w:bottom w:val="nil"/>
              <w:right w:val="nil"/>
            </w:tcBorders>
            <w:shd w:val="clear" w:color="auto" w:fill="auto"/>
            <w:noWrap/>
            <w:vAlign w:val="center"/>
            <w:hideMark/>
          </w:tcPr>
          <w:p w14:paraId="29EFF08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0.038 </w:t>
            </w:r>
          </w:p>
        </w:tc>
      </w:tr>
      <w:tr w:rsidR="00364C07" w:rsidRPr="000B0ACD" w14:paraId="6FB024F0" w14:textId="77777777" w:rsidTr="00364C07">
        <w:trPr>
          <w:trHeight w:val="276"/>
        </w:trPr>
        <w:tc>
          <w:tcPr>
            <w:tcW w:w="4480" w:type="dxa"/>
            <w:tcBorders>
              <w:top w:val="nil"/>
              <w:left w:val="nil"/>
              <w:bottom w:val="nil"/>
              <w:right w:val="nil"/>
            </w:tcBorders>
            <w:shd w:val="clear" w:color="auto" w:fill="auto"/>
            <w:noWrap/>
            <w:vAlign w:val="center"/>
            <w:hideMark/>
          </w:tcPr>
          <w:p w14:paraId="18D42E5F"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GSE14814</w:t>
            </w:r>
          </w:p>
        </w:tc>
        <w:tc>
          <w:tcPr>
            <w:tcW w:w="960" w:type="dxa"/>
            <w:tcBorders>
              <w:top w:val="nil"/>
              <w:left w:val="nil"/>
              <w:bottom w:val="nil"/>
              <w:right w:val="nil"/>
            </w:tcBorders>
            <w:shd w:val="clear" w:color="auto" w:fill="auto"/>
            <w:noWrap/>
            <w:vAlign w:val="center"/>
            <w:hideMark/>
          </w:tcPr>
          <w:p w14:paraId="1F03BBDE"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0.502 </w:t>
            </w:r>
          </w:p>
        </w:tc>
        <w:tc>
          <w:tcPr>
            <w:tcW w:w="960" w:type="dxa"/>
            <w:tcBorders>
              <w:top w:val="nil"/>
              <w:left w:val="nil"/>
              <w:bottom w:val="nil"/>
              <w:right w:val="nil"/>
            </w:tcBorders>
            <w:shd w:val="clear" w:color="auto" w:fill="auto"/>
            <w:noWrap/>
            <w:vAlign w:val="center"/>
            <w:hideMark/>
          </w:tcPr>
          <w:p w14:paraId="6D4B06D1"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0.260 </w:t>
            </w:r>
          </w:p>
        </w:tc>
        <w:tc>
          <w:tcPr>
            <w:tcW w:w="960" w:type="dxa"/>
            <w:tcBorders>
              <w:top w:val="nil"/>
              <w:left w:val="nil"/>
              <w:bottom w:val="nil"/>
              <w:right w:val="nil"/>
            </w:tcBorders>
            <w:shd w:val="clear" w:color="auto" w:fill="auto"/>
            <w:noWrap/>
            <w:vAlign w:val="center"/>
            <w:hideMark/>
          </w:tcPr>
          <w:p w14:paraId="7251719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0.970 </w:t>
            </w:r>
          </w:p>
        </w:tc>
        <w:tc>
          <w:tcPr>
            <w:tcW w:w="960" w:type="dxa"/>
            <w:tcBorders>
              <w:top w:val="nil"/>
              <w:left w:val="nil"/>
              <w:bottom w:val="nil"/>
              <w:right w:val="nil"/>
            </w:tcBorders>
            <w:shd w:val="clear" w:color="auto" w:fill="auto"/>
            <w:noWrap/>
            <w:vAlign w:val="center"/>
            <w:hideMark/>
          </w:tcPr>
          <w:p w14:paraId="397F9CD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0.040 </w:t>
            </w:r>
          </w:p>
        </w:tc>
      </w:tr>
      <w:tr w:rsidR="00364C07" w:rsidRPr="000B0ACD" w14:paraId="719F7979" w14:textId="77777777" w:rsidTr="00364C07">
        <w:trPr>
          <w:trHeight w:val="276"/>
        </w:trPr>
        <w:tc>
          <w:tcPr>
            <w:tcW w:w="4480" w:type="dxa"/>
            <w:tcBorders>
              <w:top w:val="nil"/>
              <w:left w:val="nil"/>
              <w:bottom w:val="nil"/>
              <w:right w:val="nil"/>
            </w:tcBorders>
            <w:shd w:val="clear" w:color="auto" w:fill="auto"/>
            <w:noWrap/>
            <w:vAlign w:val="center"/>
            <w:hideMark/>
          </w:tcPr>
          <w:p w14:paraId="538606AB"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GSE29013</w:t>
            </w:r>
          </w:p>
        </w:tc>
        <w:tc>
          <w:tcPr>
            <w:tcW w:w="960" w:type="dxa"/>
            <w:tcBorders>
              <w:top w:val="nil"/>
              <w:left w:val="nil"/>
              <w:bottom w:val="nil"/>
              <w:right w:val="nil"/>
            </w:tcBorders>
            <w:shd w:val="clear" w:color="auto" w:fill="auto"/>
            <w:noWrap/>
            <w:vAlign w:val="center"/>
            <w:hideMark/>
          </w:tcPr>
          <w:p w14:paraId="57BAB52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1.646 </w:t>
            </w:r>
          </w:p>
        </w:tc>
        <w:tc>
          <w:tcPr>
            <w:tcW w:w="960" w:type="dxa"/>
            <w:tcBorders>
              <w:top w:val="nil"/>
              <w:left w:val="nil"/>
              <w:bottom w:val="nil"/>
              <w:right w:val="nil"/>
            </w:tcBorders>
            <w:shd w:val="clear" w:color="auto" w:fill="auto"/>
            <w:noWrap/>
            <w:vAlign w:val="center"/>
            <w:hideMark/>
          </w:tcPr>
          <w:p w14:paraId="30C4434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0.568 </w:t>
            </w:r>
          </w:p>
        </w:tc>
        <w:tc>
          <w:tcPr>
            <w:tcW w:w="960" w:type="dxa"/>
            <w:tcBorders>
              <w:top w:val="nil"/>
              <w:left w:val="nil"/>
              <w:bottom w:val="nil"/>
              <w:right w:val="nil"/>
            </w:tcBorders>
            <w:shd w:val="clear" w:color="auto" w:fill="auto"/>
            <w:noWrap/>
            <w:vAlign w:val="center"/>
            <w:hideMark/>
          </w:tcPr>
          <w:p w14:paraId="7455D7C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4.771 </w:t>
            </w:r>
          </w:p>
        </w:tc>
        <w:tc>
          <w:tcPr>
            <w:tcW w:w="960" w:type="dxa"/>
            <w:tcBorders>
              <w:top w:val="nil"/>
              <w:left w:val="nil"/>
              <w:bottom w:val="nil"/>
              <w:right w:val="nil"/>
            </w:tcBorders>
            <w:shd w:val="clear" w:color="auto" w:fill="auto"/>
            <w:noWrap/>
            <w:vAlign w:val="center"/>
            <w:hideMark/>
          </w:tcPr>
          <w:p w14:paraId="1C43D718"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0.359 </w:t>
            </w:r>
          </w:p>
        </w:tc>
      </w:tr>
      <w:tr w:rsidR="00364C07" w:rsidRPr="000B0ACD" w14:paraId="1A3F908E" w14:textId="77777777" w:rsidTr="00364C07">
        <w:trPr>
          <w:trHeight w:val="276"/>
        </w:trPr>
        <w:tc>
          <w:tcPr>
            <w:tcW w:w="4480" w:type="dxa"/>
            <w:tcBorders>
              <w:top w:val="nil"/>
              <w:left w:val="nil"/>
              <w:bottom w:val="nil"/>
              <w:right w:val="nil"/>
            </w:tcBorders>
            <w:shd w:val="clear" w:color="auto" w:fill="auto"/>
            <w:noWrap/>
            <w:vAlign w:val="center"/>
            <w:hideMark/>
          </w:tcPr>
          <w:p w14:paraId="0E041B49"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GSE68465-DFCI</w:t>
            </w:r>
          </w:p>
        </w:tc>
        <w:tc>
          <w:tcPr>
            <w:tcW w:w="960" w:type="dxa"/>
            <w:tcBorders>
              <w:top w:val="nil"/>
              <w:left w:val="nil"/>
              <w:bottom w:val="nil"/>
              <w:right w:val="nil"/>
            </w:tcBorders>
            <w:shd w:val="clear" w:color="auto" w:fill="auto"/>
            <w:noWrap/>
            <w:vAlign w:val="center"/>
            <w:hideMark/>
          </w:tcPr>
          <w:p w14:paraId="4E976A9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2.382 </w:t>
            </w:r>
          </w:p>
        </w:tc>
        <w:tc>
          <w:tcPr>
            <w:tcW w:w="960" w:type="dxa"/>
            <w:tcBorders>
              <w:top w:val="nil"/>
              <w:left w:val="nil"/>
              <w:bottom w:val="nil"/>
              <w:right w:val="nil"/>
            </w:tcBorders>
            <w:shd w:val="clear" w:color="auto" w:fill="auto"/>
            <w:noWrap/>
            <w:vAlign w:val="center"/>
            <w:hideMark/>
          </w:tcPr>
          <w:p w14:paraId="21E180CC"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1.049 </w:t>
            </w:r>
          </w:p>
        </w:tc>
        <w:tc>
          <w:tcPr>
            <w:tcW w:w="960" w:type="dxa"/>
            <w:tcBorders>
              <w:top w:val="nil"/>
              <w:left w:val="nil"/>
              <w:bottom w:val="nil"/>
              <w:right w:val="nil"/>
            </w:tcBorders>
            <w:shd w:val="clear" w:color="auto" w:fill="auto"/>
            <w:noWrap/>
            <w:vAlign w:val="center"/>
            <w:hideMark/>
          </w:tcPr>
          <w:p w14:paraId="6316C655"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5.407 </w:t>
            </w:r>
          </w:p>
        </w:tc>
        <w:tc>
          <w:tcPr>
            <w:tcW w:w="960" w:type="dxa"/>
            <w:tcBorders>
              <w:top w:val="nil"/>
              <w:left w:val="nil"/>
              <w:bottom w:val="nil"/>
              <w:right w:val="nil"/>
            </w:tcBorders>
            <w:shd w:val="clear" w:color="auto" w:fill="auto"/>
            <w:noWrap/>
            <w:vAlign w:val="center"/>
            <w:hideMark/>
          </w:tcPr>
          <w:p w14:paraId="7BC39BDE"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0.038 </w:t>
            </w:r>
          </w:p>
        </w:tc>
      </w:tr>
      <w:tr w:rsidR="00364C07" w:rsidRPr="000B0ACD" w14:paraId="7B8A1E67" w14:textId="77777777" w:rsidTr="00364C07">
        <w:trPr>
          <w:trHeight w:val="276"/>
        </w:trPr>
        <w:tc>
          <w:tcPr>
            <w:tcW w:w="4480" w:type="dxa"/>
            <w:tcBorders>
              <w:top w:val="nil"/>
              <w:left w:val="nil"/>
              <w:bottom w:val="nil"/>
              <w:right w:val="nil"/>
            </w:tcBorders>
            <w:shd w:val="clear" w:color="auto" w:fill="auto"/>
            <w:noWrap/>
            <w:vAlign w:val="center"/>
            <w:hideMark/>
          </w:tcPr>
          <w:p w14:paraId="139969A3"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GSE68465-HLM</w:t>
            </w:r>
          </w:p>
        </w:tc>
        <w:tc>
          <w:tcPr>
            <w:tcW w:w="960" w:type="dxa"/>
            <w:tcBorders>
              <w:top w:val="nil"/>
              <w:left w:val="nil"/>
              <w:bottom w:val="nil"/>
              <w:right w:val="nil"/>
            </w:tcBorders>
            <w:shd w:val="clear" w:color="auto" w:fill="auto"/>
            <w:noWrap/>
            <w:vAlign w:val="center"/>
            <w:hideMark/>
          </w:tcPr>
          <w:p w14:paraId="7F7641B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1.755 </w:t>
            </w:r>
          </w:p>
        </w:tc>
        <w:tc>
          <w:tcPr>
            <w:tcW w:w="960" w:type="dxa"/>
            <w:tcBorders>
              <w:top w:val="nil"/>
              <w:left w:val="nil"/>
              <w:bottom w:val="nil"/>
              <w:right w:val="nil"/>
            </w:tcBorders>
            <w:shd w:val="clear" w:color="auto" w:fill="auto"/>
            <w:noWrap/>
            <w:vAlign w:val="center"/>
            <w:hideMark/>
          </w:tcPr>
          <w:p w14:paraId="76C40FD3"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0.754 </w:t>
            </w:r>
          </w:p>
        </w:tc>
        <w:tc>
          <w:tcPr>
            <w:tcW w:w="960" w:type="dxa"/>
            <w:tcBorders>
              <w:top w:val="nil"/>
              <w:left w:val="nil"/>
              <w:bottom w:val="nil"/>
              <w:right w:val="nil"/>
            </w:tcBorders>
            <w:shd w:val="clear" w:color="auto" w:fill="auto"/>
            <w:noWrap/>
            <w:vAlign w:val="center"/>
            <w:hideMark/>
          </w:tcPr>
          <w:p w14:paraId="5AA005B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4.087 </w:t>
            </w:r>
          </w:p>
        </w:tc>
        <w:tc>
          <w:tcPr>
            <w:tcW w:w="960" w:type="dxa"/>
            <w:tcBorders>
              <w:top w:val="nil"/>
              <w:left w:val="nil"/>
              <w:bottom w:val="nil"/>
              <w:right w:val="nil"/>
            </w:tcBorders>
            <w:shd w:val="clear" w:color="auto" w:fill="auto"/>
            <w:noWrap/>
            <w:vAlign w:val="center"/>
            <w:hideMark/>
          </w:tcPr>
          <w:p w14:paraId="48082542"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0.192 </w:t>
            </w:r>
          </w:p>
        </w:tc>
      </w:tr>
      <w:tr w:rsidR="00364C07" w:rsidRPr="000B0ACD" w14:paraId="201D3067" w14:textId="77777777" w:rsidTr="00364C07">
        <w:trPr>
          <w:trHeight w:val="276"/>
        </w:trPr>
        <w:tc>
          <w:tcPr>
            <w:tcW w:w="4480" w:type="dxa"/>
            <w:tcBorders>
              <w:top w:val="nil"/>
              <w:left w:val="nil"/>
              <w:bottom w:val="nil"/>
              <w:right w:val="nil"/>
            </w:tcBorders>
            <w:shd w:val="clear" w:color="auto" w:fill="auto"/>
            <w:noWrap/>
            <w:vAlign w:val="center"/>
            <w:hideMark/>
          </w:tcPr>
          <w:p w14:paraId="7CBD55EB"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GSE68465-MI</w:t>
            </w:r>
          </w:p>
        </w:tc>
        <w:tc>
          <w:tcPr>
            <w:tcW w:w="960" w:type="dxa"/>
            <w:tcBorders>
              <w:top w:val="nil"/>
              <w:left w:val="nil"/>
              <w:bottom w:val="nil"/>
              <w:right w:val="nil"/>
            </w:tcBorders>
            <w:shd w:val="clear" w:color="auto" w:fill="auto"/>
            <w:noWrap/>
            <w:vAlign w:val="center"/>
            <w:hideMark/>
          </w:tcPr>
          <w:p w14:paraId="069605F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1.887 </w:t>
            </w:r>
          </w:p>
        </w:tc>
        <w:tc>
          <w:tcPr>
            <w:tcW w:w="960" w:type="dxa"/>
            <w:tcBorders>
              <w:top w:val="nil"/>
              <w:left w:val="nil"/>
              <w:bottom w:val="nil"/>
              <w:right w:val="nil"/>
            </w:tcBorders>
            <w:shd w:val="clear" w:color="auto" w:fill="auto"/>
            <w:noWrap/>
            <w:vAlign w:val="center"/>
            <w:hideMark/>
          </w:tcPr>
          <w:p w14:paraId="4470B139"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0.978 </w:t>
            </w:r>
          </w:p>
        </w:tc>
        <w:tc>
          <w:tcPr>
            <w:tcW w:w="960" w:type="dxa"/>
            <w:tcBorders>
              <w:top w:val="nil"/>
              <w:left w:val="nil"/>
              <w:bottom w:val="nil"/>
              <w:right w:val="nil"/>
            </w:tcBorders>
            <w:shd w:val="clear" w:color="auto" w:fill="auto"/>
            <w:noWrap/>
            <w:vAlign w:val="center"/>
            <w:hideMark/>
          </w:tcPr>
          <w:p w14:paraId="324BAA47"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3.640 </w:t>
            </w:r>
          </w:p>
        </w:tc>
        <w:tc>
          <w:tcPr>
            <w:tcW w:w="960" w:type="dxa"/>
            <w:tcBorders>
              <w:top w:val="nil"/>
              <w:left w:val="nil"/>
              <w:bottom w:val="nil"/>
              <w:right w:val="nil"/>
            </w:tcBorders>
            <w:shd w:val="clear" w:color="auto" w:fill="auto"/>
            <w:noWrap/>
            <w:vAlign w:val="center"/>
            <w:hideMark/>
          </w:tcPr>
          <w:p w14:paraId="1BD0461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0.058 </w:t>
            </w:r>
          </w:p>
        </w:tc>
      </w:tr>
      <w:tr w:rsidR="00364C07" w:rsidRPr="000B0ACD" w14:paraId="5FEC7B15" w14:textId="77777777" w:rsidTr="00364C07">
        <w:trPr>
          <w:trHeight w:val="276"/>
        </w:trPr>
        <w:tc>
          <w:tcPr>
            <w:tcW w:w="4480" w:type="dxa"/>
            <w:tcBorders>
              <w:top w:val="nil"/>
              <w:left w:val="nil"/>
              <w:bottom w:val="single" w:sz="4" w:space="0" w:color="auto"/>
              <w:right w:val="nil"/>
            </w:tcBorders>
            <w:shd w:val="clear" w:color="auto" w:fill="auto"/>
            <w:noWrap/>
            <w:vAlign w:val="center"/>
            <w:hideMark/>
          </w:tcPr>
          <w:p w14:paraId="1AD6AFAB" w14:textId="77777777" w:rsidR="00364C07" w:rsidRPr="000B0ACD" w:rsidRDefault="00364C07" w:rsidP="00364C07">
            <w:pPr>
              <w:widowControl/>
              <w:jc w:val="left"/>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GSE68465-MSKCC</w:t>
            </w:r>
          </w:p>
        </w:tc>
        <w:tc>
          <w:tcPr>
            <w:tcW w:w="960" w:type="dxa"/>
            <w:tcBorders>
              <w:top w:val="nil"/>
              <w:left w:val="nil"/>
              <w:bottom w:val="single" w:sz="4" w:space="0" w:color="auto"/>
              <w:right w:val="nil"/>
            </w:tcBorders>
            <w:shd w:val="clear" w:color="auto" w:fill="auto"/>
            <w:noWrap/>
            <w:vAlign w:val="center"/>
            <w:hideMark/>
          </w:tcPr>
          <w:p w14:paraId="391DFB34"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2.999 </w:t>
            </w:r>
          </w:p>
        </w:tc>
        <w:tc>
          <w:tcPr>
            <w:tcW w:w="960" w:type="dxa"/>
            <w:tcBorders>
              <w:top w:val="nil"/>
              <w:left w:val="nil"/>
              <w:bottom w:val="single" w:sz="4" w:space="0" w:color="auto"/>
              <w:right w:val="nil"/>
            </w:tcBorders>
            <w:shd w:val="clear" w:color="auto" w:fill="auto"/>
            <w:noWrap/>
            <w:vAlign w:val="center"/>
            <w:hideMark/>
          </w:tcPr>
          <w:p w14:paraId="4E3AC9B0"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1.375 </w:t>
            </w:r>
          </w:p>
        </w:tc>
        <w:tc>
          <w:tcPr>
            <w:tcW w:w="960" w:type="dxa"/>
            <w:tcBorders>
              <w:top w:val="nil"/>
              <w:left w:val="nil"/>
              <w:bottom w:val="single" w:sz="4" w:space="0" w:color="auto"/>
              <w:right w:val="nil"/>
            </w:tcBorders>
            <w:shd w:val="clear" w:color="auto" w:fill="auto"/>
            <w:noWrap/>
            <w:vAlign w:val="center"/>
            <w:hideMark/>
          </w:tcPr>
          <w:p w14:paraId="40584FEF"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6.542 </w:t>
            </w:r>
          </w:p>
        </w:tc>
        <w:tc>
          <w:tcPr>
            <w:tcW w:w="960" w:type="dxa"/>
            <w:tcBorders>
              <w:top w:val="nil"/>
              <w:left w:val="nil"/>
              <w:bottom w:val="single" w:sz="4" w:space="0" w:color="auto"/>
              <w:right w:val="nil"/>
            </w:tcBorders>
            <w:shd w:val="clear" w:color="auto" w:fill="auto"/>
            <w:noWrap/>
            <w:vAlign w:val="center"/>
            <w:hideMark/>
          </w:tcPr>
          <w:p w14:paraId="16FF6C5A" w14:textId="77777777" w:rsidR="00364C07" w:rsidRPr="000B0ACD" w:rsidRDefault="00364C07" w:rsidP="00364C07">
            <w:pPr>
              <w:widowControl/>
              <w:jc w:val="center"/>
              <w:rPr>
                <w:rFonts w:ascii="Palatino Linotype" w:eastAsia="等线" w:hAnsi="Palatino Linotype"/>
                <w:color w:val="000000"/>
                <w:kern w:val="0"/>
                <w:sz w:val="20"/>
                <w:szCs w:val="20"/>
              </w:rPr>
            </w:pPr>
            <w:r w:rsidRPr="000B0ACD">
              <w:rPr>
                <w:rFonts w:ascii="Palatino Linotype" w:eastAsia="等线" w:hAnsi="Palatino Linotype"/>
                <w:color w:val="000000"/>
                <w:kern w:val="0"/>
                <w:sz w:val="20"/>
                <w:szCs w:val="20"/>
              </w:rPr>
              <w:t xml:space="preserve">0.006 </w:t>
            </w:r>
          </w:p>
        </w:tc>
      </w:tr>
    </w:tbl>
    <w:p w14:paraId="0E3AABEC" w14:textId="77777777" w:rsidR="00364C07" w:rsidRPr="000B0ACD" w:rsidRDefault="00364C07" w:rsidP="00364C07">
      <w:pPr>
        <w:tabs>
          <w:tab w:val="left" w:pos="3315"/>
        </w:tabs>
        <w:spacing w:beforeLines="50" w:before="120" w:afterLines="50" w:after="120" w:line="480" w:lineRule="auto"/>
        <w:rPr>
          <w:rFonts w:ascii="Palatino Linotype" w:hAnsi="Palatino Linotype"/>
          <w:bCs/>
          <w:sz w:val="20"/>
          <w:szCs w:val="20"/>
        </w:rPr>
      </w:pPr>
    </w:p>
    <w:p w14:paraId="4BC97562" w14:textId="77777777" w:rsidR="004D5797" w:rsidRPr="000B0ACD" w:rsidRDefault="004D5797">
      <w:pPr>
        <w:rPr>
          <w:rFonts w:ascii="Palatino Linotype" w:hAnsi="Palatino Linotype"/>
          <w:sz w:val="20"/>
          <w:szCs w:val="20"/>
        </w:rPr>
      </w:pPr>
    </w:p>
    <w:sectPr w:rsidR="004D5797" w:rsidRPr="000B0ACD" w:rsidSect="004F6063">
      <w:pgSz w:w="16838" w:h="11906" w:orient="landscape"/>
      <w:pgMar w:top="1701" w:right="1701" w:bottom="1701" w:left="1701" w:header="851" w:footer="992" w:gutter="0"/>
      <w:lnNumType w:countBy="1"/>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247A9" w14:textId="77777777" w:rsidR="00364C07" w:rsidRDefault="00364C07">
    <w:pPr>
      <w:pStyle w:val="a3"/>
      <w:jc w:val="center"/>
    </w:pPr>
    <w:r>
      <w:fldChar w:fldCharType="begin"/>
    </w:r>
    <w:r>
      <w:instrText>PAGE   \* MERGEFORMAT</w:instrText>
    </w:r>
    <w:r>
      <w:fldChar w:fldCharType="separate"/>
    </w:r>
    <w:r>
      <w:rPr>
        <w:lang w:val="zh-CN"/>
      </w:rPr>
      <w:t>2</w:t>
    </w:r>
    <w:r>
      <w:fldChar w:fldCharType="end"/>
    </w:r>
  </w:p>
  <w:p w14:paraId="32E410D0" w14:textId="77777777" w:rsidR="00364C07" w:rsidRDefault="00364C0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M7cwMLMwMza1sDRX0lEKTi0uzszPAykwrAUA9ibFxSwAAAA="/>
  </w:docVars>
  <w:rsids>
    <w:rsidRoot w:val="00364C07"/>
    <w:rsid w:val="000B0ACD"/>
    <w:rsid w:val="002A2DD7"/>
    <w:rsid w:val="002F417E"/>
    <w:rsid w:val="00364C07"/>
    <w:rsid w:val="004D5797"/>
    <w:rsid w:val="004F6063"/>
    <w:rsid w:val="00DB1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E770"/>
  <w15:chartTrackingRefBased/>
  <w15:docId w15:val="{BA83CF57-E5B5-430A-ABA1-E2A48D9D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C07"/>
    <w:pPr>
      <w:widowControl w:val="0"/>
      <w:jc w:val="both"/>
    </w:pPr>
    <w:rPr>
      <w:rFonts w:ascii="Calibri" w:eastAsia="宋体" w:hAnsi="Calibri" w:cs="Times New Roman"/>
    </w:rPr>
  </w:style>
  <w:style w:type="paragraph" w:styleId="1">
    <w:name w:val="heading 1"/>
    <w:basedOn w:val="a"/>
    <w:next w:val="a"/>
    <w:link w:val="10"/>
    <w:uiPriority w:val="9"/>
    <w:qFormat/>
    <w:rsid w:val="00DB106C"/>
    <w:pPr>
      <w:keepNext/>
      <w:keepLines/>
      <w:spacing w:line="360" w:lineRule="auto"/>
      <w:jc w:val="center"/>
      <w:outlineLvl w:val="0"/>
    </w:pPr>
    <w:rPr>
      <w:rFonts w:eastAsia="黑体"/>
      <w:b/>
      <w:bCs/>
      <w:kern w:val="44"/>
      <w:sz w:val="32"/>
      <w:szCs w:val="44"/>
    </w:rPr>
  </w:style>
  <w:style w:type="paragraph" w:styleId="2">
    <w:name w:val="heading 2"/>
    <w:basedOn w:val="a"/>
    <w:next w:val="a"/>
    <w:link w:val="20"/>
    <w:uiPriority w:val="9"/>
    <w:semiHidden/>
    <w:unhideWhenUsed/>
    <w:qFormat/>
    <w:rsid w:val="00DB106C"/>
    <w:pPr>
      <w:keepNext/>
      <w:keepLines/>
      <w:spacing w:line="360" w:lineRule="auto"/>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06C"/>
    <w:rPr>
      <w:rFonts w:eastAsia="黑体"/>
      <w:b/>
      <w:bCs/>
      <w:kern w:val="44"/>
      <w:sz w:val="32"/>
      <w:szCs w:val="44"/>
    </w:rPr>
  </w:style>
  <w:style w:type="character" w:customStyle="1" w:styleId="20">
    <w:name w:val="标题 2 字符"/>
    <w:basedOn w:val="a0"/>
    <w:link w:val="2"/>
    <w:uiPriority w:val="9"/>
    <w:semiHidden/>
    <w:rsid w:val="00DB106C"/>
    <w:rPr>
      <w:rFonts w:asciiTheme="majorHAnsi" w:eastAsia="宋体" w:hAnsiTheme="majorHAnsi" w:cstheme="majorBidi"/>
      <w:b/>
      <w:bCs/>
      <w:sz w:val="28"/>
      <w:szCs w:val="32"/>
    </w:rPr>
  </w:style>
  <w:style w:type="paragraph" w:styleId="a3">
    <w:name w:val="footer"/>
    <w:basedOn w:val="a"/>
    <w:link w:val="a4"/>
    <w:uiPriority w:val="99"/>
    <w:unhideWhenUsed/>
    <w:rsid w:val="00364C07"/>
    <w:pPr>
      <w:tabs>
        <w:tab w:val="center" w:pos="4153"/>
        <w:tab w:val="right" w:pos="8306"/>
      </w:tabs>
      <w:snapToGrid w:val="0"/>
      <w:jc w:val="left"/>
    </w:pPr>
    <w:rPr>
      <w:sz w:val="18"/>
      <w:szCs w:val="18"/>
    </w:rPr>
  </w:style>
  <w:style w:type="character" w:customStyle="1" w:styleId="a4">
    <w:name w:val="页脚 字符"/>
    <w:basedOn w:val="a0"/>
    <w:link w:val="a3"/>
    <w:uiPriority w:val="99"/>
    <w:rsid w:val="00364C07"/>
    <w:rPr>
      <w:rFonts w:ascii="Calibri" w:eastAsia="宋体" w:hAnsi="Calibri" w:cs="Times New Roman"/>
      <w:sz w:val="18"/>
      <w:szCs w:val="18"/>
    </w:rPr>
  </w:style>
  <w:style w:type="character" w:styleId="a5">
    <w:name w:val="line number"/>
    <w:basedOn w:val="a0"/>
    <w:uiPriority w:val="99"/>
    <w:semiHidden/>
    <w:unhideWhenUsed/>
    <w:rsid w:val="00364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3</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4</cp:revision>
  <dcterms:created xsi:type="dcterms:W3CDTF">2020-12-01T03:43:00Z</dcterms:created>
  <dcterms:modified xsi:type="dcterms:W3CDTF">2020-12-01T12:38:00Z</dcterms:modified>
</cp:coreProperties>
</file>