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F508A" w14:textId="77777777" w:rsidR="00041C00" w:rsidRDefault="00041C0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6832C44" w14:textId="4D33696B" w:rsidR="00041C00" w:rsidRDefault="00041C0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041C00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4860119A" wp14:editId="289011B8">
            <wp:extent cx="3740342" cy="5378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537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61FC0" w14:textId="411DAB33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 xml:space="preserve">Supplementary Figure 1 </w:t>
      </w:r>
      <w:r>
        <w:rPr>
          <w:rFonts w:ascii="Arial" w:hAnsi="Arial" w:cs="Arial" w:hint="eastAsia"/>
          <w:sz w:val="20"/>
          <w:szCs w:val="20"/>
        </w:rPr>
        <w:t>Kaplan</w:t>
      </w:r>
      <w:r>
        <w:rPr>
          <w:rFonts w:ascii="Arial" w:hAnsi="Arial" w:cs="Arial" w:hint="eastAsia"/>
          <w:sz w:val="20"/>
          <w:szCs w:val="20"/>
        </w:rPr>
        <w:t>-</w:t>
      </w:r>
      <w:r>
        <w:rPr>
          <w:rFonts w:ascii="Arial" w:hAnsi="Arial" w:cs="Arial" w:hint="eastAsia"/>
          <w:sz w:val="20"/>
          <w:szCs w:val="20"/>
        </w:rPr>
        <w:t xml:space="preserve">Meier analysis of survival curves </w:t>
      </w:r>
      <w:r>
        <w:rPr>
          <w:rFonts w:ascii="Arial" w:hAnsi="Arial" w:cs="Arial" w:hint="eastAsia"/>
          <w:sz w:val="20"/>
          <w:szCs w:val="20"/>
        </w:rPr>
        <w:t xml:space="preserve">for EEC </w:t>
      </w:r>
      <w:r>
        <w:rPr>
          <w:rFonts w:ascii="Arial" w:hAnsi="Arial" w:cs="Arial" w:hint="eastAsia"/>
          <w:sz w:val="20"/>
          <w:szCs w:val="20"/>
        </w:rPr>
        <w:t>patients</w:t>
      </w:r>
      <w:r>
        <w:rPr>
          <w:rFonts w:ascii="Arial" w:hAnsi="Arial" w:cs="Arial"/>
          <w:sz w:val="20"/>
          <w:szCs w:val="20"/>
        </w:rPr>
        <w:t xml:space="preserve"> (a-f).</w:t>
      </w:r>
    </w:p>
    <w:p w14:paraId="48DD049B" w14:textId="77777777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Notes: *P </w:t>
      </w:r>
      <w:r>
        <w:rPr>
          <w:rFonts w:ascii="Arial" w:hAnsi="Arial" w:cs="Arial" w:hint="eastAsia"/>
          <w:sz w:val="20"/>
          <w:szCs w:val="20"/>
        </w:rPr>
        <w:t>˂</w:t>
      </w:r>
      <w:r>
        <w:rPr>
          <w:rFonts w:ascii="Arial" w:hAnsi="Arial" w:cs="Arial" w:hint="eastAsia"/>
          <w:sz w:val="20"/>
          <w:szCs w:val="20"/>
        </w:rPr>
        <w:t xml:space="preserve"> 0.05.</w:t>
      </w:r>
    </w:p>
    <w:p w14:paraId="620691D0" w14:textId="77777777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Abbreviations: OS, o</w:t>
      </w:r>
      <w:r>
        <w:rPr>
          <w:rFonts w:ascii="Arial" w:hAnsi="Arial" w:cs="Arial" w:hint="eastAsia"/>
          <w:sz w:val="20"/>
          <w:szCs w:val="20"/>
        </w:rPr>
        <w:t xml:space="preserve">verall </w:t>
      </w: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>urvival</w:t>
      </w:r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MetS</w:t>
      </w:r>
      <w:proofErr w:type="spellEnd"/>
      <w:r>
        <w:rPr>
          <w:rFonts w:ascii="Arial" w:hAnsi="Arial" w:cs="Arial"/>
          <w:sz w:val="20"/>
          <w:szCs w:val="20"/>
        </w:rPr>
        <w:t xml:space="preserve">, metabolic syndrome; </w:t>
      </w:r>
      <w:r>
        <w:rPr>
          <w:rFonts w:ascii="Arial" w:hAnsi="Arial" w:cs="Arial"/>
          <w:sz w:val="20"/>
          <w:szCs w:val="20"/>
        </w:rPr>
        <w:t>FIGO</w:t>
      </w:r>
      <w:r>
        <w:rPr>
          <w:rFonts w:ascii="Arial" w:hAnsi="Arial" w:cs="Arial" w:hint="eastAsia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International Federation of Gynecology and Obstetrics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RBC</w:t>
      </w:r>
      <w:r>
        <w:rPr>
          <w:rFonts w:ascii="Arial" w:hAnsi="Arial" w:cs="Arial" w:hint="eastAsia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red blood cell count; Hb</w:t>
      </w:r>
      <w:r>
        <w:rPr>
          <w:rFonts w:ascii="Arial" w:hAnsi="Arial" w:cs="Arial" w:hint="eastAsia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hemoglobin. The vertical axis represents the cumulative survival rate</w:t>
      </w:r>
      <w:r>
        <w:rPr>
          <w:rFonts w:ascii="Arial" w:hAnsi="Arial" w:cs="Arial" w:hint="eastAsia"/>
          <w:sz w:val="20"/>
          <w:szCs w:val="20"/>
        </w:rPr>
        <w:t>.</w:t>
      </w:r>
    </w:p>
    <w:p w14:paraId="3114BACB" w14:textId="77777777" w:rsidR="004E2D93" w:rsidRDefault="004E2D93">
      <w:pPr>
        <w:rPr>
          <w:rFonts w:ascii="Arial" w:hAnsi="Arial" w:cs="Arial"/>
          <w:szCs w:val="21"/>
        </w:rPr>
      </w:pPr>
    </w:p>
    <w:p w14:paraId="17E21B4C" w14:textId="77777777" w:rsidR="00041C00" w:rsidRDefault="00041C0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bookmarkStart w:id="0" w:name="OLE_LINK2"/>
    </w:p>
    <w:p w14:paraId="5DA75E03" w14:textId="6D7ABE43" w:rsidR="00041C00" w:rsidRDefault="00041C0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041C00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18E1F426" wp14:editId="2F60072F">
            <wp:extent cx="3505380" cy="2330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380" cy="23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EDC9C" w14:textId="744CE453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Supplementary Figure 2</w:t>
      </w:r>
      <w:bookmarkEnd w:id="0"/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Risk of </w:t>
      </w:r>
      <w:r>
        <w:rPr>
          <w:rFonts w:ascii="Arial" w:hAnsi="Arial" w:cs="Arial" w:hint="eastAsia"/>
          <w:sz w:val="20"/>
          <w:szCs w:val="20"/>
        </w:rPr>
        <w:t xml:space="preserve">deep </w:t>
      </w:r>
      <w:r>
        <w:rPr>
          <w:rFonts w:ascii="Arial" w:hAnsi="Arial" w:cs="Arial" w:hint="eastAsia"/>
          <w:sz w:val="20"/>
          <w:szCs w:val="20"/>
        </w:rPr>
        <w:t xml:space="preserve">myometrial invasion in EEC patients with different </w:t>
      </w:r>
      <w:proofErr w:type="spellStart"/>
      <w:r>
        <w:rPr>
          <w:rFonts w:ascii="Arial" w:hAnsi="Arial" w:cs="Arial" w:hint="eastAsia"/>
          <w:sz w:val="20"/>
          <w:szCs w:val="20"/>
        </w:rPr>
        <w:t>MetS</w:t>
      </w:r>
      <w:proofErr w:type="spellEnd"/>
      <w:r>
        <w:rPr>
          <w:rFonts w:ascii="Arial" w:hAnsi="Arial" w:cs="Arial" w:hint="eastAsia"/>
          <w:sz w:val="20"/>
          <w:szCs w:val="20"/>
        </w:rPr>
        <w:t xml:space="preserve"> status and RBC quartiles</w:t>
      </w:r>
      <w:r>
        <w:rPr>
          <w:rFonts w:ascii="Arial" w:hAnsi="Arial" w:cs="Arial"/>
          <w:sz w:val="20"/>
          <w:szCs w:val="20"/>
        </w:rPr>
        <w:t>.</w:t>
      </w:r>
    </w:p>
    <w:p w14:paraId="0371FE81" w14:textId="77777777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Notes: *P </w:t>
      </w:r>
      <w:r>
        <w:rPr>
          <w:rFonts w:ascii="Arial" w:hAnsi="Arial" w:cs="Arial" w:hint="eastAsia"/>
          <w:sz w:val="20"/>
          <w:szCs w:val="20"/>
        </w:rPr>
        <w:t>˂</w:t>
      </w:r>
      <w:r>
        <w:rPr>
          <w:rFonts w:ascii="Arial" w:hAnsi="Arial" w:cs="Arial" w:hint="eastAsia"/>
          <w:sz w:val="20"/>
          <w:szCs w:val="20"/>
        </w:rPr>
        <w:t xml:space="preserve"> 0.05; **P </w:t>
      </w:r>
      <w:r>
        <w:rPr>
          <w:rFonts w:ascii="Arial" w:hAnsi="Arial" w:cs="Arial" w:hint="eastAsia"/>
          <w:sz w:val="20"/>
          <w:szCs w:val="20"/>
        </w:rPr>
        <w:t>˂</w:t>
      </w:r>
      <w:r>
        <w:rPr>
          <w:rFonts w:ascii="Arial" w:hAnsi="Arial" w:cs="Arial" w:hint="eastAsia"/>
          <w:sz w:val="20"/>
          <w:szCs w:val="20"/>
        </w:rPr>
        <w:t xml:space="preserve"> 0.01.</w:t>
      </w:r>
    </w:p>
    <w:p w14:paraId="473D4653" w14:textId="77777777" w:rsidR="004E2D93" w:rsidRDefault="00041C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Abbreviations: </w:t>
      </w:r>
      <w:proofErr w:type="spellStart"/>
      <w:r>
        <w:rPr>
          <w:rFonts w:ascii="Arial" w:hAnsi="Arial" w:cs="Arial" w:hint="eastAsia"/>
          <w:sz w:val="20"/>
          <w:szCs w:val="20"/>
        </w:rPr>
        <w:t>MetS</w:t>
      </w:r>
      <w:proofErr w:type="spellEnd"/>
      <w:r>
        <w:rPr>
          <w:rFonts w:ascii="Arial" w:hAnsi="Arial" w:cs="Arial" w:hint="eastAsia"/>
          <w:sz w:val="20"/>
          <w:szCs w:val="20"/>
        </w:rPr>
        <w:t>, metabolic synd</w:t>
      </w:r>
      <w:r>
        <w:rPr>
          <w:rFonts w:ascii="Arial" w:hAnsi="Arial" w:cs="Arial" w:hint="eastAsia"/>
          <w:sz w:val="20"/>
          <w:szCs w:val="20"/>
        </w:rPr>
        <w:t>rome; RBC, red blood cell count; Hb, hemoglobin; Q1, 1st quartile; Q2, 2nd quartile; Q3, 3rd quartile; Q4, 4th quartile; HR: hazard ratio.</w:t>
      </w:r>
    </w:p>
    <w:sectPr w:rsidR="004E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4D5096"/>
    <w:rsid w:val="00041C00"/>
    <w:rsid w:val="004E2D93"/>
    <w:rsid w:val="544D5096"/>
    <w:rsid w:val="64B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A242B"/>
  <w15:docId w15:val="{26C6DF1E-377E-49A3-B1B6-6D726DE2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旺旺</dc:creator>
  <cp:lastModifiedBy>Boon Lee</cp:lastModifiedBy>
  <cp:revision>2</cp:revision>
  <dcterms:created xsi:type="dcterms:W3CDTF">2020-10-05T23:05:00Z</dcterms:created>
  <dcterms:modified xsi:type="dcterms:W3CDTF">2020-10-05T23:05:00Z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