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73E2A" w14:textId="473E1F41" w:rsidR="00F72905" w:rsidRPr="00CC5C39" w:rsidRDefault="004C6194" w:rsidP="009F406B">
      <w:pPr>
        <w:pStyle w:val="SCI1"/>
        <w:rPr>
          <w:rFonts w:eastAsia="DengXian"/>
        </w:rPr>
      </w:pPr>
      <w:r w:rsidRPr="00CC5C39">
        <w:rPr>
          <w:rFonts w:asciiTheme="minorEastAsia" w:eastAsiaTheme="minorEastAsia" w:hAnsiTheme="minorEastAsia" w:hint="eastAsia"/>
          <w:color w:val="000000" w:themeColor="text1"/>
          <w:kern w:val="0"/>
          <w:lang w:val="sv-SE"/>
        </w:rPr>
        <w:t>S</w:t>
      </w:r>
      <w:r w:rsidRPr="00CC5C39">
        <w:rPr>
          <w:rFonts w:eastAsia="Times New Roman"/>
          <w:color w:val="000000" w:themeColor="text1"/>
          <w:kern w:val="0"/>
          <w:lang w:val="sv-SE" w:eastAsia="en-GB"/>
        </w:rPr>
        <w:t>upplementary materials</w:t>
      </w:r>
      <w:r w:rsidR="00F72905" w:rsidRPr="00CC5C39">
        <w:rPr>
          <w:rFonts w:eastAsia="DengXian"/>
        </w:rPr>
        <w:t xml:space="preserve"> </w:t>
      </w:r>
    </w:p>
    <w:p w14:paraId="10367D43" w14:textId="503BE6DD" w:rsidR="009F406B" w:rsidRPr="00CC5C39" w:rsidRDefault="0043706A" w:rsidP="009F406B">
      <w:pPr>
        <w:pStyle w:val="SCI1"/>
        <w:rPr>
          <w:b w:val="0"/>
        </w:rPr>
      </w:pPr>
      <w:r w:rsidRPr="00CC5C39">
        <w:rPr>
          <w:b w:val="0"/>
        </w:rPr>
        <w:t>Trimethylamine N-o</w:t>
      </w:r>
      <w:r w:rsidR="009F406B" w:rsidRPr="00CC5C39">
        <w:rPr>
          <w:b w:val="0"/>
        </w:rPr>
        <w:t>xide</w:t>
      </w:r>
      <w:r w:rsidRPr="00CC5C39">
        <w:rPr>
          <w:b w:val="0"/>
        </w:rPr>
        <w:t>, a Gut Microbiota-dependent Metabolite,</w:t>
      </w:r>
      <w:r w:rsidR="0000089F" w:rsidRPr="00CC5C39">
        <w:rPr>
          <w:b w:val="0"/>
        </w:rPr>
        <w:t xml:space="preserve"> i</w:t>
      </w:r>
      <w:r w:rsidR="009F406B" w:rsidRPr="00CC5C39">
        <w:rPr>
          <w:b w:val="0"/>
        </w:rPr>
        <w:t xml:space="preserve">s Associated </w:t>
      </w:r>
      <w:proofErr w:type="gramStart"/>
      <w:r w:rsidR="009F406B" w:rsidRPr="00CC5C39">
        <w:rPr>
          <w:b w:val="0"/>
        </w:rPr>
        <w:t>With</w:t>
      </w:r>
      <w:proofErr w:type="gramEnd"/>
      <w:r w:rsidR="009F406B" w:rsidRPr="00CC5C39">
        <w:rPr>
          <w:b w:val="0"/>
        </w:rPr>
        <w:t xml:space="preserve"> Frailty in Older Adults with Cardiovascular Disease</w:t>
      </w:r>
    </w:p>
    <w:p w14:paraId="4F86E703" w14:textId="6A8C20CF" w:rsidR="0016051F" w:rsidRPr="00CC5C39" w:rsidRDefault="009F406B" w:rsidP="009F406B">
      <w:pPr>
        <w:spacing w:line="480" w:lineRule="auto"/>
        <w:rPr>
          <w:rFonts w:ascii="Arial" w:hAnsi="Arial" w:cs="Arial"/>
          <w:sz w:val="24"/>
          <w:vertAlign w:val="superscript"/>
        </w:rPr>
      </w:pPr>
      <w:r w:rsidRPr="00CC5C39">
        <w:rPr>
          <w:rFonts w:ascii="Arial" w:hAnsi="Arial" w:cs="Arial" w:hint="eastAsia"/>
          <w:sz w:val="24"/>
        </w:rPr>
        <w:t>Wei</w:t>
      </w:r>
      <w:r w:rsidRPr="00CC5C39">
        <w:rPr>
          <w:rFonts w:ascii="Arial" w:hAnsi="Arial" w:cs="Arial"/>
          <w:sz w:val="24"/>
        </w:rPr>
        <w:t xml:space="preserve"> </w:t>
      </w:r>
      <w:r w:rsidRPr="00CC5C39">
        <w:rPr>
          <w:rFonts w:ascii="Arial" w:hAnsi="Arial" w:cs="Arial" w:hint="eastAsia"/>
          <w:sz w:val="24"/>
        </w:rPr>
        <w:t>He</w:t>
      </w:r>
      <w:r w:rsidRPr="00CC5C39">
        <w:rPr>
          <w:rFonts w:ascii="Arial" w:hAnsi="Arial" w:cs="Arial"/>
          <w:sz w:val="24"/>
          <w:vertAlign w:val="superscript"/>
        </w:rPr>
        <w:t>1,2</w:t>
      </w:r>
      <w:r w:rsidRPr="00CC5C39">
        <w:rPr>
          <w:rFonts w:ascii="Arial" w:hAnsi="Arial" w:cs="Arial"/>
          <w:sz w:val="24"/>
        </w:rPr>
        <w:t xml:space="preserve">, </w:t>
      </w:r>
      <w:r w:rsidRPr="00CC5C39">
        <w:rPr>
          <w:rFonts w:ascii="Arial" w:hAnsi="Arial" w:cs="Arial" w:hint="eastAsia"/>
          <w:sz w:val="24"/>
        </w:rPr>
        <w:t>Yao</w:t>
      </w:r>
      <w:r w:rsidRPr="00CC5C39">
        <w:rPr>
          <w:rFonts w:ascii="Arial" w:hAnsi="Arial" w:cs="Arial"/>
          <w:sz w:val="24"/>
        </w:rPr>
        <w:t xml:space="preserve"> </w:t>
      </w:r>
      <w:r w:rsidRPr="00CC5C39">
        <w:rPr>
          <w:rFonts w:ascii="Arial" w:hAnsi="Arial" w:cs="Arial" w:hint="eastAsia"/>
          <w:sz w:val="24"/>
        </w:rPr>
        <w:t>Luo</w:t>
      </w:r>
      <w:r w:rsidRPr="00CC5C39">
        <w:rPr>
          <w:rFonts w:ascii="Arial" w:hAnsi="Arial" w:cs="Arial"/>
          <w:sz w:val="24"/>
          <w:vertAlign w:val="superscript"/>
        </w:rPr>
        <w:t>1</w:t>
      </w:r>
      <w:r w:rsidRPr="00CC5C39">
        <w:rPr>
          <w:rFonts w:ascii="Arial" w:hAnsi="Arial" w:cs="Arial"/>
          <w:sz w:val="24"/>
        </w:rPr>
        <w:t>, Jun</w:t>
      </w:r>
      <w:r w:rsidR="00B43D76" w:rsidRPr="00CC5C39">
        <w:rPr>
          <w:rFonts w:ascii="Arial" w:hAnsi="Arial" w:cs="Arial"/>
          <w:sz w:val="24"/>
        </w:rPr>
        <w:t>-P</w:t>
      </w:r>
      <w:r w:rsidRPr="00CC5C39">
        <w:rPr>
          <w:rFonts w:ascii="Arial" w:hAnsi="Arial" w:cs="Arial"/>
          <w:sz w:val="24"/>
        </w:rPr>
        <w:t>eng Liu</w:t>
      </w:r>
      <w:r w:rsidRPr="00CC5C39">
        <w:rPr>
          <w:rFonts w:ascii="Arial" w:hAnsi="Arial" w:cs="Arial"/>
          <w:sz w:val="24"/>
          <w:vertAlign w:val="superscript"/>
        </w:rPr>
        <w:t>1</w:t>
      </w:r>
      <w:r w:rsidRPr="00CC5C39">
        <w:rPr>
          <w:rFonts w:ascii="Arial" w:hAnsi="Arial" w:cs="Arial"/>
          <w:sz w:val="24"/>
        </w:rPr>
        <w:t xml:space="preserve">, </w:t>
      </w:r>
      <w:r w:rsidR="007B4706" w:rsidRPr="00CC5C39">
        <w:rPr>
          <w:rFonts w:ascii="Arial" w:hAnsi="Arial" w:cs="Arial"/>
          <w:sz w:val="24"/>
        </w:rPr>
        <w:t>Ning</w:t>
      </w:r>
      <w:r w:rsidR="00B93892" w:rsidRPr="00CC5C39">
        <w:rPr>
          <w:rFonts w:ascii="Arial" w:hAnsi="Arial" w:cs="Arial"/>
          <w:sz w:val="24"/>
        </w:rPr>
        <w:t xml:space="preserve"> </w:t>
      </w:r>
      <w:r w:rsidR="007B4706" w:rsidRPr="00CC5C39">
        <w:rPr>
          <w:rFonts w:ascii="Arial" w:hAnsi="Arial" w:cs="Arial"/>
          <w:sz w:val="24"/>
        </w:rPr>
        <w:t>Sun</w:t>
      </w:r>
      <w:r w:rsidR="00B93892" w:rsidRPr="00CC5C39">
        <w:rPr>
          <w:rFonts w:ascii="Arial" w:hAnsi="Arial" w:cs="Arial"/>
          <w:sz w:val="24"/>
          <w:vertAlign w:val="superscript"/>
        </w:rPr>
        <w:t>1</w:t>
      </w:r>
      <w:r w:rsidR="007B4706" w:rsidRPr="00CC5C39">
        <w:rPr>
          <w:rFonts w:ascii="Arial" w:hAnsi="Arial" w:cs="Arial"/>
          <w:sz w:val="24"/>
        </w:rPr>
        <w:t xml:space="preserve">, </w:t>
      </w:r>
      <w:r w:rsidRPr="00CC5C39">
        <w:rPr>
          <w:rFonts w:ascii="Arial" w:hAnsi="Arial" w:cs="Arial"/>
          <w:sz w:val="24"/>
        </w:rPr>
        <w:t>Di Guo</w:t>
      </w:r>
      <w:r w:rsidRPr="00CC5C39">
        <w:rPr>
          <w:rFonts w:ascii="Arial" w:hAnsi="Arial" w:cs="Arial"/>
          <w:sz w:val="24"/>
          <w:vertAlign w:val="superscript"/>
        </w:rPr>
        <w:t>1</w:t>
      </w:r>
      <w:r w:rsidRPr="00CC5C39">
        <w:rPr>
          <w:rFonts w:ascii="Arial" w:hAnsi="Arial" w:cs="Arial"/>
          <w:sz w:val="24"/>
        </w:rPr>
        <w:t>, Ling</w:t>
      </w:r>
      <w:r w:rsidR="00B43D76" w:rsidRPr="00CC5C39">
        <w:rPr>
          <w:rFonts w:ascii="Arial" w:hAnsi="Arial" w:cs="Arial"/>
          <w:sz w:val="24"/>
        </w:rPr>
        <w:t>-L</w:t>
      </w:r>
      <w:r w:rsidRPr="00CC5C39">
        <w:rPr>
          <w:rFonts w:ascii="Arial" w:hAnsi="Arial" w:cs="Arial"/>
          <w:sz w:val="24"/>
        </w:rPr>
        <w:t>ing Cui</w:t>
      </w:r>
      <w:r w:rsidRPr="00CC5C39">
        <w:rPr>
          <w:rFonts w:ascii="Arial" w:hAnsi="Arial" w:cs="Arial"/>
          <w:sz w:val="24"/>
          <w:vertAlign w:val="superscript"/>
        </w:rPr>
        <w:t>1</w:t>
      </w:r>
      <w:r w:rsidRPr="00CC5C39">
        <w:rPr>
          <w:rFonts w:ascii="Arial" w:hAnsi="Arial" w:cs="Arial"/>
          <w:sz w:val="24"/>
        </w:rPr>
        <w:t>, Pei</w:t>
      </w:r>
      <w:r w:rsidR="00B43D76" w:rsidRPr="00CC5C39">
        <w:rPr>
          <w:rFonts w:ascii="Arial" w:hAnsi="Arial" w:cs="Arial"/>
          <w:sz w:val="24"/>
        </w:rPr>
        <w:t>-P</w:t>
      </w:r>
      <w:r w:rsidRPr="00CC5C39">
        <w:rPr>
          <w:rFonts w:ascii="Arial" w:hAnsi="Arial" w:cs="Arial"/>
          <w:sz w:val="24"/>
        </w:rPr>
        <w:t>ei Zheng</w:t>
      </w:r>
      <w:r w:rsidRPr="00CC5C39">
        <w:rPr>
          <w:rFonts w:ascii="Arial" w:hAnsi="Arial" w:cs="Arial"/>
          <w:sz w:val="24"/>
          <w:vertAlign w:val="superscript"/>
        </w:rPr>
        <w:t>1</w:t>
      </w:r>
      <w:r w:rsidRPr="00CC5C39">
        <w:rPr>
          <w:rFonts w:ascii="Arial" w:hAnsi="Arial" w:cs="Arial"/>
          <w:sz w:val="24"/>
        </w:rPr>
        <w:t>,</w:t>
      </w:r>
      <w:r w:rsidR="007060ED" w:rsidRPr="00CC5C39">
        <w:rPr>
          <w:rFonts w:ascii="Arial" w:hAnsi="Arial" w:cs="Arial"/>
          <w:sz w:val="24"/>
        </w:rPr>
        <w:t xml:space="preserve"> </w:t>
      </w:r>
      <w:r w:rsidRPr="00CC5C39">
        <w:rPr>
          <w:rFonts w:ascii="Arial" w:hAnsi="Arial" w:cs="Arial"/>
          <w:sz w:val="24"/>
        </w:rPr>
        <w:t>Si</w:t>
      </w:r>
      <w:r w:rsidR="00B43D76" w:rsidRPr="00CC5C39">
        <w:rPr>
          <w:rFonts w:ascii="Arial" w:hAnsi="Arial" w:cs="Arial"/>
          <w:sz w:val="24"/>
        </w:rPr>
        <w:t>-M</w:t>
      </w:r>
      <w:r w:rsidRPr="00CC5C39">
        <w:rPr>
          <w:rFonts w:ascii="Arial" w:hAnsi="Arial" w:cs="Arial"/>
          <w:sz w:val="24"/>
        </w:rPr>
        <w:t>in Yao</w:t>
      </w:r>
      <w:r w:rsidRPr="00CC5C39">
        <w:rPr>
          <w:rFonts w:ascii="Arial" w:hAnsi="Arial" w:cs="Arial"/>
          <w:sz w:val="24"/>
          <w:vertAlign w:val="superscript"/>
        </w:rPr>
        <w:t>1</w:t>
      </w:r>
      <w:r w:rsidRPr="00CC5C39">
        <w:rPr>
          <w:rFonts w:ascii="Arial" w:hAnsi="Arial" w:cs="Arial"/>
          <w:sz w:val="24"/>
        </w:rPr>
        <w:t xml:space="preserve">, </w:t>
      </w:r>
      <w:proofErr w:type="spellStart"/>
      <w:r w:rsidRPr="00CC5C39">
        <w:rPr>
          <w:rFonts w:ascii="Arial" w:hAnsi="Arial" w:cs="Arial"/>
          <w:sz w:val="24"/>
        </w:rPr>
        <w:t>Jie</w:t>
      </w:r>
      <w:proofErr w:type="spellEnd"/>
      <w:r w:rsidR="00B43D76" w:rsidRPr="00CC5C39">
        <w:rPr>
          <w:rFonts w:ascii="Arial" w:hAnsi="Arial" w:cs="Arial"/>
          <w:sz w:val="24"/>
        </w:rPr>
        <w:t>-F</w:t>
      </w:r>
      <w:r w:rsidRPr="00CC5C39">
        <w:rPr>
          <w:rFonts w:ascii="Arial" w:hAnsi="Arial" w:cs="Arial"/>
          <w:sz w:val="24"/>
        </w:rPr>
        <w:t>u Yang</w:t>
      </w:r>
      <w:r w:rsidRPr="00CC5C39">
        <w:rPr>
          <w:rFonts w:ascii="Arial" w:hAnsi="Arial" w:cs="Arial"/>
          <w:sz w:val="24"/>
          <w:vertAlign w:val="superscript"/>
        </w:rPr>
        <w:t>1,</w:t>
      </w:r>
      <w:proofErr w:type="gramStart"/>
      <w:r w:rsidRPr="00CC5C39">
        <w:rPr>
          <w:rFonts w:ascii="Arial" w:hAnsi="Arial" w:cs="Arial"/>
          <w:sz w:val="24"/>
          <w:vertAlign w:val="superscript"/>
        </w:rPr>
        <w:t>2</w:t>
      </w:r>
      <w:r w:rsidR="0000089F" w:rsidRPr="00CC5C39">
        <w:rPr>
          <w:rFonts w:ascii="Arial" w:hAnsi="Arial" w:cs="Arial"/>
          <w:sz w:val="24"/>
          <w:vertAlign w:val="superscript"/>
        </w:rPr>
        <w:t>,</w:t>
      </w:r>
      <w:r w:rsidR="0000089F" w:rsidRPr="00CC5C39">
        <w:rPr>
          <w:rFonts w:ascii="Arial" w:hAnsi="Arial" w:cs="Arial"/>
          <w:sz w:val="24"/>
        </w:rPr>
        <w:t>*</w:t>
      </w:r>
      <w:proofErr w:type="gramEnd"/>
      <w:r w:rsidRPr="00CC5C39">
        <w:rPr>
          <w:rFonts w:ascii="Arial" w:hAnsi="Arial" w:cs="Arial"/>
          <w:sz w:val="24"/>
        </w:rPr>
        <w:t>, Hua Wang</w:t>
      </w:r>
      <w:r w:rsidRPr="00CC5C39">
        <w:rPr>
          <w:rFonts w:ascii="Arial" w:hAnsi="Arial" w:cs="Arial"/>
          <w:sz w:val="24"/>
          <w:vertAlign w:val="superscript"/>
        </w:rPr>
        <w:t xml:space="preserve"> 1,2,</w:t>
      </w:r>
      <w:r w:rsidRPr="00CC5C39">
        <w:rPr>
          <w:rFonts w:ascii="Arial" w:hAnsi="Arial" w:cs="Arial"/>
          <w:sz w:val="24"/>
        </w:rPr>
        <w:t>*</w:t>
      </w:r>
      <w:r w:rsidRPr="00CC5C39">
        <w:rPr>
          <w:rFonts w:ascii="Arial" w:hAnsi="Arial" w:cs="Arial"/>
          <w:sz w:val="24"/>
          <w:vertAlign w:val="superscript"/>
        </w:rPr>
        <w:t xml:space="preserve"> </w:t>
      </w:r>
    </w:p>
    <w:p w14:paraId="1D2844D6" w14:textId="77777777" w:rsidR="004956C5" w:rsidRPr="00CC5C39" w:rsidRDefault="004956C5" w:rsidP="009F406B">
      <w:pPr>
        <w:spacing w:line="480" w:lineRule="auto"/>
        <w:rPr>
          <w:rFonts w:ascii="Arial" w:hAnsi="Arial" w:cs="Arial"/>
          <w:sz w:val="24"/>
          <w:vertAlign w:val="superscript"/>
        </w:rPr>
      </w:pPr>
    </w:p>
    <w:p w14:paraId="08700C4B" w14:textId="4BCC30DF" w:rsidR="009174C7" w:rsidRPr="00CC5C39" w:rsidRDefault="0016051F" w:rsidP="009F406B">
      <w:pPr>
        <w:spacing w:line="480" w:lineRule="auto"/>
        <w:rPr>
          <w:rFonts w:ascii="Arial" w:eastAsia="DengXian" w:hAnsi="Arial" w:cs="Arial"/>
          <w:sz w:val="24"/>
        </w:rPr>
      </w:pPr>
      <w:r w:rsidRPr="00CC5C39">
        <w:rPr>
          <w:rFonts w:ascii="Arial" w:eastAsia="DengXian" w:hAnsi="Arial" w:cs="Arial"/>
          <w:sz w:val="24"/>
          <w:vertAlign w:val="superscript"/>
        </w:rPr>
        <w:t>1</w:t>
      </w:r>
      <w:r w:rsidRPr="00CC5C39">
        <w:rPr>
          <w:rFonts w:ascii="Arial" w:eastAsia="DengXian" w:hAnsi="Arial" w:cs="Arial"/>
          <w:sz w:val="24"/>
        </w:rPr>
        <w:t xml:space="preserve">Department of Cardiology, Beijing Hospital, National Center of Gerontology, Beijing, People’s Republic of China, </w:t>
      </w:r>
      <w:r w:rsidRPr="00CC5C39">
        <w:rPr>
          <w:rFonts w:ascii="Arial" w:eastAsia="DengXian" w:hAnsi="Arial" w:cs="Arial"/>
          <w:sz w:val="24"/>
          <w:vertAlign w:val="superscript"/>
        </w:rPr>
        <w:t>2</w:t>
      </w:r>
      <w:r w:rsidRPr="00CC5C39">
        <w:rPr>
          <w:rFonts w:ascii="Arial" w:eastAsia="DengXian" w:hAnsi="Arial" w:cs="Arial"/>
          <w:sz w:val="24"/>
        </w:rPr>
        <w:t>Chinese Academy of Medical Sciences, Peking Union Medical College, Beijing, People’s Republic of China</w:t>
      </w:r>
    </w:p>
    <w:p w14:paraId="737BB30D" w14:textId="77777777" w:rsidR="004956C5" w:rsidRPr="00CC5C39" w:rsidRDefault="004956C5" w:rsidP="009F406B">
      <w:pPr>
        <w:spacing w:line="480" w:lineRule="auto"/>
        <w:rPr>
          <w:rFonts w:ascii="Arial" w:eastAsia="DengXian" w:hAnsi="Arial" w:cs="Arial"/>
          <w:sz w:val="24"/>
        </w:rPr>
      </w:pPr>
    </w:p>
    <w:p w14:paraId="6F62598F" w14:textId="19CE132C" w:rsidR="00CA5EBA" w:rsidRPr="00CC5C39" w:rsidRDefault="009F406B" w:rsidP="00CA5EBA">
      <w:pPr>
        <w:spacing w:line="480" w:lineRule="auto"/>
        <w:jc w:val="left"/>
        <w:rPr>
          <w:rStyle w:val="SCI0"/>
        </w:rPr>
      </w:pPr>
      <w:r w:rsidRPr="00CC5C39">
        <w:rPr>
          <w:rFonts w:ascii="Arial" w:eastAsia="SimSun" w:hAnsi="Arial" w:cs="Arial"/>
          <w:b/>
          <w:kern w:val="0"/>
          <w:sz w:val="24"/>
        </w:rPr>
        <w:t>*Correspondence</w:t>
      </w:r>
      <w:r w:rsidR="004956C5" w:rsidRPr="00CC5C39">
        <w:rPr>
          <w:rFonts w:ascii="Arial" w:eastAsia="SimSun" w:hAnsi="Arial" w:cs="Arial"/>
          <w:b/>
          <w:kern w:val="0"/>
          <w:sz w:val="24"/>
        </w:rPr>
        <w:t xml:space="preserve"> Author</w:t>
      </w:r>
      <w:r w:rsidRPr="00CC5C39">
        <w:rPr>
          <w:rFonts w:ascii="Arial" w:eastAsia="SimSun" w:hAnsi="Arial" w:cs="Arial"/>
          <w:b/>
          <w:kern w:val="0"/>
          <w:sz w:val="24"/>
        </w:rPr>
        <w:t>:</w:t>
      </w:r>
      <w:r w:rsidR="007178DC" w:rsidRPr="00CC5C39">
        <w:t xml:space="preserve"> </w:t>
      </w:r>
      <w:r w:rsidR="007178DC" w:rsidRPr="00CC5C39">
        <w:rPr>
          <w:rFonts w:ascii="Arial" w:eastAsia="SimSun" w:hAnsi="Arial" w:cs="Arial"/>
          <w:bCs/>
          <w:kern w:val="0"/>
          <w:sz w:val="24"/>
        </w:rPr>
        <w:t xml:space="preserve">Hua Wang; </w:t>
      </w:r>
      <w:proofErr w:type="spellStart"/>
      <w:r w:rsidR="007178DC" w:rsidRPr="00CC5C39">
        <w:rPr>
          <w:rFonts w:ascii="Arial" w:eastAsia="SimSun" w:hAnsi="Arial" w:cs="Arial"/>
          <w:bCs/>
          <w:kern w:val="0"/>
          <w:sz w:val="24"/>
        </w:rPr>
        <w:t>Jie</w:t>
      </w:r>
      <w:proofErr w:type="spellEnd"/>
      <w:r w:rsidR="007178DC" w:rsidRPr="00CC5C39">
        <w:rPr>
          <w:rFonts w:ascii="Arial" w:eastAsia="SimSun" w:hAnsi="Arial" w:cs="Arial"/>
          <w:bCs/>
          <w:kern w:val="0"/>
          <w:sz w:val="24"/>
        </w:rPr>
        <w:t>-Fu Yang</w:t>
      </w:r>
      <w:r w:rsidRPr="00CC5C39">
        <w:rPr>
          <w:rStyle w:val="SCI0"/>
        </w:rPr>
        <w:t xml:space="preserve">, Department of Cardiology, Beijing </w:t>
      </w:r>
      <w:r w:rsidRPr="00CC5C39">
        <w:rPr>
          <w:rStyle w:val="SCI0"/>
          <w:rFonts w:hint="eastAsia"/>
        </w:rPr>
        <w:t>Hos</w:t>
      </w:r>
      <w:r w:rsidRPr="00CC5C39">
        <w:rPr>
          <w:rStyle w:val="SCI0"/>
        </w:rPr>
        <w:t>pital, National Center of Gerontology, No.1, Dahua Road,</w:t>
      </w:r>
      <w:r w:rsidRPr="00CC5C39">
        <w:rPr>
          <w:rStyle w:val="SCI0"/>
          <w:rFonts w:hint="eastAsia"/>
        </w:rPr>
        <w:t xml:space="preserve"> </w:t>
      </w:r>
      <w:proofErr w:type="spellStart"/>
      <w:r w:rsidRPr="00CC5C39">
        <w:rPr>
          <w:rStyle w:val="SCI0"/>
        </w:rPr>
        <w:t>Dongcheng</w:t>
      </w:r>
      <w:proofErr w:type="spellEnd"/>
      <w:r w:rsidRPr="00CC5C39">
        <w:rPr>
          <w:rStyle w:val="SCI0"/>
        </w:rPr>
        <w:t xml:space="preserve"> District, Beijing 100730, People’s Repub</w:t>
      </w:r>
      <w:r w:rsidR="004C6194" w:rsidRPr="00CC5C39">
        <w:rPr>
          <w:rStyle w:val="SCI0"/>
        </w:rPr>
        <w:t xml:space="preserve">lic of China. </w:t>
      </w:r>
    </w:p>
    <w:p w14:paraId="5DF86E0A" w14:textId="72B32512" w:rsidR="009F406B" w:rsidRPr="00CC5C39" w:rsidRDefault="004C6194" w:rsidP="00CA5EBA">
      <w:pPr>
        <w:spacing w:line="480" w:lineRule="auto"/>
        <w:jc w:val="left"/>
        <w:rPr>
          <w:rFonts w:ascii="Arial" w:hAnsi="Arial" w:cs="Arial"/>
          <w:sz w:val="24"/>
        </w:rPr>
      </w:pPr>
      <w:r w:rsidRPr="00CC5C39">
        <w:rPr>
          <w:rStyle w:val="SCI0"/>
        </w:rPr>
        <w:t xml:space="preserve">Fax: </w:t>
      </w:r>
      <w:r w:rsidR="009F406B" w:rsidRPr="00CC5C39">
        <w:rPr>
          <w:rStyle w:val="SCI0"/>
        </w:rPr>
        <w:t>86-010-581-150-35; Phone:</w:t>
      </w:r>
      <w:r w:rsidR="00C151EC" w:rsidRPr="00CC5C39">
        <w:rPr>
          <w:rStyle w:val="SCI0"/>
        </w:rPr>
        <w:t xml:space="preserve"> </w:t>
      </w:r>
      <w:r w:rsidRPr="00CC5C39">
        <w:rPr>
          <w:rFonts w:ascii="Arial" w:eastAsia="SimSun" w:hAnsi="Arial" w:cs="Arial"/>
          <w:kern w:val="0"/>
          <w:sz w:val="24"/>
          <w:shd w:val="clear" w:color="auto" w:fill="FFFFFF"/>
        </w:rPr>
        <w:t>86</w:t>
      </w:r>
      <w:r w:rsidR="009F406B" w:rsidRPr="00CC5C39">
        <w:rPr>
          <w:rStyle w:val="SCI0"/>
        </w:rPr>
        <w:t>-139-1168-0467</w:t>
      </w:r>
      <w:r w:rsidR="00CA5EBA" w:rsidRPr="00CC5C39">
        <w:rPr>
          <w:rStyle w:val="SCI0"/>
        </w:rPr>
        <w:t xml:space="preserve">; </w:t>
      </w:r>
      <w:r w:rsidR="00C151EC" w:rsidRPr="00CC5C39">
        <w:rPr>
          <w:rStyle w:val="SCI0"/>
        </w:rPr>
        <w:t>+86-136-0129-2259</w:t>
      </w:r>
      <w:r w:rsidR="009F406B" w:rsidRPr="00CC5C39">
        <w:rPr>
          <w:rStyle w:val="SCI0"/>
        </w:rPr>
        <w:t>. Email:</w:t>
      </w:r>
      <w:r w:rsidR="009F406B" w:rsidRPr="00CC5C39">
        <w:t xml:space="preserve"> </w:t>
      </w:r>
      <w:r w:rsidR="00C151EC" w:rsidRPr="00CC5C39">
        <w:rPr>
          <w:rFonts w:ascii="Arial" w:hAnsi="Arial" w:cs="Arial"/>
          <w:sz w:val="24"/>
        </w:rPr>
        <w:t>wanghua2764@bjhmoh.cn; yangjiefu2011@126.com</w:t>
      </w:r>
    </w:p>
    <w:p w14:paraId="4D945C02" w14:textId="72DCE655" w:rsidR="009174C7" w:rsidRPr="00CC5C39" w:rsidRDefault="009174C7" w:rsidP="009174C7">
      <w:pPr>
        <w:rPr>
          <w:rFonts w:ascii="Times New Roman" w:eastAsia="Times New Roman" w:hAnsi="Times New Roman" w:cs="Times New Roman"/>
          <w:lang w:eastAsia="en-GB"/>
        </w:rPr>
      </w:pPr>
    </w:p>
    <w:p w14:paraId="7A83AE94" w14:textId="77777777" w:rsidR="009174C7" w:rsidRPr="00CC5C39" w:rsidRDefault="009174C7" w:rsidP="00203405">
      <w:pPr>
        <w:rPr>
          <w:rFonts w:ascii="Times New Roman" w:hAnsi="Times New Roman" w:cs="Times New Roman"/>
          <w:b/>
          <w:szCs w:val="21"/>
        </w:rPr>
      </w:pPr>
    </w:p>
    <w:p w14:paraId="68EE84F2" w14:textId="77777777" w:rsidR="009174C7" w:rsidRPr="00CC5C39" w:rsidRDefault="009174C7">
      <w:pPr>
        <w:widowControl/>
        <w:jc w:val="left"/>
        <w:rPr>
          <w:rFonts w:ascii="Times New Roman" w:hAnsi="Times New Roman" w:cs="Times New Roman"/>
          <w:b/>
          <w:szCs w:val="21"/>
        </w:rPr>
      </w:pPr>
      <w:r w:rsidRPr="00CC5C39">
        <w:rPr>
          <w:rFonts w:ascii="Times New Roman" w:hAnsi="Times New Roman" w:cs="Times New Roman"/>
          <w:b/>
          <w:szCs w:val="21"/>
        </w:rPr>
        <w:br w:type="page"/>
      </w:r>
    </w:p>
    <w:p w14:paraId="71F9E53D" w14:textId="5BB40F9E" w:rsidR="00203405" w:rsidRPr="00CC5C39" w:rsidRDefault="0081209F" w:rsidP="00A74DFE">
      <w:pPr>
        <w:widowControl/>
        <w:jc w:val="left"/>
        <w:rPr>
          <w:rFonts w:ascii="Arial" w:hAnsi="Arial" w:cs="Arial"/>
          <w:b/>
          <w:sz w:val="24"/>
          <w:szCs w:val="21"/>
        </w:rPr>
      </w:pPr>
      <w:r w:rsidRPr="00CC5C39">
        <w:rPr>
          <w:rFonts w:ascii="Arial" w:hAnsi="Arial" w:cs="Arial"/>
          <w:b/>
          <w:szCs w:val="21"/>
        </w:rPr>
        <w:lastRenderedPageBreak/>
        <w:t>T</w:t>
      </w:r>
      <w:r w:rsidR="00203405" w:rsidRPr="00CC5C39">
        <w:rPr>
          <w:rFonts w:ascii="Arial" w:hAnsi="Arial" w:cs="Arial"/>
          <w:b/>
          <w:szCs w:val="21"/>
        </w:rPr>
        <w:t>able</w:t>
      </w:r>
      <w:r w:rsidRPr="00CC5C39">
        <w:rPr>
          <w:rFonts w:ascii="Arial" w:hAnsi="Arial" w:cs="Arial"/>
          <w:b/>
          <w:szCs w:val="21"/>
        </w:rPr>
        <w:t xml:space="preserve"> </w:t>
      </w:r>
      <w:r w:rsidR="00AA52D6" w:rsidRPr="00CC5C39">
        <w:rPr>
          <w:rFonts w:ascii="Arial" w:hAnsi="Arial" w:cs="Arial"/>
          <w:b/>
          <w:szCs w:val="21"/>
        </w:rPr>
        <w:t>S</w:t>
      </w:r>
      <w:r w:rsidR="00203405" w:rsidRPr="00CC5C39">
        <w:rPr>
          <w:rFonts w:ascii="Arial" w:hAnsi="Arial" w:cs="Arial"/>
          <w:b/>
          <w:szCs w:val="21"/>
        </w:rPr>
        <w:t xml:space="preserve">1. </w:t>
      </w:r>
      <w:r w:rsidRPr="00CC5C39">
        <w:rPr>
          <w:rFonts w:ascii="Arial" w:hAnsi="Arial" w:cs="Arial"/>
          <w:szCs w:val="21"/>
        </w:rPr>
        <w:t>He</w:t>
      </w:r>
      <w:r w:rsidR="0016051F" w:rsidRPr="00CC5C39">
        <w:rPr>
          <w:rFonts w:ascii="Arial" w:hAnsi="Arial" w:cs="Arial"/>
          <w:szCs w:val="21"/>
        </w:rPr>
        <w:t xml:space="preserve">alth variables and </w:t>
      </w:r>
      <w:proofErr w:type="gramStart"/>
      <w:r w:rsidR="0016051F" w:rsidRPr="00CC5C39">
        <w:rPr>
          <w:rFonts w:ascii="Arial" w:hAnsi="Arial" w:cs="Arial"/>
          <w:szCs w:val="21"/>
        </w:rPr>
        <w:t>cut-points</w:t>
      </w:r>
      <w:proofErr w:type="gramEnd"/>
      <w:r w:rsidR="0016051F" w:rsidRPr="00CC5C39">
        <w:rPr>
          <w:rFonts w:ascii="Arial" w:hAnsi="Arial" w:cs="Arial"/>
          <w:szCs w:val="21"/>
        </w:rPr>
        <w:t xml:space="preserve"> for the f</w:t>
      </w:r>
      <w:r w:rsidR="00835845" w:rsidRPr="00CC5C39">
        <w:rPr>
          <w:rFonts w:ascii="Arial" w:hAnsi="Arial" w:cs="Arial"/>
          <w:szCs w:val="21"/>
        </w:rPr>
        <w:t>railty i</w:t>
      </w:r>
      <w:r w:rsidRPr="00CC5C39">
        <w:rPr>
          <w:rFonts w:ascii="Arial" w:hAnsi="Arial" w:cs="Arial"/>
          <w:szCs w:val="21"/>
        </w:rPr>
        <w:t>ndex</w:t>
      </w:r>
    </w:p>
    <w:tbl>
      <w:tblPr>
        <w:tblW w:w="8566" w:type="dxa"/>
        <w:tblBorders>
          <w:top w:val="single" w:sz="4" w:space="0" w:color="auto"/>
          <w:bottom w:val="single" w:sz="4" w:space="0" w:color="auto"/>
        </w:tblBorders>
        <w:tblLook w:val="04A0" w:firstRow="1" w:lastRow="0" w:firstColumn="1" w:lastColumn="0" w:noHBand="0" w:noVBand="1"/>
      </w:tblPr>
      <w:tblGrid>
        <w:gridCol w:w="3828"/>
        <w:gridCol w:w="4738"/>
      </w:tblGrid>
      <w:tr w:rsidR="00203405" w:rsidRPr="00CC5C39" w14:paraId="76869E2F" w14:textId="77777777" w:rsidTr="000012B7">
        <w:trPr>
          <w:trHeight w:val="113"/>
        </w:trPr>
        <w:tc>
          <w:tcPr>
            <w:tcW w:w="3828" w:type="dxa"/>
            <w:tcBorders>
              <w:top w:val="single" w:sz="8" w:space="0" w:color="auto"/>
              <w:bottom w:val="single" w:sz="4" w:space="0" w:color="auto"/>
            </w:tcBorders>
            <w:shd w:val="clear" w:color="auto" w:fill="auto"/>
          </w:tcPr>
          <w:p w14:paraId="1ADC384B" w14:textId="43513C93" w:rsidR="00203405" w:rsidRPr="00CC5C39" w:rsidRDefault="0062696E" w:rsidP="00A93FA5">
            <w:pPr>
              <w:spacing w:line="360" w:lineRule="auto"/>
              <w:rPr>
                <w:rFonts w:ascii="Arial" w:hAnsi="Arial" w:cs="Arial"/>
                <w:szCs w:val="21"/>
              </w:rPr>
            </w:pPr>
            <w:r w:rsidRPr="00CC5C39">
              <w:rPr>
                <w:rFonts w:ascii="Arial" w:hAnsi="Arial" w:cs="Arial"/>
                <w:szCs w:val="21"/>
              </w:rPr>
              <w:t>List of 48 Variables</w:t>
            </w:r>
          </w:p>
        </w:tc>
        <w:tc>
          <w:tcPr>
            <w:tcW w:w="4738" w:type="dxa"/>
            <w:tcBorders>
              <w:top w:val="single" w:sz="8" w:space="0" w:color="auto"/>
              <w:bottom w:val="single" w:sz="4" w:space="0" w:color="auto"/>
            </w:tcBorders>
            <w:shd w:val="clear" w:color="auto" w:fill="auto"/>
          </w:tcPr>
          <w:p w14:paraId="0D6854B7" w14:textId="5B6B97F9" w:rsidR="00203405" w:rsidRPr="00CC5C39" w:rsidRDefault="00203405" w:rsidP="00A93FA5">
            <w:pPr>
              <w:spacing w:line="360" w:lineRule="auto"/>
              <w:rPr>
                <w:rFonts w:ascii="Arial" w:hAnsi="Arial" w:cs="Arial"/>
                <w:szCs w:val="21"/>
              </w:rPr>
            </w:pPr>
            <w:r w:rsidRPr="00CC5C39">
              <w:rPr>
                <w:rFonts w:ascii="Arial" w:hAnsi="Arial" w:cs="Arial"/>
                <w:szCs w:val="21"/>
              </w:rPr>
              <w:t>C</w:t>
            </w:r>
            <w:r w:rsidR="0081209F" w:rsidRPr="00CC5C39">
              <w:rPr>
                <w:rFonts w:ascii="Arial" w:hAnsi="Arial" w:cs="Arial"/>
                <w:szCs w:val="21"/>
              </w:rPr>
              <w:t>ut Point</w:t>
            </w:r>
          </w:p>
        </w:tc>
      </w:tr>
      <w:tr w:rsidR="00203405" w:rsidRPr="00CC5C39" w14:paraId="77E397A4" w14:textId="77777777" w:rsidTr="000012B7">
        <w:trPr>
          <w:trHeight w:val="113"/>
        </w:trPr>
        <w:tc>
          <w:tcPr>
            <w:tcW w:w="3828" w:type="dxa"/>
            <w:tcBorders>
              <w:top w:val="single" w:sz="4" w:space="0" w:color="auto"/>
            </w:tcBorders>
            <w:shd w:val="clear" w:color="auto" w:fill="auto"/>
          </w:tcPr>
          <w:p w14:paraId="256F69A3" w14:textId="083E6840" w:rsidR="00203405" w:rsidRPr="00CC5C39" w:rsidRDefault="0062696E" w:rsidP="00A93FA5">
            <w:pPr>
              <w:spacing w:line="360" w:lineRule="auto"/>
              <w:rPr>
                <w:rFonts w:ascii="Arial" w:hAnsi="Arial" w:cs="Arial"/>
                <w:szCs w:val="21"/>
              </w:rPr>
            </w:pPr>
            <w:r w:rsidRPr="00CC5C39">
              <w:rPr>
                <w:rFonts w:ascii="Arial" w:eastAsia="Times New Roman" w:hAnsi="Arial" w:cs="Arial"/>
                <w:szCs w:val="21"/>
                <w:lang w:eastAsia="en-GB"/>
              </w:rPr>
              <w:t>H</w:t>
            </w:r>
            <w:r w:rsidR="00203405" w:rsidRPr="00CC5C39">
              <w:rPr>
                <w:rFonts w:ascii="Arial" w:eastAsia="Times New Roman" w:hAnsi="Arial" w:cs="Arial"/>
                <w:szCs w:val="21"/>
                <w:lang w:eastAsia="en-GB"/>
              </w:rPr>
              <w:t>elp bathing</w:t>
            </w:r>
          </w:p>
        </w:tc>
        <w:tc>
          <w:tcPr>
            <w:tcW w:w="4738" w:type="dxa"/>
            <w:tcBorders>
              <w:top w:val="single" w:sz="4" w:space="0" w:color="auto"/>
            </w:tcBorders>
            <w:shd w:val="clear" w:color="auto" w:fill="auto"/>
          </w:tcPr>
          <w:p w14:paraId="3E344FBB"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0FDF0699" w14:textId="77777777" w:rsidTr="000012B7">
        <w:trPr>
          <w:trHeight w:val="113"/>
        </w:trPr>
        <w:tc>
          <w:tcPr>
            <w:tcW w:w="3828" w:type="dxa"/>
            <w:shd w:val="clear" w:color="auto" w:fill="auto"/>
          </w:tcPr>
          <w:p w14:paraId="713D5F31" w14:textId="647B4173" w:rsidR="00203405" w:rsidRPr="00CC5C39" w:rsidRDefault="0062696E" w:rsidP="00A93FA5">
            <w:pPr>
              <w:spacing w:line="360" w:lineRule="auto"/>
              <w:rPr>
                <w:rFonts w:ascii="Arial" w:hAnsi="Arial" w:cs="Arial"/>
                <w:szCs w:val="21"/>
              </w:rPr>
            </w:pPr>
            <w:r w:rsidRPr="00CC5C39">
              <w:rPr>
                <w:rFonts w:ascii="Arial" w:eastAsia="Times New Roman" w:hAnsi="Arial" w:cs="Arial"/>
                <w:szCs w:val="21"/>
                <w:lang w:eastAsia="en-GB"/>
              </w:rPr>
              <w:t>H</w:t>
            </w:r>
            <w:r w:rsidR="00203405" w:rsidRPr="00CC5C39">
              <w:rPr>
                <w:rFonts w:ascii="Arial" w:eastAsia="Times New Roman" w:hAnsi="Arial" w:cs="Arial"/>
                <w:szCs w:val="21"/>
                <w:lang w:eastAsia="en-GB"/>
              </w:rPr>
              <w:t>elp dressing</w:t>
            </w:r>
          </w:p>
        </w:tc>
        <w:tc>
          <w:tcPr>
            <w:tcW w:w="4738" w:type="dxa"/>
            <w:shd w:val="clear" w:color="auto" w:fill="auto"/>
          </w:tcPr>
          <w:p w14:paraId="5A79DB4D"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1B5D2F45" w14:textId="77777777" w:rsidTr="000012B7">
        <w:trPr>
          <w:trHeight w:val="113"/>
        </w:trPr>
        <w:tc>
          <w:tcPr>
            <w:tcW w:w="3828" w:type="dxa"/>
            <w:shd w:val="clear" w:color="auto" w:fill="auto"/>
          </w:tcPr>
          <w:p w14:paraId="7A0CC517" w14:textId="4FC7DF80" w:rsidR="00203405" w:rsidRPr="00CC5C39" w:rsidRDefault="0062696E" w:rsidP="00A93FA5">
            <w:pPr>
              <w:spacing w:line="360" w:lineRule="auto"/>
              <w:rPr>
                <w:rFonts w:ascii="Arial" w:hAnsi="Arial" w:cs="Arial"/>
                <w:szCs w:val="21"/>
              </w:rPr>
            </w:pPr>
            <w:r w:rsidRPr="00CC5C39">
              <w:rPr>
                <w:rFonts w:ascii="Arial" w:eastAsia="Times New Roman" w:hAnsi="Arial" w:cs="Arial"/>
                <w:szCs w:val="21"/>
                <w:lang w:eastAsia="en-GB"/>
              </w:rPr>
              <w:t>H</w:t>
            </w:r>
            <w:r w:rsidR="00203405" w:rsidRPr="00CC5C39">
              <w:rPr>
                <w:rFonts w:ascii="Arial" w:eastAsia="Times New Roman" w:hAnsi="Arial" w:cs="Arial"/>
                <w:szCs w:val="21"/>
                <w:lang w:eastAsia="en-GB"/>
              </w:rPr>
              <w:t>elp using the toilet</w:t>
            </w:r>
          </w:p>
        </w:tc>
        <w:tc>
          <w:tcPr>
            <w:tcW w:w="4738" w:type="dxa"/>
            <w:shd w:val="clear" w:color="auto" w:fill="auto"/>
          </w:tcPr>
          <w:p w14:paraId="56F1F552"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34A4378A" w14:textId="77777777" w:rsidTr="000012B7">
        <w:trPr>
          <w:trHeight w:val="113"/>
        </w:trPr>
        <w:tc>
          <w:tcPr>
            <w:tcW w:w="3828" w:type="dxa"/>
            <w:shd w:val="clear" w:color="auto" w:fill="auto"/>
          </w:tcPr>
          <w:p w14:paraId="60EB33CB" w14:textId="581E568B" w:rsidR="00203405" w:rsidRPr="00CC5C39" w:rsidRDefault="0062696E" w:rsidP="007060ED">
            <w:pPr>
              <w:spacing w:line="360" w:lineRule="auto"/>
              <w:rPr>
                <w:rFonts w:ascii="Arial" w:hAnsi="Arial" w:cs="Arial"/>
                <w:szCs w:val="21"/>
                <w:highlight w:val="yellow"/>
              </w:rPr>
            </w:pPr>
            <w:r w:rsidRPr="00CC5C39">
              <w:rPr>
                <w:rFonts w:ascii="Arial" w:hAnsi="Arial" w:cs="Arial"/>
                <w:szCs w:val="21"/>
              </w:rPr>
              <w:t>H</w:t>
            </w:r>
            <w:r w:rsidR="00203405" w:rsidRPr="00CC5C39">
              <w:rPr>
                <w:rFonts w:ascii="Arial" w:eastAsia="Times New Roman" w:hAnsi="Arial" w:cs="Arial"/>
                <w:szCs w:val="21"/>
                <w:lang w:eastAsia="en-GB"/>
              </w:rPr>
              <w:t>elp getting in</w:t>
            </w:r>
            <w:r w:rsidR="007060ED" w:rsidRPr="00CC5C39">
              <w:rPr>
                <w:rFonts w:ascii="Arial" w:eastAsia="Times New Roman" w:hAnsi="Arial" w:cs="Arial"/>
                <w:szCs w:val="21"/>
                <w:lang w:eastAsia="en-GB"/>
              </w:rPr>
              <w:t>/</w:t>
            </w:r>
            <w:r w:rsidR="00203405" w:rsidRPr="00CC5C39">
              <w:rPr>
                <w:rFonts w:ascii="Arial" w:eastAsia="Times New Roman" w:hAnsi="Arial" w:cs="Arial"/>
                <w:szCs w:val="21"/>
                <w:lang w:eastAsia="en-GB"/>
              </w:rPr>
              <w:t>out of chair</w:t>
            </w:r>
          </w:p>
        </w:tc>
        <w:tc>
          <w:tcPr>
            <w:tcW w:w="4738" w:type="dxa"/>
            <w:shd w:val="clear" w:color="auto" w:fill="auto"/>
          </w:tcPr>
          <w:p w14:paraId="3A2EE8C2"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1ED601E7" w14:textId="77777777" w:rsidTr="000012B7">
        <w:trPr>
          <w:trHeight w:val="113"/>
        </w:trPr>
        <w:tc>
          <w:tcPr>
            <w:tcW w:w="3828" w:type="dxa"/>
            <w:shd w:val="clear" w:color="auto" w:fill="auto"/>
          </w:tcPr>
          <w:p w14:paraId="1AF3738A" w14:textId="06E2B05C" w:rsidR="00203405" w:rsidRPr="00CC5C39" w:rsidRDefault="0062696E" w:rsidP="00A93FA5">
            <w:pPr>
              <w:spacing w:line="360" w:lineRule="auto"/>
              <w:rPr>
                <w:rFonts w:ascii="Arial" w:hAnsi="Arial" w:cs="Arial"/>
                <w:szCs w:val="21"/>
              </w:rPr>
            </w:pPr>
            <w:r w:rsidRPr="00CC5C39">
              <w:rPr>
                <w:rFonts w:ascii="Arial" w:hAnsi="Arial" w:cs="Arial"/>
                <w:szCs w:val="21"/>
              </w:rPr>
              <w:t>H</w:t>
            </w:r>
            <w:r w:rsidR="00203405" w:rsidRPr="00CC5C39">
              <w:rPr>
                <w:rFonts w:ascii="Arial" w:eastAsia="Times New Roman" w:hAnsi="Arial" w:cs="Arial"/>
                <w:szCs w:val="21"/>
                <w:lang w:eastAsia="en-GB"/>
              </w:rPr>
              <w:t>elp feeding</w:t>
            </w:r>
          </w:p>
        </w:tc>
        <w:tc>
          <w:tcPr>
            <w:tcW w:w="4738" w:type="dxa"/>
            <w:shd w:val="clear" w:color="auto" w:fill="auto"/>
          </w:tcPr>
          <w:p w14:paraId="08A436C6"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20EF3ACD" w14:textId="77777777" w:rsidTr="000012B7">
        <w:trPr>
          <w:trHeight w:val="113"/>
        </w:trPr>
        <w:tc>
          <w:tcPr>
            <w:tcW w:w="3828" w:type="dxa"/>
            <w:shd w:val="clear" w:color="auto" w:fill="auto"/>
          </w:tcPr>
          <w:p w14:paraId="1313C8B2" w14:textId="4194651B" w:rsidR="00203405" w:rsidRPr="00CC5C39" w:rsidRDefault="00203405" w:rsidP="00A93FA5">
            <w:pPr>
              <w:spacing w:line="360" w:lineRule="auto"/>
              <w:rPr>
                <w:rFonts w:ascii="Arial" w:hAnsi="Arial" w:cs="Arial"/>
                <w:szCs w:val="21"/>
              </w:rPr>
            </w:pPr>
            <w:r w:rsidRPr="00CC5C39">
              <w:rPr>
                <w:rFonts w:ascii="Arial" w:eastAsia="Times New Roman" w:hAnsi="Arial" w:cs="Arial"/>
                <w:szCs w:val="21"/>
                <w:lang w:eastAsia="en-GB"/>
              </w:rPr>
              <w:t>Inconti</w:t>
            </w:r>
            <w:r w:rsidR="00B10B4B" w:rsidRPr="00CC5C39">
              <w:rPr>
                <w:rFonts w:ascii="Arial" w:eastAsia="Times New Roman" w:hAnsi="Arial" w:cs="Arial"/>
                <w:szCs w:val="21"/>
                <w:lang w:eastAsia="en-GB"/>
              </w:rPr>
              <w:t>n</w:t>
            </w:r>
            <w:r w:rsidRPr="00CC5C39">
              <w:rPr>
                <w:rFonts w:ascii="Arial" w:eastAsia="Times New Roman" w:hAnsi="Arial" w:cs="Arial"/>
                <w:szCs w:val="21"/>
                <w:lang w:eastAsia="en-GB"/>
              </w:rPr>
              <w:t>ence</w:t>
            </w:r>
          </w:p>
        </w:tc>
        <w:tc>
          <w:tcPr>
            <w:tcW w:w="4738" w:type="dxa"/>
            <w:shd w:val="clear" w:color="auto" w:fill="auto"/>
          </w:tcPr>
          <w:p w14:paraId="79071CF7"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6C8250AB" w14:textId="77777777" w:rsidTr="000012B7">
        <w:trPr>
          <w:trHeight w:val="113"/>
        </w:trPr>
        <w:tc>
          <w:tcPr>
            <w:tcW w:w="3828" w:type="dxa"/>
            <w:shd w:val="clear" w:color="auto" w:fill="auto"/>
          </w:tcPr>
          <w:p w14:paraId="14AF82BF" w14:textId="58C2D6D4" w:rsidR="00203405" w:rsidRPr="00CC5C39" w:rsidRDefault="0062696E" w:rsidP="00A93FA5">
            <w:pPr>
              <w:spacing w:line="360" w:lineRule="auto"/>
              <w:rPr>
                <w:rFonts w:ascii="Arial" w:hAnsi="Arial" w:cs="Arial"/>
                <w:szCs w:val="21"/>
              </w:rPr>
            </w:pPr>
            <w:r w:rsidRPr="00CC5C39">
              <w:rPr>
                <w:rFonts w:ascii="Arial" w:hAnsi="Arial" w:cs="Arial"/>
                <w:szCs w:val="21"/>
              </w:rPr>
              <w:t>H</w:t>
            </w:r>
            <w:r w:rsidR="00203405" w:rsidRPr="00CC5C39">
              <w:rPr>
                <w:rFonts w:ascii="Arial" w:hAnsi="Arial" w:cs="Arial"/>
                <w:szCs w:val="21"/>
              </w:rPr>
              <w:t>elp shopping</w:t>
            </w:r>
          </w:p>
        </w:tc>
        <w:tc>
          <w:tcPr>
            <w:tcW w:w="4738" w:type="dxa"/>
            <w:shd w:val="clear" w:color="auto" w:fill="auto"/>
          </w:tcPr>
          <w:p w14:paraId="2C379CAD"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4C0CBCFB" w14:textId="77777777" w:rsidTr="000012B7">
        <w:trPr>
          <w:trHeight w:val="113"/>
        </w:trPr>
        <w:tc>
          <w:tcPr>
            <w:tcW w:w="3828" w:type="dxa"/>
            <w:shd w:val="clear" w:color="auto" w:fill="auto"/>
          </w:tcPr>
          <w:p w14:paraId="5E5D9652" w14:textId="50BD21F7" w:rsidR="00203405" w:rsidRPr="00CC5C39" w:rsidRDefault="0062696E" w:rsidP="00A93FA5">
            <w:pPr>
              <w:spacing w:line="360" w:lineRule="auto"/>
              <w:rPr>
                <w:rFonts w:ascii="Arial" w:hAnsi="Arial" w:cs="Arial"/>
                <w:szCs w:val="21"/>
              </w:rPr>
            </w:pPr>
            <w:r w:rsidRPr="00CC5C39">
              <w:rPr>
                <w:rFonts w:ascii="Arial" w:hAnsi="Arial" w:cs="Arial"/>
                <w:szCs w:val="21"/>
              </w:rPr>
              <w:t>H</w:t>
            </w:r>
            <w:r w:rsidR="00203405" w:rsidRPr="00CC5C39">
              <w:rPr>
                <w:rFonts w:ascii="Arial" w:hAnsi="Arial" w:cs="Arial"/>
                <w:szCs w:val="21"/>
              </w:rPr>
              <w:t>elp with finances</w:t>
            </w:r>
          </w:p>
        </w:tc>
        <w:tc>
          <w:tcPr>
            <w:tcW w:w="4738" w:type="dxa"/>
            <w:shd w:val="clear" w:color="auto" w:fill="auto"/>
          </w:tcPr>
          <w:p w14:paraId="475CBEB3"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5062754F" w14:textId="77777777" w:rsidTr="000012B7">
        <w:trPr>
          <w:trHeight w:val="113"/>
        </w:trPr>
        <w:tc>
          <w:tcPr>
            <w:tcW w:w="3828" w:type="dxa"/>
            <w:shd w:val="clear" w:color="auto" w:fill="auto"/>
          </w:tcPr>
          <w:p w14:paraId="1FBACEDD" w14:textId="0A28CAD9" w:rsidR="00203405" w:rsidRPr="00CC5C39" w:rsidRDefault="0062696E" w:rsidP="00A93FA5">
            <w:pPr>
              <w:spacing w:line="360" w:lineRule="auto"/>
              <w:rPr>
                <w:rFonts w:ascii="Arial" w:hAnsi="Arial" w:cs="Arial"/>
                <w:szCs w:val="21"/>
              </w:rPr>
            </w:pPr>
            <w:r w:rsidRPr="00CC5C39">
              <w:rPr>
                <w:rFonts w:ascii="Arial" w:hAnsi="Arial" w:cs="Arial"/>
                <w:szCs w:val="21"/>
              </w:rPr>
              <w:t>H</w:t>
            </w:r>
            <w:r w:rsidR="00203405" w:rsidRPr="00CC5C39">
              <w:rPr>
                <w:rFonts w:ascii="Arial" w:eastAsia="Times New Roman" w:hAnsi="Arial" w:cs="Arial"/>
                <w:szCs w:val="21"/>
                <w:lang w:eastAsia="en-GB"/>
              </w:rPr>
              <w:t>elp using transportation</w:t>
            </w:r>
          </w:p>
        </w:tc>
        <w:tc>
          <w:tcPr>
            <w:tcW w:w="4738" w:type="dxa"/>
            <w:shd w:val="clear" w:color="auto" w:fill="auto"/>
          </w:tcPr>
          <w:p w14:paraId="5C9EBA6B"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27AC34DB" w14:textId="77777777" w:rsidTr="000012B7">
        <w:trPr>
          <w:trHeight w:val="113"/>
        </w:trPr>
        <w:tc>
          <w:tcPr>
            <w:tcW w:w="3828" w:type="dxa"/>
            <w:shd w:val="clear" w:color="auto" w:fill="auto"/>
          </w:tcPr>
          <w:p w14:paraId="6C3B3AC1" w14:textId="00E45001" w:rsidR="00203405" w:rsidRPr="00CC5C39" w:rsidRDefault="0062696E" w:rsidP="00A93FA5">
            <w:pPr>
              <w:spacing w:line="360" w:lineRule="auto"/>
              <w:rPr>
                <w:rFonts w:ascii="Arial" w:hAnsi="Arial" w:cs="Arial"/>
                <w:szCs w:val="21"/>
              </w:rPr>
            </w:pPr>
            <w:r w:rsidRPr="00CC5C39">
              <w:rPr>
                <w:rFonts w:ascii="Arial" w:hAnsi="Arial" w:cs="Arial"/>
                <w:szCs w:val="21"/>
              </w:rPr>
              <w:t>H</w:t>
            </w:r>
            <w:r w:rsidR="00203405" w:rsidRPr="00CC5C39">
              <w:rPr>
                <w:rFonts w:ascii="Arial" w:hAnsi="Arial" w:cs="Arial"/>
                <w:szCs w:val="21"/>
              </w:rPr>
              <w:t>elp using telephone</w:t>
            </w:r>
          </w:p>
        </w:tc>
        <w:tc>
          <w:tcPr>
            <w:tcW w:w="4738" w:type="dxa"/>
            <w:shd w:val="clear" w:color="auto" w:fill="auto"/>
          </w:tcPr>
          <w:p w14:paraId="3749DCE6"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0AC49F76" w14:textId="77777777" w:rsidTr="000012B7">
        <w:trPr>
          <w:trHeight w:val="113"/>
        </w:trPr>
        <w:tc>
          <w:tcPr>
            <w:tcW w:w="3828" w:type="dxa"/>
            <w:shd w:val="clear" w:color="auto" w:fill="auto"/>
          </w:tcPr>
          <w:p w14:paraId="14746C1C" w14:textId="474CE6B4" w:rsidR="00203405" w:rsidRPr="00CC5C39" w:rsidRDefault="0062696E" w:rsidP="00A93FA5">
            <w:pPr>
              <w:spacing w:line="360" w:lineRule="auto"/>
              <w:rPr>
                <w:rFonts w:ascii="Arial" w:hAnsi="Arial" w:cs="Arial"/>
                <w:szCs w:val="21"/>
              </w:rPr>
            </w:pPr>
            <w:r w:rsidRPr="00CC5C39">
              <w:rPr>
                <w:rFonts w:ascii="Arial" w:hAnsi="Arial" w:cs="Arial"/>
                <w:szCs w:val="21"/>
              </w:rPr>
              <w:t>H</w:t>
            </w:r>
            <w:r w:rsidR="00203405" w:rsidRPr="00CC5C39">
              <w:rPr>
                <w:rFonts w:ascii="Arial" w:eastAsia="Times New Roman" w:hAnsi="Arial" w:cs="Arial"/>
                <w:szCs w:val="21"/>
                <w:lang w:eastAsia="en-GB"/>
              </w:rPr>
              <w:t>elp managing medications</w:t>
            </w:r>
          </w:p>
        </w:tc>
        <w:tc>
          <w:tcPr>
            <w:tcW w:w="4738" w:type="dxa"/>
            <w:shd w:val="clear" w:color="auto" w:fill="auto"/>
          </w:tcPr>
          <w:p w14:paraId="51642AA3"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0FC28581" w14:textId="77777777" w:rsidTr="000012B7">
        <w:trPr>
          <w:trHeight w:val="113"/>
        </w:trPr>
        <w:tc>
          <w:tcPr>
            <w:tcW w:w="3828" w:type="dxa"/>
            <w:shd w:val="clear" w:color="auto" w:fill="auto"/>
          </w:tcPr>
          <w:p w14:paraId="34262917" w14:textId="3DF99B80" w:rsidR="00203405" w:rsidRPr="00CC5C39" w:rsidRDefault="0062696E" w:rsidP="00A93FA5">
            <w:pPr>
              <w:spacing w:line="360" w:lineRule="auto"/>
              <w:rPr>
                <w:rFonts w:ascii="Arial" w:hAnsi="Arial" w:cs="Arial"/>
                <w:szCs w:val="21"/>
              </w:rPr>
            </w:pPr>
            <w:r w:rsidRPr="00CC5C39">
              <w:rPr>
                <w:rFonts w:ascii="Arial" w:hAnsi="Arial" w:cs="Arial"/>
                <w:szCs w:val="21"/>
              </w:rPr>
              <w:t>H</w:t>
            </w:r>
            <w:r w:rsidR="00203405" w:rsidRPr="00CC5C39">
              <w:rPr>
                <w:rFonts w:ascii="Arial" w:eastAsia="Times New Roman" w:hAnsi="Arial" w:cs="Arial"/>
                <w:szCs w:val="21"/>
                <w:lang w:eastAsia="en-GB"/>
              </w:rPr>
              <w:t>elp with housekeeping</w:t>
            </w:r>
          </w:p>
        </w:tc>
        <w:tc>
          <w:tcPr>
            <w:tcW w:w="4738" w:type="dxa"/>
            <w:shd w:val="clear" w:color="auto" w:fill="auto"/>
          </w:tcPr>
          <w:p w14:paraId="37032C2D"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05E238CD" w14:textId="77777777" w:rsidTr="000012B7">
        <w:trPr>
          <w:trHeight w:val="113"/>
        </w:trPr>
        <w:tc>
          <w:tcPr>
            <w:tcW w:w="3828" w:type="dxa"/>
            <w:shd w:val="clear" w:color="auto" w:fill="auto"/>
          </w:tcPr>
          <w:p w14:paraId="34886075" w14:textId="4D5EEA61" w:rsidR="00203405" w:rsidRPr="00CC5C39" w:rsidRDefault="0062696E" w:rsidP="00A93FA5">
            <w:pPr>
              <w:spacing w:line="360" w:lineRule="auto"/>
              <w:rPr>
                <w:rFonts w:ascii="Arial" w:hAnsi="Arial" w:cs="Arial"/>
                <w:szCs w:val="21"/>
              </w:rPr>
            </w:pPr>
            <w:r w:rsidRPr="00CC5C39">
              <w:rPr>
                <w:rFonts w:ascii="Arial" w:hAnsi="Arial" w:cs="Arial"/>
                <w:szCs w:val="21"/>
              </w:rPr>
              <w:t>H</w:t>
            </w:r>
            <w:r w:rsidR="00203405" w:rsidRPr="00CC5C39">
              <w:rPr>
                <w:rFonts w:ascii="Arial" w:eastAsia="Times New Roman" w:hAnsi="Arial" w:cs="Arial"/>
                <w:szCs w:val="21"/>
                <w:lang w:eastAsia="en-GB"/>
              </w:rPr>
              <w:t>elp preparing meals</w:t>
            </w:r>
          </w:p>
        </w:tc>
        <w:tc>
          <w:tcPr>
            <w:tcW w:w="4738" w:type="dxa"/>
            <w:shd w:val="clear" w:color="auto" w:fill="auto"/>
          </w:tcPr>
          <w:p w14:paraId="6EE943FD"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4F4762A9" w14:textId="77777777" w:rsidTr="000012B7">
        <w:trPr>
          <w:trHeight w:val="113"/>
        </w:trPr>
        <w:tc>
          <w:tcPr>
            <w:tcW w:w="3828" w:type="dxa"/>
            <w:shd w:val="clear" w:color="auto" w:fill="auto"/>
          </w:tcPr>
          <w:p w14:paraId="52A9B590" w14:textId="6D97BAF4" w:rsidR="00203405" w:rsidRPr="00CC5C39" w:rsidRDefault="0062696E" w:rsidP="00A93FA5">
            <w:pPr>
              <w:spacing w:line="360" w:lineRule="auto"/>
              <w:rPr>
                <w:rFonts w:ascii="Arial" w:hAnsi="Arial" w:cs="Arial"/>
                <w:szCs w:val="21"/>
              </w:rPr>
            </w:pPr>
            <w:r w:rsidRPr="00CC5C39">
              <w:rPr>
                <w:rFonts w:ascii="Arial" w:hAnsi="Arial" w:cs="Arial"/>
                <w:szCs w:val="21"/>
              </w:rPr>
              <w:t>H</w:t>
            </w:r>
            <w:r w:rsidR="00203405" w:rsidRPr="00CC5C39">
              <w:rPr>
                <w:rFonts w:ascii="Arial" w:hAnsi="Arial" w:cs="Arial"/>
                <w:szCs w:val="21"/>
              </w:rPr>
              <w:t>elp washing clothes</w:t>
            </w:r>
          </w:p>
        </w:tc>
        <w:tc>
          <w:tcPr>
            <w:tcW w:w="4738" w:type="dxa"/>
            <w:shd w:val="clear" w:color="auto" w:fill="auto"/>
          </w:tcPr>
          <w:p w14:paraId="53A72BC7"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25E4A2F0" w14:textId="77777777" w:rsidTr="000012B7">
        <w:trPr>
          <w:trHeight w:val="113"/>
        </w:trPr>
        <w:tc>
          <w:tcPr>
            <w:tcW w:w="3828" w:type="dxa"/>
            <w:shd w:val="clear" w:color="auto" w:fill="auto"/>
          </w:tcPr>
          <w:p w14:paraId="00A0C06B" w14:textId="38581E11" w:rsidR="00203405" w:rsidRPr="00CC5C39" w:rsidRDefault="00203405" w:rsidP="00A93FA5">
            <w:pPr>
              <w:spacing w:line="360" w:lineRule="auto"/>
              <w:rPr>
                <w:rFonts w:ascii="Arial" w:hAnsi="Arial" w:cs="Arial"/>
                <w:szCs w:val="21"/>
              </w:rPr>
            </w:pPr>
            <w:r w:rsidRPr="00CC5C39">
              <w:rPr>
                <w:rFonts w:ascii="Arial" w:hAnsi="Arial" w:cs="Arial"/>
                <w:szCs w:val="21"/>
              </w:rPr>
              <w:t>Hypertension</w:t>
            </w:r>
          </w:p>
        </w:tc>
        <w:tc>
          <w:tcPr>
            <w:tcW w:w="4738" w:type="dxa"/>
            <w:shd w:val="clear" w:color="auto" w:fill="auto"/>
          </w:tcPr>
          <w:p w14:paraId="3202863D"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0E2B2D40" w14:textId="77777777" w:rsidTr="000012B7">
        <w:trPr>
          <w:trHeight w:val="113"/>
        </w:trPr>
        <w:tc>
          <w:tcPr>
            <w:tcW w:w="3828" w:type="dxa"/>
            <w:shd w:val="clear" w:color="auto" w:fill="auto"/>
          </w:tcPr>
          <w:p w14:paraId="4F4B88D2" w14:textId="27863FA7" w:rsidR="00203405" w:rsidRPr="00CC5C39" w:rsidRDefault="00203405" w:rsidP="00A93FA5">
            <w:pPr>
              <w:spacing w:line="360" w:lineRule="auto"/>
              <w:rPr>
                <w:rFonts w:ascii="Arial" w:hAnsi="Arial" w:cs="Arial"/>
                <w:szCs w:val="21"/>
              </w:rPr>
            </w:pPr>
            <w:r w:rsidRPr="00CC5C39">
              <w:rPr>
                <w:rFonts w:ascii="Arial" w:hAnsi="Arial" w:cs="Arial"/>
                <w:szCs w:val="21"/>
              </w:rPr>
              <w:t>Coronary heart disease</w:t>
            </w:r>
          </w:p>
        </w:tc>
        <w:tc>
          <w:tcPr>
            <w:tcW w:w="4738" w:type="dxa"/>
            <w:shd w:val="clear" w:color="auto" w:fill="auto"/>
          </w:tcPr>
          <w:p w14:paraId="1FCCC841"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01C3F799" w14:textId="77777777" w:rsidTr="000012B7">
        <w:trPr>
          <w:trHeight w:val="113"/>
        </w:trPr>
        <w:tc>
          <w:tcPr>
            <w:tcW w:w="3828" w:type="dxa"/>
            <w:shd w:val="clear" w:color="auto" w:fill="auto"/>
          </w:tcPr>
          <w:p w14:paraId="2973963E" w14:textId="6444BC76" w:rsidR="00203405" w:rsidRPr="00CC5C39" w:rsidRDefault="00203405" w:rsidP="00A93FA5">
            <w:pPr>
              <w:spacing w:line="360" w:lineRule="auto"/>
              <w:rPr>
                <w:rFonts w:ascii="Arial" w:hAnsi="Arial" w:cs="Arial"/>
                <w:szCs w:val="21"/>
              </w:rPr>
            </w:pPr>
            <w:r w:rsidRPr="00CC5C39">
              <w:rPr>
                <w:rFonts w:ascii="Arial" w:hAnsi="Arial" w:cs="Arial"/>
                <w:szCs w:val="21"/>
              </w:rPr>
              <w:t>Atrial fibrillation</w:t>
            </w:r>
          </w:p>
        </w:tc>
        <w:tc>
          <w:tcPr>
            <w:tcW w:w="4738" w:type="dxa"/>
            <w:shd w:val="clear" w:color="auto" w:fill="auto"/>
          </w:tcPr>
          <w:p w14:paraId="52577F85"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442C2C0B" w14:textId="77777777" w:rsidTr="000012B7">
        <w:trPr>
          <w:trHeight w:val="113"/>
        </w:trPr>
        <w:tc>
          <w:tcPr>
            <w:tcW w:w="3828" w:type="dxa"/>
            <w:shd w:val="clear" w:color="auto" w:fill="auto"/>
          </w:tcPr>
          <w:p w14:paraId="55FE59BC" w14:textId="4657E80F" w:rsidR="00203405" w:rsidRPr="00CC5C39" w:rsidRDefault="00203405" w:rsidP="00A93FA5">
            <w:pPr>
              <w:spacing w:line="360" w:lineRule="auto"/>
              <w:rPr>
                <w:rFonts w:ascii="Arial" w:hAnsi="Arial" w:cs="Arial"/>
                <w:szCs w:val="21"/>
              </w:rPr>
            </w:pPr>
            <w:r w:rsidRPr="00CC5C39">
              <w:rPr>
                <w:rFonts w:ascii="Arial" w:hAnsi="Arial" w:cs="Arial"/>
                <w:szCs w:val="21"/>
              </w:rPr>
              <w:t>Congestive heart failure</w:t>
            </w:r>
          </w:p>
        </w:tc>
        <w:tc>
          <w:tcPr>
            <w:tcW w:w="4738" w:type="dxa"/>
            <w:shd w:val="clear" w:color="auto" w:fill="auto"/>
          </w:tcPr>
          <w:p w14:paraId="19C56123"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56C6471D" w14:textId="77777777" w:rsidTr="000012B7">
        <w:trPr>
          <w:trHeight w:val="113"/>
        </w:trPr>
        <w:tc>
          <w:tcPr>
            <w:tcW w:w="3828" w:type="dxa"/>
            <w:shd w:val="clear" w:color="auto" w:fill="auto"/>
          </w:tcPr>
          <w:p w14:paraId="6DA281E7" w14:textId="0DC5F644" w:rsidR="00203405" w:rsidRPr="00CC5C39" w:rsidRDefault="00203405" w:rsidP="00A93FA5">
            <w:pPr>
              <w:spacing w:line="360" w:lineRule="auto"/>
              <w:rPr>
                <w:rFonts w:ascii="Arial" w:hAnsi="Arial" w:cs="Arial"/>
                <w:szCs w:val="21"/>
              </w:rPr>
            </w:pPr>
            <w:r w:rsidRPr="00CC5C39">
              <w:rPr>
                <w:rFonts w:ascii="Arial" w:hAnsi="Arial" w:cs="Arial"/>
                <w:szCs w:val="21"/>
              </w:rPr>
              <w:t>Peripheral artery disease</w:t>
            </w:r>
          </w:p>
        </w:tc>
        <w:tc>
          <w:tcPr>
            <w:tcW w:w="4738" w:type="dxa"/>
            <w:shd w:val="clear" w:color="auto" w:fill="auto"/>
          </w:tcPr>
          <w:p w14:paraId="0E5E67F1"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1CD53DC0" w14:textId="77777777" w:rsidTr="000012B7">
        <w:trPr>
          <w:trHeight w:val="113"/>
        </w:trPr>
        <w:tc>
          <w:tcPr>
            <w:tcW w:w="3828" w:type="dxa"/>
            <w:shd w:val="clear" w:color="auto" w:fill="auto"/>
          </w:tcPr>
          <w:p w14:paraId="0FA31714" w14:textId="6CD30924" w:rsidR="00203405" w:rsidRPr="00CC5C39" w:rsidRDefault="00203405" w:rsidP="00A93FA5">
            <w:pPr>
              <w:spacing w:line="360" w:lineRule="auto"/>
              <w:rPr>
                <w:rFonts w:ascii="Arial" w:hAnsi="Arial" w:cs="Arial"/>
                <w:szCs w:val="21"/>
              </w:rPr>
            </w:pPr>
            <w:r w:rsidRPr="00CC5C39">
              <w:rPr>
                <w:rFonts w:ascii="Arial" w:hAnsi="Arial" w:cs="Arial"/>
                <w:szCs w:val="21"/>
              </w:rPr>
              <w:t>Chronic Lung disease</w:t>
            </w:r>
          </w:p>
        </w:tc>
        <w:tc>
          <w:tcPr>
            <w:tcW w:w="4738" w:type="dxa"/>
            <w:shd w:val="clear" w:color="auto" w:fill="auto"/>
          </w:tcPr>
          <w:p w14:paraId="7EB9112F"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2196ABCA" w14:textId="77777777" w:rsidTr="000012B7">
        <w:trPr>
          <w:trHeight w:val="113"/>
        </w:trPr>
        <w:tc>
          <w:tcPr>
            <w:tcW w:w="3828" w:type="dxa"/>
            <w:shd w:val="clear" w:color="auto" w:fill="auto"/>
          </w:tcPr>
          <w:p w14:paraId="3BAEA406" w14:textId="5A0C28FC" w:rsidR="00203405" w:rsidRPr="00CC5C39" w:rsidRDefault="00203405" w:rsidP="00A93FA5">
            <w:pPr>
              <w:spacing w:line="360" w:lineRule="auto"/>
              <w:rPr>
                <w:rFonts w:ascii="Arial" w:hAnsi="Arial" w:cs="Arial"/>
                <w:szCs w:val="21"/>
              </w:rPr>
            </w:pPr>
            <w:r w:rsidRPr="00CC5C39">
              <w:rPr>
                <w:rFonts w:ascii="Arial" w:hAnsi="Arial" w:cs="Arial"/>
                <w:szCs w:val="21"/>
              </w:rPr>
              <w:t>Sleep apnea hypopnea syndrome</w:t>
            </w:r>
          </w:p>
        </w:tc>
        <w:tc>
          <w:tcPr>
            <w:tcW w:w="4738" w:type="dxa"/>
            <w:shd w:val="clear" w:color="auto" w:fill="auto"/>
          </w:tcPr>
          <w:p w14:paraId="35D759A4"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242D0275" w14:textId="77777777" w:rsidTr="000012B7">
        <w:trPr>
          <w:trHeight w:val="113"/>
        </w:trPr>
        <w:tc>
          <w:tcPr>
            <w:tcW w:w="3828" w:type="dxa"/>
            <w:shd w:val="clear" w:color="auto" w:fill="auto"/>
          </w:tcPr>
          <w:p w14:paraId="2C493B9A" w14:textId="724543E2" w:rsidR="00203405" w:rsidRPr="00CC5C39" w:rsidRDefault="00203405" w:rsidP="00A93FA5">
            <w:pPr>
              <w:spacing w:line="360" w:lineRule="auto"/>
              <w:rPr>
                <w:rFonts w:ascii="Arial" w:hAnsi="Arial" w:cs="Arial"/>
                <w:szCs w:val="21"/>
              </w:rPr>
            </w:pPr>
            <w:r w:rsidRPr="00CC5C39">
              <w:rPr>
                <w:rFonts w:ascii="Arial" w:hAnsi="Arial" w:cs="Arial"/>
                <w:szCs w:val="21"/>
              </w:rPr>
              <w:t>Diabetes</w:t>
            </w:r>
          </w:p>
        </w:tc>
        <w:tc>
          <w:tcPr>
            <w:tcW w:w="4738" w:type="dxa"/>
            <w:shd w:val="clear" w:color="auto" w:fill="auto"/>
          </w:tcPr>
          <w:p w14:paraId="108046E9"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049F460D" w14:textId="77777777" w:rsidTr="000012B7">
        <w:trPr>
          <w:trHeight w:val="113"/>
        </w:trPr>
        <w:tc>
          <w:tcPr>
            <w:tcW w:w="3828" w:type="dxa"/>
            <w:shd w:val="clear" w:color="auto" w:fill="auto"/>
          </w:tcPr>
          <w:p w14:paraId="6DC4039D" w14:textId="773F802E" w:rsidR="00203405" w:rsidRPr="00CC5C39" w:rsidRDefault="00203405" w:rsidP="00A93FA5">
            <w:pPr>
              <w:spacing w:line="360" w:lineRule="auto"/>
              <w:rPr>
                <w:rFonts w:ascii="Arial" w:hAnsi="Arial" w:cs="Arial"/>
                <w:szCs w:val="21"/>
              </w:rPr>
            </w:pPr>
            <w:r w:rsidRPr="00CC5C39">
              <w:rPr>
                <w:rFonts w:ascii="Arial" w:hAnsi="Arial" w:cs="Arial"/>
                <w:szCs w:val="21"/>
              </w:rPr>
              <w:t>Thyroid dysfunction</w:t>
            </w:r>
          </w:p>
        </w:tc>
        <w:tc>
          <w:tcPr>
            <w:tcW w:w="4738" w:type="dxa"/>
            <w:shd w:val="clear" w:color="auto" w:fill="auto"/>
          </w:tcPr>
          <w:p w14:paraId="13CB9852"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48B8936C" w14:textId="77777777" w:rsidTr="000012B7">
        <w:trPr>
          <w:trHeight w:val="113"/>
        </w:trPr>
        <w:tc>
          <w:tcPr>
            <w:tcW w:w="3828" w:type="dxa"/>
            <w:shd w:val="clear" w:color="auto" w:fill="auto"/>
          </w:tcPr>
          <w:p w14:paraId="6D4F2667" w14:textId="699D590F" w:rsidR="00203405" w:rsidRPr="00CC5C39" w:rsidRDefault="00203405" w:rsidP="00A93FA5">
            <w:pPr>
              <w:spacing w:line="360" w:lineRule="auto"/>
              <w:rPr>
                <w:rFonts w:ascii="Arial" w:hAnsi="Arial" w:cs="Arial"/>
                <w:szCs w:val="21"/>
              </w:rPr>
            </w:pPr>
            <w:r w:rsidRPr="00CC5C39">
              <w:rPr>
                <w:rFonts w:ascii="Arial" w:hAnsi="Arial" w:cs="Arial"/>
                <w:szCs w:val="21"/>
              </w:rPr>
              <w:t>Peptic ulcer</w:t>
            </w:r>
          </w:p>
        </w:tc>
        <w:tc>
          <w:tcPr>
            <w:tcW w:w="4738" w:type="dxa"/>
            <w:shd w:val="clear" w:color="auto" w:fill="auto"/>
          </w:tcPr>
          <w:p w14:paraId="10813AC7"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0C6EEEC4" w14:textId="77777777" w:rsidTr="000012B7">
        <w:trPr>
          <w:trHeight w:val="113"/>
        </w:trPr>
        <w:tc>
          <w:tcPr>
            <w:tcW w:w="3828" w:type="dxa"/>
            <w:shd w:val="clear" w:color="auto" w:fill="auto"/>
          </w:tcPr>
          <w:p w14:paraId="6BFC79BD" w14:textId="37DF03CB" w:rsidR="00203405" w:rsidRPr="00CC5C39" w:rsidRDefault="00203405" w:rsidP="00A93FA5">
            <w:pPr>
              <w:spacing w:line="360" w:lineRule="auto"/>
              <w:rPr>
                <w:rFonts w:ascii="Arial" w:hAnsi="Arial" w:cs="Arial"/>
                <w:szCs w:val="21"/>
              </w:rPr>
            </w:pPr>
            <w:r w:rsidRPr="00CC5C39">
              <w:rPr>
                <w:rFonts w:ascii="Arial" w:hAnsi="Arial" w:cs="Arial"/>
                <w:szCs w:val="21"/>
              </w:rPr>
              <w:t>Stroke</w:t>
            </w:r>
          </w:p>
        </w:tc>
        <w:tc>
          <w:tcPr>
            <w:tcW w:w="4738" w:type="dxa"/>
            <w:shd w:val="clear" w:color="auto" w:fill="auto"/>
          </w:tcPr>
          <w:p w14:paraId="4FD729E4"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371BB1BB" w14:textId="77777777" w:rsidTr="000012B7">
        <w:trPr>
          <w:trHeight w:val="113"/>
        </w:trPr>
        <w:tc>
          <w:tcPr>
            <w:tcW w:w="3828" w:type="dxa"/>
            <w:shd w:val="clear" w:color="auto" w:fill="auto"/>
          </w:tcPr>
          <w:p w14:paraId="16CA8E00" w14:textId="18882CCE" w:rsidR="00203405" w:rsidRPr="00CC5C39" w:rsidRDefault="00203405" w:rsidP="00A93FA5">
            <w:pPr>
              <w:spacing w:line="360" w:lineRule="auto"/>
              <w:rPr>
                <w:rFonts w:ascii="Arial" w:hAnsi="Arial" w:cs="Arial"/>
                <w:szCs w:val="21"/>
              </w:rPr>
            </w:pPr>
            <w:r w:rsidRPr="00CC5C39">
              <w:rPr>
                <w:rFonts w:ascii="Arial" w:hAnsi="Arial" w:cs="Arial"/>
                <w:szCs w:val="21"/>
              </w:rPr>
              <w:t>Chronic kidney disease</w:t>
            </w:r>
          </w:p>
        </w:tc>
        <w:tc>
          <w:tcPr>
            <w:tcW w:w="4738" w:type="dxa"/>
            <w:shd w:val="clear" w:color="auto" w:fill="auto"/>
          </w:tcPr>
          <w:p w14:paraId="73B663B3"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5BDCD472" w14:textId="77777777" w:rsidTr="000012B7">
        <w:trPr>
          <w:trHeight w:val="113"/>
        </w:trPr>
        <w:tc>
          <w:tcPr>
            <w:tcW w:w="3828" w:type="dxa"/>
            <w:shd w:val="clear" w:color="auto" w:fill="auto"/>
          </w:tcPr>
          <w:p w14:paraId="3C7E1565" w14:textId="085851A8" w:rsidR="00203405" w:rsidRPr="00CC5C39" w:rsidRDefault="00203405" w:rsidP="00A93FA5">
            <w:pPr>
              <w:spacing w:line="360" w:lineRule="auto"/>
              <w:rPr>
                <w:rFonts w:ascii="Arial" w:hAnsi="Arial" w:cs="Arial"/>
                <w:szCs w:val="21"/>
              </w:rPr>
            </w:pPr>
            <w:r w:rsidRPr="00CC5C39">
              <w:rPr>
                <w:rFonts w:ascii="Arial" w:hAnsi="Arial" w:cs="Arial"/>
                <w:szCs w:val="21"/>
              </w:rPr>
              <w:lastRenderedPageBreak/>
              <w:t>Osteoarthritis</w:t>
            </w:r>
          </w:p>
        </w:tc>
        <w:tc>
          <w:tcPr>
            <w:tcW w:w="4738" w:type="dxa"/>
            <w:shd w:val="clear" w:color="auto" w:fill="auto"/>
          </w:tcPr>
          <w:p w14:paraId="4C07A1F3"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7EFF457F" w14:textId="77777777" w:rsidTr="000012B7">
        <w:trPr>
          <w:trHeight w:val="113"/>
        </w:trPr>
        <w:tc>
          <w:tcPr>
            <w:tcW w:w="3828" w:type="dxa"/>
            <w:shd w:val="clear" w:color="auto" w:fill="auto"/>
          </w:tcPr>
          <w:p w14:paraId="41CF0C34" w14:textId="540CB84C" w:rsidR="00203405" w:rsidRPr="00CC5C39" w:rsidRDefault="00203405" w:rsidP="00A93FA5">
            <w:pPr>
              <w:spacing w:line="360" w:lineRule="auto"/>
              <w:rPr>
                <w:rFonts w:ascii="Arial" w:hAnsi="Arial" w:cs="Arial"/>
                <w:szCs w:val="21"/>
              </w:rPr>
            </w:pPr>
            <w:r w:rsidRPr="00CC5C39">
              <w:rPr>
                <w:rFonts w:ascii="Arial" w:hAnsi="Arial" w:cs="Arial"/>
                <w:szCs w:val="21"/>
              </w:rPr>
              <w:t>Osteoporosis</w:t>
            </w:r>
          </w:p>
        </w:tc>
        <w:tc>
          <w:tcPr>
            <w:tcW w:w="4738" w:type="dxa"/>
            <w:shd w:val="clear" w:color="auto" w:fill="auto"/>
          </w:tcPr>
          <w:p w14:paraId="3F140B38"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48CCCBE5" w14:textId="77777777" w:rsidTr="000012B7">
        <w:trPr>
          <w:trHeight w:val="113"/>
        </w:trPr>
        <w:tc>
          <w:tcPr>
            <w:tcW w:w="3828" w:type="dxa"/>
            <w:shd w:val="clear" w:color="auto" w:fill="auto"/>
          </w:tcPr>
          <w:p w14:paraId="221A1765" w14:textId="251F2E96" w:rsidR="00203405" w:rsidRPr="00CC5C39" w:rsidRDefault="00203405" w:rsidP="00A93FA5">
            <w:pPr>
              <w:spacing w:line="360" w:lineRule="auto"/>
              <w:rPr>
                <w:rFonts w:ascii="Arial" w:hAnsi="Arial" w:cs="Arial"/>
                <w:szCs w:val="21"/>
              </w:rPr>
            </w:pPr>
            <w:r w:rsidRPr="00CC5C39">
              <w:rPr>
                <w:rFonts w:ascii="Arial" w:hAnsi="Arial" w:cs="Arial"/>
                <w:szCs w:val="21"/>
              </w:rPr>
              <w:t>Parkinson’s disease</w:t>
            </w:r>
          </w:p>
        </w:tc>
        <w:tc>
          <w:tcPr>
            <w:tcW w:w="4738" w:type="dxa"/>
            <w:shd w:val="clear" w:color="auto" w:fill="auto"/>
          </w:tcPr>
          <w:p w14:paraId="5E0033B7"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16815A80" w14:textId="77777777" w:rsidTr="000012B7">
        <w:trPr>
          <w:trHeight w:val="113"/>
        </w:trPr>
        <w:tc>
          <w:tcPr>
            <w:tcW w:w="3828" w:type="dxa"/>
            <w:shd w:val="clear" w:color="auto" w:fill="auto"/>
          </w:tcPr>
          <w:p w14:paraId="73B6F6EA" w14:textId="6BD576BC" w:rsidR="00203405" w:rsidRPr="00CC5C39" w:rsidRDefault="00203405" w:rsidP="00A93FA5">
            <w:pPr>
              <w:spacing w:line="360" w:lineRule="auto"/>
              <w:rPr>
                <w:rFonts w:ascii="Arial" w:hAnsi="Arial" w:cs="Arial"/>
                <w:szCs w:val="21"/>
              </w:rPr>
            </w:pPr>
            <w:r w:rsidRPr="00CC5C39">
              <w:rPr>
                <w:rFonts w:ascii="Arial" w:hAnsi="Arial" w:cs="Arial"/>
                <w:szCs w:val="21"/>
              </w:rPr>
              <w:t>Cancer</w:t>
            </w:r>
          </w:p>
        </w:tc>
        <w:tc>
          <w:tcPr>
            <w:tcW w:w="4738" w:type="dxa"/>
            <w:shd w:val="clear" w:color="auto" w:fill="auto"/>
          </w:tcPr>
          <w:p w14:paraId="4D2B7055"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164E12CD" w14:textId="77777777" w:rsidTr="000012B7">
        <w:trPr>
          <w:trHeight w:val="113"/>
        </w:trPr>
        <w:tc>
          <w:tcPr>
            <w:tcW w:w="3828" w:type="dxa"/>
            <w:shd w:val="clear" w:color="auto" w:fill="auto"/>
          </w:tcPr>
          <w:p w14:paraId="7B79B05F" w14:textId="32FB93B4" w:rsidR="00203405" w:rsidRPr="00CC5C39" w:rsidRDefault="00203405" w:rsidP="00A93FA5">
            <w:pPr>
              <w:spacing w:line="360" w:lineRule="auto"/>
              <w:rPr>
                <w:rFonts w:ascii="Arial" w:hAnsi="Arial" w:cs="Arial"/>
                <w:szCs w:val="21"/>
              </w:rPr>
            </w:pPr>
            <w:r w:rsidRPr="00CC5C39">
              <w:rPr>
                <w:rFonts w:ascii="Arial" w:hAnsi="Arial" w:cs="Arial"/>
                <w:szCs w:val="21"/>
              </w:rPr>
              <w:t>Depression</w:t>
            </w:r>
          </w:p>
        </w:tc>
        <w:tc>
          <w:tcPr>
            <w:tcW w:w="4738" w:type="dxa"/>
            <w:shd w:val="clear" w:color="auto" w:fill="auto"/>
          </w:tcPr>
          <w:p w14:paraId="06701E7B"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Yes=1(GDS-5items≥2), No=0(GDS-5items&lt;2)</w:t>
            </w:r>
          </w:p>
        </w:tc>
      </w:tr>
      <w:tr w:rsidR="00203405" w:rsidRPr="00CC5C39" w14:paraId="3632E932" w14:textId="77777777" w:rsidTr="000012B7">
        <w:trPr>
          <w:trHeight w:val="113"/>
        </w:trPr>
        <w:tc>
          <w:tcPr>
            <w:tcW w:w="3828" w:type="dxa"/>
            <w:shd w:val="clear" w:color="auto" w:fill="auto"/>
          </w:tcPr>
          <w:p w14:paraId="4C340C34" w14:textId="4CF1F687" w:rsidR="00203405" w:rsidRPr="00CC5C39" w:rsidRDefault="00203405" w:rsidP="00A93FA5">
            <w:pPr>
              <w:spacing w:line="360" w:lineRule="auto"/>
              <w:rPr>
                <w:rFonts w:ascii="Arial" w:hAnsi="Arial" w:cs="Arial"/>
                <w:szCs w:val="21"/>
              </w:rPr>
            </w:pPr>
            <w:r w:rsidRPr="00CC5C39">
              <w:rPr>
                <w:rFonts w:ascii="Arial" w:hAnsi="Arial" w:cs="Arial"/>
                <w:szCs w:val="21"/>
              </w:rPr>
              <w:t>Anxiety</w:t>
            </w:r>
          </w:p>
        </w:tc>
        <w:tc>
          <w:tcPr>
            <w:tcW w:w="4738" w:type="dxa"/>
            <w:shd w:val="clear" w:color="auto" w:fill="auto"/>
          </w:tcPr>
          <w:p w14:paraId="03C4F68B"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Yes=1(HADS-A≥8), No=0(HADS-A&lt;8)</w:t>
            </w:r>
          </w:p>
        </w:tc>
      </w:tr>
      <w:tr w:rsidR="00203405" w:rsidRPr="00CC5C39" w14:paraId="6EE2BA2E" w14:textId="77777777" w:rsidTr="000012B7">
        <w:trPr>
          <w:trHeight w:val="113"/>
        </w:trPr>
        <w:tc>
          <w:tcPr>
            <w:tcW w:w="3828" w:type="dxa"/>
            <w:shd w:val="clear" w:color="auto" w:fill="auto"/>
          </w:tcPr>
          <w:p w14:paraId="5A28ED91" w14:textId="3FC1B44E" w:rsidR="00203405" w:rsidRPr="00CC5C39" w:rsidRDefault="007C2450" w:rsidP="00A93FA5">
            <w:pPr>
              <w:spacing w:line="360" w:lineRule="auto"/>
              <w:rPr>
                <w:rFonts w:ascii="Arial" w:hAnsi="Arial" w:cs="Arial"/>
                <w:szCs w:val="21"/>
              </w:rPr>
            </w:pPr>
            <w:r w:rsidRPr="00CC5C39">
              <w:rPr>
                <w:rFonts w:ascii="Arial" w:hAnsi="Arial" w:cs="Arial"/>
                <w:szCs w:val="21"/>
              </w:rPr>
              <w:t>Feel l</w:t>
            </w:r>
            <w:r w:rsidR="00203405" w:rsidRPr="00CC5C39">
              <w:rPr>
                <w:rFonts w:ascii="Arial" w:hAnsi="Arial" w:cs="Arial"/>
                <w:szCs w:val="21"/>
              </w:rPr>
              <w:t>onel</w:t>
            </w:r>
            <w:r w:rsidRPr="00CC5C39">
              <w:rPr>
                <w:rFonts w:ascii="Arial" w:hAnsi="Arial" w:cs="Arial"/>
                <w:szCs w:val="21"/>
              </w:rPr>
              <w:t>y</w:t>
            </w:r>
          </w:p>
        </w:tc>
        <w:tc>
          <w:tcPr>
            <w:tcW w:w="4738" w:type="dxa"/>
            <w:shd w:val="clear" w:color="auto" w:fill="auto"/>
          </w:tcPr>
          <w:p w14:paraId="6F2EBBAC"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52C85DF7" w14:textId="77777777" w:rsidTr="000012B7">
        <w:trPr>
          <w:trHeight w:val="113"/>
        </w:trPr>
        <w:tc>
          <w:tcPr>
            <w:tcW w:w="3828" w:type="dxa"/>
            <w:shd w:val="clear" w:color="auto" w:fill="auto"/>
          </w:tcPr>
          <w:p w14:paraId="0B0D6AEE" w14:textId="7647A664" w:rsidR="00203405" w:rsidRPr="00CC5C39" w:rsidRDefault="00203405" w:rsidP="00A93FA5">
            <w:pPr>
              <w:spacing w:line="360" w:lineRule="auto"/>
              <w:rPr>
                <w:rFonts w:ascii="Arial" w:hAnsi="Arial" w:cs="Arial"/>
                <w:szCs w:val="21"/>
              </w:rPr>
            </w:pPr>
            <w:r w:rsidRPr="00CC5C39">
              <w:rPr>
                <w:rFonts w:ascii="Arial" w:hAnsi="Arial" w:cs="Arial"/>
                <w:szCs w:val="21"/>
              </w:rPr>
              <w:t>Cognition</w:t>
            </w:r>
            <w:r w:rsidR="007C2450" w:rsidRPr="00CC5C39">
              <w:rPr>
                <w:rFonts w:ascii="Arial" w:hAnsi="Arial" w:cs="Arial"/>
                <w:szCs w:val="21"/>
              </w:rPr>
              <w:t xml:space="preserve"> impairment</w:t>
            </w:r>
          </w:p>
        </w:tc>
        <w:tc>
          <w:tcPr>
            <w:tcW w:w="4738" w:type="dxa"/>
            <w:shd w:val="clear" w:color="auto" w:fill="auto"/>
          </w:tcPr>
          <w:p w14:paraId="1CCBD573"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MMSE&lt;18 =1; 18≤MMSE&lt;24 =0.5; MMSE≥ 24 =0</w:t>
            </w:r>
          </w:p>
        </w:tc>
      </w:tr>
      <w:tr w:rsidR="00203405" w:rsidRPr="00CC5C39" w14:paraId="7FE9E9F9" w14:textId="77777777" w:rsidTr="000012B7">
        <w:trPr>
          <w:trHeight w:val="113"/>
        </w:trPr>
        <w:tc>
          <w:tcPr>
            <w:tcW w:w="3828" w:type="dxa"/>
            <w:shd w:val="clear" w:color="auto" w:fill="auto"/>
          </w:tcPr>
          <w:p w14:paraId="6BC9A79E" w14:textId="46D1960A" w:rsidR="00203405" w:rsidRPr="00CC5C39" w:rsidRDefault="00203405" w:rsidP="00A93FA5">
            <w:pPr>
              <w:spacing w:line="360" w:lineRule="auto"/>
              <w:rPr>
                <w:rFonts w:ascii="Arial" w:hAnsi="Arial" w:cs="Arial"/>
                <w:szCs w:val="21"/>
              </w:rPr>
            </w:pPr>
            <w:r w:rsidRPr="00CC5C39">
              <w:rPr>
                <w:rFonts w:ascii="Arial" w:hAnsi="Arial" w:cs="Arial"/>
                <w:szCs w:val="21"/>
              </w:rPr>
              <w:t>Visual impairment</w:t>
            </w:r>
          </w:p>
        </w:tc>
        <w:tc>
          <w:tcPr>
            <w:tcW w:w="4738" w:type="dxa"/>
            <w:shd w:val="clear" w:color="auto" w:fill="auto"/>
          </w:tcPr>
          <w:p w14:paraId="32303EE7"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7C37CA99" w14:textId="77777777" w:rsidTr="000012B7">
        <w:trPr>
          <w:trHeight w:val="113"/>
        </w:trPr>
        <w:tc>
          <w:tcPr>
            <w:tcW w:w="3828" w:type="dxa"/>
            <w:shd w:val="clear" w:color="auto" w:fill="auto"/>
          </w:tcPr>
          <w:p w14:paraId="4BC1EF4A" w14:textId="7175DFDC" w:rsidR="00203405" w:rsidRPr="00CC5C39" w:rsidRDefault="00203405" w:rsidP="00A93FA5">
            <w:pPr>
              <w:spacing w:line="360" w:lineRule="auto"/>
              <w:rPr>
                <w:rFonts w:ascii="Arial" w:hAnsi="Arial" w:cs="Arial"/>
                <w:szCs w:val="21"/>
              </w:rPr>
            </w:pPr>
            <w:r w:rsidRPr="00CC5C39">
              <w:rPr>
                <w:rFonts w:ascii="Arial" w:hAnsi="Arial" w:cs="Arial"/>
                <w:szCs w:val="21"/>
              </w:rPr>
              <w:t>Hearing impairment</w:t>
            </w:r>
          </w:p>
        </w:tc>
        <w:tc>
          <w:tcPr>
            <w:tcW w:w="4738" w:type="dxa"/>
            <w:shd w:val="clear" w:color="auto" w:fill="auto"/>
          </w:tcPr>
          <w:p w14:paraId="6A05D135"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5582D606" w14:textId="77777777" w:rsidTr="000012B7">
        <w:trPr>
          <w:trHeight w:val="113"/>
        </w:trPr>
        <w:tc>
          <w:tcPr>
            <w:tcW w:w="3828" w:type="dxa"/>
            <w:shd w:val="clear" w:color="auto" w:fill="auto"/>
          </w:tcPr>
          <w:p w14:paraId="03644273" w14:textId="521A0025" w:rsidR="00203405" w:rsidRPr="00CC5C39" w:rsidRDefault="00203405" w:rsidP="00A93FA5">
            <w:pPr>
              <w:spacing w:line="360" w:lineRule="auto"/>
              <w:rPr>
                <w:rFonts w:ascii="Arial" w:hAnsi="Arial" w:cs="Arial"/>
                <w:szCs w:val="21"/>
              </w:rPr>
            </w:pPr>
            <w:r w:rsidRPr="00CC5C39">
              <w:rPr>
                <w:rFonts w:ascii="Arial" w:hAnsi="Arial" w:cs="Arial"/>
                <w:szCs w:val="21"/>
              </w:rPr>
              <w:t>Chewing impairment</w:t>
            </w:r>
          </w:p>
        </w:tc>
        <w:tc>
          <w:tcPr>
            <w:tcW w:w="4738" w:type="dxa"/>
            <w:shd w:val="clear" w:color="auto" w:fill="auto"/>
          </w:tcPr>
          <w:p w14:paraId="3855FAC9"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1EF5C01D" w14:textId="77777777" w:rsidTr="000012B7">
        <w:trPr>
          <w:trHeight w:val="113"/>
        </w:trPr>
        <w:tc>
          <w:tcPr>
            <w:tcW w:w="3828" w:type="dxa"/>
            <w:shd w:val="clear" w:color="auto" w:fill="auto"/>
          </w:tcPr>
          <w:p w14:paraId="17597854" w14:textId="4A8463C8" w:rsidR="00203405" w:rsidRPr="00CC5C39" w:rsidRDefault="00203405" w:rsidP="00A93FA5">
            <w:pPr>
              <w:spacing w:line="360" w:lineRule="auto"/>
              <w:rPr>
                <w:rFonts w:ascii="Arial" w:hAnsi="Arial" w:cs="Arial"/>
                <w:szCs w:val="21"/>
              </w:rPr>
            </w:pPr>
            <w:r w:rsidRPr="00CC5C39">
              <w:rPr>
                <w:rFonts w:ascii="Arial" w:hAnsi="Arial" w:cs="Arial"/>
                <w:szCs w:val="21"/>
              </w:rPr>
              <w:t>Fall</w:t>
            </w:r>
            <w:r w:rsidR="00EA449A" w:rsidRPr="00CC5C39">
              <w:rPr>
                <w:rFonts w:ascii="Arial" w:hAnsi="Arial" w:cs="Arial"/>
                <w:szCs w:val="21"/>
              </w:rPr>
              <w:t xml:space="preserve"> history</w:t>
            </w:r>
          </w:p>
        </w:tc>
        <w:tc>
          <w:tcPr>
            <w:tcW w:w="4738" w:type="dxa"/>
            <w:shd w:val="clear" w:color="auto" w:fill="auto"/>
          </w:tcPr>
          <w:p w14:paraId="5E69E151"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21CB6EBF" w14:textId="77777777" w:rsidTr="000012B7">
        <w:trPr>
          <w:trHeight w:val="113"/>
        </w:trPr>
        <w:tc>
          <w:tcPr>
            <w:tcW w:w="3828" w:type="dxa"/>
            <w:shd w:val="clear" w:color="auto" w:fill="auto"/>
          </w:tcPr>
          <w:p w14:paraId="54D7CA49" w14:textId="53F4CF6A" w:rsidR="00203405" w:rsidRPr="00CC5C39" w:rsidRDefault="00203405" w:rsidP="00A93FA5">
            <w:pPr>
              <w:spacing w:line="360" w:lineRule="auto"/>
              <w:rPr>
                <w:rFonts w:ascii="Arial" w:hAnsi="Arial" w:cs="Arial"/>
                <w:szCs w:val="21"/>
              </w:rPr>
            </w:pPr>
            <w:r w:rsidRPr="00CC5C39">
              <w:rPr>
                <w:rFonts w:ascii="Arial" w:hAnsi="Arial" w:cs="Arial"/>
                <w:szCs w:val="21"/>
              </w:rPr>
              <w:t>Chronic constipation</w:t>
            </w:r>
          </w:p>
        </w:tc>
        <w:tc>
          <w:tcPr>
            <w:tcW w:w="4738" w:type="dxa"/>
            <w:shd w:val="clear" w:color="auto" w:fill="auto"/>
          </w:tcPr>
          <w:p w14:paraId="757843BC"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2B5CD8B7" w14:textId="77777777" w:rsidTr="000012B7">
        <w:trPr>
          <w:trHeight w:val="113"/>
        </w:trPr>
        <w:tc>
          <w:tcPr>
            <w:tcW w:w="3828" w:type="dxa"/>
            <w:shd w:val="clear" w:color="auto" w:fill="auto"/>
          </w:tcPr>
          <w:p w14:paraId="14645B26" w14:textId="71C5F497" w:rsidR="00203405" w:rsidRPr="00CC5C39" w:rsidRDefault="00203405" w:rsidP="00A93FA5">
            <w:pPr>
              <w:spacing w:line="360" w:lineRule="auto"/>
              <w:rPr>
                <w:rFonts w:ascii="Arial" w:hAnsi="Arial" w:cs="Arial"/>
                <w:szCs w:val="21"/>
              </w:rPr>
            </w:pPr>
            <w:r w:rsidRPr="00CC5C39">
              <w:rPr>
                <w:rFonts w:ascii="Arial" w:hAnsi="Arial" w:cs="Arial"/>
                <w:szCs w:val="21"/>
              </w:rPr>
              <w:t>Chronic pain</w:t>
            </w:r>
          </w:p>
        </w:tc>
        <w:tc>
          <w:tcPr>
            <w:tcW w:w="4738" w:type="dxa"/>
            <w:shd w:val="clear" w:color="auto" w:fill="auto"/>
          </w:tcPr>
          <w:p w14:paraId="69097866"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08637AC7" w14:textId="77777777" w:rsidTr="000012B7">
        <w:trPr>
          <w:trHeight w:val="113"/>
        </w:trPr>
        <w:tc>
          <w:tcPr>
            <w:tcW w:w="3828" w:type="dxa"/>
            <w:shd w:val="clear" w:color="auto" w:fill="auto"/>
          </w:tcPr>
          <w:p w14:paraId="23F2C165" w14:textId="524531F3" w:rsidR="00203405" w:rsidRPr="00CC5C39" w:rsidRDefault="00203405" w:rsidP="00A93FA5">
            <w:pPr>
              <w:spacing w:line="360" w:lineRule="auto"/>
              <w:rPr>
                <w:rFonts w:ascii="Arial" w:hAnsi="Arial" w:cs="Arial"/>
                <w:szCs w:val="21"/>
              </w:rPr>
            </w:pPr>
            <w:r w:rsidRPr="00CC5C39">
              <w:rPr>
                <w:rFonts w:ascii="Arial" w:hAnsi="Arial" w:cs="Arial"/>
                <w:szCs w:val="21"/>
              </w:rPr>
              <w:t>Insomnia</w:t>
            </w:r>
          </w:p>
        </w:tc>
        <w:tc>
          <w:tcPr>
            <w:tcW w:w="4738" w:type="dxa"/>
            <w:shd w:val="clear" w:color="auto" w:fill="auto"/>
          </w:tcPr>
          <w:p w14:paraId="32F1FC29"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Yes=1(AIS≥6), No=0(AIS&lt;6)</w:t>
            </w:r>
          </w:p>
        </w:tc>
      </w:tr>
      <w:tr w:rsidR="00203405" w:rsidRPr="00CC5C39" w14:paraId="2EF71616" w14:textId="77777777" w:rsidTr="000012B7">
        <w:trPr>
          <w:trHeight w:val="113"/>
        </w:trPr>
        <w:tc>
          <w:tcPr>
            <w:tcW w:w="3828" w:type="dxa"/>
            <w:shd w:val="clear" w:color="auto" w:fill="auto"/>
            <w:vAlign w:val="center"/>
          </w:tcPr>
          <w:p w14:paraId="6B69DB83" w14:textId="439A2319" w:rsidR="00203405" w:rsidRPr="00CC5C39" w:rsidRDefault="00203405" w:rsidP="00A93FA5">
            <w:pPr>
              <w:spacing w:line="360" w:lineRule="auto"/>
              <w:rPr>
                <w:rFonts w:ascii="Arial" w:eastAsia="Times New Roman" w:hAnsi="Arial" w:cs="Arial"/>
                <w:szCs w:val="21"/>
                <w:lang w:eastAsia="en-GB"/>
              </w:rPr>
            </w:pPr>
            <w:r w:rsidRPr="00CC5C39">
              <w:rPr>
                <w:rFonts w:ascii="Arial" w:eastAsia="Times New Roman" w:hAnsi="Arial" w:cs="Arial"/>
                <w:szCs w:val="21"/>
                <w:lang w:eastAsia="en-GB"/>
              </w:rPr>
              <w:t xml:space="preserve">Depend on assistive devices </w:t>
            </w:r>
          </w:p>
        </w:tc>
        <w:tc>
          <w:tcPr>
            <w:tcW w:w="4738" w:type="dxa"/>
            <w:shd w:val="clear" w:color="auto" w:fill="auto"/>
          </w:tcPr>
          <w:p w14:paraId="57172BC5"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Yes=1, No=0</w:t>
            </w:r>
          </w:p>
        </w:tc>
      </w:tr>
      <w:tr w:rsidR="00203405" w:rsidRPr="00CC5C39" w14:paraId="59AC73B4" w14:textId="77777777" w:rsidTr="000012B7">
        <w:trPr>
          <w:trHeight w:val="113"/>
        </w:trPr>
        <w:tc>
          <w:tcPr>
            <w:tcW w:w="3828" w:type="dxa"/>
            <w:shd w:val="clear" w:color="auto" w:fill="auto"/>
          </w:tcPr>
          <w:p w14:paraId="58170496" w14:textId="0B415E89" w:rsidR="00203405" w:rsidRPr="00CC5C39" w:rsidRDefault="001449B0" w:rsidP="00A93FA5">
            <w:pPr>
              <w:spacing w:line="360" w:lineRule="auto"/>
              <w:rPr>
                <w:rFonts w:ascii="Arial" w:hAnsi="Arial" w:cs="Arial"/>
                <w:szCs w:val="21"/>
              </w:rPr>
            </w:pPr>
            <w:r w:rsidRPr="00CC5C39">
              <w:rPr>
                <w:rFonts w:ascii="Arial" w:hAnsi="Arial" w:cs="Arial"/>
                <w:szCs w:val="21"/>
              </w:rPr>
              <w:t>T</w:t>
            </w:r>
            <w:r w:rsidR="00203405" w:rsidRPr="00CC5C39">
              <w:rPr>
                <w:rFonts w:ascii="Arial" w:hAnsi="Arial" w:cs="Arial"/>
                <w:szCs w:val="21"/>
              </w:rPr>
              <w:t>ake exercise outside</w:t>
            </w:r>
          </w:p>
        </w:tc>
        <w:tc>
          <w:tcPr>
            <w:tcW w:w="4738" w:type="dxa"/>
            <w:shd w:val="clear" w:color="auto" w:fill="auto"/>
          </w:tcPr>
          <w:p w14:paraId="0617C9FC" w14:textId="398E2F99" w:rsidR="00203405" w:rsidRPr="00CC5C39" w:rsidRDefault="00203405" w:rsidP="00A93FA5">
            <w:pPr>
              <w:spacing w:line="360" w:lineRule="auto"/>
              <w:rPr>
                <w:rFonts w:ascii="Arial" w:hAnsi="Arial" w:cs="Arial"/>
                <w:szCs w:val="21"/>
              </w:rPr>
            </w:pPr>
            <w:r w:rsidRPr="00CC5C39">
              <w:rPr>
                <w:rFonts w:ascii="Arial" w:hAnsi="Arial" w:cs="Arial"/>
                <w:szCs w:val="21"/>
              </w:rPr>
              <w:t>Yes=</w:t>
            </w:r>
            <w:r w:rsidR="00AC3F76" w:rsidRPr="00CC5C39">
              <w:rPr>
                <w:rFonts w:ascii="Arial" w:hAnsi="Arial" w:cs="Arial"/>
                <w:szCs w:val="21"/>
              </w:rPr>
              <w:t>0</w:t>
            </w:r>
            <w:r w:rsidRPr="00CC5C39">
              <w:rPr>
                <w:rFonts w:ascii="Arial" w:hAnsi="Arial" w:cs="Arial"/>
                <w:szCs w:val="21"/>
              </w:rPr>
              <w:t>, No=</w:t>
            </w:r>
            <w:r w:rsidR="00AC3F76" w:rsidRPr="00CC5C39">
              <w:rPr>
                <w:rFonts w:ascii="Arial" w:hAnsi="Arial" w:cs="Arial"/>
                <w:szCs w:val="21"/>
              </w:rPr>
              <w:t>1</w:t>
            </w:r>
          </w:p>
        </w:tc>
      </w:tr>
      <w:tr w:rsidR="00203405" w:rsidRPr="00CC5C39" w14:paraId="6A4B9135" w14:textId="77777777" w:rsidTr="000012B7">
        <w:trPr>
          <w:trHeight w:val="113"/>
        </w:trPr>
        <w:tc>
          <w:tcPr>
            <w:tcW w:w="3828" w:type="dxa"/>
            <w:tcBorders>
              <w:bottom w:val="single" w:sz="4" w:space="0" w:color="auto"/>
            </w:tcBorders>
            <w:shd w:val="clear" w:color="auto" w:fill="auto"/>
          </w:tcPr>
          <w:p w14:paraId="47DFB235" w14:textId="65D46930" w:rsidR="00203405" w:rsidRPr="00CC5C39" w:rsidRDefault="00203405" w:rsidP="00A93FA5">
            <w:pPr>
              <w:spacing w:line="360" w:lineRule="auto"/>
              <w:rPr>
                <w:rFonts w:ascii="Arial" w:hAnsi="Arial" w:cs="Arial"/>
                <w:szCs w:val="21"/>
              </w:rPr>
            </w:pPr>
            <w:r w:rsidRPr="00CC5C39">
              <w:rPr>
                <w:rFonts w:ascii="Arial" w:hAnsi="Arial" w:cs="Arial"/>
                <w:szCs w:val="21"/>
              </w:rPr>
              <w:t>Body mass index</w:t>
            </w:r>
            <w:r w:rsidR="00D174A4" w:rsidRPr="00CC5C39">
              <w:rPr>
                <w:rFonts w:ascii="Arial" w:hAnsi="Arial" w:cs="Arial"/>
                <w:szCs w:val="21"/>
              </w:rPr>
              <w:t xml:space="preserve"> (BMI)</w:t>
            </w:r>
            <w:r w:rsidRPr="00CC5C39">
              <w:rPr>
                <w:rFonts w:ascii="Arial" w:hAnsi="Arial" w:cs="Arial"/>
                <w:szCs w:val="21"/>
              </w:rPr>
              <w:t xml:space="preserve"> (kg/m</w:t>
            </w:r>
            <w:r w:rsidRPr="00CC5C39">
              <w:rPr>
                <w:rFonts w:ascii="Arial" w:hAnsi="Arial" w:cs="Arial"/>
                <w:szCs w:val="21"/>
                <w:vertAlign w:val="superscript"/>
              </w:rPr>
              <w:t>2</w:t>
            </w:r>
            <w:r w:rsidRPr="00CC5C39">
              <w:rPr>
                <w:rFonts w:ascii="Arial" w:hAnsi="Arial" w:cs="Arial"/>
                <w:szCs w:val="21"/>
              </w:rPr>
              <w:t>)</w:t>
            </w:r>
          </w:p>
        </w:tc>
        <w:tc>
          <w:tcPr>
            <w:tcW w:w="4738" w:type="dxa"/>
            <w:tcBorders>
              <w:bottom w:val="single" w:sz="4" w:space="0" w:color="auto"/>
            </w:tcBorders>
            <w:shd w:val="clear" w:color="auto" w:fill="auto"/>
          </w:tcPr>
          <w:p w14:paraId="6BC471B8" w14:textId="77777777" w:rsidR="00203405" w:rsidRPr="00CC5C39" w:rsidRDefault="00203405" w:rsidP="00A93FA5">
            <w:pPr>
              <w:spacing w:line="360" w:lineRule="auto"/>
              <w:rPr>
                <w:rFonts w:ascii="Arial" w:hAnsi="Arial" w:cs="Arial"/>
                <w:szCs w:val="21"/>
              </w:rPr>
            </w:pPr>
            <w:r w:rsidRPr="00CC5C39">
              <w:rPr>
                <w:rFonts w:ascii="Arial" w:hAnsi="Arial" w:cs="Arial"/>
                <w:szCs w:val="21"/>
              </w:rPr>
              <w:t>BMI≤18 or BMI≥28 =1; 25≤BMI&lt;28 =0.5; 18&lt;BMI&lt;25 =0</w:t>
            </w:r>
          </w:p>
        </w:tc>
      </w:tr>
      <w:tr w:rsidR="007A3EFE" w:rsidRPr="00CC5C39" w14:paraId="6A5AAEB8" w14:textId="77777777" w:rsidTr="000012B7">
        <w:trPr>
          <w:trHeight w:val="113"/>
        </w:trPr>
        <w:tc>
          <w:tcPr>
            <w:tcW w:w="3828" w:type="dxa"/>
            <w:tcBorders>
              <w:top w:val="single" w:sz="4" w:space="0" w:color="auto"/>
              <w:bottom w:val="nil"/>
            </w:tcBorders>
            <w:shd w:val="clear" w:color="auto" w:fill="auto"/>
          </w:tcPr>
          <w:p w14:paraId="67A3F031" w14:textId="222E0A4F" w:rsidR="007A3EFE" w:rsidRPr="00CC5C39" w:rsidRDefault="007A3EFE" w:rsidP="00A93FA5">
            <w:pPr>
              <w:spacing w:line="360" w:lineRule="auto"/>
              <w:rPr>
                <w:rFonts w:ascii="Arial" w:hAnsi="Arial" w:cs="Arial"/>
                <w:szCs w:val="21"/>
              </w:rPr>
            </w:pPr>
            <w:r w:rsidRPr="00CC5C39">
              <w:rPr>
                <w:rFonts w:ascii="Arial" w:hAnsi="Arial" w:cs="Arial"/>
                <w:szCs w:val="21"/>
              </w:rPr>
              <w:t>Calf circumference (cm)</w:t>
            </w:r>
          </w:p>
        </w:tc>
        <w:tc>
          <w:tcPr>
            <w:tcW w:w="4738" w:type="dxa"/>
            <w:vMerge w:val="restart"/>
            <w:tcBorders>
              <w:top w:val="single" w:sz="4" w:space="0" w:color="auto"/>
            </w:tcBorders>
            <w:shd w:val="clear" w:color="auto" w:fill="auto"/>
            <w:vAlign w:val="center"/>
          </w:tcPr>
          <w:p w14:paraId="17426CF5" w14:textId="3266E007" w:rsidR="007A3EFE" w:rsidRPr="00CC5C39" w:rsidRDefault="007A3EFE" w:rsidP="00A93FA5">
            <w:pPr>
              <w:spacing w:line="360" w:lineRule="auto"/>
              <w:rPr>
                <w:rFonts w:ascii="Arial" w:hAnsi="Arial" w:cs="Arial"/>
                <w:szCs w:val="21"/>
              </w:rPr>
            </w:pPr>
            <w:r w:rsidRPr="00CC5C39">
              <w:rPr>
                <w:rFonts w:ascii="Arial" w:hAnsi="Arial" w:cs="Arial"/>
                <w:szCs w:val="21"/>
              </w:rPr>
              <w:t>≤25</w:t>
            </w:r>
            <w:r w:rsidRPr="00CC5C39">
              <w:rPr>
                <w:rFonts w:ascii="Arial" w:hAnsi="Arial" w:cs="Arial"/>
                <w:szCs w:val="21"/>
                <w:vertAlign w:val="superscript"/>
              </w:rPr>
              <w:t>th</w:t>
            </w:r>
            <w:r w:rsidRPr="00CC5C39">
              <w:rPr>
                <w:rFonts w:ascii="Arial" w:hAnsi="Arial" w:cs="Arial"/>
                <w:szCs w:val="21"/>
              </w:rPr>
              <w:t xml:space="preserve"> percentile =1; 25</w:t>
            </w:r>
            <w:r w:rsidRPr="00CC5C39">
              <w:rPr>
                <w:rFonts w:ascii="Arial" w:hAnsi="Arial" w:cs="Arial"/>
                <w:szCs w:val="21"/>
                <w:vertAlign w:val="superscript"/>
              </w:rPr>
              <w:t>th</w:t>
            </w:r>
            <w:r w:rsidRPr="00CC5C39">
              <w:rPr>
                <w:rFonts w:ascii="Arial" w:hAnsi="Arial" w:cs="Arial"/>
                <w:szCs w:val="21"/>
              </w:rPr>
              <w:t xml:space="preserve"> to 50</w:t>
            </w:r>
            <w:r w:rsidRPr="00CC5C39">
              <w:rPr>
                <w:rFonts w:ascii="Arial" w:hAnsi="Arial" w:cs="Arial"/>
                <w:szCs w:val="21"/>
                <w:vertAlign w:val="superscript"/>
              </w:rPr>
              <w:t>th</w:t>
            </w:r>
            <w:r w:rsidRPr="00CC5C39">
              <w:rPr>
                <w:rFonts w:ascii="Arial" w:hAnsi="Arial" w:cs="Arial"/>
                <w:szCs w:val="21"/>
              </w:rPr>
              <w:t xml:space="preserve"> percentiles =0.5; &gt;50</w:t>
            </w:r>
            <w:r w:rsidRPr="00CC5C39">
              <w:rPr>
                <w:rFonts w:ascii="Arial" w:hAnsi="Arial" w:cs="Arial"/>
                <w:szCs w:val="21"/>
                <w:vertAlign w:val="superscript"/>
              </w:rPr>
              <w:t>th</w:t>
            </w:r>
            <w:r w:rsidRPr="00CC5C39">
              <w:rPr>
                <w:rFonts w:ascii="Arial" w:hAnsi="Arial" w:cs="Arial"/>
                <w:szCs w:val="21"/>
              </w:rPr>
              <w:t xml:space="preserve"> percentile =0</w:t>
            </w:r>
          </w:p>
        </w:tc>
      </w:tr>
      <w:tr w:rsidR="007A3EFE" w:rsidRPr="00CC5C39" w14:paraId="1B7478EA" w14:textId="77777777" w:rsidTr="000012B7">
        <w:trPr>
          <w:trHeight w:val="113"/>
        </w:trPr>
        <w:tc>
          <w:tcPr>
            <w:tcW w:w="3828" w:type="dxa"/>
            <w:tcBorders>
              <w:top w:val="nil"/>
            </w:tcBorders>
            <w:shd w:val="clear" w:color="auto" w:fill="auto"/>
          </w:tcPr>
          <w:p w14:paraId="1942C508" w14:textId="26BB45CA" w:rsidR="007A3EFE" w:rsidRPr="00CC5C39" w:rsidRDefault="007A3EFE" w:rsidP="00A93FA5">
            <w:pPr>
              <w:spacing w:line="360" w:lineRule="auto"/>
              <w:rPr>
                <w:rFonts w:ascii="Arial" w:hAnsi="Arial" w:cs="Arial"/>
                <w:szCs w:val="21"/>
              </w:rPr>
            </w:pPr>
            <w:r w:rsidRPr="00CC5C39">
              <w:rPr>
                <w:rFonts w:ascii="Arial" w:hAnsi="Arial" w:cs="Arial"/>
                <w:szCs w:val="21"/>
              </w:rPr>
              <w:t>Peak flow (liters/min)</w:t>
            </w:r>
          </w:p>
        </w:tc>
        <w:tc>
          <w:tcPr>
            <w:tcW w:w="4738" w:type="dxa"/>
            <w:vMerge/>
            <w:shd w:val="clear" w:color="auto" w:fill="auto"/>
          </w:tcPr>
          <w:p w14:paraId="318D7955" w14:textId="55B1F5D7" w:rsidR="007A3EFE" w:rsidRPr="00CC5C39" w:rsidRDefault="007A3EFE" w:rsidP="00A93FA5">
            <w:pPr>
              <w:spacing w:line="360" w:lineRule="auto"/>
              <w:rPr>
                <w:rFonts w:ascii="Arial" w:hAnsi="Arial" w:cs="Arial"/>
                <w:szCs w:val="21"/>
              </w:rPr>
            </w:pPr>
          </w:p>
        </w:tc>
      </w:tr>
      <w:tr w:rsidR="007A3EFE" w:rsidRPr="00CC5C39" w14:paraId="7C246842" w14:textId="77777777" w:rsidTr="000012B7">
        <w:trPr>
          <w:trHeight w:val="113"/>
        </w:trPr>
        <w:tc>
          <w:tcPr>
            <w:tcW w:w="3828" w:type="dxa"/>
            <w:tcBorders>
              <w:bottom w:val="nil"/>
            </w:tcBorders>
            <w:shd w:val="clear" w:color="auto" w:fill="auto"/>
          </w:tcPr>
          <w:p w14:paraId="308AF898" w14:textId="1BC0B985" w:rsidR="007A3EFE" w:rsidRPr="00CC5C39" w:rsidRDefault="007A3EFE" w:rsidP="00A93FA5">
            <w:pPr>
              <w:spacing w:line="360" w:lineRule="auto"/>
              <w:rPr>
                <w:rFonts w:ascii="Arial" w:hAnsi="Arial" w:cs="Arial"/>
                <w:szCs w:val="21"/>
              </w:rPr>
            </w:pPr>
            <w:r w:rsidRPr="00CC5C39">
              <w:rPr>
                <w:rFonts w:ascii="Arial" w:hAnsi="Arial" w:cs="Arial"/>
                <w:szCs w:val="21"/>
              </w:rPr>
              <w:t>Grip strength (kg)</w:t>
            </w:r>
          </w:p>
        </w:tc>
        <w:tc>
          <w:tcPr>
            <w:tcW w:w="4738" w:type="dxa"/>
            <w:vMerge/>
            <w:tcBorders>
              <w:bottom w:val="nil"/>
            </w:tcBorders>
            <w:shd w:val="clear" w:color="auto" w:fill="auto"/>
          </w:tcPr>
          <w:p w14:paraId="5E6FA546" w14:textId="60C74A87" w:rsidR="007A3EFE" w:rsidRPr="00CC5C39" w:rsidRDefault="007A3EFE" w:rsidP="00A93FA5">
            <w:pPr>
              <w:spacing w:line="360" w:lineRule="auto"/>
              <w:rPr>
                <w:rFonts w:ascii="Arial" w:hAnsi="Arial" w:cs="Arial"/>
                <w:szCs w:val="21"/>
              </w:rPr>
            </w:pPr>
          </w:p>
        </w:tc>
      </w:tr>
      <w:tr w:rsidR="007A3EFE" w:rsidRPr="00CC5C39" w14:paraId="202C804F" w14:textId="77777777" w:rsidTr="000012B7">
        <w:trPr>
          <w:trHeight w:val="113"/>
        </w:trPr>
        <w:tc>
          <w:tcPr>
            <w:tcW w:w="3828" w:type="dxa"/>
            <w:tcBorders>
              <w:top w:val="nil"/>
              <w:bottom w:val="single" w:sz="8" w:space="0" w:color="auto"/>
            </w:tcBorders>
            <w:shd w:val="clear" w:color="auto" w:fill="auto"/>
          </w:tcPr>
          <w:p w14:paraId="32B4B67C" w14:textId="1D23524B" w:rsidR="007A3EFE" w:rsidRPr="00CC5C39" w:rsidRDefault="007A3EFE" w:rsidP="00A93FA5">
            <w:pPr>
              <w:spacing w:line="360" w:lineRule="auto"/>
              <w:rPr>
                <w:rFonts w:ascii="Arial" w:hAnsi="Arial" w:cs="Arial"/>
                <w:szCs w:val="21"/>
              </w:rPr>
            </w:pPr>
            <w:r w:rsidRPr="00CC5C39">
              <w:rPr>
                <w:rFonts w:ascii="Arial" w:hAnsi="Arial" w:cs="Arial"/>
                <w:szCs w:val="21"/>
              </w:rPr>
              <w:t>4m-walking speed (m/s)</w:t>
            </w:r>
          </w:p>
        </w:tc>
        <w:tc>
          <w:tcPr>
            <w:tcW w:w="4738" w:type="dxa"/>
            <w:vMerge/>
            <w:tcBorders>
              <w:top w:val="nil"/>
              <w:bottom w:val="single" w:sz="8" w:space="0" w:color="auto"/>
            </w:tcBorders>
            <w:shd w:val="clear" w:color="auto" w:fill="auto"/>
          </w:tcPr>
          <w:p w14:paraId="59C97223" w14:textId="130911AD" w:rsidR="007A3EFE" w:rsidRPr="00CC5C39" w:rsidRDefault="007A3EFE" w:rsidP="00A93FA5">
            <w:pPr>
              <w:spacing w:line="360" w:lineRule="auto"/>
              <w:rPr>
                <w:rFonts w:ascii="Arial" w:hAnsi="Arial" w:cs="Arial"/>
                <w:szCs w:val="21"/>
              </w:rPr>
            </w:pPr>
          </w:p>
        </w:tc>
      </w:tr>
    </w:tbl>
    <w:p w14:paraId="6452F12B" w14:textId="48BE0CEA" w:rsidR="009F406B" w:rsidRPr="00CC5C39" w:rsidRDefault="00A74DFE" w:rsidP="00A93FA5">
      <w:pPr>
        <w:widowControl/>
        <w:spacing w:line="360" w:lineRule="auto"/>
        <w:jc w:val="left"/>
        <w:rPr>
          <w:rFonts w:ascii="Arial" w:hAnsi="Arial" w:cs="Arial"/>
          <w:szCs w:val="21"/>
        </w:rPr>
      </w:pPr>
      <w:r w:rsidRPr="00CC5C39">
        <w:rPr>
          <w:rFonts w:ascii="Arial" w:hAnsi="Arial" w:cs="Arial"/>
          <w:szCs w:val="21"/>
        </w:rPr>
        <w:t>GDS-5items</w:t>
      </w:r>
      <w:r w:rsidR="00CC5C39">
        <w:rPr>
          <w:rFonts w:ascii="Arial" w:hAnsi="Arial" w:cs="Arial"/>
          <w:szCs w:val="21"/>
        </w:rPr>
        <w:t>,</w:t>
      </w:r>
      <w:r w:rsidRPr="00CC5C39">
        <w:rPr>
          <w:rFonts w:ascii="Arial" w:hAnsi="Arial" w:cs="Arial"/>
          <w:szCs w:val="21"/>
        </w:rPr>
        <w:t xml:space="preserve"> </w:t>
      </w:r>
      <w:r w:rsidR="007224F6" w:rsidRPr="00CC5C39">
        <w:rPr>
          <w:rFonts w:ascii="Arial" w:hAnsi="Arial" w:cs="Arial"/>
          <w:szCs w:val="21"/>
        </w:rPr>
        <w:t>5-item g</w:t>
      </w:r>
      <w:r w:rsidR="00E9657D" w:rsidRPr="00CC5C39">
        <w:rPr>
          <w:rFonts w:ascii="Arial" w:hAnsi="Arial" w:cs="Arial"/>
          <w:szCs w:val="21"/>
        </w:rPr>
        <w:t xml:space="preserve">eriatric </w:t>
      </w:r>
      <w:r w:rsidR="007224F6" w:rsidRPr="00CC5C39">
        <w:rPr>
          <w:rFonts w:ascii="Arial" w:hAnsi="Arial" w:cs="Arial"/>
          <w:szCs w:val="21"/>
        </w:rPr>
        <w:t>depression s</w:t>
      </w:r>
      <w:r w:rsidRPr="00CC5C39">
        <w:rPr>
          <w:rFonts w:ascii="Arial" w:hAnsi="Arial" w:cs="Arial"/>
          <w:szCs w:val="21"/>
        </w:rPr>
        <w:t>cale; HADS-A</w:t>
      </w:r>
      <w:r w:rsidR="00CC5C39">
        <w:rPr>
          <w:rFonts w:ascii="Arial" w:hAnsi="Arial" w:cs="Arial"/>
          <w:szCs w:val="21"/>
        </w:rPr>
        <w:t>,</w:t>
      </w:r>
      <w:r w:rsidRPr="00CC5C39">
        <w:rPr>
          <w:rFonts w:ascii="Arial" w:hAnsi="Arial" w:cs="Arial"/>
          <w:szCs w:val="21"/>
        </w:rPr>
        <w:t xml:space="preserve"> </w:t>
      </w:r>
      <w:r w:rsidR="007224F6" w:rsidRPr="00CC5C39">
        <w:rPr>
          <w:rFonts w:ascii="Arial" w:hAnsi="Arial" w:cs="Arial"/>
          <w:szCs w:val="21"/>
        </w:rPr>
        <w:t>hospital anxiety and depression scale-a</w:t>
      </w:r>
      <w:r w:rsidR="00E9657D" w:rsidRPr="00CC5C39">
        <w:rPr>
          <w:rFonts w:ascii="Arial" w:hAnsi="Arial" w:cs="Arial"/>
          <w:szCs w:val="21"/>
        </w:rPr>
        <w:t xml:space="preserve">nxiety; </w:t>
      </w:r>
      <w:r w:rsidRPr="00CC5C39">
        <w:rPr>
          <w:rFonts w:ascii="Arial" w:hAnsi="Arial" w:cs="Arial"/>
          <w:szCs w:val="21"/>
        </w:rPr>
        <w:t>MMSE</w:t>
      </w:r>
      <w:r w:rsidR="00CC5C39">
        <w:rPr>
          <w:rFonts w:ascii="Arial" w:hAnsi="Arial" w:cs="Arial"/>
          <w:szCs w:val="21"/>
        </w:rPr>
        <w:t>,</w:t>
      </w:r>
      <w:r w:rsidRPr="00CC5C39">
        <w:rPr>
          <w:rFonts w:ascii="Arial" w:hAnsi="Arial" w:cs="Arial"/>
          <w:szCs w:val="21"/>
        </w:rPr>
        <w:t xml:space="preserve"> </w:t>
      </w:r>
      <w:r w:rsidR="007224F6" w:rsidRPr="00CC5C39">
        <w:rPr>
          <w:rFonts w:ascii="Arial" w:hAnsi="Arial" w:cs="Arial"/>
          <w:szCs w:val="21"/>
        </w:rPr>
        <w:t>m</w:t>
      </w:r>
      <w:r w:rsidR="00E9657D" w:rsidRPr="00CC5C39">
        <w:rPr>
          <w:rFonts w:ascii="Arial" w:hAnsi="Arial" w:cs="Arial"/>
          <w:szCs w:val="21"/>
        </w:rPr>
        <w:t>ini</w:t>
      </w:r>
      <w:r w:rsidR="007224F6" w:rsidRPr="00CC5C39">
        <w:rPr>
          <w:rFonts w:ascii="Arial" w:hAnsi="Arial" w:cs="Arial"/>
          <w:szCs w:val="21"/>
        </w:rPr>
        <w:t>-m</w:t>
      </w:r>
      <w:r w:rsidR="00B76C7D" w:rsidRPr="00CC5C39">
        <w:rPr>
          <w:rFonts w:ascii="Arial" w:hAnsi="Arial" w:cs="Arial"/>
          <w:szCs w:val="21"/>
        </w:rPr>
        <w:t>e</w:t>
      </w:r>
      <w:r w:rsidR="007224F6" w:rsidRPr="00CC5C39">
        <w:rPr>
          <w:rFonts w:ascii="Arial" w:hAnsi="Arial" w:cs="Arial"/>
          <w:szCs w:val="21"/>
        </w:rPr>
        <w:t>ntal state e</w:t>
      </w:r>
      <w:r w:rsidR="00B76C7D" w:rsidRPr="00CC5C39">
        <w:rPr>
          <w:rFonts w:ascii="Arial" w:hAnsi="Arial" w:cs="Arial"/>
          <w:szCs w:val="21"/>
        </w:rPr>
        <w:t xml:space="preserve">xamination; </w:t>
      </w:r>
      <w:r w:rsidRPr="00CC5C39">
        <w:rPr>
          <w:rFonts w:ascii="Arial" w:hAnsi="Arial" w:cs="Arial"/>
          <w:szCs w:val="21"/>
        </w:rPr>
        <w:t>AIS</w:t>
      </w:r>
      <w:r w:rsidR="00CC5C39">
        <w:rPr>
          <w:rFonts w:ascii="Arial" w:hAnsi="Arial" w:cs="Arial"/>
          <w:szCs w:val="21"/>
        </w:rPr>
        <w:t>,</w:t>
      </w:r>
      <w:r w:rsidRPr="00CC5C39">
        <w:rPr>
          <w:rFonts w:ascii="Arial" w:hAnsi="Arial" w:cs="Arial"/>
          <w:szCs w:val="21"/>
        </w:rPr>
        <w:t xml:space="preserve"> </w:t>
      </w:r>
      <w:proofErr w:type="spellStart"/>
      <w:r w:rsidR="007224F6" w:rsidRPr="00CC5C39">
        <w:rPr>
          <w:rFonts w:ascii="Arial" w:hAnsi="Arial" w:cs="Arial"/>
          <w:szCs w:val="21"/>
        </w:rPr>
        <w:t>athens</w:t>
      </w:r>
      <w:proofErr w:type="spellEnd"/>
      <w:r w:rsidR="007224F6" w:rsidRPr="00CC5C39">
        <w:rPr>
          <w:rFonts w:ascii="Arial" w:hAnsi="Arial" w:cs="Arial"/>
          <w:szCs w:val="21"/>
        </w:rPr>
        <w:t xml:space="preserve"> insomnia s</w:t>
      </w:r>
      <w:r w:rsidR="00E9657D" w:rsidRPr="00CC5C39">
        <w:rPr>
          <w:rFonts w:ascii="Arial" w:hAnsi="Arial" w:cs="Arial"/>
          <w:szCs w:val="21"/>
        </w:rPr>
        <w:t>cale.</w:t>
      </w:r>
    </w:p>
    <w:p w14:paraId="1DDB20B6" w14:textId="3565591C" w:rsidR="009F406B" w:rsidRPr="00CC5C39" w:rsidRDefault="009F406B">
      <w:pPr>
        <w:widowControl/>
        <w:jc w:val="left"/>
        <w:rPr>
          <w:rFonts w:ascii="Times New Roman" w:hAnsi="Times New Roman" w:cs="Times New Roman"/>
          <w:sz w:val="22"/>
          <w:szCs w:val="21"/>
        </w:rPr>
      </w:pPr>
    </w:p>
    <w:p w14:paraId="25F9988C" w14:textId="47B9F38E" w:rsidR="00FE46F4" w:rsidRPr="00CC5C39" w:rsidRDefault="00FE46F4">
      <w:pPr>
        <w:widowControl/>
        <w:jc w:val="left"/>
        <w:rPr>
          <w:rFonts w:ascii="Times New Roman" w:hAnsi="Times New Roman"/>
          <w:sz w:val="22"/>
          <w:szCs w:val="21"/>
        </w:rPr>
      </w:pPr>
      <w:r w:rsidRPr="00CC5C39">
        <w:rPr>
          <w:rFonts w:ascii="Times New Roman" w:hAnsi="Times New Roman"/>
          <w:sz w:val="22"/>
          <w:szCs w:val="21"/>
        </w:rPr>
        <w:br w:type="page"/>
      </w:r>
    </w:p>
    <w:p w14:paraId="5C54AB21" w14:textId="77777777" w:rsidR="00C557C7" w:rsidRPr="00CC5C39" w:rsidRDefault="003801A5" w:rsidP="00560414">
      <w:pPr>
        <w:pStyle w:val="Heading2"/>
        <w:rPr>
          <w:i w:val="0"/>
          <w:iCs w:val="0"/>
        </w:rPr>
      </w:pPr>
      <w:r w:rsidRPr="00CC5C39">
        <w:rPr>
          <w:i w:val="0"/>
          <w:iCs w:val="0"/>
        </w:rPr>
        <w:lastRenderedPageBreak/>
        <w:t xml:space="preserve">Supplementary Material on </w:t>
      </w:r>
      <w:r w:rsidR="00C557C7" w:rsidRPr="00CC5C39">
        <w:rPr>
          <w:i w:val="0"/>
          <w:iCs w:val="0"/>
        </w:rPr>
        <w:t>Laboratory testing</w:t>
      </w:r>
    </w:p>
    <w:p w14:paraId="0D525163" w14:textId="77777777" w:rsidR="00560414" w:rsidRPr="00CC5C39" w:rsidRDefault="00560414">
      <w:pPr>
        <w:widowControl/>
        <w:jc w:val="left"/>
        <w:rPr>
          <w:rFonts w:ascii="Arial" w:hAnsi="Arial" w:cs="Arial"/>
          <w:b/>
          <w:szCs w:val="21"/>
        </w:rPr>
      </w:pPr>
    </w:p>
    <w:p w14:paraId="500A74A5" w14:textId="77777777" w:rsidR="00560414" w:rsidRPr="00CC5C39" w:rsidRDefault="00560414" w:rsidP="00560414">
      <w:pPr>
        <w:spacing w:line="480" w:lineRule="auto"/>
        <w:rPr>
          <w:rFonts w:ascii="Arial" w:eastAsia="DengXian" w:hAnsi="Arial" w:cs="Times New Roman"/>
          <w:kern w:val="0"/>
          <w:sz w:val="20"/>
          <w:lang w:eastAsia="en-US"/>
        </w:rPr>
      </w:pPr>
      <w:r w:rsidRPr="00CC5C39">
        <w:rPr>
          <w:rFonts w:ascii="Arial" w:eastAsia="DengXian" w:hAnsi="Arial" w:cs="Times New Roman"/>
          <w:kern w:val="0"/>
          <w:sz w:val="20"/>
          <w:lang w:eastAsia="en-US"/>
        </w:rPr>
        <w:t xml:space="preserve">The 200 </w:t>
      </w:r>
      <w:proofErr w:type="spellStart"/>
      <w:r w:rsidRPr="00CC5C39">
        <w:rPr>
          <w:rFonts w:ascii="Arial" w:eastAsia="DengXian" w:hAnsi="Arial" w:cs="Times New Roman"/>
          <w:kern w:val="0"/>
          <w:sz w:val="20"/>
          <w:lang w:eastAsia="en-US"/>
        </w:rPr>
        <w:t>μL</w:t>
      </w:r>
      <w:proofErr w:type="spellEnd"/>
      <w:r w:rsidRPr="00CC5C39">
        <w:rPr>
          <w:rFonts w:ascii="Arial" w:eastAsia="DengXian" w:hAnsi="Arial" w:cs="Times New Roman"/>
          <w:kern w:val="0"/>
          <w:sz w:val="20"/>
          <w:lang w:eastAsia="en-US"/>
        </w:rPr>
        <w:t xml:space="preserve"> of each human plasma sample was mixed with 600ul of 100ng/ml internal standard comprised of d9-TMAO in methanol. Protein in the samples was precipitated by </w:t>
      </w:r>
      <w:proofErr w:type="spellStart"/>
      <w:r w:rsidRPr="00CC5C39">
        <w:rPr>
          <w:rFonts w:ascii="Arial" w:eastAsia="DengXian" w:hAnsi="Arial" w:cs="Times New Roman"/>
          <w:kern w:val="0"/>
          <w:sz w:val="20"/>
          <w:lang w:eastAsia="en-US"/>
        </w:rPr>
        <w:t>vortexing</w:t>
      </w:r>
      <w:proofErr w:type="spellEnd"/>
      <w:r w:rsidRPr="00CC5C39">
        <w:rPr>
          <w:rFonts w:ascii="Arial" w:eastAsia="DengXian" w:hAnsi="Arial" w:cs="Times New Roman"/>
          <w:kern w:val="0"/>
          <w:sz w:val="20"/>
          <w:lang w:eastAsia="en-US"/>
        </w:rPr>
        <w:t xml:space="preserve"> for 5 minutes, and then the supernatant was recovered following centrifugation at 20000</w:t>
      </w:r>
      <w:r w:rsidRPr="00CC5C39">
        <w:rPr>
          <w:rFonts w:ascii="Arial" w:eastAsia="DengXian" w:hAnsi="Arial" w:cs="Times New Roman" w:hint="eastAsia"/>
          <w:kern w:val="0"/>
          <w:sz w:val="20"/>
          <w:lang w:eastAsia="en-US"/>
        </w:rPr>
        <w:t>×</w:t>
      </w:r>
      <w:r w:rsidRPr="00CC5C39">
        <w:rPr>
          <w:rFonts w:ascii="Arial" w:eastAsia="DengXian" w:hAnsi="Arial" w:cs="Times New Roman"/>
          <w:kern w:val="0"/>
          <w:sz w:val="20"/>
          <w:lang w:eastAsia="en-US"/>
        </w:rPr>
        <w:t>g, 4</w:t>
      </w:r>
      <w:r w:rsidRPr="00CC5C39">
        <w:rPr>
          <w:rFonts w:ascii="Arial" w:eastAsia="DengXian" w:hAnsi="Arial" w:cs="Times New Roman" w:hint="eastAsia"/>
          <w:kern w:val="0"/>
          <w:sz w:val="20"/>
          <w:lang w:eastAsia="en-US"/>
        </w:rPr>
        <w:t>℃</w:t>
      </w:r>
      <w:r w:rsidRPr="00CC5C39">
        <w:rPr>
          <w:rFonts w:ascii="Arial" w:eastAsia="DengXian" w:hAnsi="Arial" w:cs="Times New Roman" w:hint="eastAsia"/>
          <w:kern w:val="0"/>
          <w:sz w:val="20"/>
          <w:lang w:eastAsia="en-US"/>
        </w:rPr>
        <w:t xml:space="preserve"> </w:t>
      </w:r>
      <w:r w:rsidRPr="00CC5C39">
        <w:rPr>
          <w:rFonts w:ascii="Arial" w:eastAsia="DengXian" w:hAnsi="Arial" w:cs="Times New Roman"/>
          <w:kern w:val="0"/>
          <w:sz w:val="20"/>
          <w:lang w:eastAsia="en-US"/>
        </w:rPr>
        <w:t xml:space="preserve">for 10 minutes. Then 400ul supernatant was mixed with 400ul methanol/water (3:1, v/v). The supernatant was then analyzed by LC-MS.   </w:t>
      </w:r>
    </w:p>
    <w:p w14:paraId="3C29BF93" w14:textId="68A33B36" w:rsidR="00560414" w:rsidRPr="00CC5C39" w:rsidRDefault="00560414" w:rsidP="00A02D81">
      <w:pPr>
        <w:widowControl/>
        <w:spacing w:line="480" w:lineRule="auto"/>
        <w:ind w:firstLineChars="354" w:firstLine="708"/>
        <w:rPr>
          <w:rFonts w:ascii="Arial" w:eastAsia="DengXian" w:hAnsi="Arial" w:cs="Times New Roman"/>
          <w:kern w:val="0"/>
          <w:sz w:val="20"/>
          <w:lang w:eastAsia="en-US"/>
        </w:rPr>
      </w:pPr>
      <w:r w:rsidRPr="00CC5C39">
        <w:rPr>
          <w:rFonts w:ascii="Arial" w:eastAsia="DengXian" w:hAnsi="Arial" w:cs="Times New Roman"/>
          <w:kern w:val="0"/>
          <w:sz w:val="20"/>
          <w:lang w:eastAsia="en-US"/>
        </w:rPr>
        <w:t xml:space="preserve">Separation for TMAO was performed by </w:t>
      </w:r>
      <w:r w:rsidR="007060ED" w:rsidRPr="00CC5C39">
        <w:rPr>
          <w:rFonts w:ascii="Arial" w:eastAsia="DengXian" w:hAnsi="Arial" w:cs="Times New Roman"/>
          <w:kern w:val="0"/>
          <w:sz w:val="20"/>
          <w:lang w:eastAsia="en-US"/>
        </w:rPr>
        <w:t xml:space="preserve">the </w:t>
      </w:r>
      <w:r w:rsidRPr="00CC5C39">
        <w:rPr>
          <w:rFonts w:ascii="Arial" w:eastAsia="DengXian" w:hAnsi="Arial" w:cs="Times New Roman"/>
          <w:kern w:val="0"/>
          <w:sz w:val="20"/>
          <w:lang w:eastAsia="en-US"/>
        </w:rPr>
        <w:t>I-Class Ultra performance LC system (Waters, Milford, MA, USA). An ACQUITY UPLC BEH amide (2.1 × 100 mm</w:t>
      </w:r>
      <w:r w:rsidRPr="00CC5C39">
        <w:rPr>
          <w:rFonts w:ascii="Arial" w:eastAsia="DengXian" w:hAnsi="Arial" w:cs="Times New Roman"/>
          <w:kern w:val="0"/>
          <w:sz w:val="20"/>
          <w:lang w:eastAsia="en-US"/>
        </w:rPr>
        <w:t>，</w:t>
      </w:r>
      <w:r w:rsidRPr="00CC5C39">
        <w:rPr>
          <w:rFonts w:ascii="Arial" w:eastAsia="DengXian" w:hAnsi="Arial" w:cs="Times New Roman"/>
          <w:kern w:val="0"/>
          <w:sz w:val="20"/>
          <w:lang w:eastAsia="en-US"/>
        </w:rPr>
        <w:t xml:space="preserve">1.7 </w:t>
      </w:r>
      <w:proofErr w:type="spellStart"/>
      <w:r w:rsidRPr="00CC5C39">
        <w:rPr>
          <w:rFonts w:ascii="Arial" w:eastAsia="DengXian" w:hAnsi="Arial" w:cs="Times New Roman"/>
          <w:kern w:val="0"/>
          <w:sz w:val="20"/>
          <w:lang w:eastAsia="en-US"/>
        </w:rPr>
        <w:t>μm</w:t>
      </w:r>
      <w:proofErr w:type="spellEnd"/>
      <w:r w:rsidRPr="00CC5C39">
        <w:rPr>
          <w:rFonts w:ascii="Arial" w:eastAsia="DengXian" w:hAnsi="Arial" w:cs="Times New Roman"/>
          <w:kern w:val="0"/>
          <w:sz w:val="20"/>
          <w:lang w:eastAsia="en-US"/>
        </w:rPr>
        <w:t xml:space="preserve"> column, Waters, Milford, MA, USA) was used suited for TMAO retention. The mobile phase consisted of solvent A (0.1% formic acid-water ) and solvent B (0.1% formic acid-acetonitrile/water (19:1 v/v)) with a gradient elution (0-1min, 95%-95% B; 1-4 min, 95-50% B; 4-5 min, 50-50% B; 5-5.1 min, 50-95% B; 5.1-7.0 min, 95-95% B). The flow rate of the mobile phase was 0.3mL/min. The column temperature was maintained at 45°C. A TQ-S Micro (Waters, Milford, MA, USA) mass spectrometer with an ESI source in positive ion mode was used to quantify TMAO. Quantitation was performed by multiple reaction monitoring (MRM) mode to monitor the ion</w:t>
      </w:r>
      <w:r w:rsidR="00A02D81" w:rsidRPr="00CC5C39">
        <w:rPr>
          <w:rFonts w:ascii="Arial" w:eastAsia="DengXian" w:hAnsi="Arial" w:cs="Times New Roman"/>
          <w:kern w:val="0"/>
          <w:sz w:val="20"/>
          <w:lang w:eastAsia="en-US"/>
        </w:rPr>
        <w:t xml:space="preserve"> pair</w:t>
      </w:r>
      <w:r w:rsidR="003A2000" w:rsidRPr="00CC5C39">
        <w:rPr>
          <w:rFonts w:ascii="Arial" w:eastAsia="DengXian" w:hAnsi="Arial" w:cs="Times New Roman"/>
          <w:kern w:val="0"/>
          <w:sz w:val="20"/>
          <w:lang w:eastAsia="en-US"/>
        </w:rPr>
        <w:t>s</w:t>
      </w:r>
      <w:r w:rsidRPr="00CC5C39">
        <w:rPr>
          <w:rFonts w:ascii="Arial" w:eastAsia="DengXian" w:hAnsi="Arial" w:cs="Times New Roman"/>
          <w:kern w:val="0"/>
          <w:sz w:val="20"/>
          <w:lang w:eastAsia="en-US"/>
        </w:rPr>
        <w:t xml:space="preserve"> (m/z) of TMAO (76 → 58) and d9-TMAO (85 → 66), respectively. The </w:t>
      </w:r>
      <w:proofErr w:type="spellStart"/>
      <w:r w:rsidRPr="00CC5C39">
        <w:rPr>
          <w:rFonts w:ascii="Arial" w:eastAsia="DengXian" w:hAnsi="Arial" w:cs="Times New Roman"/>
          <w:kern w:val="0"/>
          <w:sz w:val="20"/>
          <w:lang w:eastAsia="en-US"/>
        </w:rPr>
        <w:t>desolvation</w:t>
      </w:r>
      <w:proofErr w:type="spellEnd"/>
      <w:r w:rsidRPr="00CC5C39">
        <w:rPr>
          <w:rFonts w:ascii="Arial" w:eastAsia="DengXian" w:hAnsi="Arial" w:cs="Times New Roman"/>
          <w:kern w:val="0"/>
          <w:sz w:val="20"/>
          <w:lang w:eastAsia="en-US"/>
        </w:rPr>
        <w:t xml:space="preserve"> temperature and capillary voltage were kept constant and set to 500</w:t>
      </w:r>
      <w:r w:rsidRPr="00CC5C39">
        <w:rPr>
          <w:rFonts w:ascii="Arial" w:eastAsia="DengXian" w:hAnsi="Arial" w:cs="Times New Roman" w:hint="eastAsia"/>
          <w:kern w:val="0"/>
          <w:sz w:val="20"/>
          <w:lang w:eastAsia="en-US"/>
        </w:rPr>
        <w:t>℃</w:t>
      </w:r>
      <w:r w:rsidRPr="00CC5C39">
        <w:rPr>
          <w:rFonts w:ascii="Arial" w:eastAsia="DengXian" w:hAnsi="Arial" w:cs="Times New Roman"/>
          <w:kern w:val="0"/>
          <w:sz w:val="20"/>
          <w:lang w:eastAsia="en-US"/>
        </w:rPr>
        <w:t xml:space="preserve"> and 1.5kV</w:t>
      </w:r>
      <w:r w:rsidR="007060ED" w:rsidRPr="00CC5C39">
        <w:rPr>
          <w:rFonts w:ascii="Arial" w:eastAsia="DengXian" w:hAnsi="Arial" w:cs="Times New Roman"/>
          <w:kern w:val="0"/>
          <w:sz w:val="20"/>
          <w:lang w:eastAsia="en-US"/>
        </w:rPr>
        <w:t>,</w:t>
      </w:r>
      <w:r w:rsidRPr="00CC5C39">
        <w:rPr>
          <w:rFonts w:ascii="Arial" w:eastAsia="DengXian" w:hAnsi="Arial" w:cs="Times New Roman"/>
          <w:kern w:val="0"/>
          <w:sz w:val="20"/>
          <w:lang w:eastAsia="en-US"/>
        </w:rPr>
        <w:t xml:space="preserve"> respectively. The system was controlled by </w:t>
      </w:r>
      <w:proofErr w:type="spellStart"/>
      <w:r w:rsidRPr="00CC5C39">
        <w:rPr>
          <w:rFonts w:ascii="Arial" w:eastAsia="DengXian" w:hAnsi="Arial" w:cs="Times New Roman"/>
          <w:kern w:val="0"/>
          <w:sz w:val="20"/>
          <w:lang w:eastAsia="en-US"/>
        </w:rPr>
        <w:t>Masslynx</w:t>
      </w:r>
      <w:proofErr w:type="spellEnd"/>
      <w:r w:rsidRPr="00CC5C39">
        <w:rPr>
          <w:rFonts w:ascii="Arial" w:eastAsia="DengXian" w:hAnsi="Arial" w:cs="Times New Roman"/>
          <w:kern w:val="0"/>
          <w:sz w:val="20"/>
          <w:lang w:eastAsia="en-US"/>
        </w:rPr>
        <w:t xml:space="preserve"> 4.1 software (Waters, Milford, MA, USA).</w:t>
      </w:r>
    </w:p>
    <w:p w14:paraId="3D8DC0F2" w14:textId="2F2A858D" w:rsidR="00323D85" w:rsidRPr="00CC5C39" w:rsidRDefault="00323D85">
      <w:pPr>
        <w:widowControl/>
        <w:jc w:val="left"/>
        <w:rPr>
          <w:rFonts w:ascii="Arial" w:hAnsi="Arial" w:cs="Arial"/>
          <w:b/>
          <w:szCs w:val="21"/>
        </w:rPr>
      </w:pPr>
      <w:r w:rsidRPr="00CC5C39">
        <w:rPr>
          <w:rFonts w:ascii="Arial" w:hAnsi="Arial" w:cs="Arial"/>
          <w:b/>
          <w:szCs w:val="21"/>
        </w:rPr>
        <w:br w:type="page"/>
      </w:r>
    </w:p>
    <w:p w14:paraId="1C76F401" w14:textId="2AA9577B" w:rsidR="00FB3C15" w:rsidRPr="00CC5C39" w:rsidRDefault="00FB3C15" w:rsidP="00FB3C15">
      <w:pPr>
        <w:spacing w:line="360" w:lineRule="auto"/>
        <w:rPr>
          <w:rFonts w:ascii="Arial" w:hAnsi="Arial" w:cs="Arial"/>
          <w:szCs w:val="21"/>
        </w:rPr>
      </w:pPr>
      <w:r w:rsidRPr="00CC5C39">
        <w:rPr>
          <w:rFonts w:ascii="Arial" w:hAnsi="Arial" w:cs="Arial"/>
          <w:b/>
          <w:szCs w:val="21"/>
        </w:rPr>
        <w:lastRenderedPageBreak/>
        <w:t xml:space="preserve">Figure S1A-B. </w:t>
      </w:r>
      <w:r w:rsidRPr="00CC5C39">
        <w:rPr>
          <w:rFonts w:ascii="Arial" w:hAnsi="Arial" w:cs="Arial"/>
          <w:szCs w:val="21"/>
        </w:rPr>
        <w:t>Receiver operating curve and AUC value plus 95% confidence interval corresponding to regression models with and without plasma TMAO levels</w:t>
      </w:r>
    </w:p>
    <w:p w14:paraId="1A7B8722" w14:textId="77777777" w:rsidR="00FB3C15" w:rsidRPr="00CC5C39" w:rsidRDefault="00FB3C15" w:rsidP="00FB3C15">
      <w:pPr>
        <w:spacing w:line="360" w:lineRule="auto"/>
        <w:rPr>
          <w:rFonts w:ascii="Arial" w:hAnsi="Arial" w:cs="Arial"/>
          <w:szCs w:val="21"/>
        </w:rPr>
      </w:pPr>
      <w:r w:rsidRPr="00CC5C39">
        <w:rPr>
          <w:rFonts w:ascii="Arial" w:hAnsi="Arial" w:cs="Arial"/>
          <w:noProof/>
          <w:szCs w:val="21"/>
        </w:rPr>
        <w:drawing>
          <wp:inline distT="0" distB="0" distL="0" distR="0" wp14:anchorId="0FFBE2BF" wp14:editId="4D366020">
            <wp:extent cx="3600000" cy="3600000"/>
            <wp:effectExtent l="0" t="0" r="63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ROCwithTMAO.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0000" cy="3600000"/>
                    </a:xfrm>
                    <a:prstGeom prst="rect">
                      <a:avLst/>
                    </a:prstGeom>
                  </pic:spPr>
                </pic:pic>
              </a:graphicData>
            </a:graphic>
          </wp:inline>
        </w:drawing>
      </w:r>
      <w:r w:rsidRPr="00CC5C39">
        <w:rPr>
          <w:rFonts w:ascii="Arial" w:hAnsi="Arial" w:cs="Arial"/>
          <w:noProof/>
          <w:szCs w:val="21"/>
        </w:rPr>
        <w:drawing>
          <wp:inline distT="0" distB="0" distL="0" distR="0" wp14:anchorId="3A1281F1" wp14:editId="730FDDFA">
            <wp:extent cx="3600000" cy="3600000"/>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2ROCwithoutTMAO.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0" cy="3600000"/>
                    </a:xfrm>
                    <a:prstGeom prst="rect">
                      <a:avLst/>
                    </a:prstGeom>
                  </pic:spPr>
                </pic:pic>
              </a:graphicData>
            </a:graphic>
          </wp:inline>
        </w:drawing>
      </w:r>
    </w:p>
    <w:p w14:paraId="0E4165F4" w14:textId="79F1FFC3" w:rsidR="00FB3C15" w:rsidRPr="00CC5C39" w:rsidRDefault="00BE1B17">
      <w:pPr>
        <w:widowControl/>
        <w:jc w:val="left"/>
        <w:rPr>
          <w:rFonts w:ascii="Arial" w:hAnsi="Arial" w:cs="Arial"/>
          <w:b/>
          <w:szCs w:val="21"/>
        </w:rPr>
      </w:pPr>
      <w:r w:rsidRPr="00CC5C39">
        <w:rPr>
          <w:rFonts w:ascii="DengXian" w:eastAsia="DengXian" w:hAnsi="DengXian" w:cs="Arial"/>
          <w:b/>
          <w:szCs w:val="20"/>
          <w:lang w:val="en-GB"/>
        </w:rPr>
        <w:t xml:space="preserve">Abbreviations: </w:t>
      </w:r>
      <w:proofErr w:type="gramStart"/>
      <w:r w:rsidRPr="00CC5C39">
        <w:rPr>
          <w:rFonts w:ascii="Arial" w:eastAsia="仿宋" w:hAnsi="Arial" w:cs="Arial"/>
          <w:szCs w:val="21"/>
          <w:lang w:val="en-GB"/>
        </w:rPr>
        <w:t>AUC</w:t>
      </w:r>
      <w:r w:rsidR="00CC5C39">
        <w:rPr>
          <w:rFonts w:ascii="Arial" w:eastAsia="仿宋" w:hAnsi="Arial" w:cs="Arial"/>
          <w:szCs w:val="21"/>
          <w:lang w:val="en-GB"/>
        </w:rPr>
        <w:t>,</w:t>
      </w:r>
      <w:r w:rsidRPr="00CC5C39">
        <w:rPr>
          <w:rFonts w:ascii="Arial" w:eastAsia="仿宋" w:hAnsi="Arial" w:cs="Arial"/>
          <w:szCs w:val="21"/>
          <w:lang w:val="en-GB"/>
        </w:rPr>
        <w:t xml:space="preserve">  area</w:t>
      </w:r>
      <w:proofErr w:type="gramEnd"/>
      <w:r w:rsidRPr="00CC5C39">
        <w:rPr>
          <w:rFonts w:ascii="Arial" w:eastAsia="仿宋" w:hAnsi="Arial" w:cs="Arial"/>
          <w:szCs w:val="21"/>
          <w:lang w:val="en-GB"/>
        </w:rPr>
        <w:t xml:space="preserve"> under the curve</w:t>
      </w:r>
      <w:r w:rsidR="00256927" w:rsidRPr="00CC5C39">
        <w:rPr>
          <w:rFonts w:ascii="Arial" w:eastAsia="仿宋" w:hAnsi="Arial" w:cs="Arial"/>
          <w:szCs w:val="21"/>
          <w:lang w:val="en-GB"/>
        </w:rPr>
        <w:t>, TMAO</w:t>
      </w:r>
      <w:r w:rsidR="00CC5C39">
        <w:rPr>
          <w:rFonts w:ascii="Arial" w:eastAsia="仿宋" w:hAnsi="Arial" w:cs="Arial"/>
          <w:szCs w:val="21"/>
          <w:lang w:val="en-GB"/>
        </w:rPr>
        <w:t>,</w:t>
      </w:r>
      <w:r w:rsidR="00256927" w:rsidRPr="00CC5C39">
        <w:rPr>
          <w:rFonts w:ascii="Arial" w:eastAsia="仿宋" w:hAnsi="Arial" w:cs="Arial"/>
          <w:szCs w:val="21"/>
          <w:lang w:val="en-GB"/>
        </w:rPr>
        <w:t xml:space="preserve"> trimethylamine N-oxide</w:t>
      </w:r>
      <w:r w:rsidRPr="00CC5C39">
        <w:rPr>
          <w:rFonts w:ascii="Arial" w:hAnsi="Arial" w:cs="Arial"/>
          <w:b/>
          <w:szCs w:val="21"/>
        </w:rPr>
        <w:t>.</w:t>
      </w:r>
      <w:r w:rsidR="00FB3C15" w:rsidRPr="00CC5C39">
        <w:rPr>
          <w:rFonts w:ascii="Arial" w:hAnsi="Arial" w:cs="Arial"/>
          <w:b/>
          <w:szCs w:val="21"/>
        </w:rPr>
        <w:br w:type="page"/>
      </w:r>
    </w:p>
    <w:p w14:paraId="43C16222" w14:textId="735E932F" w:rsidR="00FE46F4" w:rsidRPr="00CC5C39" w:rsidRDefault="00096D1C" w:rsidP="00096D1C">
      <w:pPr>
        <w:widowControl/>
        <w:jc w:val="left"/>
        <w:rPr>
          <w:rFonts w:ascii="Arial" w:hAnsi="Arial" w:cs="Arial"/>
          <w:b/>
          <w:sz w:val="24"/>
          <w:szCs w:val="21"/>
        </w:rPr>
      </w:pPr>
      <w:r w:rsidRPr="00CC5C39">
        <w:rPr>
          <w:rFonts w:ascii="Arial" w:hAnsi="Arial" w:cs="Arial"/>
          <w:b/>
          <w:szCs w:val="21"/>
        </w:rPr>
        <w:lastRenderedPageBreak/>
        <w:t xml:space="preserve">Table S2. </w:t>
      </w:r>
      <w:r w:rsidR="00E4788C" w:rsidRPr="00CC5C39">
        <w:rPr>
          <w:rFonts w:ascii="Arial" w:hAnsi="Arial" w:cs="Arial"/>
          <w:szCs w:val="21"/>
        </w:rPr>
        <w:t xml:space="preserve">Comparison of </w:t>
      </w:r>
      <w:r w:rsidR="002F7965" w:rsidRPr="00CC5C39">
        <w:rPr>
          <w:rFonts w:ascii="Arial" w:hAnsi="Arial" w:cs="Arial"/>
          <w:szCs w:val="21"/>
        </w:rPr>
        <w:t xml:space="preserve">logistic regression </w:t>
      </w:r>
      <w:r w:rsidR="00E4788C" w:rsidRPr="00CC5C39">
        <w:rPr>
          <w:rFonts w:ascii="Arial" w:hAnsi="Arial" w:cs="Arial"/>
          <w:szCs w:val="21"/>
        </w:rPr>
        <w:t>model</w:t>
      </w:r>
      <w:r w:rsidR="0021673E" w:rsidRPr="00CC5C39">
        <w:rPr>
          <w:rFonts w:ascii="Arial" w:hAnsi="Arial" w:cs="Arial"/>
          <w:szCs w:val="21"/>
        </w:rPr>
        <w:t>s</w:t>
      </w:r>
      <w:r w:rsidR="00E4788C" w:rsidRPr="00CC5C39">
        <w:rPr>
          <w:rFonts w:ascii="Arial" w:hAnsi="Arial" w:cs="Arial"/>
          <w:szCs w:val="21"/>
        </w:rPr>
        <w:t xml:space="preserve"> performance</w:t>
      </w:r>
      <w:r w:rsidR="002F7965" w:rsidRPr="00CC5C39">
        <w:rPr>
          <w:rFonts w:ascii="Arial" w:hAnsi="Arial" w:cs="Arial"/>
          <w:szCs w:val="21"/>
        </w:rPr>
        <w:t xml:space="preserve"> wi</w:t>
      </w:r>
      <w:r w:rsidR="008F21B7" w:rsidRPr="00CC5C39">
        <w:rPr>
          <w:rFonts w:ascii="Arial" w:hAnsi="Arial" w:cs="Arial"/>
          <w:szCs w:val="21"/>
        </w:rPr>
        <w:t>th</w:t>
      </w:r>
      <w:r w:rsidR="002F7965" w:rsidRPr="00CC5C39">
        <w:rPr>
          <w:rFonts w:ascii="Arial" w:hAnsi="Arial" w:cs="Arial"/>
          <w:szCs w:val="21"/>
        </w:rPr>
        <w:t xml:space="preserve"> and with</w:t>
      </w:r>
      <w:r w:rsidR="008F21B7" w:rsidRPr="00CC5C39">
        <w:rPr>
          <w:rFonts w:ascii="Arial" w:hAnsi="Arial" w:cs="Arial"/>
          <w:szCs w:val="21"/>
        </w:rPr>
        <w:t>out</w:t>
      </w:r>
      <w:r w:rsidR="002F7965" w:rsidRPr="00CC5C39">
        <w:rPr>
          <w:rFonts w:ascii="Arial" w:hAnsi="Arial" w:cs="Arial"/>
          <w:szCs w:val="21"/>
        </w:rPr>
        <w:t xml:space="preserve"> </w:t>
      </w:r>
      <w:r w:rsidR="003037A1" w:rsidRPr="00CC5C39">
        <w:rPr>
          <w:rFonts w:ascii="Arial" w:hAnsi="Arial" w:cs="Arial"/>
          <w:szCs w:val="21"/>
        </w:rPr>
        <w:t xml:space="preserve">plasma </w:t>
      </w:r>
      <w:r w:rsidR="002F7965" w:rsidRPr="00CC5C39">
        <w:rPr>
          <w:rFonts w:ascii="Arial" w:hAnsi="Arial" w:cs="Arial"/>
          <w:szCs w:val="21"/>
        </w:rPr>
        <w:t>TMAO</w:t>
      </w:r>
      <w:r w:rsidR="003037A1" w:rsidRPr="00CC5C39">
        <w:rPr>
          <w:rFonts w:ascii="Arial" w:hAnsi="Arial" w:cs="Arial"/>
          <w:szCs w:val="21"/>
        </w:rPr>
        <w:t xml:space="preserve"> levels</w:t>
      </w:r>
    </w:p>
    <w:tbl>
      <w:tblPr>
        <w:tblStyle w:val="1"/>
        <w:tblW w:w="8794" w:type="dxa"/>
        <w:tblBorders>
          <w:insideV w:val="none" w:sz="0" w:space="0" w:color="auto"/>
        </w:tblBorders>
        <w:tblLook w:val="04A0" w:firstRow="1" w:lastRow="0" w:firstColumn="1" w:lastColumn="0" w:noHBand="0" w:noVBand="1"/>
      </w:tblPr>
      <w:tblGrid>
        <w:gridCol w:w="2410"/>
        <w:gridCol w:w="2128"/>
        <w:gridCol w:w="2128"/>
        <w:gridCol w:w="2128"/>
      </w:tblGrid>
      <w:tr w:rsidR="00FE46F4" w:rsidRPr="00CC5C39" w14:paraId="62D9DCD7" w14:textId="77777777" w:rsidTr="00E55A3E">
        <w:trPr>
          <w:trHeight w:val="481"/>
        </w:trPr>
        <w:tc>
          <w:tcPr>
            <w:tcW w:w="2410" w:type="dxa"/>
            <w:tcBorders>
              <w:top w:val="single" w:sz="12" w:space="0" w:color="auto"/>
              <w:left w:val="nil"/>
              <w:bottom w:val="single" w:sz="8" w:space="0" w:color="auto"/>
            </w:tcBorders>
            <w:vAlign w:val="center"/>
          </w:tcPr>
          <w:p w14:paraId="589684B2" w14:textId="77777777" w:rsidR="00FE46F4" w:rsidRPr="00CC5C39" w:rsidRDefault="00FE46F4" w:rsidP="00FE46F4">
            <w:pPr>
              <w:jc w:val="left"/>
              <w:rPr>
                <w:rFonts w:ascii="Arial" w:hAnsi="Arial" w:cs="Arial"/>
                <w:b/>
                <w:sz w:val="21"/>
                <w:szCs w:val="21"/>
                <w:lang w:val="en-GB"/>
              </w:rPr>
            </w:pPr>
          </w:p>
        </w:tc>
        <w:tc>
          <w:tcPr>
            <w:tcW w:w="2128" w:type="dxa"/>
            <w:tcBorders>
              <w:top w:val="single" w:sz="12" w:space="0" w:color="auto"/>
              <w:bottom w:val="single" w:sz="8" w:space="0" w:color="auto"/>
            </w:tcBorders>
            <w:vAlign w:val="center"/>
          </w:tcPr>
          <w:p w14:paraId="216D8DFD" w14:textId="77777777" w:rsidR="00FE46F4" w:rsidRPr="00CC5C39" w:rsidRDefault="00FE46F4" w:rsidP="00FE46F4">
            <w:pPr>
              <w:jc w:val="center"/>
              <w:rPr>
                <w:rFonts w:ascii="Arial" w:eastAsia="DengXian" w:hAnsi="Arial" w:cs="Arial"/>
                <w:b/>
                <w:sz w:val="21"/>
                <w:szCs w:val="21"/>
                <w:lang w:val="en-GB"/>
              </w:rPr>
            </w:pPr>
            <w:r w:rsidRPr="00CC5C39">
              <w:rPr>
                <w:rFonts w:ascii="Arial" w:eastAsia="DengXian" w:hAnsi="Arial" w:cs="Arial" w:hint="eastAsia"/>
                <w:b/>
                <w:sz w:val="21"/>
                <w:szCs w:val="21"/>
                <w:lang w:val="en-GB"/>
              </w:rPr>
              <w:t>V</w:t>
            </w:r>
            <w:r w:rsidRPr="00CC5C39">
              <w:rPr>
                <w:rFonts w:ascii="Arial" w:eastAsia="DengXian" w:hAnsi="Arial" w:cs="Arial"/>
                <w:b/>
                <w:sz w:val="21"/>
                <w:szCs w:val="21"/>
                <w:lang w:val="en-GB"/>
              </w:rPr>
              <w:t>alue</w:t>
            </w:r>
          </w:p>
        </w:tc>
        <w:tc>
          <w:tcPr>
            <w:tcW w:w="2128" w:type="dxa"/>
            <w:tcBorders>
              <w:top w:val="single" w:sz="12" w:space="0" w:color="auto"/>
              <w:bottom w:val="single" w:sz="8" w:space="0" w:color="auto"/>
            </w:tcBorders>
            <w:vAlign w:val="center"/>
          </w:tcPr>
          <w:p w14:paraId="02ECD6EA" w14:textId="77777777" w:rsidR="00FE46F4" w:rsidRPr="00CC5C39" w:rsidRDefault="00FE46F4" w:rsidP="00FE46F4">
            <w:pPr>
              <w:jc w:val="center"/>
              <w:rPr>
                <w:rFonts w:ascii="Arial" w:eastAsia="DengXian" w:hAnsi="Arial" w:cs="Arial"/>
                <w:b/>
                <w:sz w:val="21"/>
                <w:szCs w:val="21"/>
                <w:lang w:val="en-GB"/>
              </w:rPr>
            </w:pPr>
            <w:r w:rsidRPr="00CC5C39">
              <w:rPr>
                <w:rFonts w:ascii="Arial" w:eastAsia="DengXian" w:hAnsi="Arial" w:cs="Arial" w:hint="eastAsia"/>
                <w:b/>
                <w:sz w:val="21"/>
                <w:szCs w:val="21"/>
                <w:lang w:val="en-GB"/>
              </w:rPr>
              <w:t>9</w:t>
            </w:r>
            <w:r w:rsidRPr="00CC5C39">
              <w:rPr>
                <w:rFonts w:ascii="Arial" w:eastAsia="DengXian" w:hAnsi="Arial" w:cs="Arial"/>
                <w:b/>
                <w:sz w:val="21"/>
                <w:szCs w:val="21"/>
                <w:lang w:val="en-GB"/>
              </w:rPr>
              <w:t>5% CI</w:t>
            </w:r>
          </w:p>
        </w:tc>
        <w:tc>
          <w:tcPr>
            <w:tcW w:w="2128" w:type="dxa"/>
            <w:tcBorders>
              <w:top w:val="single" w:sz="12" w:space="0" w:color="auto"/>
              <w:bottom w:val="single" w:sz="8" w:space="0" w:color="auto"/>
              <w:right w:val="nil"/>
            </w:tcBorders>
            <w:vAlign w:val="center"/>
          </w:tcPr>
          <w:p w14:paraId="52FD84BB" w14:textId="77777777" w:rsidR="00FE46F4" w:rsidRPr="00CC5C39" w:rsidRDefault="00FE46F4" w:rsidP="00FE46F4">
            <w:pPr>
              <w:jc w:val="center"/>
              <w:rPr>
                <w:rFonts w:ascii="Arial" w:eastAsia="DengXian" w:hAnsi="Arial" w:cs="Arial"/>
                <w:b/>
                <w:sz w:val="21"/>
                <w:szCs w:val="21"/>
                <w:lang w:val="en-GB"/>
              </w:rPr>
            </w:pPr>
            <w:r w:rsidRPr="00CC5C39">
              <w:rPr>
                <w:rFonts w:ascii="Arial" w:eastAsia="DengXian" w:hAnsi="Arial" w:cs="Arial" w:hint="eastAsia"/>
                <w:b/>
                <w:sz w:val="21"/>
                <w:szCs w:val="21"/>
                <w:lang w:val="en-GB"/>
              </w:rPr>
              <w:t>P</w:t>
            </w:r>
            <w:r w:rsidRPr="00CC5C39">
              <w:rPr>
                <w:rFonts w:ascii="Arial" w:eastAsia="DengXian" w:hAnsi="Arial" w:cs="Arial"/>
                <w:b/>
                <w:sz w:val="21"/>
                <w:szCs w:val="21"/>
                <w:lang w:val="en-GB"/>
              </w:rPr>
              <w:t xml:space="preserve"> value</w:t>
            </w:r>
          </w:p>
        </w:tc>
      </w:tr>
      <w:tr w:rsidR="00FE46F4" w:rsidRPr="00CC5C39" w14:paraId="3A565145" w14:textId="77777777" w:rsidTr="00E55A3E">
        <w:trPr>
          <w:trHeight w:val="540"/>
        </w:trPr>
        <w:tc>
          <w:tcPr>
            <w:tcW w:w="2410" w:type="dxa"/>
            <w:tcBorders>
              <w:top w:val="single" w:sz="8" w:space="0" w:color="auto"/>
              <w:left w:val="nil"/>
              <w:bottom w:val="nil"/>
            </w:tcBorders>
            <w:vAlign w:val="center"/>
          </w:tcPr>
          <w:p w14:paraId="5AFA0BF4" w14:textId="26BB52DE" w:rsidR="00FE46F4" w:rsidRPr="00CC5C39" w:rsidRDefault="00FE46F4" w:rsidP="00FE46F4">
            <w:pPr>
              <w:jc w:val="left"/>
              <w:rPr>
                <w:rFonts w:ascii="Arial" w:eastAsia="DengXian" w:hAnsi="Arial" w:cs="Arial"/>
                <w:b/>
                <w:sz w:val="21"/>
                <w:szCs w:val="21"/>
                <w:lang w:val="en-GB"/>
              </w:rPr>
            </w:pPr>
            <w:r w:rsidRPr="00CC5C39">
              <w:rPr>
                <w:rFonts w:ascii="Arial" w:eastAsia="DengXian" w:hAnsi="Arial" w:cs="Arial" w:hint="eastAsia"/>
                <w:b/>
                <w:sz w:val="21"/>
                <w:szCs w:val="21"/>
                <w:lang w:val="en-GB"/>
              </w:rPr>
              <w:t>A</w:t>
            </w:r>
            <w:r w:rsidRPr="00CC5C39">
              <w:rPr>
                <w:rFonts w:ascii="Arial" w:eastAsia="DengXian" w:hAnsi="Arial" w:cs="Arial"/>
                <w:b/>
                <w:sz w:val="21"/>
                <w:szCs w:val="21"/>
                <w:lang w:val="en-GB"/>
              </w:rPr>
              <w:t>UC without TMAO</w:t>
            </w:r>
            <w:r w:rsidRPr="00CC5C39">
              <w:rPr>
                <w:rFonts w:ascii="Arial" w:eastAsia="仿宋" w:hAnsi="Arial" w:cs="Arial"/>
                <w:b/>
                <w:sz w:val="21"/>
                <w:szCs w:val="21"/>
                <w:vertAlign w:val="superscript"/>
                <w:lang w:val="en-GB"/>
              </w:rPr>
              <w:t xml:space="preserve"> </w:t>
            </w:r>
          </w:p>
        </w:tc>
        <w:tc>
          <w:tcPr>
            <w:tcW w:w="2128" w:type="dxa"/>
            <w:tcBorders>
              <w:top w:val="single" w:sz="8" w:space="0" w:color="auto"/>
              <w:bottom w:val="nil"/>
            </w:tcBorders>
            <w:vAlign w:val="center"/>
          </w:tcPr>
          <w:p w14:paraId="45A98667" w14:textId="77777777" w:rsidR="00FE46F4" w:rsidRPr="00CC5C39" w:rsidRDefault="00FE46F4" w:rsidP="00FE46F4">
            <w:pPr>
              <w:jc w:val="center"/>
              <w:rPr>
                <w:rFonts w:ascii="Arial" w:eastAsia="DengXian" w:hAnsi="Arial" w:cs="Arial"/>
                <w:sz w:val="21"/>
                <w:szCs w:val="21"/>
                <w:lang w:val="en-GB"/>
              </w:rPr>
            </w:pPr>
            <w:r w:rsidRPr="00CC5C39">
              <w:rPr>
                <w:rFonts w:ascii="Arial" w:eastAsia="DengXian" w:hAnsi="Arial" w:cs="Arial" w:hint="eastAsia"/>
                <w:sz w:val="21"/>
                <w:szCs w:val="21"/>
                <w:lang w:val="en-GB"/>
              </w:rPr>
              <w:t>0</w:t>
            </w:r>
            <w:r w:rsidRPr="00CC5C39">
              <w:rPr>
                <w:rFonts w:ascii="Arial" w:eastAsia="DengXian" w:hAnsi="Arial" w:cs="Arial"/>
                <w:sz w:val="21"/>
                <w:szCs w:val="21"/>
                <w:lang w:val="en-GB"/>
              </w:rPr>
              <w:t>.863</w:t>
            </w:r>
          </w:p>
        </w:tc>
        <w:tc>
          <w:tcPr>
            <w:tcW w:w="2128" w:type="dxa"/>
            <w:tcBorders>
              <w:top w:val="single" w:sz="8" w:space="0" w:color="auto"/>
              <w:bottom w:val="nil"/>
            </w:tcBorders>
            <w:vAlign w:val="center"/>
          </w:tcPr>
          <w:p w14:paraId="1395F370" w14:textId="77777777" w:rsidR="00FE46F4" w:rsidRPr="00CC5C39" w:rsidRDefault="00FE46F4" w:rsidP="00FE46F4">
            <w:pPr>
              <w:jc w:val="center"/>
              <w:rPr>
                <w:rFonts w:ascii="Arial" w:eastAsia="DengXian" w:hAnsi="Arial" w:cs="Arial"/>
                <w:sz w:val="21"/>
                <w:szCs w:val="21"/>
                <w:lang w:val="en-GB"/>
              </w:rPr>
            </w:pPr>
            <w:r w:rsidRPr="00CC5C39">
              <w:rPr>
                <w:rFonts w:ascii="Arial" w:eastAsia="DengXian" w:hAnsi="Arial" w:cs="Arial" w:hint="eastAsia"/>
                <w:sz w:val="21"/>
                <w:szCs w:val="21"/>
                <w:lang w:val="en-GB"/>
              </w:rPr>
              <w:t>0</w:t>
            </w:r>
            <w:r w:rsidRPr="00CC5C39">
              <w:rPr>
                <w:rFonts w:ascii="Arial" w:eastAsia="DengXian" w:hAnsi="Arial" w:cs="Arial"/>
                <w:sz w:val="21"/>
                <w:szCs w:val="21"/>
                <w:lang w:val="en-GB"/>
              </w:rPr>
              <w:t>.838-0.898</w:t>
            </w:r>
          </w:p>
        </w:tc>
        <w:tc>
          <w:tcPr>
            <w:tcW w:w="2128" w:type="dxa"/>
            <w:vMerge w:val="restart"/>
            <w:tcBorders>
              <w:top w:val="single" w:sz="8" w:space="0" w:color="auto"/>
              <w:right w:val="nil"/>
            </w:tcBorders>
            <w:vAlign w:val="center"/>
          </w:tcPr>
          <w:p w14:paraId="7AA8D73E" w14:textId="75ED1E73" w:rsidR="00FE46F4" w:rsidRPr="00CC5C39" w:rsidRDefault="00FE46F4" w:rsidP="008F21B7">
            <w:pPr>
              <w:jc w:val="center"/>
              <w:rPr>
                <w:rFonts w:ascii="Arial" w:eastAsia="DengXian" w:hAnsi="Arial" w:cs="Arial"/>
                <w:sz w:val="21"/>
                <w:szCs w:val="21"/>
                <w:lang w:val="en-GB"/>
              </w:rPr>
            </w:pPr>
            <w:r w:rsidRPr="00CC5C39">
              <w:rPr>
                <w:rFonts w:ascii="Arial" w:eastAsia="DengXian" w:hAnsi="Arial" w:cs="Arial" w:hint="eastAsia"/>
                <w:sz w:val="21"/>
                <w:szCs w:val="21"/>
                <w:lang w:val="en-GB"/>
              </w:rPr>
              <w:t>0</w:t>
            </w:r>
            <w:r w:rsidRPr="00CC5C39">
              <w:rPr>
                <w:rFonts w:ascii="Arial" w:eastAsia="DengXian" w:hAnsi="Arial" w:cs="Arial"/>
                <w:sz w:val="21"/>
                <w:szCs w:val="21"/>
                <w:lang w:val="en-GB"/>
              </w:rPr>
              <w:t>.027</w:t>
            </w:r>
            <w:r w:rsidR="007716F1" w:rsidRPr="00CC5C39">
              <w:rPr>
                <w:rFonts w:ascii="Arial" w:eastAsia="仿宋" w:hAnsi="Arial" w:cs="Arial"/>
                <w:b/>
                <w:sz w:val="21"/>
                <w:szCs w:val="21"/>
                <w:vertAlign w:val="superscript"/>
                <w:lang w:val="en-GB"/>
              </w:rPr>
              <w:t xml:space="preserve"> </w:t>
            </w:r>
            <w:r w:rsidR="008F21B7" w:rsidRPr="00CC5C39">
              <w:rPr>
                <w:rFonts w:ascii="Arial" w:eastAsia="仿宋" w:hAnsi="Arial" w:cs="Arial"/>
                <w:sz w:val="21"/>
                <w:szCs w:val="21"/>
                <w:vertAlign w:val="superscript"/>
                <w:lang w:val="en-GB"/>
              </w:rPr>
              <w:t>a</w:t>
            </w:r>
          </w:p>
        </w:tc>
      </w:tr>
      <w:tr w:rsidR="006E5D0C" w:rsidRPr="00CC5C39" w14:paraId="08AD0F7C" w14:textId="77777777" w:rsidTr="00E55A3E">
        <w:trPr>
          <w:trHeight w:val="416"/>
        </w:trPr>
        <w:tc>
          <w:tcPr>
            <w:tcW w:w="2410" w:type="dxa"/>
            <w:tcBorders>
              <w:top w:val="nil"/>
              <w:left w:val="nil"/>
              <w:bottom w:val="single" w:sz="4" w:space="0" w:color="auto"/>
            </w:tcBorders>
            <w:vAlign w:val="center"/>
          </w:tcPr>
          <w:p w14:paraId="1C78A5B3" w14:textId="5D1CD08F" w:rsidR="00FE46F4" w:rsidRPr="00CC5C39" w:rsidRDefault="00FE46F4" w:rsidP="00096D1C">
            <w:pPr>
              <w:jc w:val="left"/>
              <w:rPr>
                <w:rFonts w:ascii="Arial" w:eastAsia="DengXian" w:hAnsi="Arial" w:cs="Arial"/>
                <w:b/>
                <w:sz w:val="21"/>
                <w:szCs w:val="21"/>
                <w:lang w:val="en-GB"/>
              </w:rPr>
            </w:pPr>
            <w:r w:rsidRPr="00CC5C39">
              <w:rPr>
                <w:rFonts w:ascii="Arial" w:eastAsia="DengXian" w:hAnsi="Arial" w:cs="Arial" w:hint="eastAsia"/>
                <w:b/>
                <w:sz w:val="21"/>
                <w:szCs w:val="21"/>
                <w:lang w:val="en-GB"/>
              </w:rPr>
              <w:t>A</w:t>
            </w:r>
            <w:r w:rsidRPr="00CC5C39">
              <w:rPr>
                <w:rFonts w:ascii="Arial" w:eastAsia="DengXian" w:hAnsi="Arial" w:cs="Arial"/>
                <w:b/>
                <w:sz w:val="21"/>
                <w:szCs w:val="21"/>
                <w:lang w:val="en-GB"/>
              </w:rPr>
              <w:t>UC with TMAO</w:t>
            </w:r>
          </w:p>
        </w:tc>
        <w:tc>
          <w:tcPr>
            <w:tcW w:w="2128" w:type="dxa"/>
            <w:tcBorders>
              <w:top w:val="nil"/>
              <w:bottom w:val="single" w:sz="4" w:space="0" w:color="auto"/>
            </w:tcBorders>
            <w:vAlign w:val="center"/>
          </w:tcPr>
          <w:p w14:paraId="5B799180" w14:textId="0CBC613D" w:rsidR="00FE46F4" w:rsidRPr="00CC5C39" w:rsidRDefault="00FE46F4" w:rsidP="00FE46F4">
            <w:pPr>
              <w:jc w:val="center"/>
              <w:rPr>
                <w:rFonts w:ascii="Arial" w:eastAsia="DengXian" w:hAnsi="Arial" w:cs="Arial"/>
                <w:sz w:val="21"/>
                <w:szCs w:val="21"/>
                <w:lang w:val="en-GB"/>
              </w:rPr>
            </w:pPr>
            <w:r w:rsidRPr="00CC5C39">
              <w:rPr>
                <w:rFonts w:ascii="Arial" w:eastAsia="DengXian" w:hAnsi="Arial" w:cs="Arial" w:hint="eastAsia"/>
                <w:sz w:val="21"/>
                <w:szCs w:val="21"/>
                <w:lang w:val="en-GB"/>
              </w:rPr>
              <w:t>0</w:t>
            </w:r>
            <w:r w:rsidR="006D7486" w:rsidRPr="00CC5C39">
              <w:rPr>
                <w:rFonts w:ascii="Arial" w:eastAsia="DengXian" w:hAnsi="Arial" w:cs="Arial"/>
                <w:sz w:val="21"/>
                <w:szCs w:val="21"/>
                <w:lang w:val="en-GB"/>
              </w:rPr>
              <w:t>.879</w:t>
            </w:r>
          </w:p>
        </w:tc>
        <w:tc>
          <w:tcPr>
            <w:tcW w:w="2128" w:type="dxa"/>
            <w:tcBorders>
              <w:top w:val="nil"/>
              <w:bottom w:val="single" w:sz="4" w:space="0" w:color="auto"/>
            </w:tcBorders>
            <w:vAlign w:val="center"/>
          </w:tcPr>
          <w:p w14:paraId="61CFD4A8" w14:textId="2C792DD4" w:rsidR="00FE46F4" w:rsidRPr="00CC5C39" w:rsidRDefault="00FE46F4" w:rsidP="00FE46F4">
            <w:pPr>
              <w:jc w:val="center"/>
              <w:rPr>
                <w:rFonts w:ascii="Arial" w:eastAsia="DengXian" w:hAnsi="Arial" w:cs="Arial"/>
                <w:sz w:val="21"/>
                <w:szCs w:val="21"/>
                <w:lang w:val="en-GB"/>
              </w:rPr>
            </w:pPr>
            <w:r w:rsidRPr="00CC5C39">
              <w:rPr>
                <w:rFonts w:ascii="Arial" w:eastAsia="DengXian" w:hAnsi="Arial" w:cs="Arial" w:hint="eastAsia"/>
                <w:sz w:val="21"/>
                <w:szCs w:val="21"/>
                <w:lang w:val="en-GB"/>
              </w:rPr>
              <w:t>0</w:t>
            </w:r>
            <w:r w:rsidR="006D7486" w:rsidRPr="00CC5C39">
              <w:rPr>
                <w:rFonts w:ascii="Arial" w:eastAsia="DengXian" w:hAnsi="Arial" w:cs="Arial"/>
                <w:sz w:val="21"/>
                <w:szCs w:val="21"/>
                <w:lang w:val="en-GB"/>
              </w:rPr>
              <w:t>.845-0.913</w:t>
            </w:r>
          </w:p>
        </w:tc>
        <w:tc>
          <w:tcPr>
            <w:tcW w:w="2128" w:type="dxa"/>
            <w:vMerge/>
            <w:tcBorders>
              <w:bottom w:val="single" w:sz="4" w:space="0" w:color="auto"/>
              <w:right w:val="nil"/>
            </w:tcBorders>
            <w:vAlign w:val="center"/>
          </w:tcPr>
          <w:p w14:paraId="7D1E2637" w14:textId="77777777" w:rsidR="00FE46F4" w:rsidRPr="00CC5C39" w:rsidRDefault="00FE46F4" w:rsidP="00FE46F4">
            <w:pPr>
              <w:jc w:val="center"/>
              <w:rPr>
                <w:rFonts w:ascii="Arial" w:hAnsi="Arial" w:cs="Arial"/>
                <w:sz w:val="21"/>
                <w:szCs w:val="21"/>
                <w:lang w:val="en-GB"/>
              </w:rPr>
            </w:pPr>
          </w:p>
        </w:tc>
      </w:tr>
      <w:tr w:rsidR="00FE46F4" w:rsidRPr="00CC5C39" w14:paraId="0635EBB4" w14:textId="77777777" w:rsidTr="00E55A3E">
        <w:trPr>
          <w:trHeight w:val="549"/>
        </w:trPr>
        <w:tc>
          <w:tcPr>
            <w:tcW w:w="2410" w:type="dxa"/>
            <w:tcBorders>
              <w:left w:val="nil"/>
              <w:bottom w:val="nil"/>
            </w:tcBorders>
            <w:vAlign w:val="center"/>
          </w:tcPr>
          <w:p w14:paraId="7237B321" w14:textId="38891927" w:rsidR="00FE46F4" w:rsidRPr="00CC5C39" w:rsidRDefault="00FE46F4" w:rsidP="00FE46F4">
            <w:pPr>
              <w:jc w:val="left"/>
              <w:rPr>
                <w:rFonts w:ascii="Arial" w:eastAsia="DengXian" w:hAnsi="Arial" w:cs="Arial"/>
                <w:b/>
                <w:sz w:val="21"/>
                <w:szCs w:val="21"/>
                <w:lang w:val="en-GB"/>
              </w:rPr>
            </w:pPr>
            <w:r w:rsidRPr="00CC5C39">
              <w:rPr>
                <w:rFonts w:ascii="Arial" w:eastAsia="DengXian" w:hAnsi="Arial" w:cs="Arial"/>
                <w:b/>
                <w:sz w:val="21"/>
                <w:szCs w:val="21"/>
                <w:lang w:val="en-GB"/>
              </w:rPr>
              <w:t>NRI</w:t>
            </w:r>
            <w:r w:rsidR="005A32E4" w:rsidRPr="00CC5C39">
              <w:rPr>
                <w:rFonts w:ascii="Arial" w:eastAsia="仿宋" w:hAnsi="Arial" w:cs="Arial"/>
                <w:b/>
                <w:sz w:val="21"/>
                <w:szCs w:val="21"/>
                <w:vertAlign w:val="superscript"/>
                <w:lang w:val="en-GB"/>
              </w:rPr>
              <w:t xml:space="preserve"> </w:t>
            </w:r>
            <w:r w:rsidR="005A32E4" w:rsidRPr="00CC5C39">
              <w:rPr>
                <w:rFonts w:ascii="Arial" w:eastAsia="仿宋" w:hAnsi="Arial" w:cs="Arial"/>
                <w:sz w:val="21"/>
                <w:szCs w:val="21"/>
                <w:vertAlign w:val="superscript"/>
                <w:lang w:val="en-GB"/>
              </w:rPr>
              <w:t>b</w:t>
            </w:r>
          </w:p>
        </w:tc>
        <w:tc>
          <w:tcPr>
            <w:tcW w:w="2128" w:type="dxa"/>
            <w:tcBorders>
              <w:bottom w:val="nil"/>
            </w:tcBorders>
            <w:vAlign w:val="center"/>
          </w:tcPr>
          <w:p w14:paraId="5DDFE3D6" w14:textId="77777777" w:rsidR="00FE46F4" w:rsidRPr="00CC5C39" w:rsidRDefault="00FE46F4" w:rsidP="00FE46F4">
            <w:pPr>
              <w:jc w:val="center"/>
              <w:rPr>
                <w:rFonts w:ascii="Arial" w:eastAsia="DengXian" w:hAnsi="Arial" w:cs="Arial"/>
                <w:sz w:val="21"/>
                <w:szCs w:val="21"/>
                <w:lang w:val="en-GB"/>
              </w:rPr>
            </w:pPr>
            <w:r w:rsidRPr="00CC5C39">
              <w:rPr>
                <w:rFonts w:ascii="Arial" w:eastAsia="DengXian" w:hAnsi="Arial" w:cs="Arial" w:hint="eastAsia"/>
                <w:sz w:val="21"/>
                <w:szCs w:val="21"/>
                <w:lang w:val="en-GB"/>
              </w:rPr>
              <w:t>0</w:t>
            </w:r>
            <w:r w:rsidRPr="00CC5C39">
              <w:rPr>
                <w:rFonts w:ascii="Arial" w:eastAsia="DengXian" w:hAnsi="Arial" w:cs="Arial"/>
                <w:sz w:val="21"/>
                <w:szCs w:val="21"/>
                <w:lang w:val="en-GB"/>
              </w:rPr>
              <w:t>.251</w:t>
            </w:r>
          </w:p>
        </w:tc>
        <w:tc>
          <w:tcPr>
            <w:tcW w:w="2128" w:type="dxa"/>
            <w:tcBorders>
              <w:bottom w:val="nil"/>
            </w:tcBorders>
            <w:vAlign w:val="center"/>
          </w:tcPr>
          <w:p w14:paraId="7134637A" w14:textId="77777777" w:rsidR="00FE46F4" w:rsidRPr="00CC5C39" w:rsidRDefault="00FE46F4" w:rsidP="00FE46F4">
            <w:pPr>
              <w:jc w:val="center"/>
              <w:rPr>
                <w:rFonts w:ascii="Arial" w:eastAsia="DengXian" w:hAnsi="Arial" w:cs="Arial"/>
                <w:sz w:val="21"/>
                <w:szCs w:val="21"/>
                <w:lang w:val="en-GB"/>
              </w:rPr>
            </w:pPr>
            <w:r w:rsidRPr="00CC5C39">
              <w:rPr>
                <w:rFonts w:ascii="Arial" w:eastAsia="DengXian" w:hAnsi="Arial" w:cs="Arial" w:hint="eastAsia"/>
                <w:sz w:val="21"/>
                <w:szCs w:val="21"/>
                <w:lang w:val="en-GB"/>
              </w:rPr>
              <w:t>0</w:t>
            </w:r>
            <w:r w:rsidRPr="00CC5C39">
              <w:rPr>
                <w:rFonts w:ascii="Arial" w:eastAsia="DengXian" w:hAnsi="Arial" w:cs="Arial"/>
                <w:sz w:val="21"/>
                <w:szCs w:val="21"/>
                <w:lang w:val="en-GB"/>
              </w:rPr>
              <w:t>.059-0.442</w:t>
            </w:r>
          </w:p>
        </w:tc>
        <w:tc>
          <w:tcPr>
            <w:tcW w:w="2128" w:type="dxa"/>
            <w:tcBorders>
              <w:bottom w:val="nil"/>
              <w:right w:val="nil"/>
            </w:tcBorders>
            <w:vAlign w:val="center"/>
          </w:tcPr>
          <w:p w14:paraId="01D93E41" w14:textId="77777777" w:rsidR="00FE46F4" w:rsidRPr="00CC5C39" w:rsidRDefault="00FE46F4" w:rsidP="00FE46F4">
            <w:pPr>
              <w:jc w:val="center"/>
              <w:rPr>
                <w:rFonts w:ascii="Arial" w:eastAsia="DengXian" w:hAnsi="Arial" w:cs="Arial"/>
                <w:sz w:val="21"/>
                <w:szCs w:val="21"/>
                <w:lang w:val="en-GB"/>
              </w:rPr>
            </w:pPr>
            <w:r w:rsidRPr="00CC5C39">
              <w:rPr>
                <w:rFonts w:ascii="Arial" w:eastAsia="DengXian" w:hAnsi="Arial" w:cs="Arial" w:hint="eastAsia"/>
                <w:sz w:val="21"/>
                <w:szCs w:val="21"/>
                <w:lang w:val="en-GB"/>
              </w:rPr>
              <w:t>0</w:t>
            </w:r>
            <w:r w:rsidRPr="00CC5C39">
              <w:rPr>
                <w:rFonts w:ascii="Arial" w:eastAsia="DengXian" w:hAnsi="Arial" w:cs="Arial"/>
                <w:sz w:val="21"/>
                <w:szCs w:val="21"/>
                <w:lang w:val="en-GB"/>
              </w:rPr>
              <w:t>.010</w:t>
            </w:r>
          </w:p>
        </w:tc>
      </w:tr>
      <w:tr w:rsidR="00FE46F4" w:rsidRPr="00CC5C39" w14:paraId="05711C0A" w14:textId="77777777" w:rsidTr="007716F1">
        <w:trPr>
          <w:trHeight w:val="490"/>
        </w:trPr>
        <w:tc>
          <w:tcPr>
            <w:tcW w:w="2410" w:type="dxa"/>
            <w:tcBorders>
              <w:top w:val="nil"/>
              <w:left w:val="nil"/>
              <w:bottom w:val="single" w:sz="18" w:space="0" w:color="auto"/>
            </w:tcBorders>
            <w:vAlign w:val="center"/>
          </w:tcPr>
          <w:p w14:paraId="5DA012B0" w14:textId="109E114B" w:rsidR="00FE46F4" w:rsidRPr="00CC5C39" w:rsidRDefault="00FE46F4" w:rsidP="00FE46F4">
            <w:pPr>
              <w:jc w:val="left"/>
              <w:rPr>
                <w:rFonts w:ascii="Arial" w:eastAsia="DengXian" w:hAnsi="Arial" w:cs="Arial"/>
                <w:b/>
                <w:sz w:val="21"/>
                <w:szCs w:val="21"/>
                <w:lang w:val="en-GB"/>
              </w:rPr>
            </w:pPr>
            <w:r w:rsidRPr="00CC5C39">
              <w:rPr>
                <w:rFonts w:ascii="Arial" w:eastAsia="DengXian" w:hAnsi="Arial" w:cs="Arial" w:hint="eastAsia"/>
                <w:b/>
                <w:sz w:val="21"/>
                <w:szCs w:val="21"/>
                <w:lang w:val="en-GB"/>
              </w:rPr>
              <w:t>I</w:t>
            </w:r>
            <w:r w:rsidRPr="00CC5C39">
              <w:rPr>
                <w:rFonts w:ascii="Arial" w:eastAsia="DengXian" w:hAnsi="Arial" w:cs="Arial"/>
                <w:b/>
                <w:sz w:val="21"/>
                <w:szCs w:val="21"/>
                <w:lang w:val="en-GB"/>
              </w:rPr>
              <w:t>DI</w:t>
            </w:r>
            <w:r w:rsidR="005A32E4" w:rsidRPr="00CC5C39">
              <w:rPr>
                <w:rFonts w:ascii="Arial" w:eastAsia="仿宋" w:hAnsi="Arial" w:cs="Arial"/>
                <w:b/>
                <w:sz w:val="21"/>
                <w:szCs w:val="21"/>
                <w:vertAlign w:val="superscript"/>
                <w:lang w:val="en-GB"/>
              </w:rPr>
              <w:t xml:space="preserve"> </w:t>
            </w:r>
            <w:r w:rsidR="005A32E4" w:rsidRPr="00CC5C39">
              <w:rPr>
                <w:rFonts w:ascii="Arial" w:eastAsia="仿宋" w:hAnsi="Arial" w:cs="Arial"/>
                <w:sz w:val="21"/>
                <w:szCs w:val="21"/>
                <w:vertAlign w:val="superscript"/>
                <w:lang w:val="en-GB"/>
              </w:rPr>
              <w:t>c</w:t>
            </w:r>
          </w:p>
        </w:tc>
        <w:tc>
          <w:tcPr>
            <w:tcW w:w="2128" w:type="dxa"/>
            <w:tcBorders>
              <w:top w:val="nil"/>
              <w:bottom w:val="single" w:sz="18" w:space="0" w:color="auto"/>
            </w:tcBorders>
            <w:vAlign w:val="center"/>
          </w:tcPr>
          <w:p w14:paraId="60F9C08B" w14:textId="77777777" w:rsidR="00FE46F4" w:rsidRPr="00CC5C39" w:rsidRDefault="00FE46F4" w:rsidP="00FE46F4">
            <w:pPr>
              <w:jc w:val="center"/>
              <w:rPr>
                <w:rFonts w:ascii="Arial" w:eastAsia="DengXian" w:hAnsi="Arial" w:cs="Arial"/>
                <w:sz w:val="21"/>
                <w:szCs w:val="21"/>
                <w:lang w:val="en-GB"/>
              </w:rPr>
            </w:pPr>
            <w:r w:rsidRPr="00CC5C39">
              <w:rPr>
                <w:rFonts w:ascii="Arial" w:eastAsia="DengXian" w:hAnsi="Arial" w:cs="Arial" w:hint="eastAsia"/>
                <w:sz w:val="21"/>
                <w:szCs w:val="21"/>
                <w:lang w:val="en-GB"/>
              </w:rPr>
              <w:t>0</w:t>
            </w:r>
            <w:r w:rsidRPr="00CC5C39">
              <w:rPr>
                <w:rFonts w:ascii="Arial" w:eastAsia="DengXian" w:hAnsi="Arial" w:cs="Arial"/>
                <w:sz w:val="21"/>
                <w:szCs w:val="21"/>
                <w:lang w:val="en-GB"/>
              </w:rPr>
              <w:t>.015</w:t>
            </w:r>
          </w:p>
        </w:tc>
        <w:tc>
          <w:tcPr>
            <w:tcW w:w="2128" w:type="dxa"/>
            <w:tcBorders>
              <w:top w:val="nil"/>
              <w:bottom w:val="single" w:sz="18" w:space="0" w:color="auto"/>
            </w:tcBorders>
            <w:vAlign w:val="center"/>
          </w:tcPr>
          <w:p w14:paraId="685C8483" w14:textId="77777777" w:rsidR="00FE46F4" w:rsidRPr="00CC5C39" w:rsidRDefault="00FE46F4" w:rsidP="00FE46F4">
            <w:pPr>
              <w:jc w:val="center"/>
              <w:rPr>
                <w:rFonts w:ascii="Arial" w:eastAsia="DengXian" w:hAnsi="Arial" w:cs="Arial"/>
                <w:sz w:val="21"/>
                <w:szCs w:val="21"/>
                <w:lang w:val="en-GB"/>
              </w:rPr>
            </w:pPr>
            <w:r w:rsidRPr="00CC5C39">
              <w:rPr>
                <w:rFonts w:ascii="Arial" w:eastAsia="DengXian" w:hAnsi="Arial" w:cs="Arial" w:hint="eastAsia"/>
                <w:sz w:val="21"/>
                <w:szCs w:val="21"/>
                <w:lang w:val="en-GB"/>
              </w:rPr>
              <w:t>0</w:t>
            </w:r>
            <w:r w:rsidRPr="00CC5C39">
              <w:rPr>
                <w:rFonts w:ascii="Arial" w:eastAsia="DengXian" w:hAnsi="Arial" w:cs="Arial"/>
                <w:sz w:val="21"/>
                <w:szCs w:val="21"/>
                <w:lang w:val="en-GB"/>
              </w:rPr>
              <w:t>.0003-0.03</w:t>
            </w:r>
          </w:p>
        </w:tc>
        <w:tc>
          <w:tcPr>
            <w:tcW w:w="2128" w:type="dxa"/>
            <w:tcBorders>
              <w:top w:val="nil"/>
              <w:bottom w:val="single" w:sz="18" w:space="0" w:color="auto"/>
              <w:right w:val="nil"/>
            </w:tcBorders>
            <w:vAlign w:val="center"/>
          </w:tcPr>
          <w:p w14:paraId="405484A2" w14:textId="77777777" w:rsidR="00FE46F4" w:rsidRPr="00CC5C39" w:rsidRDefault="00FE46F4" w:rsidP="00FE46F4">
            <w:pPr>
              <w:jc w:val="center"/>
              <w:rPr>
                <w:rFonts w:ascii="Arial" w:eastAsia="DengXian" w:hAnsi="Arial" w:cs="Arial"/>
                <w:sz w:val="21"/>
                <w:szCs w:val="21"/>
                <w:lang w:val="en-GB"/>
              </w:rPr>
            </w:pPr>
            <w:r w:rsidRPr="00CC5C39">
              <w:rPr>
                <w:rFonts w:ascii="Arial" w:eastAsia="DengXian" w:hAnsi="Arial" w:cs="Arial" w:hint="eastAsia"/>
                <w:sz w:val="21"/>
                <w:szCs w:val="21"/>
                <w:lang w:val="en-GB"/>
              </w:rPr>
              <w:t>0</w:t>
            </w:r>
            <w:r w:rsidRPr="00CC5C39">
              <w:rPr>
                <w:rFonts w:ascii="Arial" w:eastAsia="DengXian" w:hAnsi="Arial" w:cs="Arial"/>
                <w:sz w:val="21"/>
                <w:szCs w:val="21"/>
                <w:lang w:val="en-GB"/>
              </w:rPr>
              <w:t>.045</w:t>
            </w:r>
          </w:p>
        </w:tc>
      </w:tr>
    </w:tbl>
    <w:p w14:paraId="32904C0C" w14:textId="1F9055DB" w:rsidR="007716F1" w:rsidRPr="00CC5C39" w:rsidRDefault="007716F1" w:rsidP="007716F1">
      <w:pPr>
        <w:spacing w:line="360" w:lineRule="auto"/>
        <w:rPr>
          <w:rFonts w:ascii="Arial" w:eastAsia="仿宋" w:hAnsi="Arial" w:cs="Arial"/>
          <w:szCs w:val="21"/>
          <w:lang w:val="en-GB"/>
        </w:rPr>
      </w:pPr>
      <w:r w:rsidRPr="00CC5C39">
        <w:rPr>
          <w:rFonts w:ascii="DengXian" w:eastAsia="DengXian" w:hAnsi="DengXian" w:cs="Arial"/>
          <w:b/>
          <w:szCs w:val="20"/>
          <w:lang w:val="en-GB"/>
        </w:rPr>
        <w:t>Notes:</w:t>
      </w:r>
      <w:r w:rsidRPr="00CC5C39">
        <w:rPr>
          <w:rFonts w:ascii="DengXian" w:eastAsia="DengXian" w:hAnsi="DengXian" w:cs="Arial"/>
          <w:szCs w:val="20"/>
          <w:lang w:val="en-GB"/>
        </w:rPr>
        <w:t xml:space="preserve"> </w:t>
      </w:r>
      <w:proofErr w:type="spellStart"/>
      <w:r w:rsidRPr="00CC5C39">
        <w:rPr>
          <w:rFonts w:ascii="Arial" w:eastAsia="仿宋" w:hAnsi="Arial" w:cs="Arial"/>
          <w:szCs w:val="21"/>
          <w:vertAlign w:val="superscript"/>
          <w:lang w:val="en-GB"/>
        </w:rPr>
        <w:t>a</w:t>
      </w:r>
      <w:r w:rsidR="00390E10" w:rsidRPr="00CC5C39">
        <w:rPr>
          <w:rFonts w:ascii="Arial" w:eastAsia="仿宋" w:hAnsi="Arial" w:cs="Arial"/>
          <w:szCs w:val="21"/>
          <w:lang w:val="en-GB"/>
        </w:rPr>
        <w:t>P</w:t>
      </w:r>
      <w:proofErr w:type="spellEnd"/>
      <w:r w:rsidR="00390E10" w:rsidRPr="00CC5C39">
        <w:rPr>
          <w:rFonts w:ascii="Arial" w:eastAsia="仿宋" w:hAnsi="Arial" w:cs="Arial"/>
          <w:szCs w:val="21"/>
          <w:lang w:val="en-GB"/>
        </w:rPr>
        <w:t xml:space="preserve"> value is from comparing </w:t>
      </w:r>
      <w:r w:rsidR="007060ED" w:rsidRPr="00CC5C39">
        <w:rPr>
          <w:rFonts w:ascii="Arial" w:eastAsia="仿宋" w:hAnsi="Arial" w:cs="Arial"/>
          <w:szCs w:val="21"/>
          <w:lang w:val="en-GB"/>
        </w:rPr>
        <w:t xml:space="preserve">the </w:t>
      </w:r>
      <w:r w:rsidR="00390E10" w:rsidRPr="00CC5C39">
        <w:rPr>
          <w:rFonts w:ascii="Arial" w:eastAsia="仿宋" w:hAnsi="Arial" w:cs="Arial"/>
          <w:szCs w:val="21"/>
          <w:lang w:val="en-GB"/>
        </w:rPr>
        <w:t xml:space="preserve">area under </w:t>
      </w:r>
      <w:r w:rsidR="007060ED" w:rsidRPr="00CC5C39">
        <w:rPr>
          <w:rFonts w:ascii="Arial" w:eastAsia="仿宋" w:hAnsi="Arial" w:cs="Arial"/>
          <w:szCs w:val="21"/>
          <w:lang w:val="en-GB"/>
        </w:rPr>
        <w:t xml:space="preserve">the </w:t>
      </w:r>
      <w:r w:rsidR="00390E10" w:rsidRPr="00CC5C39">
        <w:rPr>
          <w:rFonts w:ascii="Arial" w:eastAsia="仿宋" w:hAnsi="Arial" w:cs="Arial"/>
          <w:szCs w:val="21"/>
          <w:lang w:val="en-GB"/>
        </w:rPr>
        <w:t>curve of multivariate models with and with</w:t>
      </w:r>
      <w:r w:rsidR="008F21B7" w:rsidRPr="00CC5C39">
        <w:rPr>
          <w:rFonts w:ascii="Arial" w:eastAsia="仿宋" w:hAnsi="Arial" w:cs="Arial"/>
          <w:szCs w:val="21"/>
          <w:lang w:val="en-GB"/>
        </w:rPr>
        <w:t>out</w:t>
      </w:r>
      <w:r w:rsidR="00390E10" w:rsidRPr="00CC5C39">
        <w:rPr>
          <w:rFonts w:ascii="Arial" w:eastAsia="仿宋" w:hAnsi="Arial" w:cs="Arial"/>
          <w:szCs w:val="21"/>
          <w:lang w:val="en-GB"/>
        </w:rPr>
        <w:t xml:space="preserve"> plasma TMAO levels.</w:t>
      </w:r>
      <w:r w:rsidR="00A55AF6" w:rsidRPr="00CC5C39">
        <w:rPr>
          <w:rFonts w:ascii="Arial" w:eastAsia="仿宋" w:hAnsi="Arial" w:cs="Arial"/>
          <w:szCs w:val="21"/>
          <w:lang w:val="en-GB"/>
        </w:rPr>
        <w:t xml:space="preserve"> </w:t>
      </w:r>
      <w:proofErr w:type="spellStart"/>
      <w:r w:rsidR="00A55AF6" w:rsidRPr="00CC5C39">
        <w:rPr>
          <w:rFonts w:ascii="Arial" w:eastAsia="仿宋" w:hAnsi="Arial" w:cs="Arial"/>
          <w:szCs w:val="21"/>
          <w:lang w:val="en-GB"/>
        </w:rPr>
        <w:t>NRI</w:t>
      </w:r>
      <w:r w:rsidR="00CC5C39" w:rsidRPr="00CC5C39">
        <w:rPr>
          <w:rFonts w:ascii="Arial" w:eastAsia="仿宋" w:hAnsi="Arial" w:cs="Arial"/>
          <w:szCs w:val="21"/>
          <w:vertAlign w:val="superscript"/>
          <w:lang w:val="en-GB"/>
        </w:rPr>
        <w:t>b</w:t>
      </w:r>
      <w:proofErr w:type="spellEnd"/>
      <w:r w:rsidR="00A55AF6" w:rsidRPr="00CC5C39">
        <w:rPr>
          <w:rFonts w:ascii="Arial" w:eastAsia="仿宋" w:hAnsi="Arial" w:cs="Arial"/>
          <w:szCs w:val="21"/>
          <w:lang w:val="en-GB"/>
        </w:rPr>
        <w:t xml:space="preserve"> and </w:t>
      </w:r>
      <w:proofErr w:type="spellStart"/>
      <w:r w:rsidR="00A55AF6" w:rsidRPr="00CC5C39">
        <w:rPr>
          <w:rFonts w:ascii="Arial" w:eastAsia="仿宋" w:hAnsi="Arial" w:cs="Arial"/>
          <w:szCs w:val="21"/>
          <w:lang w:val="en-GB"/>
        </w:rPr>
        <w:t>IDI</w:t>
      </w:r>
      <w:r w:rsidR="00CC5C39" w:rsidRPr="00CC5C39">
        <w:rPr>
          <w:rFonts w:ascii="Arial" w:eastAsia="仿宋" w:hAnsi="Arial" w:cs="Arial"/>
          <w:szCs w:val="21"/>
          <w:vertAlign w:val="superscript"/>
          <w:lang w:val="en-GB"/>
        </w:rPr>
        <w:t>c</w:t>
      </w:r>
      <w:proofErr w:type="spellEnd"/>
      <w:r w:rsidR="00A55AF6" w:rsidRPr="00CC5C39">
        <w:rPr>
          <w:rFonts w:ascii="Arial" w:eastAsia="仿宋" w:hAnsi="Arial" w:cs="Arial"/>
          <w:szCs w:val="21"/>
          <w:lang w:val="en-GB"/>
        </w:rPr>
        <w:t xml:space="preserve"> scores </w:t>
      </w:r>
      <w:r w:rsidR="007060ED" w:rsidRPr="00CC5C39">
        <w:rPr>
          <w:rFonts w:ascii="Arial" w:eastAsia="仿宋" w:hAnsi="Arial" w:cs="Arial"/>
          <w:szCs w:val="21"/>
          <w:lang w:val="en-GB"/>
        </w:rPr>
        <w:t xml:space="preserve">were </w:t>
      </w:r>
      <w:r w:rsidR="00A55AF6" w:rsidRPr="00CC5C39">
        <w:rPr>
          <w:rFonts w:ascii="Arial" w:eastAsia="仿宋" w:hAnsi="Arial" w:cs="Arial"/>
          <w:szCs w:val="21"/>
          <w:lang w:val="en-GB"/>
        </w:rPr>
        <w:t xml:space="preserve">obtained by adding the plasma TMAO level to the logistic regression model for frailty containing established risk factors. </w:t>
      </w:r>
    </w:p>
    <w:p w14:paraId="64C2280C" w14:textId="5C0BACC5" w:rsidR="007716F1" w:rsidRPr="00CC5C39" w:rsidRDefault="007716F1" w:rsidP="007716F1">
      <w:pPr>
        <w:spacing w:line="360" w:lineRule="auto"/>
        <w:rPr>
          <w:rFonts w:ascii="Arial" w:eastAsia="仿宋" w:hAnsi="Arial" w:cs="Arial"/>
          <w:szCs w:val="21"/>
          <w:lang w:val="en-GB"/>
        </w:rPr>
      </w:pPr>
      <w:r w:rsidRPr="00CC5C39">
        <w:rPr>
          <w:rFonts w:ascii="DengXian" w:eastAsia="DengXian" w:hAnsi="DengXian" w:cs="Arial"/>
          <w:b/>
          <w:szCs w:val="20"/>
          <w:lang w:val="en-GB"/>
        </w:rPr>
        <w:t xml:space="preserve">Abbreviations: </w:t>
      </w:r>
      <w:proofErr w:type="gramStart"/>
      <w:r w:rsidR="00CD44B5" w:rsidRPr="00CC5C39">
        <w:rPr>
          <w:rFonts w:ascii="Arial" w:eastAsia="仿宋" w:hAnsi="Arial" w:cs="Arial"/>
          <w:szCs w:val="21"/>
          <w:lang w:val="en-GB"/>
        </w:rPr>
        <w:t>AUC</w:t>
      </w:r>
      <w:r w:rsidR="00CC5C39">
        <w:rPr>
          <w:rFonts w:ascii="Arial" w:eastAsia="仿宋" w:hAnsi="Arial" w:cs="Arial"/>
          <w:szCs w:val="21"/>
          <w:lang w:val="en-GB"/>
        </w:rPr>
        <w:t>,</w:t>
      </w:r>
      <w:r w:rsidR="005A32E4" w:rsidRPr="00CC5C39">
        <w:rPr>
          <w:rFonts w:ascii="Arial" w:eastAsia="仿宋" w:hAnsi="Arial" w:cs="Arial"/>
          <w:szCs w:val="21"/>
          <w:lang w:val="en-GB"/>
        </w:rPr>
        <w:t xml:space="preserve"> </w:t>
      </w:r>
      <w:r w:rsidR="00CD44B5" w:rsidRPr="00CC5C39">
        <w:rPr>
          <w:rFonts w:ascii="Arial" w:eastAsia="仿宋" w:hAnsi="Arial" w:cs="Arial"/>
          <w:szCs w:val="21"/>
          <w:lang w:val="en-GB"/>
        </w:rPr>
        <w:t> </w:t>
      </w:r>
      <w:r w:rsidR="0026648F" w:rsidRPr="00CC5C39">
        <w:rPr>
          <w:rFonts w:ascii="Arial" w:eastAsia="仿宋" w:hAnsi="Arial" w:cs="Arial"/>
          <w:szCs w:val="21"/>
          <w:lang w:val="en-GB"/>
        </w:rPr>
        <w:t>area</w:t>
      </w:r>
      <w:proofErr w:type="gramEnd"/>
      <w:r w:rsidR="0026648F" w:rsidRPr="00CC5C39">
        <w:rPr>
          <w:rFonts w:ascii="Arial" w:eastAsia="仿宋" w:hAnsi="Arial" w:cs="Arial"/>
          <w:szCs w:val="21"/>
          <w:lang w:val="en-GB"/>
        </w:rPr>
        <w:t xml:space="preserve"> under the curve</w:t>
      </w:r>
      <w:r w:rsidR="00CD44B5" w:rsidRPr="00CC5C39">
        <w:rPr>
          <w:rFonts w:ascii="Arial" w:eastAsia="仿宋" w:hAnsi="Arial" w:cs="Arial"/>
          <w:szCs w:val="21"/>
          <w:lang w:val="en-GB"/>
        </w:rPr>
        <w:t>,</w:t>
      </w:r>
      <w:r w:rsidR="007116F5" w:rsidRPr="00CC5C39">
        <w:rPr>
          <w:rFonts w:ascii="Arial" w:eastAsia="仿宋" w:hAnsi="Arial" w:cs="Arial"/>
          <w:szCs w:val="21"/>
          <w:lang w:val="en-GB"/>
        </w:rPr>
        <w:t xml:space="preserve"> </w:t>
      </w:r>
      <w:r w:rsidR="005A32E4" w:rsidRPr="00CC5C39">
        <w:rPr>
          <w:rFonts w:ascii="Arial" w:eastAsia="仿宋" w:hAnsi="Arial" w:cs="Arial"/>
          <w:szCs w:val="21"/>
        </w:rPr>
        <w:t>CI</w:t>
      </w:r>
      <w:r w:rsidR="00CC5C39">
        <w:rPr>
          <w:rFonts w:ascii="Arial" w:eastAsia="仿宋" w:hAnsi="Arial" w:cs="Arial"/>
          <w:szCs w:val="21"/>
        </w:rPr>
        <w:t>,</w:t>
      </w:r>
      <w:r w:rsidR="005A32E4" w:rsidRPr="00CC5C39">
        <w:rPr>
          <w:rFonts w:ascii="Arial" w:eastAsia="仿宋" w:hAnsi="Arial" w:cs="Arial"/>
          <w:szCs w:val="21"/>
        </w:rPr>
        <w:t xml:space="preserve"> confidence interval, </w:t>
      </w:r>
      <w:r w:rsidR="001A26D9" w:rsidRPr="00CC5C39">
        <w:rPr>
          <w:rFonts w:ascii="Arial" w:eastAsia="仿宋" w:hAnsi="Arial" w:cs="Arial"/>
          <w:szCs w:val="21"/>
          <w:lang w:val="en-GB"/>
        </w:rPr>
        <w:t>IDI</w:t>
      </w:r>
      <w:r w:rsidR="00CC5C39">
        <w:rPr>
          <w:rFonts w:ascii="Arial" w:eastAsia="仿宋" w:hAnsi="Arial" w:cs="Arial"/>
          <w:szCs w:val="21"/>
          <w:lang w:val="en-GB"/>
        </w:rPr>
        <w:t>,</w:t>
      </w:r>
      <w:r w:rsidR="001A26D9" w:rsidRPr="00CC5C39">
        <w:rPr>
          <w:rFonts w:ascii="Arial" w:eastAsia="仿宋" w:hAnsi="Arial" w:cs="Arial"/>
          <w:szCs w:val="21"/>
          <w:lang w:val="en-GB"/>
        </w:rPr>
        <w:t xml:space="preserve"> integrated discrimination improvement</w:t>
      </w:r>
      <w:r w:rsidR="00CD44B5" w:rsidRPr="00CC5C39">
        <w:rPr>
          <w:rFonts w:ascii="Arial" w:eastAsia="仿宋" w:hAnsi="Arial" w:cs="Arial"/>
          <w:szCs w:val="21"/>
          <w:lang w:val="en-GB"/>
        </w:rPr>
        <w:t>,</w:t>
      </w:r>
      <w:r w:rsidR="001A26D9" w:rsidRPr="00CC5C39">
        <w:rPr>
          <w:rFonts w:ascii="Arial" w:eastAsia="仿宋" w:hAnsi="Arial" w:cs="Arial"/>
          <w:szCs w:val="21"/>
          <w:lang w:val="en-GB"/>
        </w:rPr>
        <w:t xml:space="preserve"> </w:t>
      </w:r>
      <w:r w:rsidR="007116F5" w:rsidRPr="00CC5C39">
        <w:rPr>
          <w:rFonts w:ascii="Arial" w:eastAsia="仿宋" w:hAnsi="Arial" w:cs="Arial"/>
          <w:szCs w:val="21"/>
          <w:lang w:val="en-GB"/>
        </w:rPr>
        <w:t>NRI</w:t>
      </w:r>
      <w:r w:rsidR="00CC5C39">
        <w:rPr>
          <w:rFonts w:ascii="Arial" w:eastAsia="仿宋" w:hAnsi="Arial" w:cs="Arial"/>
          <w:szCs w:val="21"/>
          <w:lang w:val="en-GB"/>
        </w:rPr>
        <w:t>,</w:t>
      </w:r>
      <w:r w:rsidR="00626893" w:rsidRPr="00CC5C39">
        <w:rPr>
          <w:rFonts w:ascii="Arial" w:eastAsia="仿宋" w:hAnsi="Arial" w:cs="Arial"/>
          <w:szCs w:val="21"/>
          <w:lang w:val="en-GB"/>
        </w:rPr>
        <w:t xml:space="preserve"> net reclassification improvement</w:t>
      </w:r>
      <w:r w:rsidR="00256927" w:rsidRPr="00CC5C39">
        <w:rPr>
          <w:rFonts w:ascii="Arial" w:eastAsia="仿宋" w:hAnsi="Arial" w:cs="Arial"/>
          <w:szCs w:val="21"/>
          <w:lang w:val="en-GB"/>
        </w:rPr>
        <w:t>, TMAO</w:t>
      </w:r>
      <w:r w:rsidR="00CC5C39">
        <w:rPr>
          <w:rFonts w:ascii="Arial" w:eastAsia="仿宋" w:hAnsi="Arial" w:cs="Arial"/>
          <w:szCs w:val="21"/>
          <w:lang w:val="en-GB"/>
        </w:rPr>
        <w:t>,</w:t>
      </w:r>
      <w:r w:rsidR="00256927" w:rsidRPr="00CC5C39">
        <w:rPr>
          <w:rFonts w:ascii="Arial" w:eastAsia="仿宋" w:hAnsi="Arial" w:cs="Arial"/>
          <w:szCs w:val="21"/>
          <w:lang w:val="en-GB"/>
        </w:rPr>
        <w:t xml:space="preserve"> trimethylamine N-oxide</w:t>
      </w:r>
      <w:r w:rsidR="00F123DF" w:rsidRPr="00CC5C39">
        <w:rPr>
          <w:rFonts w:ascii="Arial" w:eastAsia="仿宋" w:hAnsi="Arial" w:cs="Arial"/>
          <w:szCs w:val="21"/>
          <w:lang w:val="en-GB"/>
        </w:rPr>
        <w:t xml:space="preserve">. </w:t>
      </w:r>
    </w:p>
    <w:p w14:paraId="77818A6C" w14:textId="7C0E638F" w:rsidR="0058592C" w:rsidRPr="00CC5C39" w:rsidRDefault="0058592C" w:rsidP="007716F1">
      <w:pPr>
        <w:spacing w:line="360" w:lineRule="auto"/>
        <w:rPr>
          <w:rFonts w:ascii="Arial" w:eastAsia="仿宋" w:hAnsi="Arial" w:cs="Arial"/>
          <w:szCs w:val="21"/>
          <w:lang w:val="en-GB"/>
        </w:rPr>
      </w:pPr>
    </w:p>
    <w:p w14:paraId="4F0E4D79" w14:textId="754945F9" w:rsidR="0058592C" w:rsidRPr="00CC5C39" w:rsidRDefault="0058592C" w:rsidP="007716F1">
      <w:pPr>
        <w:spacing w:line="360" w:lineRule="auto"/>
        <w:rPr>
          <w:rFonts w:ascii="Arial" w:hAnsi="Arial" w:cs="Arial"/>
          <w:szCs w:val="21"/>
        </w:rPr>
      </w:pPr>
      <w:r w:rsidRPr="00CC5C39">
        <w:rPr>
          <w:rFonts w:ascii="Arial" w:hAnsi="Arial" w:cs="Arial"/>
          <w:b/>
          <w:szCs w:val="21"/>
        </w:rPr>
        <w:br w:type="page"/>
      </w:r>
      <w:r w:rsidRPr="00CC5C39">
        <w:rPr>
          <w:rFonts w:ascii="Arial" w:hAnsi="Arial" w:cs="Arial"/>
          <w:b/>
          <w:szCs w:val="21"/>
        </w:rPr>
        <w:lastRenderedPageBreak/>
        <w:t>Figure S</w:t>
      </w:r>
      <w:r w:rsidR="00025E42" w:rsidRPr="00CC5C39">
        <w:rPr>
          <w:rFonts w:ascii="Arial" w:hAnsi="Arial" w:cs="Arial"/>
          <w:b/>
          <w:szCs w:val="21"/>
        </w:rPr>
        <w:t>2</w:t>
      </w:r>
      <w:r w:rsidRPr="00CC5C39">
        <w:rPr>
          <w:rFonts w:ascii="Arial" w:hAnsi="Arial" w:cs="Arial"/>
          <w:b/>
          <w:szCs w:val="21"/>
        </w:rPr>
        <w:t xml:space="preserve">. </w:t>
      </w:r>
      <w:r w:rsidRPr="00CC5C39">
        <w:rPr>
          <w:rFonts w:ascii="Arial" w:hAnsi="Arial" w:cs="Arial"/>
          <w:szCs w:val="21"/>
        </w:rPr>
        <w:t xml:space="preserve">Decision curve analysis for the </w:t>
      </w:r>
      <w:r w:rsidR="00034084" w:rsidRPr="00CC5C39">
        <w:rPr>
          <w:rFonts w:ascii="Arial" w:hAnsi="Arial" w:cs="Arial"/>
          <w:szCs w:val="21"/>
        </w:rPr>
        <w:t>logistic regression model</w:t>
      </w:r>
      <w:r w:rsidR="0021673E" w:rsidRPr="00CC5C39">
        <w:rPr>
          <w:rFonts w:ascii="Arial" w:hAnsi="Arial" w:cs="Arial"/>
          <w:szCs w:val="21"/>
        </w:rPr>
        <w:t>s</w:t>
      </w:r>
      <w:r w:rsidR="00034084" w:rsidRPr="00CC5C39">
        <w:rPr>
          <w:rFonts w:ascii="Arial" w:hAnsi="Arial" w:cs="Arial"/>
          <w:szCs w:val="21"/>
        </w:rPr>
        <w:t xml:space="preserve"> with and without plasma TMAO levels</w:t>
      </w:r>
    </w:p>
    <w:p w14:paraId="46EFE7F5" w14:textId="5D7867C7" w:rsidR="00256927" w:rsidRPr="00CC5C39" w:rsidRDefault="0058592C" w:rsidP="00FE46F4">
      <w:pPr>
        <w:rPr>
          <w:rFonts w:ascii="Times New Roman" w:hAnsi="Times New Roman"/>
          <w:sz w:val="22"/>
          <w:szCs w:val="21"/>
        </w:rPr>
      </w:pPr>
      <w:r w:rsidRPr="00CC5C39">
        <w:rPr>
          <w:rFonts w:ascii="Times New Roman" w:hAnsi="Times New Roman"/>
          <w:noProof/>
          <w:sz w:val="22"/>
          <w:szCs w:val="21"/>
        </w:rPr>
        <w:drawing>
          <wp:inline distT="0" distB="0" distL="0" distR="0" wp14:anchorId="78DAF2AD" wp14:editId="7AFBB42D">
            <wp:extent cx="4079020" cy="454481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决策曲线20200815.tiff"/>
                    <pic:cNvPicPr/>
                  </pic:nvPicPr>
                  <pic:blipFill rotWithShape="1">
                    <a:blip r:embed="rId9" cstate="print">
                      <a:extLst>
                        <a:ext uri="{28A0092B-C50C-407E-A947-70E740481C1C}">
                          <a14:useLocalDpi xmlns:a14="http://schemas.microsoft.com/office/drawing/2010/main" val="0"/>
                        </a:ext>
                      </a:extLst>
                    </a:blip>
                    <a:srcRect l="1393" t="5127" r="5310"/>
                    <a:stretch/>
                  </pic:blipFill>
                  <pic:spPr bwMode="auto">
                    <a:xfrm>
                      <a:off x="0" y="0"/>
                      <a:ext cx="4101559" cy="4569930"/>
                    </a:xfrm>
                    <a:prstGeom prst="rect">
                      <a:avLst/>
                    </a:prstGeom>
                    <a:ln>
                      <a:noFill/>
                    </a:ln>
                    <a:extLst>
                      <a:ext uri="{53640926-AAD7-44D8-BBD7-CCE9431645EC}">
                        <a14:shadowObscured xmlns:a14="http://schemas.microsoft.com/office/drawing/2010/main"/>
                      </a:ext>
                    </a:extLst>
                  </pic:spPr>
                </pic:pic>
              </a:graphicData>
            </a:graphic>
          </wp:inline>
        </w:drawing>
      </w:r>
    </w:p>
    <w:p w14:paraId="27ED0F89" w14:textId="77777777" w:rsidR="00AF644C" w:rsidRPr="00CC5C39" w:rsidRDefault="00AF644C" w:rsidP="00256927">
      <w:pPr>
        <w:widowControl/>
        <w:jc w:val="left"/>
        <w:rPr>
          <w:rFonts w:ascii="DengXian" w:eastAsia="DengXian" w:hAnsi="DengXian" w:cs="Arial"/>
          <w:b/>
          <w:szCs w:val="20"/>
          <w:lang w:val="en-GB"/>
        </w:rPr>
      </w:pPr>
    </w:p>
    <w:p w14:paraId="3A7C891C" w14:textId="781A66F7" w:rsidR="00256927" w:rsidRPr="00CC5C39" w:rsidRDefault="00256927" w:rsidP="00256927">
      <w:pPr>
        <w:widowControl/>
        <w:jc w:val="left"/>
        <w:rPr>
          <w:rFonts w:ascii="Arial" w:hAnsi="Arial" w:cs="Arial"/>
          <w:b/>
          <w:szCs w:val="21"/>
        </w:rPr>
      </w:pPr>
      <w:r w:rsidRPr="00CC5C39">
        <w:rPr>
          <w:rFonts w:ascii="DengXian" w:eastAsia="DengXian" w:hAnsi="DengXian" w:cs="Arial"/>
          <w:b/>
          <w:szCs w:val="20"/>
          <w:lang w:val="en-GB"/>
        </w:rPr>
        <w:t xml:space="preserve">Abbreviations: </w:t>
      </w:r>
      <w:r w:rsidRPr="00CC5C39">
        <w:rPr>
          <w:rFonts w:ascii="Arial" w:eastAsia="仿宋" w:hAnsi="Arial" w:cs="Arial"/>
          <w:szCs w:val="21"/>
          <w:lang w:val="en-GB"/>
        </w:rPr>
        <w:t>TMAO trimethylamine N-oxide</w:t>
      </w:r>
      <w:r w:rsidRPr="00CC5C39">
        <w:rPr>
          <w:rFonts w:ascii="Arial" w:hAnsi="Arial" w:cs="Arial"/>
          <w:b/>
          <w:szCs w:val="21"/>
        </w:rPr>
        <w:t>.</w:t>
      </w:r>
    </w:p>
    <w:sectPr w:rsidR="00256927" w:rsidRPr="00CC5C39" w:rsidSect="00D96CF6">
      <w:footerReference w:type="default" r:id="rId10"/>
      <w:pgSz w:w="11900" w:h="16840"/>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4BC2F" w14:textId="77777777" w:rsidR="007B53F2" w:rsidRDefault="007B53F2" w:rsidP="00D96CF6">
      <w:r>
        <w:separator/>
      </w:r>
    </w:p>
  </w:endnote>
  <w:endnote w:type="continuationSeparator" w:id="0">
    <w:p w14:paraId="172B52E4" w14:textId="77777777" w:rsidR="007B53F2" w:rsidRDefault="007B53F2" w:rsidP="00D9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仿宋">
    <w:altName w:val="Microsoft YaHei"/>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2668663"/>
      <w:docPartObj>
        <w:docPartGallery w:val="Page Numbers (Bottom of Page)"/>
        <w:docPartUnique/>
      </w:docPartObj>
    </w:sdtPr>
    <w:sdtEndPr/>
    <w:sdtContent>
      <w:p w14:paraId="3C7D058F" w14:textId="40C186F1" w:rsidR="009174C7" w:rsidRDefault="009174C7">
        <w:pPr>
          <w:pStyle w:val="Footer"/>
          <w:jc w:val="right"/>
        </w:pPr>
        <w:r>
          <w:fldChar w:fldCharType="begin"/>
        </w:r>
        <w:r>
          <w:instrText>PAGE   \* MERGEFORMAT</w:instrText>
        </w:r>
        <w:r>
          <w:fldChar w:fldCharType="separate"/>
        </w:r>
        <w:r w:rsidR="000E5318" w:rsidRPr="000E5318">
          <w:rPr>
            <w:noProof/>
            <w:lang w:val="zh-CN"/>
          </w:rPr>
          <w:t>7</w:t>
        </w:r>
        <w:r>
          <w:fldChar w:fldCharType="end"/>
        </w:r>
      </w:p>
    </w:sdtContent>
  </w:sdt>
  <w:p w14:paraId="1084AB73" w14:textId="77777777" w:rsidR="009174C7" w:rsidRDefault="00917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7FD3D" w14:textId="77777777" w:rsidR="007B53F2" w:rsidRDefault="007B53F2" w:rsidP="00D96CF6">
      <w:r>
        <w:separator/>
      </w:r>
    </w:p>
  </w:footnote>
  <w:footnote w:type="continuationSeparator" w:id="0">
    <w:p w14:paraId="065D5403" w14:textId="77777777" w:rsidR="007B53F2" w:rsidRDefault="007B53F2" w:rsidP="00D96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06EBE"/>
    <w:multiLevelType w:val="hybridMultilevel"/>
    <w:tmpl w:val="587CE17C"/>
    <w:lvl w:ilvl="0" w:tplc="DF403108">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E5E5D95"/>
    <w:multiLevelType w:val="hybridMultilevel"/>
    <w:tmpl w:val="5D8AE9D4"/>
    <w:lvl w:ilvl="0" w:tplc="852A0F46">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xNDYzNTAyszAyMLZQ0lEKTi0uzszPAymwrAUAKbi41CwAAAA="/>
    <w:docVar w:name="EN.InstantFormat" w:val="&lt;ENInstantFormat&gt;&lt;Enabled&gt;1&lt;/Enabled&gt;&lt;ScanUnformatted&gt;1&lt;/ScanUnformatted&gt;&lt;ScanChanges&gt;1&lt;/ScanChanges&gt;&lt;Suspended&gt;1&lt;/Suspended&gt;&lt;/ENInstantFormat&gt;"/>
    <w:docVar w:name="EN.Layout" w:val="&lt;ENLayout&gt;&lt;Style&gt;BMC Medicin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v20p9pzw5d53espdwptsrrer0wx90epxd5&quot;&gt;TMAO&lt;record-ids&gt;&lt;item&gt;1008&lt;/item&gt;&lt;item&gt;1011&lt;/item&gt;&lt;item&gt;1012&lt;/item&gt;&lt;item&gt;1013&lt;/item&gt;&lt;item&gt;1014&lt;/item&gt;&lt;item&gt;1015&lt;/item&gt;&lt;item&gt;1016&lt;/item&gt;&lt;item&gt;1017&lt;/item&gt;&lt;item&gt;1018&lt;/item&gt;&lt;item&gt;1019&lt;/item&gt;&lt;item&gt;1020&lt;/item&gt;&lt;item&gt;1021&lt;/item&gt;&lt;item&gt;1022&lt;/item&gt;&lt;item&gt;1023&lt;/item&gt;&lt;item&gt;1027&lt;/item&gt;&lt;item&gt;1028&lt;/item&gt;&lt;item&gt;1029&lt;/item&gt;&lt;item&gt;1030&lt;/item&gt;&lt;item&gt;1031&lt;/item&gt;&lt;item&gt;1032&lt;/item&gt;&lt;item&gt;1033&lt;/item&gt;&lt;/record-ids&gt;&lt;/item&gt;&lt;/Libraries&gt;"/>
  </w:docVars>
  <w:rsids>
    <w:rsidRoot w:val="00203405"/>
    <w:rsid w:val="0000089F"/>
    <w:rsid w:val="0000097F"/>
    <w:rsid w:val="000012B7"/>
    <w:rsid w:val="00012D2B"/>
    <w:rsid w:val="00025E42"/>
    <w:rsid w:val="00034084"/>
    <w:rsid w:val="00043EC8"/>
    <w:rsid w:val="00096493"/>
    <w:rsid w:val="00096D1C"/>
    <w:rsid w:val="000A0BF3"/>
    <w:rsid w:val="000D6B84"/>
    <w:rsid w:val="000E5318"/>
    <w:rsid w:val="00142D7A"/>
    <w:rsid w:val="001449B0"/>
    <w:rsid w:val="0016051F"/>
    <w:rsid w:val="001825CC"/>
    <w:rsid w:val="00183AB7"/>
    <w:rsid w:val="001854CF"/>
    <w:rsid w:val="001A26D9"/>
    <w:rsid w:val="001B4A52"/>
    <w:rsid w:val="001D2CD3"/>
    <w:rsid w:val="001E0B1F"/>
    <w:rsid w:val="001F1A33"/>
    <w:rsid w:val="001F6520"/>
    <w:rsid w:val="00200AD6"/>
    <w:rsid w:val="00203405"/>
    <w:rsid w:val="0021673E"/>
    <w:rsid w:val="00216EBD"/>
    <w:rsid w:val="002531E9"/>
    <w:rsid w:val="00256927"/>
    <w:rsid w:val="00263ED6"/>
    <w:rsid w:val="0026648F"/>
    <w:rsid w:val="002A0C40"/>
    <w:rsid w:val="002D32CB"/>
    <w:rsid w:val="002F7965"/>
    <w:rsid w:val="003037A1"/>
    <w:rsid w:val="00323D85"/>
    <w:rsid w:val="003464CE"/>
    <w:rsid w:val="00377D22"/>
    <w:rsid w:val="003801A5"/>
    <w:rsid w:val="00390E10"/>
    <w:rsid w:val="003A2000"/>
    <w:rsid w:val="004064CD"/>
    <w:rsid w:val="0043706A"/>
    <w:rsid w:val="004446AF"/>
    <w:rsid w:val="00445392"/>
    <w:rsid w:val="00491D79"/>
    <w:rsid w:val="004956C5"/>
    <w:rsid w:val="004C6194"/>
    <w:rsid w:val="00505E5F"/>
    <w:rsid w:val="00560414"/>
    <w:rsid w:val="00561CD2"/>
    <w:rsid w:val="00563B3C"/>
    <w:rsid w:val="0058592C"/>
    <w:rsid w:val="005A32E4"/>
    <w:rsid w:val="005E7E41"/>
    <w:rsid w:val="005F3051"/>
    <w:rsid w:val="00626893"/>
    <w:rsid w:val="0062696E"/>
    <w:rsid w:val="00694780"/>
    <w:rsid w:val="006D4D9C"/>
    <w:rsid w:val="006D7486"/>
    <w:rsid w:val="006E5D0C"/>
    <w:rsid w:val="006F6A4A"/>
    <w:rsid w:val="007060ED"/>
    <w:rsid w:val="007116F5"/>
    <w:rsid w:val="007178DC"/>
    <w:rsid w:val="007224F6"/>
    <w:rsid w:val="00753E0B"/>
    <w:rsid w:val="007716F1"/>
    <w:rsid w:val="007A3AF6"/>
    <w:rsid w:val="007A3EFE"/>
    <w:rsid w:val="007B4706"/>
    <w:rsid w:val="007B53F2"/>
    <w:rsid w:val="007C2450"/>
    <w:rsid w:val="007C33C6"/>
    <w:rsid w:val="007C4A18"/>
    <w:rsid w:val="007D7F78"/>
    <w:rsid w:val="007E0CC4"/>
    <w:rsid w:val="0081209F"/>
    <w:rsid w:val="00835845"/>
    <w:rsid w:val="00841F54"/>
    <w:rsid w:val="00847CEB"/>
    <w:rsid w:val="008A7FC9"/>
    <w:rsid w:val="008E4543"/>
    <w:rsid w:val="008F21B7"/>
    <w:rsid w:val="00910648"/>
    <w:rsid w:val="009149E5"/>
    <w:rsid w:val="009174C7"/>
    <w:rsid w:val="00932F63"/>
    <w:rsid w:val="0097330A"/>
    <w:rsid w:val="009762F0"/>
    <w:rsid w:val="00984A3A"/>
    <w:rsid w:val="00990F03"/>
    <w:rsid w:val="009C189D"/>
    <w:rsid w:val="009F406B"/>
    <w:rsid w:val="00A02D81"/>
    <w:rsid w:val="00A13DF3"/>
    <w:rsid w:val="00A47A4A"/>
    <w:rsid w:val="00A55AF6"/>
    <w:rsid w:val="00A65330"/>
    <w:rsid w:val="00A703FA"/>
    <w:rsid w:val="00A74DFE"/>
    <w:rsid w:val="00A75946"/>
    <w:rsid w:val="00A90974"/>
    <w:rsid w:val="00A92B6E"/>
    <w:rsid w:val="00A93FA5"/>
    <w:rsid w:val="00AA123E"/>
    <w:rsid w:val="00AA52D6"/>
    <w:rsid w:val="00AC3F76"/>
    <w:rsid w:val="00AF1FF9"/>
    <w:rsid w:val="00AF644C"/>
    <w:rsid w:val="00B10B4B"/>
    <w:rsid w:val="00B34097"/>
    <w:rsid w:val="00B43D76"/>
    <w:rsid w:val="00B76C7D"/>
    <w:rsid w:val="00B93892"/>
    <w:rsid w:val="00BE1B17"/>
    <w:rsid w:val="00C1502D"/>
    <w:rsid w:val="00C151EC"/>
    <w:rsid w:val="00C2153F"/>
    <w:rsid w:val="00C27C85"/>
    <w:rsid w:val="00C30E37"/>
    <w:rsid w:val="00C52F21"/>
    <w:rsid w:val="00C557C7"/>
    <w:rsid w:val="00C62AE1"/>
    <w:rsid w:val="00C66CAD"/>
    <w:rsid w:val="00C851A6"/>
    <w:rsid w:val="00CA5EBA"/>
    <w:rsid w:val="00CB59CB"/>
    <w:rsid w:val="00CC5C39"/>
    <w:rsid w:val="00CD44B5"/>
    <w:rsid w:val="00D174A4"/>
    <w:rsid w:val="00D76CF4"/>
    <w:rsid w:val="00D80558"/>
    <w:rsid w:val="00D96CF6"/>
    <w:rsid w:val="00DA0DB2"/>
    <w:rsid w:val="00DA7328"/>
    <w:rsid w:val="00DB641B"/>
    <w:rsid w:val="00DB7C5A"/>
    <w:rsid w:val="00DD0662"/>
    <w:rsid w:val="00DE65D7"/>
    <w:rsid w:val="00DE7919"/>
    <w:rsid w:val="00E27F9C"/>
    <w:rsid w:val="00E4788C"/>
    <w:rsid w:val="00E55A3E"/>
    <w:rsid w:val="00E95A11"/>
    <w:rsid w:val="00E9657D"/>
    <w:rsid w:val="00EA449A"/>
    <w:rsid w:val="00F123DF"/>
    <w:rsid w:val="00F2438C"/>
    <w:rsid w:val="00F54049"/>
    <w:rsid w:val="00F64A2F"/>
    <w:rsid w:val="00F72905"/>
    <w:rsid w:val="00F850F4"/>
    <w:rsid w:val="00F97E54"/>
    <w:rsid w:val="00FA300F"/>
    <w:rsid w:val="00FA535B"/>
    <w:rsid w:val="00FB3C15"/>
    <w:rsid w:val="00FE46F4"/>
    <w:rsid w:val="00FE6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AB88C6"/>
  <w15:chartTrackingRefBased/>
  <w15:docId w15:val="{66A99B05-C04F-A34F-AA0A-CFC472B5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1C"/>
    <w:pPr>
      <w:widowControl w:val="0"/>
      <w:jc w:val="both"/>
    </w:pPr>
  </w:style>
  <w:style w:type="paragraph" w:styleId="Heading2">
    <w:name w:val="heading 2"/>
    <w:basedOn w:val="Normal"/>
    <w:next w:val="Normal"/>
    <w:link w:val="Heading2Char"/>
    <w:qFormat/>
    <w:rsid w:val="00560414"/>
    <w:pPr>
      <w:keepNext/>
      <w:widowControl/>
      <w:spacing w:before="240" w:after="60" w:line="480" w:lineRule="auto"/>
      <w:jc w:val="left"/>
      <w:outlineLvl w:val="1"/>
    </w:pPr>
    <w:rPr>
      <w:rFonts w:ascii="Arial" w:eastAsia="DengXian" w:hAnsi="Arial" w:cs="Arial"/>
      <w:b/>
      <w:bCs/>
      <w:i/>
      <w:iCs/>
      <w:kern w:val="0"/>
      <w:sz w:val="28"/>
      <w:szCs w:val="28"/>
      <w:lang w:eastAsia="en-US"/>
    </w:rPr>
  </w:style>
  <w:style w:type="paragraph" w:styleId="Heading3">
    <w:name w:val="heading 3"/>
    <w:basedOn w:val="Normal"/>
    <w:next w:val="Normal"/>
    <w:link w:val="Heading3Char"/>
    <w:uiPriority w:val="9"/>
    <w:semiHidden/>
    <w:unhideWhenUsed/>
    <w:qFormat/>
    <w:rsid w:val="00D96CF6"/>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9B0"/>
    <w:pPr>
      <w:ind w:firstLineChars="200" w:firstLine="420"/>
    </w:pPr>
  </w:style>
  <w:style w:type="paragraph" w:styleId="Header">
    <w:name w:val="header"/>
    <w:basedOn w:val="Normal"/>
    <w:link w:val="HeaderChar"/>
    <w:uiPriority w:val="99"/>
    <w:unhideWhenUsed/>
    <w:rsid w:val="00D96C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96CF6"/>
    <w:rPr>
      <w:sz w:val="18"/>
      <w:szCs w:val="18"/>
    </w:rPr>
  </w:style>
  <w:style w:type="paragraph" w:styleId="Footer">
    <w:name w:val="footer"/>
    <w:basedOn w:val="Normal"/>
    <w:link w:val="FooterChar"/>
    <w:uiPriority w:val="99"/>
    <w:unhideWhenUsed/>
    <w:rsid w:val="00D96C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96CF6"/>
    <w:rPr>
      <w:sz w:val="18"/>
      <w:szCs w:val="18"/>
    </w:rPr>
  </w:style>
  <w:style w:type="character" w:customStyle="1" w:styleId="Heading3Char">
    <w:name w:val="Heading 3 Char"/>
    <w:basedOn w:val="DefaultParagraphFont"/>
    <w:link w:val="Heading3"/>
    <w:uiPriority w:val="9"/>
    <w:semiHidden/>
    <w:rsid w:val="00D96CF6"/>
    <w:rPr>
      <w:b/>
      <w:bCs/>
      <w:sz w:val="32"/>
      <w:szCs w:val="32"/>
    </w:rPr>
  </w:style>
  <w:style w:type="paragraph" w:customStyle="1" w:styleId="2">
    <w:name w:val="2"/>
    <w:basedOn w:val="Normal"/>
    <w:link w:val="20"/>
    <w:rsid w:val="00D96CF6"/>
    <w:pPr>
      <w:widowControl/>
      <w:shd w:val="clear" w:color="auto" w:fill="FFFFFF"/>
      <w:adjustRightInd w:val="0"/>
      <w:snapToGrid w:val="0"/>
      <w:spacing w:after="120"/>
      <w:ind w:left="420" w:hanging="420"/>
      <w:jc w:val="left"/>
      <w:textAlignment w:val="center"/>
    </w:pPr>
    <w:rPr>
      <w:rFonts w:ascii="Arial" w:eastAsia="SimSun" w:hAnsi="Arial" w:cs="Arial"/>
      <w:i/>
      <w:color w:val="000000"/>
      <w:kern w:val="0"/>
      <w:sz w:val="25"/>
      <w:szCs w:val="25"/>
    </w:rPr>
  </w:style>
  <w:style w:type="character" w:customStyle="1" w:styleId="20">
    <w:name w:val="2 字符"/>
    <w:basedOn w:val="DefaultParagraphFont"/>
    <w:link w:val="2"/>
    <w:rsid w:val="00D96CF6"/>
    <w:rPr>
      <w:rFonts w:ascii="Arial" w:eastAsia="SimSun" w:hAnsi="Arial" w:cs="Arial"/>
      <w:i/>
      <w:color w:val="000000"/>
      <w:kern w:val="0"/>
      <w:sz w:val="25"/>
      <w:szCs w:val="25"/>
      <w:shd w:val="clear" w:color="auto" w:fill="FFFFFF"/>
    </w:rPr>
  </w:style>
  <w:style w:type="paragraph" w:customStyle="1" w:styleId="p">
    <w:name w:val="p"/>
    <w:basedOn w:val="Normal"/>
    <w:link w:val="p0"/>
    <w:rsid w:val="00D96CF6"/>
    <w:pPr>
      <w:widowControl/>
      <w:spacing w:before="100" w:beforeAutospacing="1" w:after="100" w:afterAutospacing="1"/>
      <w:jc w:val="left"/>
    </w:pPr>
    <w:rPr>
      <w:rFonts w:ascii="SimSun" w:eastAsia="SimSun" w:hAnsi="SimSun" w:cs="SimSun"/>
      <w:kern w:val="0"/>
      <w:sz w:val="24"/>
    </w:rPr>
  </w:style>
  <w:style w:type="character" w:styleId="Hyperlink">
    <w:name w:val="Hyperlink"/>
    <w:basedOn w:val="DefaultParagraphFont"/>
    <w:uiPriority w:val="99"/>
    <w:unhideWhenUsed/>
    <w:rsid w:val="00D96CF6"/>
    <w:rPr>
      <w:color w:val="0000FF"/>
      <w:u w:val="single"/>
    </w:rPr>
  </w:style>
  <w:style w:type="paragraph" w:customStyle="1" w:styleId="EndNoteBibliographyTitle">
    <w:name w:val="EndNote Bibliography Title"/>
    <w:basedOn w:val="Normal"/>
    <w:link w:val="EndNoteBibliographyTitle0"/>
    <w:rsid w:val="002531E9"/>
    <w:pPr>
      <w:jc w:val="center"/>
    </w:pPr>
    <w:rPr>
      <w:rFonts w:ascii="DengXian" w:eastAsia="DengXian" w:hAnsi="DengXian"/>
      <w:noProof/>
      <w:sz w:val="20"/>
    </w:rPr>
  </w:style>
  <w:style w:type="character" w:customStyle="1" w:styleId="p0">
    <w:name w:val="p 字符"/>
    <w:basedOn w:val="DefaultParagraphFont"/>
    <w:link w:val="p"/>
    <w:rsid w:val="002531E9"/>
    <w:rPr>
      <w:rFonts w:ascii="SimSun" w:eastAsia="SimSun" w:hAnsi="SimSun" w:cs="SimSun"/>
      <w:kern w:val="0"/>
      <w:sz w:val="24"/>
    </w:rPr>
  </w:style>
  <w:style w:type="character" w:customStyle="1" w:styleId="EndNoteBibliographyTitle0">
    <w:name w:val="EndNote Bibliography Title 字符"/>
    <w:basedOn w:val="p0"/>
    <w:link w:val="EndNoteBibliographyTitle"/>
    <w:rsid w:val="002531E9"/>
    <w:rPr>
      <w:rFonts w:ascii="DengXian" w:eastAsia="DengXian" w:hAnsi="DengXian" w:cs="SimSun"/>
      <w:noProof/>
      <w:kern w:val="0"/>
      <w:sz w:val="20"/>
    </w:rPr>
  </w:style>
  <w:style w:type="paragraph" w:customStyle="1" w:styleId="EndNoteBibliography">
    <w:name w:val="EndNote Bibliography"/>
    <w:basedOn w:val="Normal"/>
    <w:link w:val="EndNoteBibliography0"/>
    <w:rsid w:val="002531E9"/>
    <w:pPr>
      <w:jc w:val="left"/>
    </w:pPr>
    <w:rPr>
      <w:rFonts w:ascii="DengXian" w:eastAsia="DengXian" w:hAnsi="DengXian"/>
      <w:noProof/>
      <w:sz w:val="20"/>
    </w:rPr>
  </w:style>
  <w:style w:type="character" w:customStyle="1" w:styleId="EndNoteBibliography0">
    <w:name w:val="EndNote Bibliography 字符"/>
    <w:basedOn w:val="p0"/>
    <w:link w:val="EndNoteBibliography"/>
    <w:rsid w:val="002531E9"/>
    <w:rPr>
      <w:rFonts w:ascii="DengXian" w:eastAsia="DengXian" w:hAnsi="DengXian" w:cs="SimSun"/>
      <w:noProof/>
      <w:kern w:val="0"/>
      <w:sz w:val="20"/>
    </w:rPr>
  </w:style>
  <w:style w:type="table" w:styleId="TableGrid">
    <w:name w:val="Table Grid"/>
    <w:basedOn w:val="TableNormal"/>
    <w:uiPriority w:val="39"/>
    <w:rsid w:val="009174C7"/>
    <w:rPr>
      <w:kern w:val="0"/>
      <w:sz w:val="24"/>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
    <w:name w:val="SCI正文"/>
    <w:basedOn w:val="Normal"/>
    <w:link w:val="SCI0"/>
    <w:qFormat/>
    <w:rsid w:val="009F406B"/>
    <w:pPr>
      <w:widowControl/>
      <w:shd w:val="clear" w:color="auto" w:fill="FFFFFF"/>
      <w:spacing w:after="120" w:line="480" w:lineRule="auto"/>
      <w:ind w:firstLineChars="113" w:firstLine="271"/>
      <w:jc w:val="left"/>
    </w:pPr>
    <w:rPr>
      <w:rFonts w:ascii="Arial" w:eastAsia="SimSun" w:hAnsi="Arial" w:cs="Arial"/>
      <w:kern w:val="0"/>
      <w:sz w:val="24"/>
    </w:rPr>
  </w:style>
  <w:style w:type="character" w:customStyle="1" w:styleId="SCI0">
    <w:name w:val="SCI正文 字符"/>
    <w:basedOn w:val="DefaultParagraphFont"/>
    <w:link w:val="SCI"/>
    <w:rsid w:val="009F406B"/>
    <w:rPr>
      <w:rFonts w:ascii="Arial" w:eastAsia="SimSun" w:hAnsi="Arial" w:cs="Arial"/>
      <w:kern w:val="0"/>
      <w:sz w:val="24"/>
      <w:shd w:val="clear" w:color="auto" w:fill="FFFFFF"/>
    </w:rPr>
  </w:style>
  <w:style w:type="paragraph" w:customStyle="1" w:styleId="SCI1">
    <w:name w:val="SCI标题"/>
    <w:basedOn w:val="Normal"/>
    <w:link w:val="SCI2"/>
    <w:qFormat/>
    <w:rsid w:val="009F406B"/>
    <w:pPr>
      <w:spacing w:line="480" w:lineRule="auto"/>
      <w:jc w:val="left"/>
    </w:pPr>
    <w:rPr>
      <w:rFonts w:ascii="Arial" w:eastAsia="仿宋" w:hAnsi="Arial" w:cs="Arial"/>
      <w:b/>
      <w:sz w:val="24"/>
    </w:rPr>
  </w:style>
  <w:style w:type="character" w:customStyle="1" w:styleId="SCI2">
    <w:name w:val="SCI标题 字符"/>
    <w:basedOn w:val="DefaultParagraphFont"/>
    <w:link w:val="SCI1"/>
    <w:rsid w:val="009F406B"/>
    <w:rPr>
      <w:rFonts w:ascii="Arial" w:eastAsia="仿宋" w:hAnsi="Arial" w:cs="Arial"/>
      <w:b/>
      <w:sz w:val="24"/>
    </w:rPr>
  </w:style>
  <w:style w:type="paragraph" w:styleId="BalloonText">
    <w:name w:val="Balloon Text"/>
    <w:basedOn w:val="Normal"/>
    <w:link w:val="BalloonTextChar"/>
    <w:uiPriority w:val="99"/>
    <w:semiHidden/>
    <w:unhideWhenUsed/>
    <w:rsid w:val="009F406B"/>
    <w:rPr>
      <w:sz w:val="18"/>
      <w:szCs w:val="18"/>
    </w:rPr>
  </w:style>
  <w:style w:type="character" w:customStyle="1" w:styleId="BalloonTextChar">
    <w:name w:val="Balloon Text Char"/>
    <w:basedOn w:val="DefaultParagraphFont"/>
    <w:link w:val="BalloonText"/>
    <w:uiPriority w:val="99"/>
    <w:semiHidden/>
    <w:rsid w:val="009F406B"/>
    <w:rPr>
      <w:sz w:val="18"/>
      <w:szCs w:val="18"/>
    </w:rPr>
  </w:style>
  <w:style w:type="character" w:styleId="CommentReference">
    <w:name w:val="annotation reference"/>
    <w:basedOn w:val="DefaultParagraphFont"/>
    <w:uiPriority w:val="99"/>
    <w:semiHidden/>
    <w:unhideWhenUsed/>
    <w:rsid w:val="00A90974"/>
    <w:rPr>
      <w:rFonts w:ascii="Tahoma" w:hAnsi="Tahoma" w:cs="Tahoma"/>
      <w:b w:val="0"/>
      <w:i w:val="0"/>
      <w:caps w:val="0"/>
      <w:strike w:val="0"/>
      <w:sz w:val="16"/>
      <w:szCs w:val="18"/>
      <w:u w:val="none"/>
    </w:rPr>
  </w:style>
  <w:style w:type="paragraph" w:styleId="CommentText">
    <w:name w:val="annotation text"/>
    <w:basedOn w:val="Normal"/>
    <w:link w:val="CommentTextChar"/>
    <w:uiPriority w:val="99"/>
    <w:unhideWhenUsed/>
    <w:rsid w:val="00A90974"/>
    <w:rPr>
      <w:rFonts w:ascii="Tahoma" w:hAnsi="Tahoma" w:cs="Tahoma"/>
      <w:sz w:val="16"/>
    </w:rPr>
  </w:style>
  <w:style w:type="character" w:customStyle="1" w:styleId="CommentTextChar">
    <w:name w:val="Comment Text Char"/>
    <w:basedOn w:val="DefaultParagraphFont"/>
    <w:link w:val="CommentText"/>
    <w:uiPriority w:val="99"/>
    <w:rsid w:val="00A90974"/>
    <w:rPr>
      <w:rFonts w:ascii="Tahoma" w:hAnsi="Tahoma" w:cs="Tahoma"/>
      <w:sz w:val="16"/>
    </w:rPr>
  </w:style>
  <w:style w:type="character" w:customStyle="1" w:styleId="UnresolvedMention1">
    <w:name w:val="Unresolved Mention1"/>
    <w:basedOn w:val="DefaultParagraphFont"/>
    <w:uiPriority w:val="99"/>
    <w:semiHidden/>
    <w:unhideWhenUsed/>
    <w:rsid w:val="00C151EC"/>
    <w:rPr>
      <w:color w:val="605E5C"/>
      <w:shd w:val="clear" w:color="auto" w:fill="E1DFDD"/>
    </w:rPr>
  </w:style>
  <w:style w:type="table" w:customStyle="1" w:styleId="1">
    <w:name w:val="网格型1"/>
    <w:basedOn w:val="TableNormal"/>
    <w:next w:val="TableGrid"/>
    <w:uiPriority w:val="39"/>
    <w:rsid w:val="00FE46F4"/>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60414"/>
    <w:rPr>
      <w:rFonts w:ascii="Arial" w:eastAsia="DengXian" w:hAnsi="Arial" w:cs="Arial"/>
      <w:b/>
      <w:bCs/>
      <w:i/>
      <w:iCs/>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880754">
      <w:bodyDiv w:val="1"/>
      <w:marLeft w:val="0"/>
      <w:marRight w:val="0"/>
      <w:marTop w:val="0"/>
      <w:marBottom w:val="0"/>
      <w:divBdr>
        <w:top w:val="none" w:sz="0" w:space="0" w:color="auto"/>
        <w:left w:val="none" w:sz="0" w:space="0" w:color="auto"/>
        <w:bottom w:val="none" w:sz="0" w:space="0" w:color="auto"/>
        <w:right w:val="none" w:sz="0" w:space="0" w:color="auto"/>
      </w:divBdr>
    </w:div>
    <w:div w:id="1383137983">
      <w:bodyDiv w:val="1"/>
      <w:marLeft w:val="0"/>
      <w:marRight w:val="0"/>
      <w:marTop w:val="0"/>
      <w:marBottom w:val="0"/>
      <w:divBdr>
        <w:top w:val="none" w:sz="0" w:space="0" w:color="auto"/>
        <w:left w:val="none" w:sz="0" w:space="0" w:color="auto"/>
        <w:bottom w:val="none" w:sz="0" w:space="0" w:color="auto"/>
        <w:right w:val="none" w:sz="0" w:space="0" w:color="auto"/>
      </w:divBdr>
    </w:div>
    <w:div w:id="200574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yaodan</dc:creator>
  <cp:keywords/>
  <dc:description/>
  <cp:lastModifiedBy>Boon Lee</cp:lastModifiedBy>
  <cp:revision>2</cp:revision>
  <dcterms:created xsi:type="dcterms:W3CDTF">2020-09-01T21:26:00Z</dcterms:created>
  <dcterms:modified xsi:type="dcterms:W3CDTF">2020-09-01T21:26:00Z</dcterms:modified>
</cp:coreProperties>
</file>