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jc w:val="both"/>
        <w:rPr>
          <w:rFonts w:hint="eastAsia" w:eastAsia="宋体" w:cs="Arial"/>
          <w:b/>
          <w:color w:val="000000"/>
          <w:szCs w:val="20"/>
          <w:lang w:eastAsia="zh-CN"/>
        </w:rPr>
      </w:pPr>
      <w:r>
        <w:rPr>
          <w:rFonts w:hint="eastAsia" w:eastAsia="宋体" w:cs="Arial"/>
          <w:b/>
          <w:color w:val="000000"/>
          <w:szCs w:val="20"/>
          <w:lang w:eastAsia="zh-CN"/>
        </w:rPr>
        <w:drawing>
          <wp:inline distT="0" distB="0" distL="114300" distR="114300">
            <wp:extent cx="5484495" cy="4269740"/>
            <wp:effectExtent l="0" t="0" r="1905" b="10160"/>
            <wp:docPr id="1" name="图片 1"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S1"/>
                    <pic:cNvPicPr>
                      <a:picLocks noChangeAspect="1"/>
                    </pic:cNvPicPr>
                  </pic:nvPicPr>
                  <pic:blipFill>
                    <a:blip r:embed="rId7"/>
                    <a:stretch>
                      <a:fillRect/>
                    </a:stretch>
                  </pic:blipFill>
                  <pic:spPr>
                    <a:xfrm>
                      <a:off x="0" y="0"/>
                      <a:ext cx="5484495" cy="4269740"/>
                    </a:xfrm>
                    <a:prstGeom prst="rect">
                      <a:avLst/>
                    </a:prstGeom>
                  </pic:spPr>
                </pic:pic>
              </a:graphicData>
            </a:graphic>
          </wp:inline>
        </w:drawing>
      </w:r>
      <w:bookmarkStart w:id="0" w:name="_GoBack"/>
      <w:bookmarkEnd w:id="0"/>
    </w:p>
    <w:p>
      <w:pPr>
        <w:widowControl w:val="0"/>
        <w:jc w:val="both"/>
        <w:rPr>
          <w:rFonts w:cs="Arial"/>
          <w:color w:val="000000"/>
          <w:szCs w:val="20"/>
        </w:rPr>
      </w:pPr>
      <w:r>
        <w:rPr>
          <w:rFonts w:cs="Arial"/>
          <w:b/>
          <w:color w:val="000000"/>
          <w:szCs w:val="20"/>
        </w:rPr>
        <w:t>Figure S1. Expression changes in important tumor transcription factors Snail1, ZEB1, and Twist1 in CD81-activated and CD81/SHP-2-activated CRC cells.</w:t>
      </w:r>
      <w:r>
        <w:rPr>
          <w:rFonts w:cs="Arial"/>
          <w:color w:val="000000"/>
          <w:szCs w:val="20"/>
        </w:rPr>
        <w:t xml:space="preserve"> A. Detection of Snail1 expression in LOVO cells. B. Detection of Snail1 expression in SW620 cells. C. Detection of ZEB1 expression in LOVO cells. D. Detection of ZEB1 expression in SW620 cells. E. Detection of Twist1 expression in LOVO cells. F. Detection of Twist1 expression in SW620 cells. ** represents p &lt; 0.01.</w:t>
      </w:r>
    </w:p>
    <w:p/>
    <w:sectPr>
      <w:footerReference r:id="rId5" w:type="first"/>
      <w:footerReference r:id="rId3" w:type="default"/>
      <w:footerReference r:id="rId4" w:type="even"/>
      <w:pgSz w:w="12240" w:h="15840"/>
      <w:pgMar w:top="1440" w:right="1800" w:bottom="1440" w:left="1800" w:header="720" w:footer="720" w:gutter="0"/>
      <w:lnNumType w:countBy="1" w:restart="continuous"/>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fldChar w:fldCharType="begin"/>
    </w:r>
    <w:r>
      <w:rPr>
        <w:rStyle w:val="6"/>
      </w:rPr>
      <w:instrText xml:space="preserve">PAGE  </w:instrText>
    </w:r>
    <w:r>
      <w:fldChar w:fldCharType="separate"/>
    </w:r>
    <w:r>
      <w:rPr>
        <w:rStyle w:val="6"/>
        <w:lang w:val="en-NZ" w:eastAsia="en-NZ"/>
      </w:rPr>
      <w:t>18</w:t>
    </w:r>
    <w:r>
      <w:fldChar w:fldCharType="end"/>
    </w:r>
  </w:p>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6"/>
      </w:rPr>
    </w:pPr>
    <w:r>
      <w:fldChar w:fldCharType="begin"/>
    </w:r>
    <w:r>
      <w:rPr>
        <w:rStyle w:val="6"/>
      </w:rPr>
      <w:instrText xml:space="preserve">PAGE  </w:instrTex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1</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5C0410"/>
    <w:rsid w:val="25886D68"/>
    <w:rsid w:val="595C0410"/>
    <w:rsid w:val="5F8B50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80" w:lineRule="auto"/>
    </w:pPr>
    <w:rPr>
      <w:rFonts w:ascii="Arial" w:hAnsi="Arial" w:eastAsia="宋体" w:cs="Times New Roman"/>
      <w:szCs w:val="24"/>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annotation text"/>
    <w:basedOn w:val="1"/>
    <w:semiHidden/>
    <w:qFormat/>
    <w:uiPriority w:val="0"/>
    <w:rPr>
      <w:szCs w:val="20"/>
    </w:rPr>
  </w:style>
  <w:style w:type="paragraph" w:styleId="3">
    <w:name w:val="footer"/>
    <w:basedOn w:val="1"/>
    <w:uiPriority w:val="99"/>
    <w:pPr>
      <w:tabs>
        <w:tab w:val="center" w:pos="4320"/>
        <w:tab w:val="right" w:pos="8640"/>
      </w:tabs>
    </w:pPr>
  </w:style>
  <w:style w:type="character" w:styleId="6">
    <w:name w:val="page number"/>
    <w:basedOn w:val="5"/>
    <w:qFormat/>
    <w:uiPriority w:val="0"/>
  </w:style>
  <w:style w:type="character" w:styleId="7">
    <w:name w:val="annotation reference"/>
    <w:semiHidden/>
    <w:qFormat/>
    <w:uiPriority w:val="0"/>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2020-09-10T01:50:00Z</dcterms:created>
  <dc:creator>老鱼故事.</dc:creator>
  <cp:lastModifiedBy>老鱼故事.</cp:lastModifiedBy>
  <dcterms:modified xsi:type="dcterms:W3CDTF">2020-09-10T01:56:15Z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