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Table S1</w:t>
      </w:r>
      <w:r>
        <w:rPr>
          <w:rFonts w:ascii="Arial" w:hAnsi="Arial" w:cs="Arial"/>
          <w:szCs w:val="20"/>
        </w:rPr>
        <w:t xml:space="preserve"> Traditional Chinese </w:t>
      </w:r>
      <w:r>
        <w:rPr>
          <w:rFonts w:hint="eastAsia" w:ascii="Arial" w:hAnsi="Arial" w:cs="Arial"/>
          <w:szCs w:val="20"/>
          <w:lang w:eastAsia="zh-CN"/>
        </w:rPr>
        <w:t>M</w:t>
      </w:r>
      <w:r>
        <w:rPr>
          <w:rFonts w:ascii="Arial" w:hAnsi="Arial" w:cs="Arial"/>
          <w:szCs w:val="20"/>
        </w:rPr>
        <w:t xml:space="preserve">edicine </w:t>
      </w:r>
      <w:r>
        <w:rPr>
          <w:rFonts w:hint="eastAsia" w:ascii="Arial" w:hAnsi="Arial" w:cs="Arial"/>
          <w:szCs w:val="20"/>
          <w:lang w:eastAsia="zh-CN"/>
        </w:rPr>
        <w:t>P</w:t>
      </w:r>
      <w:r>
        <w:rPr>
          <w:rFonts w:ascii="Arial" w:hAnsi="Arial" w:cs="Arial"/>
          <w:szCs w:val="20"/>
        </w:rPr>
        <w:t xml:space="preserve">attern </w:t>
      </w:r>
      <w:r>
        <w:rPr>
          <w:rFonts w:hint="eastAsia" w:ascii="Arial" w:hAnsi="Arial" w:cs="Arial"/>
          <w:szCs w:val="20"/>
          <w:lang w:eastAsia="zh-CN"/>
        </w:rPr>
        <w:t>D</w:t>
      </w:r>
      <w:r>
        <w:rPr>
          <w:rFonts w:ascii="Arial" w:hAnsi="Arial" w:cs="Arial"/>
          <w:szCs w:val="20"/>
        </w:rPr>
        <w:t>ifferentiation.</w:t>
      </w:r>
    </w:p>
    <w:tbl>
      <w:tblPr>
        <w:tblStyle w:val="2"/>
        <w:tblpPr w:leftFromText="180" w:rightFromText="180" w:vertAnchor="page" w:horzAnchor="page" w:tblpX="1702" w:tblpY="19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B4C6E7"/>
          </w:tcPr>
          <w:p>
            <w:pPr>
              <w:widowControl w:val="0"/>
              <w:rPr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Cs w:val="20"/>
                <w:lang w:bidi="ar"/>
              </w:rPr>
              <w:t>Diagnostic patterns</w:t>
            </w:r>
          </w:p>
        </w:tc>
        <w:tc>
          <w:tcPr>
            <w:tcW w:w="557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B4C6E7"/>
          </w:tcPr>
          <w:p>
            <w:pPr>
              <w:widowControl w:val="0"/>
              <w:rPr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Cs w:val="20"/>
                <w:lang w:bidi="ar"/>
              </w:rPr>
              <w:t>Items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D9E2F3"/>
          </w:tcPr>
          <w:p>
            <w:pPr>
              <w:widowControl w:val="0"/>
              <w:rPr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Cs w:val="20"/>
                <w:lang w:bidi="ar"/>
              </w:rPr>
              <w:t>Stagnation of Qi and blood</w:t>
            </w:r>
          </w:p>
        </w:tc>
        <w:tc>
          <w:tcPr>
            <w:tcW w:w="5579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D9E2F3"/>
          </w:tcPr>
          <w:p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 xml:space="preserve">Pain: distended, stabbing abdominal pain before or during the period aggravated by pressure. </w:t>
            </w:r>
          </w:p>
          <w:p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 xml:space="preserve">Menstruation: dark purplish in color, clotty and hesitant or scanty in flow, pain relieved after clots discharged. </w:t>
            </w:r>
          </w:p>
          <w:p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 xml:space="preserve">Accompanying symptoms: distending in breasts, mood swings. Tongue: purplish. </w:t>
            </w:r>
          </w:p>
          <w:p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Pulse: wiry.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</w:tcPr>
          <w:p>
            <w:pPr>
              <w:widowControl w:val="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0"/>
                <w:lang w:bidi="ar"/>
              </w:rPr>
              <w:t>Retention of cold-damp coagulation</w:t>
            </w:r>
          </w:p>
        </w:tc>
        <w:tc>
          <w:tcPr>
            <w:tcW w:w="557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</w:tcPr>
          <w:p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Pain: distended, stabbing abdominal pain before or during the period, favorably to warmth, lower back pain.</w:t>
            </w:r>
          </w:p>
          <w:p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 xml:space="preserve">Menstruation: dark purplish in color, clotty and hesitant in flow, pain relieved after clots discharged. </w:t>
            </w:r>
          </w:p>
          <w:p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 xml:space="preserve">Accompanying symptoms: distending in breasts, mood swings, and aversion to cold. </w:t>
            </w:r>
          </w:p>
          <w:p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 xml:space="preserve">Tongue: pale and white greasy tongue coating. </w:t>
            </w:r>
          </w:p>
          <w:p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Pulse: deep and slow.</w:t>
            </w:r>
          </w:p>
        </w:tc>
      </w:tr>
    </w:tbl>
    <w:p>
      <w:r>
        <w:br w:type="page"/>
      </w:r>
    </w:p>
    <w:p>
      <w:pPr>
        <w:spacing w:line="240" w:lineRule="auto"/>
        <w:jc w:val="center"/>
        <w:rPr>
          <w:rFonts w:ascii="Arial" w:hAnsi="Arial" w:cs="Arial"/>
          <w:b/>
          <w:bCs/>
          <w:color w:val="000000"/>
          <w:kern w:val="2"/>
        </w:rPr>
      </w:pPr>
      <w:r>
        <w:drawing>
          <wp:inline distT="0" distB="0" distL="0" distR="0">
            <wp:extent cx="4010025" cy="2414270"/>
            <wp:effectExtent l="0" t="0" r="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0054" cy="24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  <w:kern w:val="2"/>
        </w:rPr>
        <w:t>Supplementary Figure 1</w:t>
      </w:r>
      <w:r>
        <w:rPr>
          <w:rFonts w:hint="eastAsia" w:ascii="Arial" w:hAnsi="Arial" w:cs="Arial"/>
          <w:b/>
          <w:bCs/>
          <w:color w:val="000000"/>
          <w:kern w:val="2"/>
        </w:rPr>
        <w:t xml:space="preserve">: </w:t>
      </w:r>
      <w:r>
        <w:rPr>
          <w:rFonts w:ascii="Arial" w:hAnsi="Arial" w:cs="Arial"/>
          <w:color w:val="000000"/>
          <w:kern w:val="2"/>
        </w:rPr>
        <w:t>Location of Sanyinjiao and Guanyuan.</w:t>
      </w:r>
    </w:p>
    <w:p>
      <w:r>
        <w:br w:type="page"/>
      </w:r>
    </w:p>
    <w:p>
      <w:pPr>
        <w:rPr>
          <w:color w:val="000000"/>
        </w:rPr>
      </w:pPr>
      <w:r>
        <w:drawing>
          <wp:inline distT="0" distB="0" distL="0" distR="0">
            <wp:extent cx="4885690" cy="2476500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6357" cy="2481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fldChar w:fldCharType="begin"/>
      </w:r>
      <w:r>
        <w:rPr>
          <w:color w:val="000000"/>
        </w:rPr>
        <w:instrText xml:space="preserve"> ADDIN EN.REFLIST </w:instrText>
      </w:r>
      <w:r>
        <w:rPr>
          <w:color w:val="000000"/>
        </w:rPr>
        <w:fldChar w:fldCharType="end"/>
      </w:r>
    </w:p>
    <w:p>
      <w:pPr>
        <w:spacing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kern w:val="2"/>
        </w:rPr>
        <w:t>Supplementary Figure 2</w:t>
      </w:r>
      <w:r>
        <w:rPr>
          <w:rFonts w:hint="eastAsia" w:ascii="Arial" w:hAnsi="Arial" w:cs="Arial"/>
          <w:b/>
          <w:bCs/>
          <w:color w:val="000000"/>
          <w:kern w:val="2"/>
        </w:rPr>
        <w:t xml:space="preserve">: </w:t>
      </w:r>
      <w:r>
        <w:rPr>
          <w:rFonts w:ascii="Arial" w:hAnsi="Arial" w:cs="Arial"/>
          <w:color w:val="000000"/>
        </w:rPr>
        <w:t xml:space="preserve">Timeline of Baseline, Treatment, and Follow-up. </w:t>
      </w:r>
      <w:r>
        <w:rPr>
          <w:rFonts w:ascii="Arial" w:hAnsi="Arial" w:cs="Arial"/>
          <w:color w:val="000000"/>
          <w:sz w:val="18"/>
          <w:szCs w:val="18"/>
        </w:rPr>
        <w:t>For Group A and Group B, the treatment course took 3 months (M1–M3). After the completion of treatment, there was a 3-month follow-up stage (M4–M6). Group C, the waiting-list group, received no treatment over 3 months (M1–M3).</w:t>
      </w:r>
    </w:p>
    <w:p>
      <w:r>
        <w:br w:type="page"/>
      </w:r>
    </w:p>
    <w:p>
      <w:pPr>
        <w:rPr>
          <w:rFonts w:ascii="Arial" w:hAnsi="Arial" w:cs="Arial"/>
          <w:color w:val="000000"/>
          <w:kern w:val="2"/>
          <w:lang w:eastAsia="zh-CN"/>
        </w:rPr>
      </w:pPr>
      <w:r>
        <w:rPr>
          <w:rFonts w:ascii="Arial" w:hAnsi="Arial" w:cs="Arial"/>
          <w:b/>
          <w:bCs/>
          <w:color w:val="000000"/>
          <w:kern w:val="2"/>
        </w:rPr>
        <w:t>S</w:t>
      </w:r>
      <w:r>
        <w:rPr>
          <w:rFonts w:hint="eastAsia" w:ascii="Arial" w:hAnsi="Arial" w:cs="Arial"/>
          <w:b/>
          <w:bCs/>
          <w:color w:val="000000"/>
          <w:kern w:val="2"/>
        </w:rPr>
        <w:t>upplement</w:t>
      </w:r>
      <w:r>
        <w:rPr>
          <w:rFonts w:ascii="Arial" w:hAnsi="Arial" w:cs="Arial"/>
          <w:b/>
          <w:bCs/>
          <w:color w:val="000000"/>
          <w:kern w:val="2"/>
        </w:rPr>
        <w:t xml:space="preserve"> 1</w:t>
      </w:r>
      <w:r>
        <w:rPr>
          <w:rFonts w:ascii="Arial" w:hAnsi="Arial" w:cs="Arial"/>
          <w:color w:val="000000"/>
          <w:kern w:val="2"/>
        </w:rPr>
        <w:t>: Protocol for thi</w:t>
      </w:r>
      <w:r>
        <w:rPr>
          <w:rFonts w:hint="eastAsia" w:ascii="Arial" w:hAnsi="Arial" w:cs="Arial"/>
          <w:color w:val="000000"/>
          <w:kern w:val="2"/>
          <w:lang w:eastAsia="zh-CN"/>
        </w:rPr>
        <w:t>s study.</w:t>
      </w:r>
    </w:p>
    <w:p>
      <w:r>
        <w:rPr>
          <w:rFonts w:hint="eastAsia" w:ascii="Arial" w:hAnsi="Arial" w:cs="Arial"/>
          <w:color w:val="000000"/>
          <w:kern w:val="2"/>
          <w:lang w:eastAsia="zh-CN"/>
        </w:rPr>
        <w:drawing>
          <wp:inline distT="0" distB="0" distL="114300" distR="114300">
            <wp:extent cx="5267960" cy="6817360"/>
            <wp:effectExtent l="0" t="0" r="8890" b="2540"/>
            <wp:docPr id="7" name="图片 7" descr="supplement 1- protocol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upplement 1- protocol_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81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70CBE"/>
    <w:rsid w:val="5B937A61"/>
    <w:rsid w:val="65CB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auto"/>
    </w:pPr>
    <w:rPr>
      <w:rFonts w:ascii="Helvetica" w:hAnsi="Helvetica" w:eastAsia="宋体" w:cs="Times New Roman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2020-04-25T08:55:00Z</dcterms:created>
  <dc:creator>Ning</dc:creator>
  <cp:lastModifiedBy>Ning</cp:lastModifiedBy>
  <dcterms:modified xsi:type="dcterms:W3CDTF">2020-09-14T08:23:37Z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