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6C" w:rsidRDefault="00284F7C">
      <w:r>
        <w:rPr>
          <w:rFonts w:hint="eastAsia"/>
        </w:rPr>
        <w:t>Supporting Materials for</w:t>
      </w:r>
    </w:p>
    <w:p w:rsidR="00284F7C" w:rsidRDefault="00284F7C">
      <w:r>
        <w:t>“”</w:t>
      </w:r>
    </w:p>
    <w:p w:rsidR="006A21E3" w:rsidRPr="00F21DB4" w:rsidRDefault="006A21E3" w:rsidP="006A21E3">
      <w:pPr>
        <w:spacing w:line="360" w:lineRule="auto"/>
        <w:rPr>
          <w:szCs w:val="21"/>
        </w:rPr>
      </w:pPr>
      <w:proofErr w:type="spellStart"/>
      <w:r w:rsidRPr="00F21DB4">
        <w:rPr>
          <w:szCs w:val="21"/>
        </w:rPr>
        <w:t>Changbing</w:t>
      </w:r>
      <w:proofErr w:type="spellEnd"/>
      <w:r w:rsidRPr="00F21DB4">
        <w:rPr>
          <w:szCs w:val="21"/>
        </w:rPr>
        <w:t xml:space="preserve"> Wang</w:t>
      </w:r>
      <w:r w:rsidRPr="00F21DB4">
        <w:rPr>
          <w:szCs w:val="21"/>
          <w:vertAlign w:val="superscript"/>
        </w:rPr>
        <w:t>1, 2</w:t>
      </w:r>
      <w:proofErr w:type="gramStart"/>
      <w:r w:rsidRPr="00F21DB4">
        <w:rPr>
          <w:szCs w:val="21"/>
          <w:vertAlign w:val="superscript"/>
        </w:rPr>
        <w:t>,†</w:t>
      </w:r>
      <w:proofErr w:type="gramEnd"/>
      <w:r w:rsidRPr="00F21DB4">
        <w:rPr>
          <w:szCs w:val="21"/>
        </w:rPr>
        <w:t>, Yu Xia</w:t>
      </w:r>
      <w:r>
        <w:rPr>
          <w:rFonts w:hint="eastAsia"/>
          <w:szCs w:val="21"/>
          <w:vertAlign w:val="superscript"/>
        </w:rPr>
        <w:t>2</w:t>
      </w:r>
      <w:r w:rsidRPr="00F21DB4">
        <w:rPr>
          <w:szCs w:val="21"/>
          <w:vertAlign w:val="superscript"/>
        </w:rPr>
        <w:t>, 3,†</w:t>
      </w:r>
      <w:r w:rsidRPr="0017019D">
        <w:rPr>
          <w:szCs w:val="21"/>
          <w:vertAlign w:val="superscript"/>
        </w:rPr>
        <w:t xml:space="preserve"> </w:t>
      </w:r>
      <w:r w:rsidRPr="00F21DB4">
        <w:rPr>
          <w:szCs w:val="21"/>
          <w:vertAlign w:val="superscript"/>
        </w:rPr>
        <w:t>,*</w:t>
      </w:r>
      <w:r w:rsidRPr="00F21DB4">
        <w:rPr>
          <w:szCs w:val="21"/>
        </w:rPr>
        <w:t xml:space="preserve">, </w:t>
      </w:r>
      <w:proofErr w:type="spellStart"/>
      <w:r w:rsidRPr="00F21DB4">
        <w:rPr>
          <w:szCs w:val="21"/>
        </w:rPr>
        <w:t>Shaochuan</w:t>
      </w:r>
      <w:proofErr w:type="spellEnd"/>
      <w:r w:rsidRPr="00F21DB4">
        <w:rPr>
          <w:szCs w:val="21"/>
        </w:rPr>
        <w:t xml:space="preserve"> Huo</w:t>
      </w:r>
      <w:r w:rsidRPr="00F21DB4">
        <w:rPr>
          <w:szCs w:val="21"/>
          <w:vertAlign w:val="superscript"/>
        </w:rPr>
        <w:t>5,†</w:t>
      </w:r>
      <w:r w:rsidRPr="00F21DB4">
        <w:rPr>
          <w:szCs w:val="21"/>
        </w:rPr>
        <w:t xml:space="preserve">, </w:t>
      </w:r>
      <w:proofErr w:type="spellStart"/>
      <w:r w:rsidRPr="00F21DB4">
        <w:rPr>
          <w:szCs w:val="21"/>
        </w:rPr>
        <w:t>Diwen</w:t>
      </w:r>
      <w:proofErr w:type="spellEnd"/>
      <w:r w:rsidRPr="00F21DB4">
        <w:rPr>
          <w:szCs w:val="21"/>
        </w:rPr>
        <w:t xml:space="preserve"> Shou</w:t>
      </w:r>
      <w:r w:rsidRPr="00F21DB4">
        <w:rPr>
          <w:szCs w:val="21"/>
          <w:vertAlign w:val="superscript"/>
        </w:rPr>
        <w:t>3</w:t>
      </w:r>
      <w:r w:rsidRPr="00F21DB4">
        <w:rPr>
          <w:szCs w:val="21"/>
        </w:rPr>
        <w:t>, Qing Mei</w:t>
      </w:r>
      <w:r w:rsidRPr="00F21DB4">
        <w:rPr>
          <w:szCs w:val="21"/>
          <w:vertAlign w:val="superscript"/>
        </w:rPr>
        <w:t>3</w:t>
      </w:r>
      <w:r w:rsidRPr="00F21DB4">
        <w:rPr>
          <w:szCs w:val="21"/>
        </w:rPr>
        <w:t xml:space="preserve">, </w:t>
      </w:r>
      <w:proofErr w:type="spellStart"/>
      <w:r w:rsidRPr="00F21DB4">
        <w:rPr>
          <w:szCs w:val="21"/>
        </w:rPr>
        <w:t>Wenjuan</w:t>
      </w:r>
      <w:proofErr w:type="spellEnd"/>
      <w:r w:rsidRPr="00F21DB4">
        <w:rPr>
          <w:szCs w:val="21"/>
        </w:rPr>
        <w:t xml:space="preserve"> Tang</w:t>
      </w:r>
      <w:r w:rsidRPr="00F21DB4">
        <w:rPr>
          <w:szCs w:val="21"/>
          <w:vertAlign w:val="superscript"/>
        </w:rPr>
        <w:t>3</w:t>
      </w:r>
      <w:r w:rsidRPr="00F21DB4">
        <w:rPr>
          <w:szCs w:val="21"/>
        </w:rPr>
        <w:t xml:space="preserve">, </w:t>
      </w:r>
      <w:proofErr w:type="spellStart"/>
      <w:r>
        <w:rPr>
          <w:rFonts w:hint="eastAsia"/>
          <w:szCs w:val="21"/>
        </w:rPr>
        <w:t>Yinghua</w:t>
      </w:r>
      <w:proofErr w:type="spellEnd"/>
      <w:r>
        <w:rPr>
          <w:rFonts w:hint="eastAsia"/>
          <w:szCs w:val="21"/>
        </w:rPr>
        <w:t xml:space="preserve"> Li</w:t>
      </w:r>
      <w:r>
        <w:rPr>
          <w:rStyle w:val="fontstyle01"/>
          <w:rFonts w:ascii="Times New Roman" w:hAnsi="Times New Roman" w:hint="eastAsia"/>
          <w:szCs w:val="21"/>
          <w:vertAlign w:val="superscript"/>
        </w:rPr>
        <w:t>2</w:t>
      </w:r>
      <w:r w:rsidRPr="00F21DB4">
        <w:rPr>
          <w:szCs w:val="21"/>
          <w:vertAlign w:val="superscript"/>
        </w:rPr>
        <w:t xml:space="preserve"> </w:t>
      </w:r>
      <w:r w:rsidRPr="00F21DB4">
        <w:rPr>
          <w:szCs w:val="21"/>
        </w:rPr>
        <w:t xml:space="preserve">, </w:t>
      </w:r>
      <w:proofErr w:type="spellStart"/>
      <w:r w:rsidRPr="00F21DB4">
        <w:rPr>
          <w:szCs w:val="21"/>
        </w:rPr>
        <w:t>Hongsheng</w:t>
      </w:r>
      <w:proofErr w:type="spellEnd"/>
      <w:r w:rsidRPr="00F21DB4">
        <w:rPr>
          <w:szCs w:val="21"/>
        </w:rPr>
        <w:t xml:space="preserve"> Liu</w:t>
      </w:r>
      <w:r w:rsidRPr="00F21DB4">
        <w:rPr>
          <w:szCs w:val="21"/>
          <w:vertAlign w:val="superscript"/>
        </w:rPr>
        <w:t>4</w:t>
      </w:r>
      <w:r w:rsidRPr="00F21DB4">
        <w:rPr>
          <w:szCs w:val="21"/>
        </w:rPr>
        <w:t xml:space="preserve">, </w:t>
      </w:r>
      <w:proofErr w:type="spellStart"/>
      <w:r w:rsidRPr="00F21DB4">
        <w:rPr>
          <w:szCs w:val="21"/>
        </w:rPr>
        <w:t>Yongjian</w:t>
      </w:r>
      <w:proofErr w:type="spellEnd"/>
      <w:r w:rsidRPr="00F21DB4">
        <w:rPr>
          <w:szCs w:val="21"/>
        </w:rPr>
        <w:t xml:space="preserve"> Zhou</w:t>
      </w:r>
      <w:r w:rsidRPr="00F21DB4">
        <w:rPr>
          <w:szCs w:val="21"/>
          <w:vertAlign w:val="superscript"/>
        </w:rPr>
        <w:t>3,*</w:t>
      </w:r>
      <w:r w:rsidRPr="00F21DB4">
        <w:rPr>
          <w:szCs w:val="21"/>
        </w:rPr>
        <w:t xml:space="preserve">and </w:t>
      </w:r>
      <w:proofErr w:type="spellStart"/>
      <w:r w:rsidRPr="00F21DB4">
        <w:rPr>
          <w:szCs w:val="21"/>
        </w:rPr>
        <w:t>Rong</w:t>
      </w:r>
      <w:proofErr w:type="spellEnd"/>
      <w:r w:rsidRPr="00F21DB4">
        <w:rPr>
          <w:szCs w:val="21"/>
        </w:rPr>
        <w:t xml:space="preserve"> Zhou</w:t>
      </w:r>
      <w:r w:rsidRPr="00F21DB4">
        <w:rPr>
          <w:szCs w:val="21"/>
          <w:vertAlign w:val="superscript"/>
        </w:rPr>
        <w:t>1,*</w:t>
      </w:r>
    </w:p>
    <w:p w:rsidR="006A21E3" w:rsidRPr="00F21DB4" w:rsidRDefault="006A21E3" w:rsidP="006A21E3">
      <w:pPr>
        <w:ind w:leftChars="50" w:left="315" w:hangingChars="100" w:hanging="210"/>
        <w:rPr>
          <w:szCs w:val="21"/>
          <w:vertAlign w:val="superscript"/>
        </w:rPr>
      </w:pPr>
      <w:r w:rsidRPr="00F21DB4">
        <w:rPr>
          <w:szCs w:val="21"/>
          <w:vertAlign w:val="superscript"/>
        </w:rPr>
        <w:t xml:space="preserve">1  </w:t>
      </w:r>
      <w:r w:rsidRPr="00F21DB4">
        <w:rPr>
          <w:rStyle w:val="fontstyle01"/>
          <w:rFonts w:ascii="Times New Roman" w:hAnsi="Times New Roman"/>
          <w:szCs w:val="21"/>
        </w:rPr>
        <w:t>State Key Laboratory of Respiratory Disease, National Clinical Research Center for Respiratory Disease, Guangzhou Institute of Respiratory Health, First Affiliated Hospital of Guangzhou Medical University, Guangzhou Medical University, Guangzhou, 510230, China;</w:t>
      </w:r>
      <w:r w:rsidRPr="00F21DB4">
        <w:rPr>
          <w:szCs w:val="21"/>
        </w:rPr>
        <w:t xml:space="preserve"> </w:t>
      </w:r>
    </w:p>
    <w:p w:rsidR="006A21E3" w:rsidRPr="00F21DB4" w:rsidRDefault="006A21E3" w:rsidP="006A21E3">
      <w:pPr>
        <w:ind w:leftChars="50" w:left="285" w:hangingChars="100" w:hanging="180"/>
        <w:rPr>
          <w:rStyle w:val="fontstyle01"/>
          <w:rFonts w:ascii="Times New Roman" w:hAnsi="Times New Roman"/>
          <w:szCs w:val="21"/>
        </w:rPr>
      </w:pPr>
      <w:r w:rsidRPr="00F21DB4">
        <w:rPr>
          <w:rStyle w:val="fontstyle01"/>
          <w:rFonts w:ascii="Times New Roman" w:hAnsi="Times New Roman"/>
          <w:szCs w:val="21"/>
          <w:vertAlign w:val="superscript"/>
        </w:rPr>
        <w:t xml:space="preserve">2  </w:t>
      </w:r>
      <w:r w:rsidRPr="00F21DB4">
        <w:rPr>
          <w:rStyle w:val="fontstyle01"/>
          <w:rFonts w:ascii="Times New Roman" w:hAnsi="Times New Roman"/>
          <w:szCs w:val="21"/>
        </w:rPr>
        <w:t>Central Laboratory, Guangzhou Institute of Pediatrics, Guangzhou Women and Children</w:t>
      </w:r>
      <w:r w:rsidRPr="00F21DB4">
        <w:rPr>
          <w:rStyle w:val="fontstyle21"/>
          <w:rFonts w:ascii="Times New Roman" w:hAnsi="Times New Roman"/>
          <w:sz w:val="21"/>
          <w:szCs w:val="21"/>
        </w:rPr>
        <w:t>’</w:t>
      </w:r>
      <w:r w:rsidRPr="00F21DB4">
        <w:rPr>
          <w:rStyle w:val="fontstyle01"/>
          <w:rFonts w:ascii="Times New Roman" w:hAnsi="Times New Roman"/>
          <w:szCs w:val="21"/>
        </w:rPr>
        <w:t>s Medical Center, Guangzhou Medical University, Guangzhou, 510120, China</w:t>
      </w:r>
    </w:p>
    <w:p w:rsidR="006A21E3" w:rsidRPr="00F21DB4" w:rsidRDefault="006A21E3" w:rsidP="006A21E3">
      <w:pPr>
        <w:ind w:leftChars="50" w:left="285" w:hangingChars="100" w:hanging="180"/>
        <w:rPr>
          <w:rStyle w:val="fontstyle01"/>
          <w:rFonts w:ascii="Times New Roman" w:hAnsi="Times New Roman"/>
          <w:szCs w:val="21"/>
        </w:rPr>
      </w:pPr>
      <w:r w:rsidRPr="00F21DB4">
        <w:rPr>
          <w:rStyle w:val="fontstyle01"/>
          <w:rFonts w:ascii="Times New Roman" w:hAnsi="Times New Roman"/>
          <w:szCs w:val="21"/>
          <w:vertAlign w:val="superscript"/>
        </w:rPr>
        <w:t xml:space="preserve">3  </w:t>
      </w:r>
      <w:r w:rsidRPr="00F21DB4">
        <w:rPr>
          <w:rStyle w:val="fontstyle01"/>
          <w:rFonts w:ascii="Times New Roman" w:hAnsi="Times New Roman"/>
          <w:szCs w:val="21"/>
        </w:rPr>
        <w:t>Department of Gastroenterology and Hepatology, Guangzhou Digestive Disease Center, Guangzhou First People’s Hospital, School of Medicine, South China University of Technology, Guangzhou 510180, China</w:t>
      </w:r>
    </w:p>
    <w:p w:rsidR="006A21E3" w:rsidRPr="00F21DB4" w:rsidRDefault="006A21E3" w:rsidP="006A21E3">
      <w:pPr>
        <w:ind w:leftChars="50" w:left="285" w:hangingChars="100" w:hanging="180"/>
        <w:rPr>
          <w:rStyle w:val="fontstyle01"/>
          <w:rFonts w:ascii="Times New Roman" w:hAnsi="Times New Roman"/>
          <w:szCs w:val="21"/>
        </w:rPr>
      </w:pPr>
      <w:r w:rsidRPr="00F21DB4">
        <w:rPr>
          <w:rStyle w:val="fontstyle01"/>
          <w:rFonts w:ascii="Times New Roman" w:hAnsi="Times New Roman"/>
          <w:szCs w:val="21"/>
          <w:vertAlign w:val="superscript"/>
        </w:rPr>
        <w:t>4</w:t>
      </w:r>
      <w:r w:rsidRPr="00F21DB4">
        <w:rPr>
          <w:rStyle w:val="fontstyle01"/>
          <w:rFonts w:ascii="Times New Roman" w:hAnsi="Times New Roman"/>
          <w:szCs w:val="21"/>
        </w:rPr>
        <w:tab/>
        <w:t>Department of Radiology, Guangzhou Women and Children’s Medical Center, Guangzhou Medical University, Guangzhou, 510120, China</w:t>
      </w:r>
    </w:p>
    <w:p w:rsidR="006A21E3" w:rsidRPr="00F21DB4" w:rsidRDefault="006A21E3" w:rsidP="006A21E3">
      <w:pPr>
        <w:ind w:leftChars="50" w:left="285" w:hangingChars="100" w:hanging="180"/>
        <w:rPr>
          <w:rStyle w:val="fontstyle01"/>
          <w:rFonts w:ascii="Times New Roman" w:hAnsi="Times New Roman"/>
          <w:szCs w:val="21"/>
        </w:rPr>
      </w:pPr>
      <w:proofErr w:type="gramStart"/>
      <w:r w:rsidRPr="00F21DB4">
        <w:rPr>
          <w:rStyle w:val="fontstyle01"/>
          <w:rFonts w:ascii="Times New Roman" w:hAnsi="Times New Roman"/>
          <w:szCs w:val="21"/>
          <w:vertAlign w:val="superscript"/>
        </w:rPr>
        <w:t xml:space="preserve">5  </w:t>
      </w:r>
      <w:r w:rsidRPr="00F21DB4">
        <w:rPr>
          <w:rStyle w:val="fontstyle01"/>
          <w:rFonts w:ascii="Times New Roman" w:hAnsi="Times New Roman"/>
          <w:szCs w:val="21"/>
        </w:rPr>
        <w:t>Department</w:t>
      </w:r>
      <w:proofErr w:type="gramEnd"/>
      <w:r w:rsidRPr="00F21DB4">
        <w:rPr>
          <w:rStyle w:val="fontstyle01"/>
          <w:rFonts w:ascii="Times New Roman" w:hAnsi="Times New Roman"/>
          <w:szCs w:val="21"/>
        </w:rPr>
        <w:t xml:space="preserve"> of Orthopedics, Shenzhen Hospital (</w:t>
      </w:r>
      <w:proofErr w:type="spellStart"/>
      <w:r w:rsidRPr="00F21DB4">
        <w:rPr>
          <w:rStyle w:val="fontstyle01"/>
          <w:rFonts w:ascii="Times New Roman" w:hAnsi="Times New Roman"/>
          <w:szCs w:val="21"/>
        </w:rPr>
        <w:t>Futian</w:t>
      </w:r>
      <w:proofErr w:type="spellEnd"/>
      <w:r w:rsidRPr="00F21DB4">
        <w:rPr>
          <w:rStyle w:val="fontstyle01"/>
          <w:rFonts w:ascii="Times New Roman" w:hAnsi="Times New Roman"/>
          <w:szCs w:val="21"/>
        </w:rPr>
        <w:t>) of Guangzhou University of Chinese Medicine, Shenzhen, 518048, China</w:t>
      </w:r>
    </w:p>
    <w:p w:rsidR="006A21E3" w:rsidRPr="00F21DB4" w:rsidRDefault="006A21E3" w:rsidP="006A21E3">
      <w:pPr>
        <w:pStyle w:val="MDPI16affiliation"/>
        <w:spacing w:line="240" w:lineRule="auto"/>
        <w:rPr>
          <w:rStyle w:val="fontstyle01"/>
          <w:rFonts w:ascii="Times New Roman" w:hAnsi="Times New Roman"/>
          <w:sz w:val="21"/>
          <w:szCs w:val="21"/>
          <w:lang w:bidi="ar-SA"/>
        </w:rPr>
      </w:pPr>
    </w:p>
    <w:p w:rsidR="006A21E3" w:rsidRPr="00F21DB4" w:rsidRDefault="006A21E3" w:rsidP="006A21E3">
      <w:pPr>
        <w:rPr>
          <w:color w:val="000000" w:themeColor="text1"/>
          <w:szCs w:val="21"/>
          <w:lang w:eastAsia="en-GB"/>
        </w:rPr>
      </w:pPr>
      <w:r w:rsidRPr="00F21DB4">
        <w:rPr>
          <w:color w:val="000000" w:themeColor="text1"/>
          <w:szCs w:val="21"/>
          <w:vertAlign w:val="superscript"/>
        </w:rPr>
        <w:t>†</w:t>
      </w:r>
      <w:r w:rsidRPr="00F21DB4">
        <w:rPr>
          <w:color w:val="000000" w:themeColor="text1"/>
          <w:szCs w:val="21"/>
        </w:rPr>
        <w:t xml:space="preserve"> </w:t>
      </w:r>
      <w:r w:rsidRPr="00F21DB4">
        <w:rPr>
          <w:rStyle w:val="fontstyle01"/>
          <w:rFonts w:ascii="Times New Roman" w:hAnsi="Times New Roman"/>
          <w:color w:val="000000" w:themeColor="text1"/>
          <w:szCs w:val="21"/>
        </w:rPr>
        <w:t xml:space="preserve">These authors contributed equally to this work. </w:t>
      </w:r>
    </w:p>
    <w:p w:rsidR="006A21E3" w:rsidRPr="00F21DB4" w:rsidRDefault="006A21E3" w:rsidP="006A21E3">
      <w:pPr>
        <w:pStyle w:val="MDPI14history"/>
        <w:spacing w:before="0" w:line="240" w:lineRule="auto"/>
        <w:ind w:left="316" w:hangingChars="150" w:hanging="316"/>
        <w:rPr>
          <w:rStyle w:val="fontstyle01"/>
          <w:rFonts w:ascii="Times New Roman" w:eastAsiaTheme="minorEastAsia" w:hAnsi="Times New Roman"/>
          <w:color w:val="000000" w:themeColor="text1"/>
          <w:sz w:val="21"/>
          <w:szCs w:val="21"/>
          <w:lang w:eastAsia="zh-CN" w:bidi="ar-SA"/>
        </w:rPr>
      </w:pPr>
      <w:r w:rsidRPr="00F21DB4">
        <w:rPr>
          <w:rFonts w:ascii="Times New Roman" w:hAnsi="Times New Roman"/>
          <w:b/>
          <w:color w:val="000000" w:themeColor="text1"/>
          <w:sz w:val="21"/>
          <w:szCs w:val="21"/>
        </w:rPr>
        <w:t>*</w:t>
      </w:r>
      <w:r w:rsidRPr="00F21DB4">
        <w:rPr>
          <w:rFonts w:ascii="Times New Roman" w:hAnsi="Times New Roman"/>
          <w:color w:val="000000" w:themeColor="text1"/>
          <w:sz w:val="21"/>
          <w:szCs w:val="21"/>
        </w:rPr>
        <w:tab/>
      </w:r>
      <w:r w:rsidRPr="00F21DB4">
        <w:rPr>
          <w:rStyle w:val="fontstyle01"/>
          <w:rFonts w:ascii="Times New Roman" w:hAnsi="Times New Roman"/>
          <w:color w:val="000000" w:themeColor="text1"/>
          <w:sz w:val="21"/>
          <w:szCs w:val="21"/>
          <w:lang w:bidi="ar-SA"/>
        </w:rPr>
        <w:t xml:space="preserve">Correspondence: </w:t>
      </w:r>
      <w:r>
        <w:rPr>
          <w:rStyle w:val="fontstyle01"/>
          <w:rFonts w:ascii="Times New Roman" w:eastAsiaTheme="minorEastAsia" w:hAnsi="Times New Roman" w:hint="eastAsia"/>
          <w:color w:val="000000" w:themeColor="text1"/>
          <w:sz w:val="21"/>
          <w:szCs w:val="21"/>
          <w:lang w:eastAsia="zh-CN" w:bidi="ar-SA"/>
        </w:rPr>
        <w:t>Yu Xia</w:t>
      </w:r>
      <w:r w:rsidRPr="00F21DB4">
        <w:rPr>
          <w:rStyle w:val="fontstyle01"/>
          <w:rFonts w:ascii="Times New Roman" w:hAnsi="Times New Roman"/>
          <w:color w:val="000000" w:themeColor="text1"/>
          <w:sz w:val="21"/>
          <w:szCs w:val="21"/>
          <w:lang w:bidi="ar-SA"/>
        </w:rPr>
        <w:t xml:space="preserve">, Email: </w:t>
      </w:r>
      <w:r>
        <w:rPr>
          <w:rStyle w:val="fontstyle01"/>
          <w:rFonts w:ascii="Times New Roman" w:eastAsiaTheme="minorEastAsia" w:hAnsi="Times New Roman" w:hint="eastAsia"/>
          <w:color w:val="000000" w:themeColor="text1"/>
          <w:sz w:val="21"/>
          <w:szCs w:val="21"/>
          <w:lang w:eastAsia="zh-CN" w:bidi="ar-SA"/>
        </w:rPr>
        <w:t>jnuxiayu</w:t>
      </w:r>
      <w:r w:rsidRPr="00F21DB4">
        <w:rPr>
          <w:rStyle w:val="fontstyle01"/>
          <w:rFonts w:ascii="Times New Roman" w:hAnsi="Times New Roman"/>
          <w:color w:val="000000" w:themeColor="text1"/>
          <w:sz w:val="21"/>
          <w:szCs w:val="21"/>
          <w:lang w:bidi="ar-SA"/>
        </w:rPr>
        <w:t xml:space="preserve">@163.com; </w:t>
      </w:r>
      <w:proofErr w:type="spellStart"/>
      <w:r w:rsidRPr="00F21DB4">
        <w:rPr>
          <w:rStyle w:val="fontstyle01"/>
          <w:rFonts w:ascii="Times New Roman" w:hAnsi="Times New Roman"/>
          <w:color w:val="000000" w:themeColor="text1"/>
          <w:sz w:val="21"/>
          <w:szCs w:val="21"/>
          <w:lang w:bidi="ar-SA"/>
        </w:rPr>
        <w:t>Yongjian</w:t>
      </w:r>
      <w:proofErr w:type="spellEnd"/>
      <w:r w:rsidRPr="00F21DB4">
        <w:rPr>
          <w:rStyle w:val="fontstyle01"/>
          <w:rFonts w:ascii="Times New Roman" w:hAnsi="Times New Roman"/>
          <w:color w:val="000000" w:themeColor="text1"/>
          <w:sz w:val="21"/>
          <w:szCs w:val="21"/>
          <w:lang w:bidi="ar-SA"/>
        </w:rPr>
        <w:t xml:space="preserve"> Zhou, Email: eyzhouyongjian@scut.edu.cn; </w:t>
      </w:r>
      <w:proofErr w:type="spellStart"/>
      <w:r w:rsidRPr="00F21DB4">
        <w:rPr>
          <w:rStyle w:val="fontstyle01"/>
          <w:rFonts w:ascii="Times New Roman" w:hAnsi="Times New Roman"/>
          <w:color w:val="000000" w:themeColor="text1"/>
          <w:sz w:val="21"/>
          <w:szCs w:val="21"/>
          <w:lang w:bidi="ar-SA"/>
        </w:rPr>
        <w:t>Rong</w:t>
      </w:r>
      <w:proofErr w:type="spellEnd"/>
      <w:r w:rsidRPr="00F21DB4">
        <w:rPr>
          <w:rStyle w:val="fontstyle01"/>
          <w:rFonts w:ascii="Times New Roman" w:hAnsi="Times New Roman"/>
          <w:color w:val="000000" w:themeColor="text1"/>
          <w:sz w:val="21"/>
          <w:szCs w:val="21"/>
          <w:lang w:bidi="ar-SA"/>
        </w:rPr>
        <w:t xml:space="preserve"> Zhou, Email: </w:t>
      </w:r>
      <w:hyperlink r:id="rId7" w:history="1">
        <w:r w:rsidRPr="00F21DB4">
          <w:rPr>
            <w:rStyle w:val="fontstyle01"/>
            <w:rFonts w:ascii="Times New Roman" w:hAnsi="Times New Roman"/>
            <w:color w:val="000000" w:themeColor="text1"/>
            <w:sz w:val="21"/>
            <w:szCs w:val="21"/>
            <w:lang w:bidi="ar-SA"/>
          </w:rPr>
          <w:t>zhouronggird@sina.com</w:t>
        </w:r>
      </w:hyperlink>
    </w:p>
    <w:p w:rsidR="006A21E3" w:rsidRPr="00F21DB4" w:rsidRDefault="006A21E3" w:rsidP="006A21E3">
      <w:pPr>
        <w:shd w:val="clear" w:color="auto" w:fill="FFFFFF"/>
        <w:spacing w:line="360" w:lineRule="auto"/>
        <w:jc w:val="left"/>
        <w:rPr>
          <w:szCs w:val="21"/>
          <w:lang w:val="en-GB"/>
        </w:rPr>
      </w:pPr>
    </w:p>
    <w:p w:rsidR="006A21E3" w:rsidRPr="00E820D2" w:rsidRDefault="006A21E3" w:rsidP="006A21E3">
      <w:pPr>
        <w:shd w:val="clear" w:color="auto" w:fill="FFFFFF"/>
        <w:spacing w:line="360" w:lineRule="auto"/>
        <w:jc w:val="left"/>
        <w:rPr>
          <w:szCs w:val="21"/>
          <w:lang w:val="en-GB"/>
        </w:rPr>
      </w:pPr>
      <w:r w:rsidRPr="00E820D2">
        <w:rPr>
          <w:szCs w:val="21"/>
          <w:lang w:val="en-GB" w:eastAsia="en-US"/>
        </w:rPr>
        <w:t>Correspondence:</w:t>
      </w:r>
      <w:r w:rsidRPr="00E820D2">
        <w:rPr>
          <w:rFonts w:hint="eastAsia"/>
          <w:szCs w:val="21"/>
          <w:lang w:val="en-GB"/>
        </w:rPr>
        <w:t xml:space="preserve"> </w:t>
      </w:r>
      <w:r>
        <w:rPr>
          <w:rFonts w:hint="eastAsia"/>
          <w:szCs w:val="21"/>
          <w:lang w:val="en-GB"/>
        </w:rPr>
        <w:t>Yu Xia</w:t>
      </w:r>
    </w:p>
    <w:p w:rsidR="006A21E3" w:rsidRDefault="006A21E3" w:rsidP="006A21E3">
      <w:pPr>
        <w:shd w:val="clear" w:color="auto" w:fill="FFFFFF"/>
        <w:spacing w:line="360" w:lineRule="auto"/>
        <w:jc w:val="left"/>
        <w:rPr>
          <w:szCs w:val="21"/>
          <w:lang w:val="en-GB"/>
        </w:rPr>
      </w:pPr>
      <w:r w:rsidRPr="00F21DB4">
        <w:rPr>
          <w:rStyle w:val="fontstyle01"/>
          <w:rFonts w:ascii="Times New Roman" w:hAnsi="Times New Roman"/>
          <w:szCs w:val="21"/>
        </w:rPr>
        <w:t>Department of Gastroenterology and Hepatology, Guangzhou Digestive Disease Center, Guangzhou First People’s Hospital, School of Medicine, South China University of Technology, Guangzhou 510180, China</w:t>
      </w:r>
      <w:r w:rsidRPr="00E820D2">
        <w:rPr>
          <w:szCs w:val="21"/>
          <w:lang w:val="en-GB" w:eastAsia="en-US"/>
        </w:rPr>
        <w:t xml:space="preserve"> </w:t>
      </w:r>
    </w:p>
    <w:p w:rsidR="006A21E3" w:rsidRPr="00E820D2" w:rsidRDefault="006A21E3" w:rsidP="006A21E3">
      <w:pPr>
        <w:shd w:val="clear" w:color="auto" w:fill="FFFFFF"/>
        <w:spacing w:line="360" w:lineRule="auto"/>
        <w:jc w:val="left"/>
        <w:rPr>
          <w:szCs w:val="21"/>
          <w:lang w:val="en-GB" w:eastAsia="en-US"/>
        </w:rPr>
      </w:pPr>
      <w:r w:rsidRPr="00E820D2">
        <w:rPr>
          <w:szCs w:val="21"/>
          <w:lang w:val="en-GB" w:eastAsia="en-US"/>
        </w:rPr>
        <w:t xml:space="preserve">Email: </w:t>
      </w:r>
      <w:hyperlink r:id="rId8" w:history="1">
        <w:r w:rsidRPr="00FB3CE8">
          <w:rPr>
            <w:rStyle w:val="a6"/>
            <w:rFonts w:hint="eastAsia"/>
            <w:szCs w:val="21"/>
          </w:rPr>
          <w:t>jnuxiayu</w:t>
        </w:r>
        <w:r w:rsidRPr="00FB3CE8">
          <w:rPr>
            <w:rStyle w:val="a6"/>
            <w:szCs w:val="21"/>
          </w:rPr>
          <w:t>@</w:t>
        </w:r>
        <w:r w:rsidRPr="00FB3CE8">
          <w:rPr>
            <w:rStyle w:val="a6"/>
            <w:rFonts w:hint="eastAsia"/>
            <w:szCs w:val="21"/>
          </w:rPr>
          <w:t>163</w:t>
        </w:r>
        <w:r w:rsidRPr="00FB3CE8">
          <w:rPr>
            <w:rStyle w:val="a6"/>
            <w:szCs w:val="21"/>
          </w:rPr>
          <w:t>.com</w:t>
        </w:r>
      </w:hyperlink>
    </w:p>
    <w:p w:rsidR="00284F7C" w:rsidRDefault="00284F7C"/>
    <w:p w:rsidR="00284F7C" w:rsidRDefault="00284F7C"/>
    <w:p w:rsidR="00284F7C" w:rsidRDefault="00284F7C"/>
    <w:p w:rsidR="00284F7C" w:rsidRDefault="00284F7C"/>
    <w:p w:rsidR="006A21E3" w:rsidRDefault="006A21E3"/>
    <w:p w:rsidR="006A21E3" w:rsidRDefault="006A21E3"/>
    <w:p w:rsidR="006A21E3" w:rsidRDefault="006A21E3"/>
    <w:p w:rsidR="006A21E3" w:rsidRDefault="006A21E3"/>
    <w:p w:rsidR="006A21E3" w:rsidRDefault="006A21E3"/>
    <w:p w:rsidR="006A21E3" w:rsidRDefault="006A21E3"/>
    <w:p w:rsidR="006A21E3" w:rsidRDefault="006A21E3"/>
    <w:p w:rsidR="006A21E3" w:rsidRDefault="006A21E3"/>
    <w:p w:rsidR="006A21E3" w:rsidRDefault="006A21E3"/>
    <w:p w:rsidR="006A21E3" w:rsidRDefault="006A21E3"/>
    <w:p w:rsidR="006A21E3" w:rsidRDefault="006A21E3"/>
    <w:p w:rsidR="006A21E3" w:rsidRDefault="006A21E3"/>
    <w:p w:rsidR="006A21E3" w:rsidRDefault="006A21E3"/>
    <w:p w:rsidR="006A21E3" w:rsidRDefault="006A21E3"/>
    <w:p w:rsidR="006A21E3" w:rsidRDefault="006A21E3"/>
    <w:p w:rsidR="00C060A7" w:rsidRDefault="00C060A7"/>
    <w:p w:rsidR="00C060A7" w:rsidRDefault="00C060A7">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r w:rsidRPr="0088549D">
        <w:rPr>
          <w:rFonts w:hint="eastAsia"/>
        </w:rPr>
        <w:drawing>
          <wp:anchor distT="0" distB="0" distL="114300" distR="114300" simplePos="0" relativeHeight="251659264" behindDoc="0" locked="0" layoutInCell="1" allowOverlap="1" wp14:anchorId="76D00785" wp14:editId="25BD831D">
            <wp:simplePos x="0" y="0"/>
            <wp:positionH relativeFrom="column">
              <wp:posOffset>1632585</wp:posOffset>
            </wp:positionH>
            <wp:positionV relativeFrom="paragraph">
              <wp:posOffset>176530</wp:posOffset>
            </wp:positionV>
            <wp:extent cx="2127885" cy="1616710"/>
            <wp:effectExtent l="0" t="0" r="5715"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27885" cy="1616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Pr="0088549D" w:rsidRDefault="0088549D">
      <w:pPr>
        <w:rPr>
          <w:rFonts w:ascii="Times New Roman" w:hAnsi="Times New Roman" w:cs="Times New Roman"/>
          <w:color w:val="000000" w:themeColor="text1"/>
          <w:szCs w:val="21"/>
        </w:rPr>
      </w:pPr>
    </w:p>
    <w:p w:rsidR="0088549D" w:rsidRPr="0088549D" w:rsidRDefault="0088549D">
      <w:pPr>
        <w:rPr>
          <w:rFonts w:ascii="Times New Roman" w:hAnsi="Times New Roman" w:cs="Times New Roman"/>
          <w:color w:val="000000" w:themeColor="text1"/>
          <w:szCs w:val="21"/>
        </w:rPr>
      </w:pPr>
      <w:r w:rsidRPr="0088549D">
        <w:rPr>
          <w:rFonts w:ascii="Times New Roman" w:hAnsi="Times New Roman" w:cs="Times New Roman"/>
          <w:b/>
          <w:color w:val="000000" w:themeColor="text1"/>
          <w:szCs w:val="21"/>
        </w:rPr>
        <w:t>Figure S1</w:t>
      </w:r>
      <w:r w:rsidRPr="0088549D">
        <w:rPr>
          <w:rFonts w:ascii="Times New Roman" w:hAnsi="Times New Roman" w:cs="Times New Roman"/>
          <w:color w:val="000000" w:themeColor="text1"/>
          <w:szCs w:val="21"/>
        </w:rPr>
        <w:t xml:space="preserve"> </w:t>
      </w:r>
      <w:r>
        <w:rPr>
          <w:rFonts w:ascii="Times New Roman" w:hAnsi="Times New Roman" w:cs="Times New Roman" w:hint="eastAsia"/>
          <w:color w:val="000000" w:themeColor="text1"/>
          <w:szCs w:val="21"/>
        </w:rPr>
        <w:t xml:space="preserve">The </w:t>
      </w:r>
      <w:r w:rsidRPr="0088549D">
        <w:rPr>
          <w:rFonts w:ascii="Times New Roman" w:hAnsi="Times New Roman" w:cs="Times New Roman"/>
          <w:color w:val="000000" w:themeColor="text1"/>
          <w:szCs w:val="21"/>
        </w:rPr>
        <w:t>α</w:t>
      </w:r>
      <w:r w:rsidRPr="0088549D">
        <w:rPr>
          <w:rFonts w:ascii="Times New Roman" w:hAnsi="Times New Roman" w:cs="Times New Roman"/>
          <w:color w:val="000000" w:themeColor="text1"/>
          <w:szCs w:val="21"/>
          <w:vertAlign w:val="subscript"/>
        </w:rPr>
        <w:t>v</w:t>
      </w:r>
      <w:r w:rsidRPr="0088549D">
        <w:rPr>
          <w:rFonts w:ascii="Times New Roman" w:hAnsi="Times New Roman" w:cs="Times New Roman"/>
          <w:color w:val="000000" w:themeColor="text1"/>
          <w:szCs w:val="21"/>
        </w:rPr>
        <w:t>β</w:t>
      </w:r>
      <w:r w:rsidRPr="0088549D">
        <w:rPr>
          <w:rFonts w:ascii="Times New Roman" w:hAnsi="Times New Roman" w:cs="Times New Roman"/>
          <w:color w:val="000000" w:themeColor="text1"/>
          <w:szCs w:val="21"/>
          <w:vertAlign w:val="subscript"/>
        </w:rPr>
        <w:t>3</w:t>
      </w:r>
      <w:r w:rsidRPr="0088549D">
        <w:rPr>
          <w:rFonts w:ascii="Times New Roman" w:hAnsi="Times New Roman" w:cs="Times New Roman"/>
          <w:color w:val="000000" w:themeColor="text1"/>
          <w:szCs w:val="21"/>
        </w:rPr>
        <w:t xml:space="preserve"> integrin expression in </w:t>
      </w:r>
      <w:r w:rsidRPr="0088549D">
        <w:rPr>
          <w:rFonts w:ascii="Times New Roman" w:hAnsi="Times New Roman" w:cs="Times New Roman"/>
          <w:color w:val="000000" w:themeColor="text1"/>
          <w:szCs w:val="21"/>
        </w:rPr>
        <w:t xml:space="preserve">SKOV3 cells </w:t>
      </w:r>
      <w:r w:rsidRPr="0088549D">
        <w:rPr>
          <w:rFonts w:ascii="Times New Roman" w:hAnsi="Times New Roman" w:cs="Times New Roman"/>
          <w:color w:val="000000" w:themeColor="text1"/>
          <w:szCs w:val="21"/>
        </w:rPr>
        <w:t xml:space="preserve">and </w:t>
      </w:r>
      <w:r w:rsidRPr="0088549D">
        <w:rPr>
          <w:rFonts w:ascii="Times New Roman" w:eastAsia="Times New Roman" w:hAnsi="Times New Roman" w:cs="Times New Roman"/>
          <w:color w:val="000000" w:themeColor="text1"/>
          <w:szCs w:val="21"/>
          <w:lang w:eastAsia="de-DE"/>
        </w:rPr>
        <w:t>HUVEC</w:t>
      </w:r>
      <w:r w:rsidRPr="0088549D">
        <w:rPr>
          <w:rFonts w:ascii="Times New Roman" w:hAnsi="Times New Roman" w:cs="Times New Roman"/>
          <w:color w:val="000000" w:themeColor="text1"/>
          <w:szCs w:val="21"/>
        </w:rPr>
        <w:t xml:space="preserve"> cells</w:t>
      </w:r>
      <w:r>
        <w:rPr>
          <w:rFonts w:ascii="Times New Roman" w:hAnsi="Times New Roman" w:cs="Times New Roman" w:hint="eastAsia"/>
          <w:color w:val="000000" w:themeColor="text1"/>
          <w:szCs w:val="21"/>
        </w:rPr>
        <w:t xml:space="preserve"> was analyzed by </w:t>
      </w:r>
      <w:r w:rsidRPr="0088549D">
        <w:rPr>
          <w:rFonts w:ascii="Times New Roman" w:hAnsi="Times New Roman" w:cs="Times New Roman"/>
          <w:color w:val="000000" w:themeColor="text1"/>
          <w:szCs w:val="21"/>
        </w:rPr>
        <w:t xml:space="preserve">Western blot </w:t>
      </w:r>
      <w:r>
        <w:rPr>
          <w:rFonts w:ascii="Times New Roman" w:hAnsi="Times New Roman" w:cs="Times New Roman" w:hint="eastAsia"/>
          <w:color w:val="000000" w:themeColor="text1"/>
          <w:szCs w:val="21"/>
        </w:rPr>
        <w:t>assay</w:t>
      </w:r>
      <w:r w:rsidRPr="0088549D">
        <w:rPr>
          <w:rFonts w:ascii="Times New Roman" w:hAnsi="Times New Roman" w:cs="Times New Roman"/>
          <w:color w:val="000000" w:themeColor="text1"/>
          <w:szCs w:val="21"/>
        </w:rPr>
        <w:t>.</w:t>
      </w:r>
    </w:p>
    <w:p w:rsidR="0088549D" w:rsidRPr="00E22D55"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Pr>
        <w:rPr>
          <w:rFonts w:hint="eastAsia"/>
        </w:rPr>
      </w:pPr>
    </w:p>
    <w:p w:rsidR="0088549D" w:rsidRDefault="0088549D"/>
    <w:p w:rsidR="00C060A7" w:rsidRDefault="00C060A7"/>
    <w:p w:rsidR="00C060A7" w:rsidRDefault="00C060A7"/>
    <w:p w:rsidR="00C060A7" w:rsidRDefault="00C060A7"/>
    <w:p w:rsidR="00C060A7" w:rsidRDefault="00E22D55">
      <w:bookmarkStart w:id="0" w:name="_GoBack"/>
      <w:r w:rsidRPr="00E22D55">
        <w:drawing>
          <wp:anchor distT="0" distB="0" distL="114300" distR="114300" simplePos="0" relativeHeight="251660288" behindDoc="0" locked="0" layoutInCell="1" allowOverlap="1">
            <wp:simplePos x="0" y="0"/>
            <wp:positionH relativeFrom="column">
              <wp:posOffset>0</wp:posOffset>
            </wp:positionH>
            <wp:positionV relativeFrom="paragraph">
              <wp:posOffset>14151</wp:posOffset>
            </wp:positionV>
            <wp:extent cx="5274310" cy="2344903"/>
            <wp:effectExtent l="0" t="0" r="254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34490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C060A7" w:rsidRDefault="00C060A7"/>
    <w:p w:rsidR="00C060A7" w:rsidRDefault="00C060A7"/>
    <w:p w:rsidR="00C060A7" w:rsidRDefault="00C060A7"/>
    <w:p w:rsidR="00C060A7" w:rsidRDefault="00C060A7"/>
    <w:p w:rsidR="00C060A7" w:rsidRDefault="00C060A7"/>
    <w:p w:rsidR="00C060A7" w:rsidRDefault="00C060A7"/>
    <w:p w:rsidR="00C060A7" w:rsidRDefault="00C060A7"/>
    <w:p w:rsidR="00C060A7" w:rsidRDefault="00C060A7"/>
    <w:p w:rsidR="00C060A7" w:rsidRDefault="00C060A7"/>
    <w:p w:rsidR="00C060A7" w:rsidRDefault="00C060A7"/>
    <w:p w:rsidR="00C060A7" w:rsidRDefault="00C060A7"/>
    <w:p w:rsidR="00C060A7" w:rsidRDefault="00C060A7"/>
    <w:p w:rsidR="00C060A7" w:rsidRDefault="00C060A7"/>
    <w:p w:rsidR="00C060A7" w:rsidRPr="001E62F2" w:rsidRDefault="00C060A7" w:rsidP="00C060A7">
      <w:pPr>
        <w:rPr>
          <w:rFonts w:ascii="Times New Roman" w:hAnsi="Times New Roman" w:cs="Times New Roman"/>
          <w:color w:val="000000" w:themeColor="text1"/>
          <w:sz w:val="18"/>
          <w:szCs w:val="18"/>
        </w:rPr>
      </w:pPr>
      <w:r w:rsidRPr="00C060A7">
        <w:rPr>
          <w:rFonts w:ascii="Times New Roman" w:hAnsi="Times New Roman" w:cs="Times New Roman"/>
          <w:b/>
          <w:sz w:val="18"/>
          <w:szCs w:val="18"/>
        </w:rPr>
        <w:t>Figure</w:t>
      </w:r>
      <w:r w:rsidR="00847CA2">
        <w:rPr>
          <w:rFonts w:ascii="Times New Roman" w:hAnsi="Times New Roman" w:cs="Times New Roman"/>
          <w:b/>
          <w:sz w:val="18"/>
          <w:szCs w:val="18"/>
        </w:rPr>
        <w:t xml:space="preserve"> S</w:t>
      </w:r>
      <w:r w:rsidR="00B12CF7">
        <w:rPr>
          <w:rFonts w:ascii="Times New Roman" w:hAnsi="Times New Roman" w:cs="Times New Roman" w:hint="eastAsia"/>
          <w:b/>
          <w:sz w:val="18"/>
          <w:szCs w:val="18"/>
        </w:rPr>
        <w:t>1</w:t>
      </w:r>
      <w:r w:rsidRPr="00C060A7">
        <w:rPr>
          <w:rFonts w:ascii="Times New Roman" w:hAnsi="Times New Roman" w:cs="Times New Roman"/>
          <w:sz w:val="18"/>
          <w:szCs w:val="18"/>
        </w:rPr>
        <w:t xml:space="preserve"> (A) The up</w:t>
      </w:r>
      <w:r w:rsidRPr="001E62F2">
        <w:rPr>
          <w:rFonts w:ascii="Times New Roman" w:hAnsi="Times New Roman" w:cs="Times New Roman"/>
          <w:color w:val="000000" w:themeColor="text1"/>
          <w:sz w:val="18"/>
          <w:szCs w:val="18"/>
        </w:rPr>
        <w:t xml:space="preserve">take of </w:t>
      </w:r>
      <w:r w:rsidR="001E62F2" w:rsidRPr="001E62F2">
        <w:rPr>
          <w:rFonts w:ascii="Times New Roman" w:hAnsi="Times New Roman" w:cs="Times New Roman"/>
          <w:color w:val="000000" w:themeColor="text1"/>
          <w:sz w:val="18"/>
          <w:szCs w:val="18"/>
        </w:rPr>
        <w:t>R-Se@MEF2D-siRNA</w:t>
      </w:r>
      <w:r w:rsidRPr="001E62F2">
        <w:rPr>
          <w:rFonts w:ascii="Times New Roman" w:hAnsi="Times New Roman" w:cs="Times New Roman"/>
          <w:color w:val="000000" w:themeColor="text1"/>
          <w:sz w:val="18"/>
          <w:szCs w:val="18"/>
        </w:rPr>
        <w:t xml:space="preserve"> in </w:t>
      </w:r>
      <w:r w:rsidR="001E62F2" w:rsidRPr="001E62F2">
        <w:rPr>
          <w:rFonts w:ascii="Times New Roman" w:hAnsi="Times New Roman" w:cs="Times New Roman"/>
          <w:color w:val="000000" w:themeColor="text1"/>
          <w:sz w:val="18"/>
          <w:szCs w:val="18"/>
        </w:rPr>
        <w:t>SKOV3</w:t>
      </w:r>
      <w:r w:rsidRPr="001E62F2">
        <w:rPr>
          <w:rFonts w:ascii="Times New Roman" w:hAnsi="Times New Roman" w:cs="Times New Roman"/>
          <w:color w:val="000000" w:themeColor="text1"/>
          <w:sz w:val="18"/>
          <w:szCs w:val="18"/>
        </w:rPr>
        <w:t xml:space="preserve"> cells was observed under a fluorescence microscope. (B) The uptake of </w:t>
      </w:r>
      <w:r w:rsidR="001E62F2" w:rsidRPr="001E62F2">
        <w:rPr>
          <w:rFonts w:ascii="Times New Roman" w:hAnsi="Times New Roman" w:cs="Times New Roman"/>
          <w:color w:val="000000" w:themeColor="text1"/>
          <w:sz w:val="18"/>
          <w:szCs w:val="18"/>
        </w:rPr>
        <w:t>R-Se@MEF2D-siRNA</w:t>
      </w:r>
      <w:r w:rsidRPr="001E62F2">
        <w:rPr>
          <w:rFonts w:ascii="Times New Roman" w:hAnsi="Times New Roman" w:cs="Times New Roman"/>
          <w:color w:val="000000" w:themeColor="text1"/>
          <w:sz w:val="18"/>
          <w:szCs w:val="18"/>
        </w:rPr>
        <w:t xml:space="preserve"> in </w:t>
      </w:r>
      <w:r w:rsidR="001E62F2" w:rsidRPr="001E62F2">
        <w:rPr>
          <w:rFonts w:ascii="Times New Roman" w:hAnsi="Times New Roman" w:cs="Times New Roman"/>
          <w:color w:val="000000" w:themeColor="text1"/>
          <w:sz w:val="18"/>
          <w:szCs w:val="18"/>
        </w:rPr>
        <w:t>SKOV3</w:t>
      </w:r>
      <w:r w:rsidRPr="001E62F2">
        <w:rPr>
          <w:rFonts w:ascii="Times New Roman" w:hAnsi="Times New Roman" w:cs="Times New Roman"/>
          <w:color w:val="000000" w:themeColor="text1"/>
          <w:sz w:val="18"/>
          <w:szCs w:val="18"/>
        </w:rPr>
        <w:t xml:space="preserve"> cells pretreated with </w:t>
      </w:r>
      <w:proofErr w:type="spellStart"/>
      <w:r w:rsidRPr="001E62F2">
        <w:rPr>
          <w:rFonts w:ascii="Times New Roman" w:hAnsi="Times New Roman" w:cs="Times New Roman"/>
          <w:color w:val="000000" w:themeColor="text1"/>
          <w:sz w:val="18"/>
          <w:szCs w:val="18"/>
        </w:rPr>
        <w:t>RGDfC</w:t>
      </w:r>
      <w:proofErr w:type="spellEnd"/>
      <w:r w:rsidRPr="001E62F2">
        <w:rPr>
          <w:rFonts w:ascii="Times New Roman" w:hAnsi="Times New Roman" w:cs="Times New Roman"/>
          <w:color w:val="000000" w:themeColor="text1"/>
          <w:sz w:val="18"/>
          <w:szCs w:val="18"/>
        </w:rPr>
        <w:t xml:space="preserve"> was observed under a fluorescence microscope. Scale bars = 20 </w:t>
      </w:r>
      <w:proofErr w:type="spellStart"/>
      <w:r w:rsidRPr="001E62F2">
        <w:rPr>
          <w:rFonts w:ascii="Times New Roman" w:hAnsi="Times New Roman" w:cs="Times New Roman"/>
          <w:color w:val="000000" w:themeColor="text1"/>
          <w:sz w:val="18"/>
          <w:szCs w:val="18"/>
        </w:rPr>
        <w:t>μm</w:t>
      </w:r>
      <w:proofErr w:type="spellEnd"/>
      <w:r w:rsidRPr="001E62F2">
        <w:rPr>
          <w:rFonts w:ascii="Times New Roman" w:hAnsi="Times New Roman" w:cs="Times New Roman"/>
          <w:color w:val="000000" w:themeColor="text1"/>
          <w:sz w:val="18"/>
          <w:szCs w:val="18"/>
        </w:rPr>
        <w:t>.</w:t>
      </w:r>
    </w:p>
    <w:p w:rsidR="00C060A7" w:rsidRDefault="00C060A7"/>
    <w:p w:rsidR="00C060A7" w:rsidRDefault="00C060A7"/>
    <w:sectPr w:rsidR="00C060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8A0" w:rsidRDefault="000A18A0" w:rsidP="00284F7C">
      <w:r>
        <w:separator/>
      </w:r>
    </w:p>
  </w:endnote>
  <w:endnote w:type="continuationSeparator" w:id="0">
    <w:p w:rsidR="000A18A0" w:rsidRDefault="000A18A0" w:rsidP="00284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dvOT2e364b11">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ymbol-Identity-H">
    <w:altName w:val="Symbo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8A0" w:rsidRDefault="000A18A0" w:rsidP="00284F7C">
      <w:r>
        <w:separator/>
      </w:r>
    </w:p>
  </w:footnote>
  <w:footnote w:type="continuationSeparator" w:id="0">
    <w:p w:rsidR="000A18A0" w:rsidRDefault="000A18A0" w:rsidP="00284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617"/>
    <w:rsid w:val="00024AC4"/>
    <w:rsid w:val="000A18A0"/>
    <w:rsid w:val="000D2617"/>
    <w:rsid w:val="001E62F2"/>
    <w:rsid w:val="00284F7C"/>
    <w:rsid w:val="00304DA1"/>
    <w:rsid w:val="0038656C"/>
    <w:rsid w:val="0057595F"/>
    <w:rsid w:val="005C208C"/>
    <w:rsid w:val="0062082C"/>
    <w:rsid w:val="006A21E3"/>
    <w:rsid w:val="006B6BA5"/>
    <w:rsid w:val="007743C5"/>
    <w:rsid w:val="00847CA2"/>
    <w:rsid w:val="00851162"/>
    <w:rsid w:val="0088549D"/>
    <w:rsid w:val="008B362E"/>
    <w:rsid w:val="00A6733E"/>
    <w:rsid w:val="00B12CF7"/>
    <w:rsid w:val="00C060A7"/>
    <w:rsid w:val="00CA48AF"/>
    <w:rsid w:val="00E22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4F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4F7C"/>
    <w:rPr>
      <w:sz w:val="18"/>
      <w:szCs w:val="18"/>
    </w:rPr>
  </w:style>
  <w:style w:type="paragraph" w:styleId="a4">
    <w:name w:val="footer"/>
    <w:basedOn w:val="a"/>
    <w:link w:val="Char0"/>
    <w:uiPriority w:val="99"/>
    <w:unhideWhenUsed/>
    <w:rsid w:val="00284F7C"/>
    <w:pPr>
      <w:tabs>
        <w:tab w:val="center" w:pos="4153"/>
        <w:tab w:val="right" w:pos="8306"/>
      </w:tabs>
      <w:snapToGrid w:val="0"/>
      <w:jc w:val="left"/>
    </w:pPr>
    <w:rPr>
      <w:sz w:val="18"/>
      <w:szCs w:val="18"/>
    </w:rPr>
  </w:style>
  <w:style w:type="character" w:customStyle="1" w:styleId="Char0">
    <w:name w:val="页脚 Char"/>
    <w:basedOn w:val="a0"/>
    <w:link w:val="a4"/>
    <w:uiPriority w:val="99"/>
    <w:rsid w:val="00284F7C"/>
    <w:rPr>
      <w:sz w:val="18"/>
      <w:szCs w:val="18"/>
    </w:rPr>
  </w:style>
  <w:style w:type="paragraph" w:styleId="a5">
    <w:name w:val="Balloon Text"/>
    <w:basedOn w:val="a"/>
    <w:link w:val="Char1"/>
    <w:uiPriority w:val="99"/>
    <w:semiHidden/>
    <w:unhideWhenUsed/>
    <w:rsid w:val="00284F7C"/>
    <w:rPr>
      <w:sz w:val="18"/>
      <w:szCs w:val="18"/>
    </w:rPr>
  </w:style>
  <w:style w:type="character" w:customStyle="1" w:styleId="Char1">
    <w:name w:val="批注框文本 Char"/>
    <w:basedOn w:val="a0"/>
    <w:link w:val="a5"/>
    <w:uiPriority w:val="99"/>
    <w:semiHidden/>
    <w:rsid w:val="00284F7C"/>
    <w:rPr>
      <w:sz w:val="18"/>
      <w:szCs w:val="18"/>
    </w:rPr>
  </w:style>
  <w:style w:type="character" w:customStyle="1" w:styleId="fontstyle01">
    <w:name w:val="fontstyle01"/>
    <w:basedOn w:val="a0"/>
    <w:rsid w:val="00284F7C"/>
    <w:rPr>
      <w:rFonts w:ascii="AdvOT2e364b11" w:hAnsi="AdvOT2e364b11" w:hint="default"/>
      <w:b w:val="0"/>
      <w:bCs w:val="0"/>
      <w:i w:val="0"/>
      <w:iCs w:val="0"/>
      <w:color w:val="000000"/>
      <w:sz w:val="18"/>
      <w:szCs w:val="18"/>
    </w:rPr>
  </w:style>
  <w:style w:type="paragraph" w:customStyle="1" w:styleId="MDPI14history">
    <w:name w:val="MDPI_1.4_history"/>
    <w:basedOn w:val="a"/>
    <w:next w:val="a"/>
    <w:qFormat/>
    <w:rsid w:val="006A21E3"/>
    <w:pPr>
      <w:widowControl/>
      <w:adjustRightInd w:val="0"/>
      <w:snapToGrid w:val="0"/>
      <w:spacing w:before="120" w:line="200" w:lineRule="atLeast"/>
      <w:ind w:left="113"/>
      <w:jc w:val="left"/>
    </w:pPr>
    <w:rPr>
      <w:rFonts w:ascii="Palatino Linotype" w:eastAsia="Times New Roman" w:hAnsi="Palatino Linotype" w:cs="Times New Roman"/>
      <w:color w:val="000000"/>
      <w:kern w:val="0"/>
      <w:sz w:val="18"/>
      <w:szCs w:val="20"/>
      <w:lang w:eastAsia="de-DE" w:bidi="en-US"/>
    </w:rPr>
  </w:style>
  <w:style w:type="paragraph" w:customStyle="1" w:styleId="MDPI16affiliation">
    <w:name w:val="MDPI_1.6_affiliation"/>
    <w:basedOn w:val="a"/>
    <w:qFormat/>
    <w:rsid w:val="006A21E3"/>
    <w:pPr>
      <w:widowControl/>
      <w:adjustRightInd w:val="0"/>
      <w:snapToGrid w:val="0"/>
      <w:spacing w:line="200" w:lineRule="atLeast"/>
      <w:ind w:left="311" w:hanging="198"/>
      <w:jc w:val="left"/>
    </w:pPr>
    <w:rPr>
      <w:rFonts w:ascii="Palatino Linotype" w:eastAsia="Times New Roman" w:hAnsi="Palatino Linotype" w:cs="Times New Roman"/>
      <w:color w:val="000000"/>
      <w:kern w:val="0"/>
      <w:sz w:val="18"/>
      <w:szCs w:val="18"/>
      <w:lang w:eastAsia="de-DE" w:bidi="en-US"/>
    </w:rPr>
  </w:style>
  <w:style w:type="character" w:styleId="a6">
    <w:name w:val="Hyperlink"/>
    <w:uiPriority w:val="99"/>
    <w:unhideWhenUsed/>
    <w:rsid w:val="006A21E3"/>
    <w:rPr>
      <w:color w:val="0563C1"/>
      <w:u w:val="single"/>
    </w:rPr>
  </w:style>
  <w:style w:type="character" w:customStyle="1" w:styleId="fontstyle21">
    <w:name w:val="fontstyle21"/>
    <w:rsid w:val="006A21E3"/>
    <w:rPr>
      <w:rFonts w:ascii="Symbol-Identity-H" w:hAnsi="Symbol-Identity-H" w:hint="default"/>
      <w:b w:val="0"/>
      <w:bCs w:val="0"/>
      <w:i w:val="0"/>
      <w:iCs w:val="0"/>
      <w:color w:val="231F20"/>
      <w:sz w:val="20"/>
      <w:szCs w:val="20"/>
    </w:rPr>
  </w:style>
  <w:style w:type="paragraph" w:styleId="a7">
    <w:name w:val="Normal (Web)"/>
    <w:basedOn w:val="a"/>
    <w:uiPriority w:val="99"/>
    <w:semiHidden/>
    <w:unhideWhenUsed/>
    <w:rsid w:val="0088549D"/>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84F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4F7C"/>
    <w:rPr>
      <w:sz w:val="18"/>
      <w:szCs w:val="18"/>
    </w:rPr>
  </w:style>
  <w:style w:type="paragraph" w:styleId="a4">
    <w:name w:val="footer"/>
    <w:basedOn w:val="a"/>
    <w:link w:val="Char0"/>
    <w:uiPriority w:val="99"/>
    <w:unhideWhenUsed/>
    <w:rsid w:val="00284F7C"/>
    <w:pPr>
      <w:tabs>
        <w:tab w:val="center" w:pos="4153"/>
        <w:tab w:val="right" w:pos="8306"/>
      </w:tabs>
      <w:snapToGrid w:val="0"/>
      <w:jc w:val="left"/>
    </w:pPr>
    <w:rPr>
      <w:sz w:val="18"/>
      <w:szCs w:val="18"/>
    </w:rPr>
  </w:style>
  <w:style w:type="character" w:customStyle="1" w:styleId="Char0">
    <w:name w:val="页脚 Char"/>
    <w:basedOn w:val="a0"/>
    <w:link w:val="a4"/>
    <w:uiPriority w:val="99"/>
    <w:rsid w:val="00284F7C"/>
    <w:rPr>
      <w:sz w:val="18"/>
      <w:szCs w:val="18"/>
    </w:rPr>
  </w:style>
  <w:style w:type="paragraph" w:styleId="a5">
    <w:name w:val="Balloon Text"/>
    <w:basedOn w:val="a"/>
    <w:link w:val="Char1"/>
    <w:uiPriority w:val="99"/>
    <w:semiHidden/>
    <w:unhideWhenUsed/>
    <w:rsid w:val="00284F7C"/>
    <w:rPr>
      <w:sz w:val="18"/>
      <w:szCs w:val="18"/>
    </w:rPr>
  </w:style>
  <w:style w:type="character" w:customStyle="1" w:styleId="Char1">
    <w:name w:val="批注框文本 Char"/>
    <w:basedOn w:val="a0"/>
    <w:link w:val="a5"/>
    <w:uiPriority w:val="99"/>
    <w:semiHidden/>
    <w:rsid w:val="00284F7C"/>
    <w:rPr>
      <w:sz w:val="18"/>
      <w:szCs w:val="18"/>
    </w:rPr>
  </w:style>
  <w:style w:type="character" w:customStyle="1" w:styleId="fontstyle01">
    <w:name w:val="fontstyle01"/>
    <w:basedOn w:val="a0"/>
    <w:rsid w:val="00284F7C"/>
    <w:rPr>
      <w:rFonts w:ascii="AdvOT2e364b11" w:hAnsi="AdvOT2e364b11" w:hint="default"/>
      <w:b w:val="0"/>
      <w:bCs w:val="0"/>
      <w:i w:val="0"/>
      <w:iCs w:val="0"/>
      <w:color w:val="000000"/>
      <w:sz w:val="18"/>
      <w:szCs w:val="18"/>
    </w:rPr>
  </w:style>
  <w:style w:type="paragraph" w:customStyle="1" w:styleId="MDPI14history">
    <w:name w:val="MDPI_1.4_history"/>
    <w:basedOn w:val="a"/>
    <w:next w:val="a"/>
    <w:qFormat/>
    <w:rsid w:val="006A21E3"/>
    <w:pPr>
      <w:widowControl/>
      <w:adjustRightInd w:val="0"/>
      <w:snapToGrid w:val="0"/>
      <w:spacing w:before="120" w:line="200" w:lineRule="atLeast"/>
      <w:ind w:left="113"/>
      <w:jc w:val="left"/>
    </w:pPr>
    <w:rPr>
      <w:rFonts w:ascii="Palatino Linotype" w:eastAsia="Times New Roman" w:hAnsi="Palatino Linotype" w:cs="Times New Roman"/>
      <w:color w:val="000000"/>
      <w:kern w:val="0"/>
      <w:sz w:val="18"/>
      <w:szCs w:val="20"/>
      <w:lang w:eastAsia="de-DE" w:bidi="en-US"/>
    </w:rPr>
  </w:style>
  <w:style w:type="paragraph" w:customStyle="1" w:styleId="MDPI16affiliation">
    <w:name w:val="MDPI_1.6_affiliation"/>
    <w:basedOn w:val="a"/>
    <w:qFormat/>
    <w:rsid w:val="006A21E3"/>
    <w:pPr>
      <w:widowControl/>
      <w:adjustRightInd w:val="0"/>
      <w:snapToGrid w:val="0"/>
      <w:spacing w:line="200" w:lineRule="atLeast"/>
      <w:ind w:left="311" w:hanging="198"/>
      <w:jc w:val="left"/>
    </w:pPr>
    <w:rPr>
      <w:rFonts w:ascii="Palatino Linotype" w:eastAsia="Times New Roman" w:hAnsi="Palatino Linotype" w:cs="Times New Roman"/>
      <w:color w:val="000000"/>
      <w:kern w:val="0"/>
      <w:sz w:val="18"/>
      <w:szCs w:val="18"/>
      <w:lang w:eastAsia="de-DE" w:bidi="en-US"/>
    </w:rPr>
  </w:style>
  <w:style w:type="character" w:styleId="a6">
    <w:name w:val="Hyperlink"/>
    <w:uiPriority w:val="99"/>
    <w:unhideWhenUsed/>
    <w:rsid w:val="006A21E3"/>
    <w:rPr>
      <w:color w:val="0563C1"/>
      <w:u w:val="single"/>
    </w:rPr>
  </w:style>
  <w:style w:type="character" w:customStyle="1" w:styleId="fontstyle21">
    <w:name w:val="fontstyle21"/>
    <w:rsid w:val="006A21E3"/>
    <w:rPr>
      <w:rFonts w:ascii="Symbol-Identity-H" w:hAnsi="Symbol-Identity-H" w:hint="default"/>
      <w:b w:val="0"/>
      <w:bCs w:val="0"/>
      <w:i w:val="0"/>
      <w:iCs w:val="0"/>
      <w:color w:val="231F20"/>
      <w:sz w:val="20"/>
      <w:szCs w:val="20"/>
    </w:rPr>
  </w:style>
  <w:style w:type="paragraph" w:styleId="a7">
    <w:name w:val="Normal (Web)"/>
    <w:basedOn w:val="a"/>
    <w:uiPriority w:val="99"/>
    <w:semiHidden/>
    <w:unhideWhenUsed/>
    <w:rsid w:val="0088549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79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uxiayu@163.com" TargetMode="External"/><Relationship Id="rId3" Type="http://schemas.openxmlformats.org/officeDocument/2006/relationships/settings" Target="settings.xml"/><Relationship Id="rId7" Type="http://schemas.openxmlformats.org/officeDocument/2006/relationships/hyperlink" Target="mailto:zhouronggird@sina.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 Yu</dc:creator>
  <cp:keywords/>
  <dc:description/>
  <cp:lastModifiedBy>Xia Yu</cp:lastModifiedBy>
  <cp:revision>19</cp:revision>
  <dcterms:created xsi:type="dcterms:W3CDTF">2020-09-21T03:11:00Z</dcterms:created>
  <dcterms:modified xsi:type="dcterms:W3CDTF">2020-09-26T09:00:00Z</dcterms:modified>
</cp:coreProperties>
</file>