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information</w:t>
      </w:r>
    </w:p>
    <w:p>
      <w:pPr>
        <w:pStyle w:val="8"/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drawing>
          <wp:inline distT="0" distB="0" distL="0" distR="0">
            <wp:extent cx="5274310" cy="5311775"/>
            <wp:effectExtent l="0" t="0" r="2540" b="3175"/>
            <wp:docPr id="1" name="图片 1" descr="D:\scientific research\implant m2 macrophage\IJN\revision 1st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cientific research\implant m2 macrophage\IJN\revision 1st\figure 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Figure S1.</w:t>
      </w:r>
      <w:r>
        <w:rPr>
          <w:rFonts w:ascii="Arial" w:hAnsi="Arial" w:cs="Arial"/>
          <w:color w:val="000000"/>
          <w:sz w:val="20"/>
          <w:szCs w:val="20"/>
        </w:rPr>
        <w:t xml:space="preserve"> The cytokines measurements by ELISA. The RAW264.7 was cultured on two different surfaces for 7 days and the supernatants were collected for the measurements. *P&lt;0.05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, **P&lt;0.01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.</w:t>
      </w:r>
    </w:p>
    <w:p>
      <w:pPr>
        <w:widowControl/>
        <w:jc w:val="left"/>
        <w:rPr>
          <w:rFonts w:ascii="Arial" w:hAnsi="Arial" w:eastAsia="宋体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>
      <w:pPr>
        <w:pStyle w:val="8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drawing>
          <wp:inline distT="0" distB="0" distL="0" distR="0">
            <wp:extent cx="4890770" cy="4254500"/>
            <wp:effectExtent l="0" t="0" r="5080" b="0"/>
            <wp:docPr id="2" name="图片 2" descr="D:\scientific research\implant m2 macrophage\IJN\revision 1st\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scientific research\implant m2 macrophage\IJN\revision 1st\figure 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833" cy="425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Figure S2.</w:t>
      </w:r>
      <w:r>
        <w:rPr>
          <w:rFonts w:ascii="Arial" w:hAnsi="Arial" w:cs="Arial"/>
          <w:color w:val="000000"/>
          <w:sz w:val="20"/>
          <w:szCs w:val="20"/>
        </w:rPr>
        <w:t xml:space="preserve"> The western blot analysis of mTOR activity. The RAW264.7 was cultured on two different surface for 7 days and total protein was extracted for western blot analysis of both total and phosphorylation level of mTOR.</w:t>
      </w:r>
    </w:p>
    <w:p>
      <w:pPr>
        <w:spacing w:line="480" w:lineRule="auto"/>
        <w:rPr>
          <w:rFonts w:ascii="Arial" w:hAnsi="Arial" w:cs="Arial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F4"/>
    <w:rsid w:val="001C0AF4"/>
    <w:rsid w:val="00816629"/>
    <w:rsid w:val="00F07F41"/>
    <w:rsid w:val="00FE7A8E"/>
    <w:rsid w:val="6B82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rPr>
      <w:sz w:val="20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uiPriority w:val="99"/>
    <w:rPr>
      <w:b/>
      <w:bCs/>
    </w:rPr>
  </w:style>
  <w:style w:type="character" w:styleId="7">
    <w:name w:val="annotation reference"/>
    <w:basedOn w:val="6"/>
    <w:semiHidden/>
    <w:unhideWhenUsed/>
    <w:uiPriority w:val="99"/>
    <w:rPr>
      <w:sz w:val="16"/>
      <w:szCs w:val="16"/>
    </w:rPr>
  </w:style>
  <w:style w:type="paragraph" w:customStyle="1" w:styleId="8">
    <w:name w:val="Legend"/>
    <w:basedOn w:val="1"/>
    <w:uiPriority w:val="0"/>
    <w:pPr>
      <w:widowControl/>
      <w:spacing w:before="100" w:before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Comment Text Char"/>
    <w:basedOn w:val="6"/>
    <w:link w:val="2"/>
    <w:semiHidden/>
    <w:uiPriority w:val="99"/>
    <w:rPr>
      <w:sz w:val="20"/>
      <w:szCs w:val="20"/>
    </w:rPr>
  </w:style>
  <w:style w:type="character" w:customStyle="1" w:styleId="10">
    <w:name w:val="Comment Subject Char"/>
    <w:basedOn w:val="9"/>
    <w:link w:val="4"/>
    <w:semiHidden/>
    <w:uiPriority w:val="99"/>
    <w:rPr>
      <w:b/>
      <w:bCs/>
      <w:sz w:val="20"/>
      <w:szCs w:val="20"/>
    </w:rPr>
  </w:style>
  <w:style w:type="character" w:customStyle="1" w:styleId="11">
    <w:name w:val="Balloon Text Char"/>
    <w:basedOn w:val="6"/>
    <w:link w:val="3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1</TotalTime>
  <ScaleCrop>false</ScaleCrop>
  <LinksUpToDate>false</LinksUpToDate>
  <CharactersWithSpaces>435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2020-08-17T00:34:00Z</dcterms:created>
  <dc:creator>songwen</dc:creator>
  <cp:lastModifiedBy>宋文</cp:lastModifiedBy>
  <dcterms:modified xsi:type="dcterms:W3CDTF">2020-08-17T05:13:33Z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