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AED" w:rsidRPr="004D6030" w:rsidRDefault="004B5AED" w:rsidP="004B5AED">
      <w:pPr>
        <w:spacing w:line="240" w:lineRule="auto"/>
        <w:rPr>
          <w:rFonts w:eastAsiaTheme="minorEastAsia"/>
          <w:b/>
          <w:szCs w:val="22"/>
          <w:lang w:eastAsia="zh-CN"/>
        </w:rPr>
      </w:pPr>
      <w:commentRangeStart w:id="0"/>
      <w:r w:rsidRPr="004D6030">
        <w:rPr>
          <w:rFonts w:eastAsiaTheme="minorEastAsia"/>
          <w:b/>
          <w:szCs w:val="22"/>
          <w:lang w:eastAsia="zh-CN"/>
        </w:rPr>
        <w:t>Supplementary materials</w:t>
      </w:r>
    </w:p>
    <w:p w:rsidR="004B5AED" w:rsidRPr="004D6030" w:rsidRDefault="004B5AED" w:rsidP="004B5AED">
      <w:pPr>
        <w:spacing w:line="240" w:lineRule="auto"/>
        <w:rPr>
          <w:rFonts w:eastAsiaTheme="minorEastAsia"/>
          <w:sz w:val="22"/>
          <w:szCs w:val="22"/>
          <w:lang w:eastAsia="zh-CN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t>Supplementary Table 1 Longitudinal association between total sleep time &amp; nighttime sleep and depressive symptoms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1109"/>
        <w:gridCol w:w="962"/>
        <w:gridCol w:w="1290"/>
        <w:gridCol w:w="1476"/>
      </w:tblGrid>
      <w:tr w:rsidR="004B5AED" w:rsidRPr="004D6030" w:rsidTr="003D7D29">
        <w:trPr>
          <w:trHeight w:val="300"/>
        </w:trPr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Variables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SE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D6030">
              <w:rPr>
                <w:i/>
                <w:sz w:val="22"/>
                <w:szCs w:val="22"/>
              </w:rPr>
              <w:t xml:space="preserve">P 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95%CI</w:t>
            </w:r>
          </w:p>
        </w:tc>
      </w:tr>
      <w:tr w:rsidR="004B5AED" w:rsidRPr="004D6030" w:rsidTr="003D7D29">
        <w:trPr>
          <w:trHeight w:val="600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(continuous</w:t>
            </w:r>
          </w:p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analyses in hours)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0.93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(0.89,0.97)</w:t>
            </w:r>
          </w:p>
        </w:tc>
      </w:tr>
      <w:tr w:rsidR="004B5AED" w:rsidRPr="004D6030" w:rsidTr="003D7D29">
        <w:trPr>
          <w:trHeight w:val="600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 xml:space="preserve">Nighttime sleep (continuous analyses in hours) 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0.88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 xml:space="preserve">0.02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 xml:space="preserve">&lt;0.001 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(0.84,0.92)</w:t>
            </w: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  <w:r w:rsidRPr="004D6030">
        <w:rPr>
          <w:sz w:val="22"/>
          <w:szCs w:val="22"/>
        </w:rPr>
        <w:t>Note: Odds ratio (OR) was adjusted for age, gender, marital status, education, residency, health status, chronic disease status, BMI, smoking and drinking status.</w:t>
      </w:r>
    </w:p>
    <w:p w:rsidR="004B5AED" w:rsidRPr="004D6030" w:rsidRDefault="004B5AED" w:rsidP="004B5AED">
      <w:pPr>
        <w:spacing w:line="240" w:lineRule="auto"/>
        <w:rPr>
          <w:sz w:val="22"/>
          <w:szCs w:val="22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t>Supplementary Table 2 Longitudinal association between total sleep time &amp; daytime nap and depressive symptoms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1143"/>
        <w:gridCol w:w="962"/>
        <w:gridCol w:w="1290"/>
        <w:gridCol w:w="1442"/>
      </w:tblGrid>
      <w:tr w:rsidR="004B5AED" w:rsidRPr="004D6030" w:rsidTr="003D7D29">
        <w:trPr>
          <w:trHeight w:val="300"/>
        </w:trPr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Variables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SE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D6030">
              <w:rPr>
                <w:i/>
                <w:sz w:val="22"/>
                <w:szCs w:val="22"/>
              </w:rPr>
              <w:t xml:space="preserve">P 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95%CI</w:t>
            </w:r>
          </w:p>
        </w:tc>
      </w:tr>
      <w:tr w:rsidR="004B5AED" w:rsidRPr="004D6030" w:rsidTr="003D7D29">
        <w:trPr>
          <w:trHeight w:val="600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(continuous</w:t>
            </w:r>
          </w:p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analyses in hours)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0.82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(0.80,0.83)</w:t>
            </w:r>
          </w:p>
        </w:tc>
      </w:tr>
      <w:tr w:rsidR="004B5AED" w:rsidRPr="004D6030" w:rsidTr="003D7D29">
        <w:trPr>
          <w:trHeight w:val="39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 xml:space="preserve">Daytime nap (continuous analyses in hours)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1.14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 xml:space="preserve">0.01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 xml:space="preserve">&lt;0.001 </w:t>
            </w: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(1.09,1.20)</w:t>
            </w:r>
          </w:p>
        </w:tc>
      </w:tr>
      <w:tr w:rsidR="004B5AED" w:rsidRPr="004D6030" w:rsidTr="003D7D29">
        <w:trPr>
          <w:trHeight w:val="235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473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Daytime nap time (category analyses)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295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Moderate nappers</w:t>
            </w:r>
            <w:r w:rsidRPr="004D60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1.00(Ref)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473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Non-nappers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0.97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0.44</w:t>
            </w: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(0.90,1.05)</w:t>
            </w:r>
          </w:p>
        </w:tc>
      </w:tr>
      <w:tr w:rsidR="004B5AED" w:rsidRPr="004D6030" w:rsidTr="003D7D29">
        <w:trPr>
          <w:trHeight w:val="37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Short nappers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0.99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0.06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0.89</w:t>
            </w: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(0.88,1.11)</w:t>
            </w:r>
          </w:p>
        </w:tc>
      </w:tr>
      <w:tr w:rsidR="004B5AED" w:rsidRPr="004D6030" w:rsidTr="003D7D29">
        <w:trPr>
          <w:trHeight w:val="43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Extended nappers</w:t>
            </w:r>
            <w:r w:rsidRPr="004D60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1.32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4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(1.19,1.45)</w:t>
            </w: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  <w:r w:rsidRPr="004D6030">
        <w:rPr>
          <w:sz w:val="22"/>
          <w:szCs w:val="22"/>
        </w:rPr>
        <w:t>Note: Odds ratio (OR) was adjusted for age, gender, marital status, education, residency, health status, chronic disease status, BMI, smoking and drinking status.</w:t>
      </w:r>
    </w:p>
    <w:p w:rsidR="004B5AED" w:rsidRPr="004D6030" w:rsidRDefault="004B5AED" w:rsidP="004B5AED">
      <w:pPr>
        <w:spacing w:line="240" w:lineRule="auto"/>
        <w:rPr>
          <w:rFonts w:eastAsiaTheme="minorEastAsia"/>
          <w:sz w:val="22"/>
          <w:szCs w:val="22"/>
          <w:lang w:eastAsia="zh-CN"/>
        </w:rPr>
        <w:sectPr w:rsidR="004B5AED" w:rsidRPr="004D6030"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B5AED" w:rsidRPr="004D6030" w:rsidRDefault="004B5AED" w:rsidP="004B5AED">
      <w:pPr>
        <w:spacing w:line="240" w:lineRule="auto"/>
        <w:rPr>
          <w:rFonts w:eastAsiaTheme="minorEastAsia"/>
          <w:sz w:val="22"/>
          <w:szCs w:val="22"/>
          <w:lang w:eastAsia="zh-CN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t>Supplementary Table 3-1 The descriptive statistics of sleep duration for Chinese elderly with depressive symptoms at wave 1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17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1216"/>
        <w:gridCol w:w="1216"/>
        <w:gridCol w:w="1290"/>
        <w:gridCol w:w="1222"/>
      </w:tblGrid>
      <w:tr w:rsidR="004B5AED" w:rsidRPr="004D6030" w:rsidTr="003D7D29">
        <w:trPr>
          <w:trHeight w:val="300"/>
        </w:trPr>
        <w:tc>
          <w:tcPr>
            <w:tcW w:w="42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Sleep duration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Overall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Persistent depressive symptoms at wave 2</w:t>
            </w:r>
          </w:p>
        </w:tc>
      </w:tr>
      <w:tr w:rsidR="004B5AED" w:rsidRPr="004D6030" w:rsidTr="003D7D29">
        <w:trPr>
          <w:trHeight w:val="300"/>
        </w:trPr>
        <w:tc>
          <w:tcPr>
            <w:tcW w:w="4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No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Yes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D6030">
              <w:rPr>
                <w:i/>
                <w:sz w:val="22"/>
                <w:szCs w:val="22"/>
              </w:rPr>
              <w:t>P</w:t>
            </w:r>
          </w:p>
        </w:tc>
      </w:tr>
      <w:tr w:rsidR="004B5AED" w:rsidRPr="004D6030" w:rsidTr="003D7D29">
        <w:trPr>
          <w:trHeight w:val="429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Total sleep time,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6.08(2.36)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6.73(2.29)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5.84(2.31)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Nighttime sleep,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5.57(2.13)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6.06(2.08)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5.29(2.12)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Daytime nap,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0.51(0.70)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0.67(0.79)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0.55(0.74)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Sample size, N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2072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967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1105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t>Supplementary 3-2 Association between total sleep time and persistent depressive symptoms at follow-up (wave 2)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341"/>
        <w:gridCol w:w="962"/>
        <w:gridCol w:w="1290"/>
        <w:gridCol w:w="1476"/>
      </w:tblGrid>
      <w:tr w:rsidR="004B5AED" w:rsidRPr="004D6030" w:rsidTr="003D7D29">
        <w:trPr>
          <w:trHeight w:val="300"/>
        </w:trPr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Variables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SE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D6030">
              <w:rPr>
                <w:i/>
                <w:sz w:val="22"/>
                <w:szCs w:val="22"/>
              </w:rPr>
              <w:t xml:space="preserve">P 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95%CI</w:t>
            </w:r>
          </w:p>
        </w:tc>
      </w:tr>
      <w:tr w:rsidR="004B5AED" w:rsidRPr="004D6030" w:rsidTr="003D7D29">
        <w:trPr>
          <w:trHeight w:val="600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(continuous</w:t>
            </w:r>
          </w:p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analyses in hours)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0.85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(0.82,0.89)</w:t>
            </w:r>
          </w:p>
        </w:tc>
      </w:tr>
      <w:tr w:rsidR="004B5AED" w:rsidRPr="004D6030" w:rsidTr="003D7D29">
        <w:trPr>
          <w:trHeight w:val="303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473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(category analyses)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295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7-8h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1.00(Ref)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473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 xml:space="preserve">&lt; 6h 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1.77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0.24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(1.34,2.32)</w:t>
            </w:r>
          </w:p>
        </w:tc>
      </w:tr>
      <w:tr w:rsidR="004B5AED" w:rsidRPr="004D6030" w:rsidTr="003D7D29">
        <w:trPr>
          <w:trHeight w:val="377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6-7h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1.16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0.36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(0.84,1.59)</w:t>
            </w:r>
          </w:p>
        </w:tc>
      </w:tr>
      <w:tr w:rsidR="004B5AED" w:rsidRPr="004D6030" w:rsidTr="003D7D29">
        <w:trPr>
          <w:trHeight w:val="437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8-9h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0.82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0.14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0.26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(0.59,1.15)</w:t>
            </w:r>
          </w:p>
        </w:tc>
      </w:tr>
      <w:tr w:rsidR="004B5AED" w:rsidRPr="004D6030" w:rsidTr="003D7D29">
        <w:trPr>
          <w:trHeight w:val="437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&gt; 9h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0.70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0.04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(0.51,0.98)</w:t>
            </w: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  <w:r w:rsidRPr="004D6030">
        <w:rPr>
          <w:sz w:val="22"/>
          <w:szCs w:val="22"/>
        </w:rPr>
        <w:t>Note: Odds ratio (OR) was adjusted for age, gender, marital status, education, residency, health status, chronic disease status, BMI, smoking and drinking status.</w:t>
      </w:r>
    </w:p>
    <w:p w:rsidR="004B5AED" w:rsidRPr="004D6030" w:rsidRDefault="004B5AED" w:rsidP="004B5AED">
      <w:pPr>
        <w:spacing w:line="240" w:lineRule="auto"/>
        <w:rPr>
          <w:sz w:val="22"/>
          <w:szCs w:val="22"/>
          <w:lang w:eastAsia="zh-CN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t>Supplementary Table 4-1 The descriptive statistics of sleep duration for Chinese elderly without depressive symptoms at wave 1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17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5"/>
        <w:gridCol w:w="1216"/>
        <w:gridCol w:w="1216"/>
        <w:gridCol w:w="1290"/>
        <w:gridCol w:w="1222"/>
      </w:tblGrid>
      <w:tr w:rsidR="004B5AED" w:rsidRPr="004D6030" w:rsidTr="003D7D29">
        <w:trPr>
          <w:trHeight w:val="300"/>
        </w:trPr>
        <w:tc>
          <w:tcPr>
            <w:tcW w:w="42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Sleep duration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Overall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Incidence of depressive symptoms at W2</w:t>
            </w:r>
          </w:p>
        </w:tc>
      </w:tr>
      <w:tr w:rsidR="004B5AED" w:rsidRPr="004D6030" w:rsidTr="003D7D29">
        <w:trPr>
          <w:trHeight w:val="300"/>
        </w:trPr>
        <w:tc>
          <w:tcPr>
            <w:tcW w:w="42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No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Yes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P</w:t>
            </w:r>
          </w:p>
        </w:tc>
      </w:tr>
      <w:tr w:rsidR="004B5AED" w:rsidRPr="004D6030" w:rsidTr="003D7D29">
        <w:trPr>
          <w:trHeight w:val="429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Total sleep time,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7.23(1.96)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7.26(2.02)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6.44(2.29)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Nighttime sleep,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6.62(1.76)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6.53(1.80)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5.75(2.04)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Daytime nap, hours, mean(SD)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0.62(0.74)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0.73(0.79)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0.69(0.80)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0.25</w:t>
            </w:r>
          </w:p>
        </w:tc>
      </w:tr>
      <w:tr w:rsidR="004B5AED" w:rsidRPr="004D6030" w:rsidTr="003D7D29">
        <w:trPr>
          <w:trHeight w:val="417"/>
        </w:trPr>
        <w:tc>
          <w:tcPr>
            <w:tcW w:w="4235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Sample size, N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3036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2489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547</w:t>
            </w:r>
          </w:p>
        </w:tc>
        <w:tc>
          <w:tcPr>
            <w:tcW w:w="1222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  <w:r w:rsidRPr="004D6030">
        <w:rPr>
          <w:sz w:val="22"/>
          <w:szCs w:val="22"/>
        </w:rPr>
        <w:lastRenderedPageBreak/>
        <w:t>Supplementary 4-2 Association between total sleep time and new onsets of depressive symptoms at follow-up (wave 2)</w:t>
      </w:r>
    </w:p>
    <w:p w:rsidR="004B5AED" w:rsidRPr="004D6030" w:rsidRDefault="004B5AED" w:rsidP="004B5AED">
      <w:pPr>
        <w:spacing w:line="240" w:lineRule="auto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1341"/>
        <w:gridCol w:w="962"/>
        <w:gridCol w:w="1290"/>
        <w:gridCol w:w="1476"/>
      </w:tblGrid>
      <w:tr w:rsidR="004B5AED" w:rsidRPr="004D6030" w:rsidTr="003D7D29">
        <w:trPr>
          <w:trHeight w:val="300"/>
        </w:trPr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Variables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SE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4D6030">
              <w:rPr>
                <w:i/>
                <w:sz w:val="22"/>
                <w:szCs w:val="22"/>
              </w:rPr>
              <w:t xml:space="preserve">P 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95%CI</w:t>
            </w:r>
          </w:p>
        </w:tc>
      </w:tr>
      <w:tr w:rsidR="004B5AED" w:rsidRPr="004D6030" w:rsidTr="003D7D29">
        <w:trPr>
          <w:trHeight w:val="600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(continuous</w:t>
            </w:r>
          </w:p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analyses in hours)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0.83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(0.79,0.88)</w:t>
            </w:r>
          </w:p>
        </w:tc>
      </w:tr>
      <w:tr w:rsidR="004B5AED" w:rsidRPr="004D6030" w:rsidTr="003D7D29">
        <w:trPr>
          <w:trHeight w:val="97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343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Total sleep time (category analyses)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295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7-8h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1.00(Ref)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B5AED" w:rsidRPr="004D6030" w:rsidTr="003D7D29">
        <w:trPr>
          <w:trHeight w:val="269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 xml:space="preserve">&lt; 6h 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1.97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&lt;0.001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(1.47,2.65)</w:t>
            </w:r>
          </w:p>
        </w:tc>
      </w:tr>
      <w:tr w:rsidR="004B5AED" w:rsidRPr="004D6030" w:rsidTr="003D7D29">
        <w:trPr>
          <w:trHeight w:val="233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6-7h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1.28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0.21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0.12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(0.93,1.76)</w:t>
            </w:r>
          </w:p>
        </w:tc>
      </w:tr>
      <w:tr w:rsidR="004B5AED" w:rsidRPr="004D6030" w:rsidTr="003D7D29">
        <w:trPr>
          <w:trHeight w:val="267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8-9h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0.63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0.01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(0.44,0.90)</w:t>
            </w:r>
          </w:p>
        </w:tc>
      </w:tr>
      <w:tr w:rsidR="004B5AED" w:rsidRPr="004D6030" w:rsidTr="003D7D29">
        <w:trPr>
          <w:trHeight w:val="118"/>
        </w:trPr>
        <w:tc>
          <w:tcPr>
            <w:tcW w:w="4003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ind w:firstLineChars="100" w:firstLine="220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&gt; 9h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D6030">
              <w:rPr>
                <w:bCs/>
                <w:sz w:val="22"/>
                <w:szCs w:val="22"/>
              </w:rPr>
              <w:t>0.75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0.13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0.08</w:t>
            </w:r>
          </w:p>
        </w:tc>
        <w:tc>
          <w:tcPr>
            <w:tcW w:w="1476" w:type="dxa"/>
            <w:vAlign w:val="center"/>
          </w:tcPr>
          <w:p w:rsidR="004B5AED" w:rsidRPr="004D6030" w:rsidRDefault="004B5AED" w:rsidP="003D7D2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D6030">
              <w:rPr>
                <w:sz w:val="22"/>
                <w:szCs w:val="22"/>
              </w:rPr>
              <w:t>(0.54,1.04)</w:t>
            </w:r>
          </w:p>
        </w:tc>
      </w:tr>
    </w:tbl>
    <w:p w:rsidR="004B5AED" w:rsidRPr="004D6030" w:rsidRDefault="004B5AED" w:rsidP="004B5AED">
      <w:pPr>
        <w:spacing w:line="240" w:lineRule="auto"/>
        <w:rPr>
          <w:sz w:val="22"/>
          <w:szCs w:val="22"/>
        </w:rPr>
      </w:pPr>
      <w:r w:rsidRPr="004D6030">
        <w:rPr>
          <w:sz w:val="22"/>
          <w:szCs w:val="22"/>
        </w:rPr>
        <w:t>Note: Odds ratio (OR) was adjusted for age, gender, marital status, education, residency, health status, chronic disease status, BMI, smoking and drinking status.</w:t>
      </w:r>
    </w:p>
    <w:p w:rsidR="008D223F" w:rsidRDefault="008D223F">
      <w:bookmarkStart w:id="1" w:name="_GoBack"/>
      <w:bookmarkEnd w:id="1"/>
      <w:commentRangeEnd w:id="0"/>
    </w:p>
    <w:sectPr w:rsidR="008D223F" w:rsidSect="00821CC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ED"/>
    <w:rsid w:val="0008607C"/>
    <w:rsid w:val="000F7339"/>
    <w:rsid w:val="001179F7"/>
    <w:rsid w:val="00180727"/>
    <w:rsid w:val="0018253F"/>
    <w:rsid w:val="001876B4"/>
    <w:rsid w:val="001946EF"/>
    <w:rsid w:val="00194702"/>
    <w:rsid w:val="00222B01"/>
    <w:rsid w:val="00243BC8"/>
    <w:rsid w:val="00274914"/>
    <w:rsid w:val="00293AE9"/>
    <w:rsid w:val="003C4FBA"/>
    <w:rsid w:val="003E54BE"/>
    <w:rsid w:val="00402131"/>
    <w:rsid w:val="004B5AED"/>
    <w:rsid w:val="004D2142"/>
    <w:rsid w:val="00522434"/>
    <w:rsid w:val="00546C93"/>
    <w:rsid w:val="00573ABB"/>
    <w:rsid w:val="005B3325"/>
    <w:rsid w:val="005C5670"/>
    <w:rsid w:val="006039EA"/>
    <w:rsid w:val="0063067B"/>
    <w:rsid w:val="006C3004"/>
    <w:rsid w:val="006D6764"/>
    <w:rsid w:val="006F33F4"/>
    <w:rsid w:val="00705A26"/>
    <w:rsid w:val="0071662E"/>
    <w:rsid w:val="007D083B"/>
    <w:rsid w:val="007E08F2"/>
    <w:rsid w:val="007F0BA3"/>
    <w:rsid w:val="0081708C"/>
    <w:rsid w:val="00821CC9"/>
    <w:rsid w:val="008426A6"/>
    <w:rsid w:val="00843867"/>
    <w:rsid w:val="008D223F"/>
    <w:rsid w:val="008D26F4"/>
    <w:rsid w:val="008E1F99"/>
    <w:rsid w:val="009614CE"/>
    <w:rsid w:val="00992CE3"/>
    <w:rsid w:val="0099643B"/>
    <w:rsid w:val="009B1A51"/>
    <w:rsid w:val="009D1D6E"/>
    <w:rsid w:val="009D4019"/>
    <w:rsid w:val="009F4AB2"/>
    <w:rsid w:val="00AC49B2"/>
    <w:rsid w:val="00AD23A0"/>
    <w:rsid w:val="00B5158B"/>
    <w:rsid w:val="00B747DC"/>
    <w:rsid w:val="00C35D77"/>
    <w:rsid w:val="00C746CE"/>
    <w:rsid w:val="00CA6620"/>
    <w:rsid w:val="00CA74F5"/>
    <w:rsid w:val="00D21EE7"/>
    <w:rsid w:val="00D32728"/>
    <w:rsid w:val="00D70D58"/>
    <w:rsid w:val="00D86F55"/>
    <w:rsid w:val="00D90F08"/>
    <w:rsid w:val="00E03EFB"/>
    <w:rsid w:val="00E14498"/>
    <w:rsid w:val="00E655DA"/>
    <w:rsid w:val="00E65DD0"/>
    <w:rsid w:val="00E87219"/>
    <w:rsid w:val="00EF3F5E"/>
    <w:rsid w:val="00F46019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477844-88FC-B744-AED8-20B905C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AED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70"/>
    <w:pPr>
      <w:widowControl w:val="0"/>
      <w:spacing w:line="240" w:lineRule="auto"/>
    </w:pPr>
    <w:rPr>
      <w:rFonts w:ascii="宋体" w:eastAsia="宋体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a4">
    <w:name w:val="批注框文本 字符"/>
    <w:basedOn w:val="a0"/>
    <w:link w:val="a3"/>
    <w:uiPriority w:val="99"/>
    <w:semiHidden/>
    <w:rsid w:val="005C567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景日泽</dc:creator>
  <cp:keywords/>
  <dc:description/>
  <cp:lastModifiedBy>景日泽</cp:lastModifiedBy>
  <cp:revision>1</cp:revision>
  <dcterms:created xsi:type="dcterms:W3CDTF">2020-09-02T02:27:00Z</dcterms:created>
  <dcterms:modified xsi:type="dcterms:W3CDTF">2020-09-02T02:28:00Z</dcterms:modified>
</cp:coreProperties>
</file>