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4C" w:rsidRPr="001E001F" w:rsidRDefault="00B83B4C" w:rsidP="00B83B4C">
      <w:pPr>
        <w:widowControl w:val="0"/>
        <w:autoSpaceDE w:val="0"/>
        <w:autoSpaceDN w:val="0"/>
        <w:adjustRightInd w:val="0"/>
        <w:ind w:right="48"/>
        <w:jc w:val="center"/>
        <w:rPr>
          <w:rFonts w:cs="Arial"/>
          <w:b/>
          <w:color w:val="000000"/>
          <w:lang w:val="en-US"/>
        </w:rPr>
      </w:pPr>
      <w:r w:rsidRPr="001E001F">
        <w:rPr>
          <w:rFonts w:cs="Arial"/>
          <w:b/>
          <w:color w:val="000000"/>
          <w:lang w:val="en-US"/>
        </w:rPr>
        <w:t>Supplementary Table 1 – Economic evaluation of the healthcare items of expenditure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173"/>
        <w:gridCol w:w="196"/>
        <w:gridCol w:w="976"/>
        <w:gridCol w:w="393"/>
        <w:gridCol w:w="782"/>
        <w:gridCol w:w="587"/>
        <w:gridCol w:w="585"/>
        <w:gridCol w:w="784"/>
        <w:gridCol w:w="391"/>
        <w:gridCol w:w="978"/>
        <w:gridCol w:w="194"/>
        <w:gridCol w:w="1175"/>
      </w:tblGrid>
      <w:tr w:rsidR="00B83B4C" w:rsidRPr="001E001F" w:rsidTr="00B83B4C">
        <w:trPr>
          <w:trHeight w:val="567"/>
        </w:trPr>
        <w:tc>
          <w:tcPr>
            <w:tcW w:w="734" w:type="pct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Preparation phase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Human resources (</w:t>
            </w:r>
            <w:proofErr w:type="gramStart"/>
            <w:r w:rsidRPr="001E001F">
              <w:rPr>
                <w:b/>
                <w:color w:val="000000"/>
                <w:szCs w:val="20"/>
                <w:lang w:val="en-US"/>
              </w:rPr>
              <w:t>on the basis of</w:t>
            </w:r>
            <w:proofErr w:type="gramEnd"/>
            <w:r w:rsidRPr="001E001F">
              <w:rPr>
                <w:b/>
                <w:color w:val="000000"/>
                <w:szCs w:val="20"/>
                <w:lang w:val="en-US"/>
              </w:rPr>
              <w:t xml:space="preserve"> timing)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Medical devices [open or closed system used in the preparation phase]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 xml:space="preserve">Traceable Workflow 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Consumables and equipment [Personal protective equipment and clothing, solution and reagents for disinfection, protective chemotherapy bag]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Other cost, related to the process [</w:t>
            </w:r>
            <w:proofErr w:type="spellStart"/>
            <w:r w:rsidRPr="001E001F">
              <w:rPr>
                <w:b/>
                <w:color w:val="000000"/>
                <w:szCs w:val="20"/>
                <w:lang w:val="en-US"/>
              </w:rPr>
              <w:t>amortisation</w:t>
            </w:r>
            <w:proofErr w:type="spellEnd"/>
            <w:r w:rsidRPr="001E001F">
              <w:rPr>
                <w:b/>
                <w:color w:val="000000"/>
                <w:szCs w:val="20"/>
                <w:lang w:val="en-US"/>
              </w:rPr>
              <w:t xml:space="preserve"> costs related to equipment]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Fixed Costs [15% of the healthcare direct costs] and disposal activities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Total</w:t>
            </w:r>
          </w:p>
        </w:tc>
      </w:tr>
      <w:tr w:rsidR="00B83B4C" w:rsidRPr="001E001F" w:rsidTr="00B83B4C">
        <w:trPr>
          <w:trHeight w:val="567"/>
        </w:trPr>
        <w:tc>
          <w:tcPr>
            <w:tcW w:w="734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color w:val="000000"/>
                <w:szCs w:val="20"/>
                <w:lang w:val="en-US"/>
              </w:rPr>
              <w:t>Scenario 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€ 5.72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€ 6.26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€ 0.00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€ 7.81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€ 1.47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€ 3.39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€ 24.64</w:t>
            </w:r>
          </w:p>
        </w:tc>
      </w:tr>
      <w:tr w:rsidR="00B83B4C" w:rsidRPr="001E001F" w:rsidTr="00B83B4C">
        <w:trPr>
          <w:trHeight w:val="567"/>
        </w:trPr>
        <w:tc>
          <w:tcPr>
            <w:tcW w:w="734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color w:val="000000"/>
                <w:szCs w:val="20"/>
                <w:lang w:val="en-US"/>
              </w:rPr>
              <w:t>Scenario 1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€ 4.22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€ 10.30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€ 0.00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€ 5.29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€ 1.47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€ 3.39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€ 24.67</w:t>
            </w:r>
          </w:p>
        </w:tc>
      </w:tr>
      <w:tr w:rsidR="00B83B4C" w:rsidRPr="001E001F" w:rsidTr="00B83B4C">
        <w:trPr>
          <w:trHeight w:val="567"/>
        </w:trPr>
        <w:tc>
          <w:tcPr>
            <w:tcW w:w="734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color w:val="000000"/>
                <w:szCs w:val="20"/>
                <w:lang w:val="en-US"/>
              </w:rPr>
              <w:t>Scenario 2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€ 4.22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€ 10.30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€ 0.00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€ 5.29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€ 1.47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€ 3.39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€ 24.67</w:t>
            </w:r>
          </w:p>
        </w:tc>
      </w:tr>
      <w:tr w:rsidR="00B83B4C" w:rsidRPr="001E001F" w:rsidTr="00B83B4C">
        <w:trPr>
          <w:trHeight w:val="567"/>
        </w:trPr>
        <w:tc>
          <w:tcPr>
            <w:tcW w:w="734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bCs/>
                <w:color w:val="000000"/>
                <w:szCs w:val="20"/>
                <w:lang w:val="en-US"/>
              </w:rPr>
              <w:t>Scenario 3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€ 2.77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€ 10.30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€ 1.77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€ 5.29</w:t>
            </w:r>
          </w:p>
        </w:tc>
        <w:tc>
          <w:tcPr>
            <w:tcW w:w="610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€ 1.47</w:t>
            </w:r>
          </w:p>
        </w:tc>
        <w:tc>
          <w:tcPr>
            <w:tcW w:w="609" w:type="pct"/>
            <w:gridSpan w:val="2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€ 3.44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€ 25.04</w:t>
            </w:r>
          </w:p>
        </w:tc>
      </w:tr>
      <w:tr w:rsidR="00B83B4C" w:rsidRPr="001E001F" w:rsidTr="00B83B4C">
        <w:trPr>
          <w:trHeight w:val="90"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</w:p>
        </w:tc>
      </w:tr>
      <w:tr w:rsidR="00B83B4C" w:rsidRPr="001E001F" w:rsidTr="00B8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Administration phase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bCs/>
                <w:color w:val="000000"/>
                <w:szCs w:val="20"/>
                <w:lang w:val="en-US"/>
              </w:rPr>
              <w:t>Human resources (</w:t>
            </w:r>
            <w:proofErr w:type="gramStart"/>
            <w:r w:rsidRPr="001E001F">
              <w:rPr>
                <w:b/>
                <w:bCs/>
                <w:color w:val="000000"/>
                <w:szCs w:val="20"/>
                <w:lang w:val="en-US"/>
              </w:rPr>
              <w:t>on the basis of</w:t>
            </w:r>
            <w:proofErr w:type="gramEnd"/>
            <w:r w:rsidRPr="001E001F">
              <w:rPr>
                <w:b/>
                <w:bCs/>
                <w:color w:val="000000"/>
                <w:szCs w:val="20"/>
                <w:lang w:val="en-US"/>
              </w:rPr>
              <w:t xml:space="preserve"> timing)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bCs/>
                <w:color w:val="000000"/>
                <w:szCs w:val="20"/>
                <w:lang w:val="en-US"/>
              </w:rPr>
              <w:t>Medical devices</w:t>
            </w:r>
          </w:p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bCs/>
                <w:color w:val="000000"/>
                <w:szCs w:val="20"/>
                <w:lang w:val="en-US"/>
              </w:rPr>
              <w:t>[open or closed system used in the administration phase]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bCs/>
                <w:color w:val="000000"/>
                <w:szCs w:val="20"/>
                <w:lang w:val="en-US"/>
              </w:rPr>
              <w:t>Traceable Workflow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bCs/>
                <w:color w:val="000000"/>
                <w:szCs w:val="20"/>
                <w:lang w:val="en-US"/>
              </w:rPr>
              <w:t>Consumables and equipment [Personal protective equipment and clothing]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bCs/>
                <w:color w:val="000000"/>
                <w:szCs w:val="20"/>
                <w:lang w:val="en-US"/>
              </w:rPr>
              <w:t>Fixed Costs</w:t>
            </w:r>
          </w:p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color w:val="000000"/>
                <w:szCs w:val="20"/>
                <w:lang w:val="en-US"/>
              </w:rPr>
              <w:t>[15% of the healthcare direct costs]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n-US"/>
              </w:rPr>
            </w:pPr>
            <w:r w:rsidRPr="001E001F">
              <w:rPr>
                <w:b/>
                <w:bCs/>
                <w:color w:val="000000"/>
                <w:szCs w:val="20"/>
                <w:lang w:val="en-US"/>
              </w:rPr>
              <w:t>Total</w:t>
            </w:r>
          </w:p>
        </w:tc>
      </w:tr>
      <w:tr w:rsidR="00B83B4C" w:rsidRPr="001E001F" w:rsidTr="00B8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color w:val="000000"/>
                <w:szCs w:val="20"/>
                <w:lang w:val="en-US"/>
              </w:rPr>
              <w:t>Scenario 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€ 1.63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€ 6.95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€ 0.00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€ 1.48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€ 1.51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€ 11.57</w:t>
            </w:r>
          </w:p>
        </w:tc>
      </w:tr>
      <w:tr w:rsidR="00B83B4C" w:rsidRPr="001E001F" w:rsidTr="00B8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color w:val="000000"/>
                <w:szCs w:val="20"/>
                <w:lang w:val="en-US"/>
              </w:rPr>
              <w:t>Scenario 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€ 1.63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€ 6.95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€ 0.00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€ 1.48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€ 1.51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€ 11.57</w:t>
            </w:r>
          </w:p>
        </w:tc>
      </w:tr>
      <w:tr w:rsidR="00B83B4C" w:rsidRPr="001E001F" w:rsidTr="00B8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color w:val="000000"/>
                <w:szCs w:val="20"/>
                <w:lang w:val="en-US"/>
              </w:rPr>
              <w:t>Scenario 2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€ 0.98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€ 6.66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€ 0.00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€ 1.36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€ 10.45</w:t>
            </w:r>
          </w:p>
        </w:tc>
      </w:tr>
      <w:tr w:rsidR="00B83B4C" w:rsidRPr="001E001F" w:rsidTr="00B83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bCs/>
                <w:color w:val="000000"/>
                <w:szCs w:val="20"/>
                <w:lang w:val="en-US"/>
              </w:rPr>
              <w:t>Scenario 3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€ 0.98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€ 6.66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€ 1.77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€ 1.45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color w:val="000000"/>
                <w:szCs w:val="20"/>
                <w:lang w:val="en-US"/>
              </w:rPr>
              <w:t>€ 1.63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4C" w:rsidRPr="001E001F" w:rsidRDefault="00B83B4C" w:rsidP="00734394">
            <w:pPr>
              <w:spacing w:line="240" w:lineRule="auto"/>
              <w:jc w:val="center"/>
              <w:rPr>
                <w:rFonts w:cs="Calibri"/>
                <w:b/>
                <w:color w:val="000000"/>
                <w:szCs w:val="20"/>
                <w:lang w:val="en-US"/>
              </w:rPr>
            </w:pPr>
            <w:r w:rsidRPr="001E001F">
              <w:rPr>
                <w:rFonts w:cs="Calibri"/>
                <w:b/>
                <w:color w:val="000000"/>
                <w:szCs w:val="20"/>
                <w:lang w:val="en-US"/>
              </w:rPr>
              <w:t>€ 12.48</w:t>
            </w:r>
          </w:p>
        </w:tc>
      </w:tr>
    </w:tbl>
    <w:p w:rsidR="00B83B4C" w:rsidRPr="001E001F" w:rsidRDefault="00B83B4C" w:rsidP="00B83B4C">
      <w:pPr>
        <w:rPr>
          <w:rFonts w:cs="Arial"/>
          <w:bCs/>
          <w:color w:val="000000"/>
          <w:lang w:val="en-US"/>
        </w:rPr>
      </w:pPr>
    </w:p>
    <w:p w:rsidR="008A5B25" w:rsidRDefault="008A5B25">
      <w:bookmarkStart w:id="0" w:name="_GoBack"/>
      <w:bookmarkEnd w:id="0"/>
    </w:p>
    <w:sectPr w:rsidR="008A5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4C"/>
    <w:rsid w:val="001724C2"/>
    <w:rsid w:val="003C44CA"/>
    <w:rsid w:val="006E5C2A"/>
    <w:rsid w:val="008A5B25"/>
    <w:rsid w:val="00B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3794-462E-4B9F-B395-02930F1C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B4C"/>
    <w:pPr>
      <w:spacing w:after="0" w:line="480" w:lineRule="auto"/>
      <w:contextualSpacing/>
      <w:jc w:val="both"/>
    </w:pPr>
    <w:rPr>
      <w:rFonts w:ascii="Arial" w:hAnsi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83B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B4C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B4C"/>
    <w:rPr>
      <w:rFonts w:ascii="Arial" w:hAnsi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B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Ferrario</dc:creator>
  <cp:keywords/>
  <dc:description/>
  <cp:lastModifiedBy>Lucrezia Ferrario</cp:lastModifiedBy>
  <cp:revision>1</cp:revision>
  <dcterms:created xsi:type="dcterms:W3CDTF">2020-10-20T07:57:00Z</dcterms:created>
  <dcterms:modified xsi:type="dcterms:W3CDTF">2020-10-20T07:58:00Z</dcterms:modified>
</cp:coreProperties>
</file>