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12210" w14:textId="72BFE8F1" w:rsidR="00AD7854" w:rsidRPr="0064023B" w:rsidRDefault="00AD7854" w:rsidP="00AD7854">
      <w:pPr>
        <w:spacing w:line="480" w:lineRule="auto"/>
        <w:jc w:val="left"/>
        <w:rPr>
          <w:rStyle w:val="fontstyle01"/>
          <w:rFonts w:ascii="Times New Roman" w:hAnsi="Times New Roman" w:cs="Times New Roman"/>
          <w:b/>
          <w:color w:val="000000" w:themeColor="text1"/>
          <w:sz w:val="22"/>
        </w:rPr>
      </w:pPr>
      <w:r w:rsidRPr="008D4F3E">
        <w:rPr>
          <w:rFonts w:ascii="Times New Roman" w:hAnsi="Times New Roman" w:cs="Times New Roman"/>
          <w:b/>
          <w:color w:val="000000"/>
          <w:sz w:val="22"/>
        </w:rPr>
        <w:t>Supplementary Table S1</w:t>
      </w:r>
      <w:r w:rsidRPr="008D4F3E">
        <w:rPr>
          <w:rStyle w:val="fontstyle01"/>
          <w:rFonts w:ascii="Times New Roman" w:hAnsi="Times New Roman" w:cs="Times New Roman"/>
          <w:b/>
          <w:color w:val="000000" w:themeColor="text1"/>
          <w:sz w:val="22"/>
        </w:rPr>
        <w:t xml:space="preserve">: </w:t>
      </w:r>
      <w:r w:rsidRPr="0064023B">
        <w:rPr>
          <w:rStyle w:val="fontstyle01"/>
          <w:rFonts w:ascii="Times New Roman" w:hAnsi="Times New Roman" w:cs="Times New Roman"/>
          <w:b/>
          <w:color w:val="000000" w:themeColor="text1"/>
          <w:sz w:val="22"/>
        </w:rPr>
        <w:t>Patient Baseline Characteristics: STAS (-) versus STAS (+) Before and After Propensity Score Matching</w:t>
      </w:r>
    </w:p>
    <w:tbl>
      <w:tblPr>
        <w:tblStyle w:val="a8"/>
        <w:tblW w:w="12474" w:type="dxa"/>
        <w:tblLayout w:type="fixed"/>
        <w:tblLook w:val="04A0" w:firstRow="1" w:lastRow="0" w:firstColumn="1" w:lastColumn="0" w:noHBand="0" w:noVBand="1"/>
      </w:tblPr>
      <w:tblGrid>
        <w:gridCol w:w="2833"/>
        <w:gridCol w:w="1417"/>
        <w:gridCol w:w="1417"/>
        <w:gridCol w:w="993"/>
        <w:gridCol w:w="850"/>
        <w:gridCol w:w="284"/>
        <w:gridCol w:w="1417"/>
        <w:gridCol w:w="1418"/>
        <w:gridCol w:w="995"/>
        <w:gridCol w:w="850"/>
      </w:tblGrid>
      <w:tr w:rsidR="00AD7854" w14:paraId="0F7A9312" w14:textId="77777777" w:rsidTr="000462CC">
        <w:trPr>
          <w:trHeight w:val="301"/>
        </w:trPr>
        <w:tc>
          <w:tcPr>
            <w:tcW w:w="2833" w:type="dxa"/>
            <w:tcBorders>
              <w:top w:val="single" w:sz="8" w:space="0" w:color="auto"/>
              <w:left w:val="nil"/>
              <w:bottom w:val="nil"/>
              <w:right w:val="nil"/>
            </w:tcBorders>
          </w:tcPr>
          <w:p w14:paraId="68E48FE9" w14:textId="77777777" w:rsidR="00AD7854" w:rsidRDefault="00AD7854" w:rsidP="000462CC">
            <w:pPr>
              <w:tabs>
                <w:tab w:val="left" w:pos="4280"/>
              </w:tabs>
            </w:pPr>
          </w:p>
        </w:tc>
        <w:tc>
          <w:tcPr>
            <w:tcW w:w="4677" w:type="dxa"/>
            <w:gridSpan w:val="4"/>
            <w:tcBorders>
              <w:top w:val="single" w:sz="8" w:space="0" w:color="auto"/>
              <w:left w:val="nil"/>
              <w:bottom w:val="single" w:sz="8" w:space="0" w:color="auto"/>
              <w:right w:val="nil"/>
            </w:tcBorders>
            <w:hideMark/>
          </w:tcPr>
          <w:p w14:paraId="2371BE27" w14:textId="77777777" w:rsidR="00AD7854" w:rsidRDefault="00AD7854" w:rsidP="000462CC">
            <w:pPr>
              <w:tabs>
                <w:tab w:val="left" w:pos="4280"/>
              </w:tabs>
              <w:jc w:val="center"/>
              <w:rPr>
                <w:rFonts w:ascii="Times New Roman" w:hAnsi="Times New Roman" w:cs="Times New Roman"/>
                <w:b/>
                <w:sz w:val="22"/>
              </w:rPr>
            </w:pPr>
            <w:r w:rsidRPr="00C94D16">
              <w:rPr>
                <w:rFonts w:ascii="Times New Roman" w:hAnsi="Times New Roman" w:cs="Times New Roman"/>
                <w:b/>
                <w:sz w:val="22"/>
              </w:rPr>
              <w:t>Before matching</w:t>
            </w:r>
          </w:p>
        </w:tc>
        <w:tc>
          <w:tcPr>
            <w:tcW w:w="284" w:type="dxa"/>
            <w:tcBorders>
              <w:top w:val="single" w:sz="8" w:space="0" w:color="auto"/>
              <w:left w:val="nil"/>
              <w:bottom w:val="nil"/>
              <w:right w:val="nil"/>
            </w:tcBorders>
          </w:tcPr>
          <w:p w14:paraId="5D98B635" w14:textId="77777777" w:rsidR="00AD7854" w:rsidRDefault="00AD7854" w:rsidP="000462CC">
            <w:pPr>
              <w:tabs>
                <w:tab w:val="left" w:pos="4280"/>
              </w:tabs>
              <w:jc w:val="center"/>
              <w:rPr>
                <w:rFonts w:ascii="Times New Roman" w:hAnsi="Times New Roman" w:cs="Times New Roman"/>
                <w:b/>
                <w:sz w:val="22"/>
              </w:rPr>
            </w:pPr>
          </w:p>
        </w:tc>
        <w:tc>
          <w:tcPr>
            <w:tcW w:w="4680" w:type="dxa"/>
            <w:gridSpan w:val="4"/>
            <w:tcBorders>
              <w:top w:val="single" w:sz="8" w:space="0" w:color="auto"/>
              <w:left w:val="nil"/>
              <w:bottom w:val="single" w:sz="8" w:space="0" w:color="auto"/>
              <w:right w:val="nil"/>
            </w:tcBorders>
            <w:hideMark/>
          </w:tcPr>
          <w:p w14:paraId="4692F981" w14:textId="77777777" w:rsidR="00AD7854" w:rsidRDefault="00AD7854" w:rsidP="000462CC">
            <w:pPr>
              <w:tabs>
                <w:tab w:val="left" w:pos="4280"/>
              </w:tabs>
              <w:jc w:val="center"/>
              <w:rPr>
                <w:rFonts w:ascii="Times New Roman" w:hAnsi="Times New Roman" w:cs="Times New Roman"/>
                <w:b/>
                <w:sz w:val="22"/>
              </w:rPr>
            </w:pPr>
            <w:r w:rsidRPr="00C94D16">
              <w:rPr>
                <w:rFonts w:ascii="Times New Roman" w:hAnsi="Times New Roman" w:cs="Times New Roman"/>
                <w:b/>
                <w:sz w:val="22"/>
              </w:rPr>
              <w:t>After matching</w:t>
            </w:r>
          </w:p>
        </w:tc>
      </w:tr>
      <w:tr w:rsidR="00AD7854" w14:paraId="283E37DD" w14:textId="77777777" w:rsidTr="000462CC">
        <w:trPr>
          <w:trHeight w:val="612"/>
        </w:trPr>
        <w:tc>
          <w:tcPr>
            <w:tcW w:w="2833" w:type="dxa"/>
            <w:tcBorders>
              <w:top w:val="nil"/>
              <w:left w:val="nil"/>
              <w:bottom w:val="single" w:sz="8" w:space="0" w:color="auto"/>
              <w:right w:val="nil"/>
            </w:tcBorders>
            <w:hideMark/>
          </w:tcPr>
          <w:p w14:paraId="6C68DEC5" w14:textId="77777777" w:rsidR="00AD7854" w:rsidRDefault="00AD7854" w:rsidP="000462CC">
            <w:pPr>
              <w:tabs>
                <w:tab w:val="left" w:pos="4280"/>
              </w:tabs>
              <w:rPr>
                <w:rFonts w:ascii="Times New Roman" w:hAnsi="Times New Roman" w:cs="Times New Roman"/>
                <w:b/>
                <w:sz w:val="22"/>
              </w:rPr>
            </w:pPr>
            <w:r>
              <w:rPr>
                <w:rFonts w:ascii="Times New Roman" w:hAnsi="Times New Roman" w:cs="Times New Roman"/>
                <w:b/>
                <w:sz w:val="22"/>
              </w:rPr>
              <w:t>V</w:t>
            </w:r>
            <w:r w:rsidRPr="00C94D16">
              <w:rPr>
                <w:rFonts w:ascii="Times New Roman" w:hAnsi="Times New Roman" w:cs="Times New Roman"/>
                <w:b/>
                <w:sz w:val="22"/>
              </w:rPr>
              <w:t>ariables</w:t>
            </w:r>
          </w:p>
        </w:tc>
        <w:tc>
          <w:tcPr>
            <w:tcW w:w="1417" w:type="dxa"/>
            <w:tcBorders>
              <w:top w:val="single" w:sz="8" w:space="0" w:color="auto"/>
              <w:left w:val="nil"/>
              <w:bottom w:val="single" w:sz="8" w:space="0" w:color="auto"/>
              <w:right w:val="nil"/>
            </w:tcBorders>
            <w:hideMark/>
          </w:tcPr>
          <w:p w14:paraId="0E37257A"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STAS (-)</w:t>
            </w:r>
          </w:p>
          <w:p w14:paraId="74A5812C"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(n=1674)</w:t>
            </w:r>
          </w:p>
        </w:tc>
        <w:tc>
          <w:tcPr>
            <w:tcW w:w="1417" w:type="dxa"/>
            <w:tcBorders>
              <w:top w:val="single" w:sz="8" w:space="0" w:color="auto"/>
              <w:left w:val="nil"/>
              <w:bottom w:val="single" w:sz="8" w:space="0" w:color="auto"/>
              <w:right w:val="nil"/>
            </w:tcBorders>
            <w:hideMark/>
          </w:tcPr>
          <w:p w14:paraId="0C597C9C"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STAS (+)</w:t>
            </w:r>
          </w:p>
          <w:p w14:paraId="600E1774"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(n=174)</w:t>
            </w:r>
          </w:p>
        </w:tc>
        <w:tc>
          <w:tcPr>
            <w:tcW w:w="993" w:type="dxa"/>
            <w:tcBorders>
              <w:top w:val="single" w:sz="8" w:space="0" w:color="auto"/>
              <w:left w:val="nil"/>
              <w:bottom w:val="single" w:sz="8" w:space="0" w:color="auto"/>
              <w:right w:val="nil"/>
            </w:tcBorders>
            <w:hideMark/>
          </w:tcPr>
          <w:p w14:paraId="17A6B27B"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i/>
                <w:iCs/>
                <w:sz w:val="22"/>
              </w:rPr>
              <w:t>P</w:t>
            </w:r>
            <w:r w:rsidRPr="00C94D16">
              <w:rPr>
                <w:rFonts w:ascii="Times New Roman" w:hAnsi="Times New Roman" w:cs="Times New Roman"/>
                <w:b/>
                <w:sz w:val="22"/>
              </w:rPr>
              <w:t xml:space="preserve"> value</w:t>
            </w:r>
          </w:p>
        </w:tc>
        <w:tc>
          <w:tcPr>
            <w:tcW w:w="850" w:type="dxa"/>
            <w:tcBorders>
              <w:top w:val="single" w:sz="8" w:space="0" w:color="auto"/>
              <w:left w:val="nil"/>
              <w:bottom w:val="single" w:sz="8" w:space="0" w:color="auto"/>
              <w:right w:val="nil"/>
            </w:tcBorders>
            <w:hideMark/>
          </w:tcPr>
          <w:p w14:paraId="7119DD64"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SMD</w:t>
            </w:r>
          </w:p>
        </w:tc>
        <w:tc>
          <w:tcPr>
            <w:tcW w:w="284" w:type="dxa"/>
            <w:tcBorders>
              <w:top w:val="nil"/>
              <w:left w:val="nil"/>
              <w:bottom w:val="single" w:sz="8" w:space="0" w:color="auto"/>
              <w:right w:val="nil"/>
            </w:tcBorders>
          </w:tcPr>
          <w:p w14:paraId="084F34D3" w14:textId="77777777" w:rsidR="00AD7854" w:rsidRDefault="00AD7854" w:rsidP="000462CC">
            <w:pPr>
              <w:tabs>
                <w:tab w:val="left" w:pos="4280"/>
              </w:tabs>
              <w:rPr>
                <w:rFonts w:ascii="Times New Roman" w:hAnsi="Times New Roman" w:cs="Times New Roman"/>
                <w:b/>
                <w:sz w:val="22"/>
              </w:rPr>
            </w:pPr>
          </w:p>
        </w:tc>
        <w:tc>
          <w:tcPr>
            <w:tcW w:w="1417" w:type="dxa"/>
            <w:tcBorders>
              <w:top w:val="single" w:sz="8" w:space="0" w:color="auto"/>
              <w:left w:val="nil"/>
              <w:bottom w:val="single" w:sz="8" w:space="0" w:color="auto"/>
              <w:right w:val="nil"/>
            </w:tcBorders>
            <w:hideMark/>
          </w:tcPr>
          <w:p w14:paraId="61AA40EB"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STAS (-)</w:t>
            </w:r>
          </w:p>
          <w:p w14:paraId="5B894F09"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(n=170)</w:t>
            </w:r>
          </w:p>
        </w:tc>
        <w:tc>
          <w:tcPr>
            <w:tcW w:w="1418" w:type="dxa"/>
            <w:tcBorders>
              <w:top w:val="single" w:sz="8" w:space="0" w:color="auto"/>
              <w:left w:val="nil"/>
              <w:bottom w:val="single" w:sz="8" w:space="0" w:color="auto"/>
              <w:right w:val="nil"/>
            </w:tcBorders>
            <w:hideMark/>
          </w:tcPr>
          <w:p w14:paraId="3DA9FA0A"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STAS (+)</w:t>
            </w:r>
          </w:p>
          <w:p w14:paraId="3CEA2F72"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(n=170)</w:t>
            </w:r>
          </w:p>
        </w:tc>
        <w:tc>
          <w:tcPr>
            <w:tcW w:w="995" w:type="dxa"/>
            <w:tcBorders>
              <w:top w:val="single" w:sz="8" w:space="0" w:color="auto"/>
              <w:left w:val="nil"/>
              <w:bottom w:val="single" w:sz="8" w:space="0" w:color="auto"/>
              <w:right w:val="nil"/>
            </w:tcBorders>
            <w:hideMark/>
          </w:tcPr>
          <w:p w14:paraId="7F2AEBC5"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i/>
                <w:iCs/>
                <w:sz w:val="22"/>
              </w:rPr>
              <w:t>P</w:t>
            </w:r>
            <w:r w:rsidRPr="00C94D16">
              <w:rPr>
                <w:rFonts w:ascii="Times New Roman" w:hAnsi="Times New Roman" w:cs="Times New Roman"/>
                <w:b/>
                <w:sz w:val="22"/>
              </w:rPr>
              <w:t xml:space="preserve"> value</w:t>
            </w:r>
          </w:p>
        </w:tc>
        <w:tc>
          <w:tcPr>
            <w:tcW w:w="850" w:type="dxa"/>
            <w:tcBorders>
              <w:top w:val="single" w:sz="8" w:space="0" w:color="auto"/>
              <w:left w:val="nil"/>
              <w:bottom w:val="single" w:sz="8" w:space="0" w:color="auto"/>
              <w:right w:val="nil"/>
            </w:tcBorders>
            <w:hideMark/>
          </w:tcPr>
          <w:p w14:paraId="2CA3F016" w14:textId="77777777" w:rsidR="00AD7854" w:rsidRDefault="00AD7854" w:rsidP="000462CC">
            <w:pPr>
              <w:tabs>
                <w:tab w:val="left" w:pos="4280"/>
              </w:tabs>
              <w:rPr>
                <w:rFonts w:ascii="Times New Roman" w:hAnsi="Times New Roman" w:cs="Times New Roman"/>
                <w:b/>
                <w:sz w:val="22"/>
              </w:rPr>
            </w:pPr>
            <w:r w:rsidRPr="00C94D16">
              <w:rPr>
                <w:rFonts w:ascii="Times New Roman" w:hAnsi="Times New Roman" w:cs="Times New Roman"/>
                <w:b/>
                <w:sz w:val="22"/>
              </w:rPr>
              <w:t>SMD</w:t>
            </w:r>
          </w:p>
        </w:tc>
      </w:tr>
      <w:tr w:rsidR="00AD7854" w14:paraId="15C29107" w14:textId="77777777" w:rsidTr="000462CC">
        <w:trPr>
          <w:trHeight w:val="301"/>
        </w:trPr>
        <w:tc>
          <w:tcPr>
            <w:tcW w:w="2833" w:type="dxa"/>
            <w:tcBorders>
              <w:top w:val="single" w:sz="8" w:space="0" w:color="auto"/>
              <w:left w:val="nil"/>
              <w:bottom w:val="nil"/>
              <w:right w:val="nil"/>
            </w:tcBorders>
            <w:hideMark/>
          </w:tcPr>
          <w:p w14:paraId="75F1D1C7"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Age (y)</w:t>
            </w:r>
            <w:r w:rsidRPr="00C94D16">
              <w:rPr>
                <w:rFonts w:ascii="Times New Roman" w:hAnsi="Times New Roman" w:cs="Times New Roman"/>
                <w:sz w:val="22"/>
                <w:vertAlign w:val="superscript"/>
              </w:rPr>
              <w:t>a</w:t>
            </w:r>
          </w:p>
        </w:tc>
        <w:tc>
          <w:tcPr>
            <w:tcW w:w="1417" w:type="dxa"/>
            <w:tcBorders>
              <w:top w:val="single" w:sz="8" w:space="0" w:color="auto"/>
              <w:left w:val="nil"/>
              <w:bottom w:val="nil"/>
              <w:right w:val="nil"/>
            </w:tcBorders>
            <w:hideMark/>
          </w:tcPr>
          <w:p w14:paraId="5909BDD8"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57.3</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10.1</w:t>
            </w:r>
          </w:p>
        </w:tc>
        <w:tc>
          <w:tcPr>
            <w:tcW w:w="1417" w:type="dxa"/>
            <w:tcBorders>
              <w:top w:val="single" w:sz="8" w:space="0" w:color="auto"/>
              <w:left w:val="nil"/>
              <w:bottom w:val="nil"/>
              <w:right w:val="nil"/>
            </w:tcBorders>
            <w:hideMark/>
          </w:tcPr>
          <w:p w14:paraId="65C4FFBA"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58.9</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10.3</w:t>
            </w:r>
          </w:p>
        </w:tc>
        <w:tc>
          <w:tcPr>
            <w:tcW w:w="993" w:type="dxa"/>
            <w:tcBorders>
              <w:top w:val="single" w:sz="8" w:space="0" w:color="auto"/>
              <w:left w:val="nil"/>
              <w:bottom w:val="nil"/>
              <w:right w:val="nil"/>
            </w:tcBorders>
            <w:hideMark/>
          </w:tcPr>
          <w:p w14:paraId="519370DD"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0.039</w:t>
            </w:r>
            <w:r w:rsidRPr="00C94D16">
              <w:rPr>
                <w:rFonts w:ascii="Times New Roman" w:hAnsi="Times New Roman" w:cs="Times New Roman"/>
                <w:sz w:val="22"/>
                <w:vertAlign w:val="superscript"/>
              </w:rPr>
              <w:t>b</w:t>
            </w:r>
          </w:p>
        </w:tc>
        <w:tc>
          <w:tcPr>
            <w:tcW w:w="850" w:type="dxa"/>
            <w:tcBorders>
              <w:top w:val="single" w:sz="8" w:space="0" w:color="auto"/>
              <w:left w:val="nil"/>
              <w:bottom w:val="nil"/>
              <w:right w:val="nil"/>
            </w:tcBorders>
            <w:hideMark/>
          </w:tcPr>
          <w:p w14:paraId="205DB683"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.163</w:t>
            </w:r>
          </w:p>
        </w:tc>
        <w:tc>
          <w:tcPr>
            <w:tcW w:w="284" w:type="dxa"/>
            <w:tcBorders>
              <w:top w:val="single" w:sz="8" w:space="0" w:color="auto"/>
              <w:left w:val="nil"/>
              <w:bottom w:val="nil"/>
              <w:right w:val="nil"/>
            </w:tcBorders>
          </w:tcPr>
          <w:p w14:paraId="462F8C77" w14:textId="77777777" w:rsidR="00AD7854" w:rsidRDefault="00AD7854" w:rsidP="000462CC">
            <w:pPr>
              <w:tabs>
                <w:tab w:val="left" w:pos="4280"/>
              </w:tabs>
              <w:rPr>
                <w:rFonts w:ascii="Times New Roman" w:hAnsi="Times New Roman" w:cs="Times New Roman"/>
                <w:sz w:val="22"/>
              </w:rPr>
            </w:pPr>
          </w:p>
        </w:tc>
        <w:tc>
          <w:tcPr>
            <w:tcW w:w="1417" w:type="dxa"/>
            <w:tcBorders>
              <w:top w:val="single" w:sz="8" w:space="0" w:color="auto"/>
              <w:left w:val="nil"/>
              <w:bottom w:val="nil"/>
              <w:right w:val="nil"/>
            </w:tcBorders>
            <w:hideMark/>
          </w:tcPr>
          <w:p w14:paraId="292C9902"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58.9</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9.0</w:t>
            </w:r>
          </w:p>
        </w:tc>
        <w:tc>
          <w:tcPr>
            <w:tcW w:w="1418" w:type="dxa"/>
            <w:tcBorders>
              <w:top w:val="single" w:sz="8" w:space="0" w:color="auto"/>
              <w:left w:val="nil"/>
              <w:bottom w:val="nil"/>
              <w:right w:val="nil"/>
            </w:tcBorders>
            <w:hideMark/>
          </w:tcPr>
          <w:p w14:paraId="2EF6AB28"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58.8</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10.1</w:t>
            </w:r>
          </w:p>
        </w:tc>
        <w:tc>
          <w:tcPr>
            <w:tcW w:w="995" w:type="dxa"/>
            <w:tcBorders>
              <w:top w:val="single" w:sz="8" w:space="0" w:color="auto"/>
              <w:left w:val="nil"/>
              <w:bottom w:val="nil"/>
              <w:right w:val="nil"/>
            </w:tcBorders>
            <w:hideMark/>
          </w:tcPr>
          <w:p w14:paraId="4810F7AB"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0.932</w:t>
            </w:r>
            <w:r w:rsidRPr="00C94D16">
              <w:rPr>
                <w:rFonts w:ascii="Times New Roman" w:hAnsi="Times New Roman" w:cs="Times New Roman"/>
                <w:sz w:val="22"/>
                <w:vertAlign w:val="superscript"/>
              </w:rPr>
              <w:t>b</w:t>
            </w:r>
          </w:p>
        </w:tc>
        <w:tc>
          <w:tcPr>
            <w:tcW w:w="850" w:type="dxa"/>
            <w:tcBorders>
              <w:top w:val="single" w:sz="8" w:space="0" w:color="auto"/>
              <w:left w:val="nil"/>
              <w:bottom w:val="nil"/>
              <w:right w:val="nil"/>
            </w:tcBorders>
            <w:hideMark/>
          </w:tcPr>
          <w:p w14:paraId="4DFA48AA"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-.009</w:t>
            </w:r>
          </w:p>
        </w:tc>
      </w:tr>
      <w:tr w:rsidR="00AD7854" w14:paraId="2E820347" w14:textId="77777777" w:rsidTr="000462CC">
        <w:trPr>
          <w:trHeight w:val="903"/>
        </w:trPr>
        <w:tc>
          <w:tcPr>
            <w:tcW w:w="2833" w:type="dxa"/>
            <w:tcBorders>
              <w:top w:val="nil"/>
              <w:left w:val="nil"/>
              <w:bottom w:val="nil"/>
              <w:right w:val="nil"/>
            </w:tcBorders>
            <w:hideMark/>
          </w:tcPr>
          <w:p w14:paraId="64428944" w14:textId="77777777" w:rsidR="00AD7854" w:rsidRDefault="00AD7854" w:rsidP="000462CC">
            <w:pPr>
              <w:rPr>
                <w:rFonts w:ascii="Times New Roman" w:hAnsi="Times New Roman" w:cs="Times New Roman"/>
                <w:sz w:val="22"/>
              </w:rPr>
            </w:pPr>
            <w:r>
              <w:rPr>
                <w:rFonts w:ascii="Times New Roman" w:hAnsi="Times New Roman" w:cs="Times New Roman"/>
                <w:noProof/>
                <w:sz w:val="22"/>
              </w:rPr>
              <w:t>S</w:t>
            </w:r>
            <w:r>
              <w:rPr>
                <w:rFonts w:ascii="Times New Roman" w:hAnsi="Times New Roman" w:cs="Times New Roman" w:hint="eastAsia"/>
                <w:noProof/>
                <w:sz w:val="22"/>
              </w:rPr>
              <w:t>ex</w:t>
            </w:r>
            <w:r w:rsidRPr="00C94D16">
              <w:rPr>
                <w:rFonts w:ascii="Times New Roman" w:hAnsi="Times New Roman" w:cs="Times New Roman"/>
                <w:noProof/>
                <w:sz w:val="22"/>
                <w:vertAlign w:val="superscript"/>
              </w:rPr>
              <w:t>a</w:t>
            </w:r>
          </w:p>
          <w:p w14:paraId="6798D9BB"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 xml:space="preserve">  Female</w:t>
            </w:r>
          </w:p>
          <w:p w14:paraId="6DE5C794"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 xml:space="preserve">  Male</w:t>
            </w:r>
          </w:p>
        </w:tc>
        <w:tc>
          <w:tcPr>
            <w:tcW w:w="1417" w:type="dxa"/>
            <w:tcBorders>
              <w:top w:val="nil"/>
              <w:left w:val="nil"/>
              <w:bottom w:val="nil"/>
              <w:right w:val="nil"/>
            </w:tcBorders>
          </w:tcPr>
          <w:p w14:paraId="23266125" w14:textId="77777777" w:rsidR="00AD7854" w:rsidRDefault="00AD7854" w:rsidP="000462CC">
            <w:pPr>
              <w:rPr>
                <w:rFonts w:ascii="Times New Roman" w:hAnsi="Times New Roman" w:cs="Times New Roman"/>
                <w:sz w:val="22"/>
              </w:rPr>
            </w:pPr>
          </w:p>
          <w:p w14:paraId="12697CF8"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1114 (67.6)</w:t>
            </w:r>
          </w:p>
          <w:p w14:paraId="73EBF63B"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533 (32.4)</w:t>
            </w:r>
          </w:p>
        </w:tc>
        <w:tc>
          <w:tcPr>
            <w:tcW w:w="1417" w:type="dxa"/>
            <w:tcBorders>
              <w:top w:val="nil"/>
              <w:left w:val="nil"/>
              <w:bottom w:val="nil"/>
              <w:right w:val="nil"/>
            </w:tcBorders>
          </w:tcPr>
          <w:p w14:paraId="3E5221DB" w14:textId="77777777" w:rsidR="00AD7854" w:rsidRDefault="00AD7854" w:rsidP="000462CC">
            <w:pPr>
              <w:rPr>
                <w:rFonts w:ascii="Times New Roman" w:hAnsi="Times New Roman" w:cs="Times New Roman"/>
                <w:sz w:val="22"/>
              </w:rPr>
            </w:pPr>
          </w:p>
          <w:p w14:paraId="6FE9A21A"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100 (42.5)</w:t>
            </w:r>
          </w:p>
          <w:p w14:paraId="70FCAD96"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74 (57.5)</w:t>
            </w:r>
          </w:p>
        </w:tc>
        <w:tc>
          <w:tcPr>
            <w:tcW w:w="993" w:type="dxa"/>
            <w:tcBorders>
              <w:top w:val="nil"/>
              <w:left w:val="nil"/>
              <w:bottom w:val="nil"/>
              <w:right w:val="nil"/>
            </w:tcBorders>
            <w:hideMark/>
          </w:tcPr>
          <w:p w14:paraId="289C544C"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0.006</w:t>
            </w:r>
          </w:p>
        </w:tc>
        <w:tc>
          <w:tcPr>
            <w:tcW w:w="850" w:type="dxa"/>
            <w:tcBorders>
              <w:top w:val="nil"/>
              <w:left w:val="nil"/>
              <w:bottom w:val="nil"/>
              <w:right w:val="nil"/>
            </w:tcBorders>
            <w:hideMark/>
          </w:tcPr>
          <w:p w14:paraId="105AA461"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.205</w:t>
            </w:r>
          </w:p>
        </w:tc>
        <w:tc>
          <w:tcPr>
            <w:tcW w:w="284" w:type="dxa"/>
            <w:tcBorders>
              <w:top w:val="nil"/>
              <w:left w:val="nil"/>
              <w:bottom w:val="nil"/>
              <w:right w:val="nil"/>
            </w:tcBorders>
          </w:tcPr>
          <w:p w14:paraId="0060DCA2" w14:textId="77777777" w:rsidR="00AD7854" w:rsidRDefault="00AD7854" w:rsidP="000462CC">
            <w:pPr>
              <w:tabs>
                <w:tab w:val="left" w:pos="4280"/>
              </w:tabs>
              <w:rPr>
                <w:rFonts w:ascii="Times New Roman" w:hAnsi="Times New Roman" w:cs="Times New Roman"/>
                <w:sz w:val="22"/>
              </w:rPr>
            </w:pPr>
          </w:p>
        </w:tc>
        <w:tc>
          <w:tcPr>
            <w:tcW w:w="1417" w:type="dxa"/>
            <w:tcBorders>
              <w:top w:val="nil"/>
              <w:left w:val="nil"/>
              <w:bottom w:val="nil"/>
              <w:right w:val="nil"/>
            </w:tcBorders>
          </w:tcPr>
          <w:p w14:paraId="1EFCD998" w14:textId="77777777" w:rsidR="00AD7854" w:rsidRDefault="00AD7854" w:rsidP="000462CC">
            <w:pPr>
              <w:tabs>
                <w:tab w:val="left" w:pos="4280"/>
              </w:tabs>
              <w:rPr>
                <w:rFonts w:ascii="Times New Roman" w:hAnsi="Times New Roman" w:cs="Times New Roman"/>
                <w:sz w:val="22"/>
              </w:rPr>
            </w:pPr>
          </w:p>
          <w:p w14:paraId="65344C2C"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92 (54.1)</w:t>
            </w:r>
          </w:p>
          <w:p w14:paraId="225B25CD"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78 (45.9)</w:t>
            </w:r>
          </w:p>
        </w:tc>
        <w:tc>
          <w:tcPr>
            <w:tcW w:w="1418" w:type="dxa"/>
            <w:tcBorders>
              <w:top w:val="nil"/>
              <w:left w:val="nil"/>
              <w:bottom w:val="nil"/>
              <w:right w:val="nil"/>
            </w:tcBorders>
          </w:tcPr>
          <w:p w14:paraId="1DC5FFF1" w14:textId="77777777" w:rsidR="00AD7854" w:rsidRDefault="00AD7854" w:rsidP="000462CC">
            <w:pPr>
              <w:tabs>
                <w:tab w:val="left" w:pos="4280"/>
              </w:tabs>
              <w:rPr>
                <w:rFonts w:ascii="Times New Roman" w:hAnsi="Times New Roman" w:cs="Times New Roman"/>
                <w:sz w:val="22"/>
              </w:rPr>
            </w:pPr>
          </w:p>
          <w:p w14:paraId="4FF88B8E"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100 (58.8)</w:t>
            </w:r>
          </w:p>
          <w:p w14:paraId="0D0E999C"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70 (41.2)</w:t>
            </w:r>
          </w:p>
        </w:tc>
        <w:tc>
          <w:tcPr>
            <w:tcW w:w="995" w:type="dxa"/>
            <w:tcBorders>
              <w:top w:val="nil"/>
              <w:left w:val="nil"/>
              <w:bottom w:val="nil"/>
              <w:right w:val="nil"/>
            </w:tcBorders>
            <w:hideMark/>
          </w:tcPr>
          <w:p w14:paraId="0427B30B"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0.444</w:t>
            </w:r>
          </w:p>
        </w:tc>
        <w:tc>
          <w:tcPr>
            <w:tcW w:w="850" w:type="dxa"/>
            <w:tcBorders>
              <w:top w:val="nil"/>
              <w:left w:val="nil"/>
              <w:bottom w:val="nil"/>
              <w:right w:val="nil"/>
            </w:tcBorders>
            <w:hideMark/>
          </w:tcPr>
          <w:p w14:paraId="020C5769"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.095</w:t>
            </w:r>
          </w:p>
        </w:tc>
      </w:tr>
      <w:tr w:rsidR="00AD7854" w14:paraId="12402DEE" w14:textId="77777777" w:rsidTr="000462CC">
        <w:trPr>
          <w:trHeight w:val="913"/>
        </w:trPr>
        <w:tc>
          <w:tcPr>
            <w:tcW w:w="2833" w:type="dxa"/>
            <w:tcBorders>
              <w:top w:val="nil"/>
              <w:left w:val="nil"/>
              <w:bottom w:val="nil"/>
              <w:right w:val="nil"/>
            </w:tcBorders>
            <w:hideMark/>
          </w:tcPr>
          <w:p w14:paraId="4CC4941C"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Smoking status</w:t>
            </w:r>
            <w:r w:rsidRPr="00C94D16">
              <w:rPr>
                <w:rFonts w:ascii="Times New Roman" w:hAnsi="Times New Roman" w:cs="Times New Roman"/>
                <w:sz w:val="22"/>
                <w:vertAlign w:val="superscript"/>
              </w:rPr>
              <w:t xml:space="preserve"> a</w:t>
            </w:r>
          </w:p>
          <w:p w14:paraId="2C72D46F"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 xml:space="preserve">  Never smoke</w:t>
            </w:r>
            <w:r>
              <w:rPr>
                <w:rFonts w:ascii="Times New Roman" w:hAnsi="Times New Roman" w:cs="Times New Roman"/>
                <w:sz w:val="22"/>
              </w:rPr>
              <w:t>d</w:t>
            </w:r>
          </w:p>
          <w:p w14:paraId="4C4C6D22"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 xml:space="preserve">  Former or current smoker</w:t>
            </w:r>
          </w:p>
        </w:tc>
        <w:tc>
          <w:tcPr>
            <w:tcW w:w="1417" w:type="dxa"/>
            <w:tcBorders>
              <w:top w:val="nil"/>
              <w:left w:val="nil"/>
              <w:bottom w:val="nil"/>
              <w:right w:val="nil"/>
            </w:tcBorders>
          </w:tcPr>
          <w:p w14:paraId="2B037DC8" w14:textId="77777777" w:rsidR="00AD7854" w:rsidRDefault="00AD7854" w:rsidP="000462CC">
            <w:pPr>
              <w:rPr>
                <w:rFonts w:ascii="Times New Roman" w:hAnsi="Times New Roman" w:cs="Times New Roman"/>
                <w:sz w:val="22"/>
              </w:rPr>
            </w:pPr>
          </w:p>
          <w:p w14:paraId="3FFD1F9F"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1308 (79.4)</w:t>
            </w:r>
          </w:p>
          <w:p w14:paraId="6CB2F8EA"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339 (20.6)</w:t>
            </w:r>
          </w:p>
        </w:tc>
        <w:tc>
          <w:tcPr>
            <w:tcW w:w="1417" w:type="dxa"/>
            <w:tcBorders>
              <w:top w:val="nil"/>
              <w:left w:val="nil"/>
              <w:bottom w:val="nil"/>
              <w:right w:val="nil"/>
            </w:tcBorders>
          </w:tcPr>
          <w:p w14:paraId="29042744" w14:textId="77777777" w:rsidR="00AD7854" w:rsidRDefault="00AD7854" w:rsidP="000462CC">
            <w:pPr>
              <w:rPr>
                <w:rFonts w:ascii="Times New Roman" w:hAnsi="Times New Roman" w:cs="Times New Roman"/>
                <w:sz w:val="22"/>
              </w:rPr>
            </w:pPr>
          </w:p>
          <w:p w14:paraId="1F6311BB"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118 (67.8)</w:t>
            </w:r>
          </w:p>
          <w:p w14:paraId="36ABE4FD"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56 (32.2)</w:t>
            </w:r>
          </w:p>
        </w:tc>
        <w:tc>
          <w:tcPr>
            <w:tcW w:w="993" w:type="dxa"/>
            <w:tcBorders>
              <w:top w:val="nil"/>
              <w:left w:val="nil"/>
              <w:bottom w:val="nil"/>
              <w:right w:val="nil"/>
            </w:tcBorders>
            <w:hideMark/>
          </w:tcPr>
          <w:p w14:paraId="7B7C7E45" w14:textId="77777777" w:rsidR="00AD7854" w:rsidRDefault="00AD7854" w:rsidP="000462CC">
            <w:pPr>
              <w:tabs>
                <w:tab w:val="left" w:pos="4280"/>
              </w:tabs>
              <w:rPr>
                <w:rFonts w:ascii="Times New Roman" w:hAnsi="Times New Roman" w:cs="Times New Roman"/>
                <w:sz w:val="22"/>
              </w:rPr>
            </w:pPr>
            <w:r>
              <w:rPr>
                <w:rFonts w:ascii="Times New Roman" w:hAnsi="Times New Roman" w:cs="Times New Roman"/>
                <w:sz w:val="22"/>
              </w:rPr>
              <w:t>&lt;0.001</w:t>
            </w:r>
          </w:p>
        </w:tc>
        <w:tc>
          <w:tcPr>
            <w:tcW w:w="850" w:type="dxa"/>
            <w:tcBorders>
              <w:top w:val="nil"/>
              <w:left w:val="nil"/>
              <w:bottom w:val="nil"/>
              <w:right w:val="nil"/>
            </w:tcBorders>
            <w:hideMark/>
          </w:tcPr>
          <w:p w14:paraId="72051E64"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.248</w:t>
            </w:r>
          </w:p>
        </w:tc>
        <w:tc>
          <w:tcPr>
            <w:tcW w:w="284" w:type="dxa"/>
            <w:tcBorders>
              <w:top w:val="nil"/>
              <w:left w:val="nil"/>
              <w:bottom w:val="nil"/>
              <w:right w:val="nil"/>
            </w:tcBorders>
          </w:tcPr>
          <w:p w14:paraId="496BCFF3" w14:textId="77777777" w:rsidR="00AD7854" w:rsidRDefault="00AD7854" w:rsidP="000462CC">
            <w:pPr>
              <w:tabs>
                <w:tab w:val="left" w:pos="4280"/>
              </w:tabs>
              <w:rPr>
                <w:rFonts w:ascii="Times New Roman" w:hAnsi="Times New Roman" w:cs="Times New Roman"/>
                <w:sz w:val="22"/>
              </w:rPr>
            </w:pPr>
          </w:p>
        </w:tc>
        <w:tc>
          <w:tcPr>
            <w:tcW w:w="1417" w:type="dxa"/>
            <w:tcBorders>
              <w:top w:val="nil"/>
              <w:left w:val="nil"/>
              <w:bottom w:val="nil"/>
              <w:right w:val="nil"/>
            </w:tcBorders>
          </w:tcPr>
          <w:p w14:paraId="48156D3A" w14:textId="77777777" w:rsidR="00AD7854" w:rsidRDefault="00AD7854" w:rsidP="000462CC">
            <w:pPr>
              <w:tabs>
                <w:tab w:val="left" w:pos="4280"/>
              </w:tabs>
              <w:rPr>
                <w:rFonts w:ascii="Times New Roman" w:hAnsi="Times New Roman" w:cs="Times New Roman"/>
                <w:sz w:val="22"/>
              </w:rPr>
            </w:pPr>
          </w:p>
          <w:p w14:paraId="790C1CA3"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116 (68.2)</w:t>
            </w:r>
          </w:p>
          <w:p w14:paraId="60B39FDC"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54 (31.8)</w:t>
            </w:r>
          </w:p>
        </w:tc>
        <w:tc>
          <w:tcPr>
            <w:tcW w:w="1418" w:type="dxa"/>
            <w:tcBorders>
              <w:top w:val="nil"/>
              <w:left w:val="nil"/>
              <w:bottom w:val="nil"/>
              <w:right w:val="nil"/>
            </w:tcBorders>
          </w:tcPr>
          <w:p w14:paraId="6608A47E" w14:textId="77777777" w:rsidR="00AD7854" w:rsidRDefault="00AD7854" w:rsidP="000462CC">
            <w:pPr>
              <w:tabs>
                <w:tab w:val="left" w:pos="4280"/>
              </w:tabs>
              <w:rPr>
                <w:rFonts w:ascii="Times New Roman" w:hAnsi="Times New Roman" w:cs="Times New Roman"/>
                <w:sz w:val="22"/>
              </w:rPr>
            </w:pPr>
          </w:p>
          <w:p w14:paraId="749B735A"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118 (69.4)</w:t>
            </w:r>
          </w:p>
          <w:p w14:paraId="0AA52E06"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52 (30.6)</w:t>
            </w:r>
          </w:p>
        </w:tc>
        <w:tc>
          <w:tcPr>
            <w:tcW w:w="995" w:type="dxa"/>
            <w:tcBorders>
              <w:top w:val="nil"/>
              <w:left w:val="nil"/>
              <w:bottom w:val="nil"/>
              <w:right w:val="nil"/>
            </w:tcBorders>
            <w:hideMark/>
          </w:tcPr>
          <w:p w14:paraId="7DE34610"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0.907</w:t>
            </w:r>
          </w:p>
        </w:tc>
        <w:tc>
          <w:tcPr>
            <w:tcW w:w="850" w:type="dxa"/>
            <w:tcBorders>
              <w:top w:val="nil"/>
              <w:left w:val="nil"/>
              <w:bottom w:val="nil"/>
              <w:right w:val="nil"/>
            </w:tcBorders>
            <w:hideMark/>
          </w:tcPr>
          <w:p w14:paraId="1303C243"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-.025</w:t>
            </w:r>
          </w:p>
        </w:tc>
      </w:tr>
      <w:tr w:rsidR="00AD7854" w14:paraId="5126BA15" w14:textId="77777777" w:rsidTr="000462CC">
        <w:trPr>
          <w:trHeight w:val="913"/>
        </w:trPr>
        <w:tc>
          <w:tcPr>
            <w:tcW w:w="2833" w:type="dxa"/>
            <w:tcBorders>
              <w:top w:val="nil"/>
              <w:left w:val="nil"/>
              <w:bottom w:val="nil"/>
              <w:right w:val="nil"/>
            </w:tcBorders>
            <w:hideMark/>
          </w:tcPr>
          <w:p w14:paraId="432EAFAB"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Pulmonary function</w:t>
            </w:r>
            <w:r w:rsidRPr="00C94D16">
              <w:rPr>
                <w:rFonts w:ascii="Times New Roman" w:hAnsi="Times New Roman" w:cs="Times New Roman"/>
                <w:sz w:val="22"/>
                <w:vertAlign w:val="superscript"/>
              </w:rPr>
              <w:t xml:space="preserve"> a</w:t>
            </w:r>
          </w:p>
          <w:p w14:paraId="71161367"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 xml:space="preserve">  FVC</w:t>
            </w:r>
            <w:r>
              <w:rPr>
                <w:rFonts w:ascii="Times New Roman" w:hAnsi="Times New Roman" w:cs="Times New Roman"/>
                <w:sz w:val="22"/>
              </w:rPr>
              <w:t>/predicted</w:t>
            </w:r>
            <w:r w:rsidRPr="00C94D16">
              <w:rPr>
                <w:rFonts w:ascii="Times New Roman" w:hAnsi="Times New Roman" w:cs="Times New Roman"/>
                <w:sz w:val="22"/>
              </w:rPr>
              <w:t xml:space="preserve"> (%)</w:t>
            </w:r>
          </w:p>
          <w:p w14:paraId="76F33FEA"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 xml:space="preserve">  FEV1</w:t>
            </w:r>
            <w:r>
              <w:rPr>
                <w:rFonts w:ascii="Times New Roman" w:hAnsi="Times New Roman" w:cs="Times New Roman"/>
                <w:sz w:val="22"/>
              </w:rPr>
              <w:t>/predicted</w:t>
            </w:r>
            <w:r w:rsidRPr="00C94D16">
              <w:rPr>
                <w:rFonts w:ascii="Times New Roman" w:hAnsi="Times New Roman" w:cs="Times New Roman"/>
                <w:sz w:val="22"/>
              </w:rPr>
              <w:t xml:space="preserve"> (%)</w:t>
            </w:r>
          </w:p>
        </w:tc>
        <w:tc>
          <w:tcPr>
            <w:tcW w:w="1417" w:type="dxa"/>
            <w:tcBorders>
              <w:top w:val="nil"/>
              <w:left w:val="nil"/>
              <w:bottom w:val="nil"/>
              <w:right w:val="nil"/>
            </w:tcBorders>
          </w:tcPr>
          <w:p w14:paraId="6CE7EA9E" w14:textId="77777777" w:rsidR="00AD7854" w:rsidRDefault="00AD7854" w:rsidP="000462CC">
            <w:pPr>
              <w:rPr>
                <w:rFonts w:ascii="Times New Roman" w:hAnsi="Times New Roman" w:cs="Times New Roman"/>
                <w:sz w:val="22"/>
              </w:rPr>
            </w:pPr>
          </w:p>
          <w:p w14:paraId="18209DEC"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86.0</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15.6</w:t>
            </w:r>
          </w:p>
          <w:p w14:paraId="36571737"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85.9</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16.6</w:t>
            </w:r>
          </w:p>
        </w:tc>
        <w:tc>
          <w:tcPr>
            <w:tcW w:w="1417" w:type="dxa"/>
            <w:tcBorders>
              <w:top w:val="nil"/>
              <w:left w:val="nil"/>
              <w:bottom w:val="nil"/>
              <w:right w:val="nil"/>
            </w:tcBorders>
          </w:tcPr>
          <w:p w14:paraId="46226076" w14:textId="77777777" w:rsidR="00AD7854" w:rsidRDefault="00AD7854" w:rsidP="000462CC">
            <w:pPr>
              <w:rPr>
                <w:rFonts w:ascii="Times New Roman" w:hAnsi="Times New Roman" w:cs="Times New Roman"/>
                <w:sz w:val="22"/>
              </w:rPr>
            </w:pPr>
          </w:p>
          <w:p w14:paraId="2FDB73A6"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82.8</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16.3</w:t>
            </w:r>
          </w:p>
          <w:p w14:paraId="10F0668C"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82.3</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17.2</w:t>
            </w:r>
          </w:p>
        </w:tc>
        <w:tc>
          <w:tcPr>
            <w:tcW w:w="993" w:type="dxa"/>
            <w:tcBorders>
              <w:top w:val="nil"/>
              <w:left w:val="nil"/>
              <w:bottom w:val="nil"/>
              <w:right w:val="nil"/>
            </w:tcBorders>
          </w:tcPr>
          <w:p w14:paraId="719AC805" w14:textId="77777777" w:rsidR="00AD7854" w:rsidRDefault="00AD7854" w:rsidP="000462CC">
            <w:pPr>
              <w:tabs>
                <w:tab w:val="left" w:pos="4280"/>
              </w:tabs>
              <w:rPr>
                <w:rFonts w:ascii="Times New Roman" w:hAnsi="Times New Roman" w:cs="Times New Roman"/>
                <w:sz w:val="22"/>
              </w:rPr>
            </w:pPr>
          </w:p>
          <w:p w14:paraId="59F86CBD"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0.009</w:t>
            </w:r>
            <w:r w:rsidRPr="00C94D16">
              <w:rPr>
                <w:rFonts w:ascii="Times New Roman" w:hAnsi="Times New Roman" w:cs="Times New Roman"/>
                <w:sz w:val="22"/>
                <w:vertAlign w:val="superscript"/>
              </w:rPr>
              <w:t xml:space="preserve"> b</w:t>
            </w:r>
          </w:p>
          <w:p w14:paraId="2A70717E"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0.006</w:t>
            </w:r>
            <w:r w:rsidRPr="00C94D16">
              <w:rPr>
                <w:rFonts w:ascii="Times New Roman" w:hAnsi="Times New Roman" w:cs="Times New Roman"/>
                <w:sz w:val="22"/>
                <w:vertAlign w:val="superscript"/>
              </w:rPr>
              <w:t xml:space="preserve"> b</w:t>
            </w:r>
          </w:p>
        </w:tc>
        <w:tc>
          <w:tcPr>
            <w:tcW w:w="850" w:type="dxa"/>
            <w:tcBorders>
              <w:top w:val="nil"/>
              <w:left w:val="nil"/>
              <w:bottom w:val="nil"/>
              <w:right w:val="nil"/>
            </w:tcBorders>
          </w:tcPr>
          <w:p w14:paraId="36BEB8A7" w14:textId="77777777" w:rsidR="00AD7854" w:rsidRDefault="00AD7854" w:rsidP="000462CC">
            <w:pPr>
              <w:tabs>
                <w:tab w:val="left" w:pos="4280"/>
              </w:tabs>
              <w:rPr>
                <w:rFonts w:ascii="Times New Roman" w:hAnsi="Times New Roman" w:cs="Times New Roman"/>
                <w:sz w:val="22"/>
              </w:rPr>
            </w:pPr>
          </w:p>
          <w:p w14:paraId="4DBEBC41"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-.199</w:t>
            </w:r>
          </w:p>
          <w:p w14:paraId="2948DE6F"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-.211</w:t>
            </w:r>
          </w:p>
        </w:tc>
        <w:tc>
          <w:tcPr>
            <w:tcW w:w="284" w:type="dxa"/>
            <w:tcBorders>
              <w:top w:val="nil"/>
              <w:left w:val="nil"/>
              <w:bottom w:val="nil"/>
              <w:right w:val="nil"/>
            </w:tcBorders>
          </w:tcPr>
          <w:p w14:paraId="6B8A137A" w14:textId="77777777" w:rsidR="00AD7854" w:rsidRDefault="00AD7854" w:rsidP="000462CC">
            <w:pPr>
              <w:rPr>
                <w:rFonts w:ascii="Times New Roman" w:hAnsi="Times New Roman" w:cs="Times New Roman"/>
                <w:sz w:val="22"/>
              </w:rPr>
            </w:pPr>
          </w:p>
        </w:tc>
        <w:tc>
          <w:tcPr>
            <w:tcW w:w="1417" w:type="dxa"/>
            <w:tcBorders>
              <w:top w:val="nil"/>
              <w:left w:val="nil"/>
              <w:bottom w:val="nil"/>
              <w:right w:val="nil"/>
            </w:tcBorders>
          </w:tcPr>
          <w:p w14:paraId="2B1A1047" w14:textId="77777777" w:rsidR="00AD7854" w:rsidRDefault="00AD7854" w:rsidP="000462CC">
            <w:pPr>
              <w:rPr>
                <w:rFonts w:ascii="Times New Roman" w:hAnsi="Times New Roman" w:cs="Times New Roman"/>
                <w:sz w:val="22"/>
              </w:rPr>
            </w:pPr>
          </w:p>
          <w:p w14:paraId="21EF4F6F"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82.1</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17.8</w:t>
            </w:r>
          </w:p>
          <w:p w14:paraId="74C70E6B"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81.7</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18.6</w:t>
            </w:r>
          </w:p>
        </w:tc>
        <w:tc>
          <w:tcPr>
            <w:tcW w:w="1418" w:type="dxa"/>
            <w:tcBorders>
              <w:top w:val="nil"/>
              <w:left w:val="nil"/>
              <w:bottom w:val="nil"/>
              <w:right w:val="nil"/>
            </w:tcBorders>
          </w:tcPr>
          <w:p w14:paraId="13810873" w14:textId="77777777" w:rsidR="00AD7854" w:rsidRDefault="00AD7854" w:rsidP="000462CC">
            <w:pPr>
              <w:tabs>
                <w:tab w:val="left" w:pos="4280"/>
              </w:tabs>
              <w:rPr>
                <w:rFonts w:ascii="Times New Roman" w:hAnsi="Times New Roman" w:cs="Times New Roman"/>
                <w:sz w:val="22"/>
              </w:rPr>
            </w:pPr>
          </w:p>
          <w:p w14:paraId="582DD4B4"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83.4</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15.9</w:t>
            </w:r>
          </w:p>
          <w:p w14:paraId="7145EEAE"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82.9</w:t>
            </w:r>
            <w:r>
              <w:rPr>
                <w:rFonts w:ascii="Times New Roman" w:hAnsi="Times New Roman" w:cs="Times New Roman"/>
                <w:sz w:val="22"/>
              </w:rPr>
              <w:t xml:space="preserve"> </w:t>
            </w:r>
            <w:r w:rsidRPr="00C94D16">
              <w:rPr>
                <w:rFonts w:ascii="Times New Roman" w:hAnsi="Times New Roman" w:cs="Times New Roman"/>
                <w:sz w:val="22"/>
              </w:rPr>
              <w:t>±</w:t>
            </w:r>
            <w:r>
              <w:rPr>
                <w:rFonts w:ascii="Times New Roman" w:hAnsi="Times New Roman" w:cs="Times New Roman"/>
                <w:sz w:val="22"/>
              </w:rPr>
              <w:t xml:space="preserve"> </w:t>
            </w:r>
            <w:r w:rsidRPr="00C94D16">
              <w:rPr>
                <w:rFonts w:ascii="Times New Roman" w:hAnsi="Times New Roman" w:cs="Times New Roman"/>
                <w:sz w:val="22"/>
              </w:rPr>
              <w:t>16.8</w:t>
            </w:r>
          </w:p>
        </w:tc>
        <w:tc>
          <w:tcPr>
            <w:tcW w:w="995" w:type="dxa"/>
            <w:tcBorders>
              <w:top w:val="nil"/>
              <w:left w:val="nil"/>
              <w:bottom w:val="nil"/>
              <w:right w:val="nil"/>
            </w:tcBorders>
          </w:tcPr>
          <w:p w14:paraId="22E27BA1" w14:textId="77777777" w:rsidR="00AD7854" w:rsidRDefault="00AD7854" w:rsidP="000462CC">
            <w:pPr>
              <w:tabs>
                <w:tab w:val="left" w:pos="4280"/>
              </w:tabs>
              <w:rPr>
                <w:rFonts w:ascii="Times New Roman" w:hAnsi="Times New Roman" w:cs="Times New Roman"/>
                <w:sz w:val="22"/>
              </w:rPr>
            </w:pPr>
          </w:p>
          <w:p w14:paraId="65AD910C"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0.482</w:t>
            </w:r>
            <w:r w:rsidRPr="00C94D16">
              <w:rPr>
                <w:rFonts w:ascii="Times New Roman" w:hAnsi="Times New Roman" w:cs="Times New Roman"/>
                <w:sz w:val="22"/>
                <w:vertAlign w:val="superscript"/>
              </w:rPr>
              <w:t xml:space="preserve"> b</w:t>
            </w:r>
          </w:p>
          <w:p w14:paraId="4EA27717"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0.535</w:t>
            </w:r>
            <w:r w:rsidRPr="00C94D16">
              <w:rPr>
                <w:rFonts w:ascii="Times New Roman" w:hAnsi="Times New Roman" w:cs="Times New Roman"/>
                <w:sz w:val="22"/>
                <w:vertAlign w:val="superscript"/>
              </w:rPr>
              <w:t xml:space="preserve"> b</w:t>
            </w:r>
          </w:p>
        </w:tc>
        <w:tc>
          <w:tcPr>
            <w:tcW w:w="850" w:type="dxa"/>
            <w:tcBorders>
              <w:top w:val="nil"/>
              <w:left w:val="nil"/>
              <w:bottom w:val="nil"/>
              <w:right w:val="nil"/>
            </w:tcBorders>
          </w:tcPr>
          <w:p w14:paraId="49BF7F40" w14:textId="77777777" w:rsidR="00AD7854" w:rsidRDefault="00AD7854" w:rsidP="000462CC">
            <w:pPr>
              <w:tabs>
                <w:tab w:val="left" w:pos="4280"/>
              </w:tabs>
              <w:ind w:firstLineChars="50" w:firstLine="110"/>
              <w:rPr>
                <w:rFonts w:ascii="Times New Roman" w:hAnsi="Times New Roman" w:cs="Times New Roman"/>
                <w:sz w:val="22"/>
              </w:rPr>
            </w:pPr>
          </w:p>
          <w:p w14:paraId="5281A88B"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 xml:space="preserve"> .079</w:t>
            </w:r>
          </w:p>
          <w:p w14:paraId="532BC4B8"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 xml:space="preserve"> .070</w:t>
            </w:r>
          </w:p>
        </w:tc>
      </w:tr>
      <w:tr w:rsidR="00AD7854" w14:paraId="6A6EB15C" w14:textId="77777777" w:rsidTr="000462CC">
        <w:trPr>
          <w:trHeight w:val="903"/>
        </w:trPr>
        <w:tc>
          <w:tcPr>
            <w:tcW w:w="2833" w:type="dxa"/>
            <w:tcBorders>
              <w:top w:val="nil"/>
              <w:left w:val="nil"/>
              <w:bottom w:val="nil"/>
              <w:right w:val="nil"/>
            </w:tcBorders>
            <w:hideMark/>
          </w:tcPr>
          <w:p w14:paraId="55BD9F67" w14:textId="77777777" w:rsidR="00AD7854" w:rsidRDefault="00AD7854" w:rsidP="000462CC">
            <w:pPr>
              <w:rPr>
                <w:rFonts w:ascii="Times New Roman" w:hAnsi="Times New Roman" w:cs="Times New Roman"/>
                <w:sz w:val="22"/>
              </w:rPr>
            </w:pPr>
            <w:r>
              <w:rPr>
                <w:rFonts w:ascii="Times New Roman" w:hAnsi="Times New Roman" w:cs="Times New Roman"/>
                <w:sz w:val="22"/>
              </w:rPr>
              <w:t>F</w:t>
            </w:r>
            <w:r w:rsidRPr="00C94D16">
              <w:rPr>
                <w:rFonts w:ascii="Times New Roman" w:hAnsi="Times New Roman" w:cs="Times New Roman"/>
                <w:sz w:val="22"/>
              </w:rPr>
              <w:t>amily history</w:t>
            </w:r>
            <w:r>
              <w:rPr>
                <w:rFonts w:ascii="Times New Roman" w:hAnsi="Times New Roman" w:cs="Times New Roman"/>
                <w:sz w:val="22"/>
              </w:rPr>
              <w:t xml:space="preserve"> of lung cancer</w:t>
            </w:r>
          </w:p>
          <w:p w14:paraId="66992235"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 xml:space="preserve">  Yes</w:t>
            </w:r>
          </w:p>
          <w:p w14:paraId="1BC24BC2"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 xml:space="preserve">  No</w:t>
            </w:r>
          </w:p>
        </w:tc>
        <w:tc>
          <w:tcPr>
            <w:tcW w:w="1417" w:type="dxa"/>
            <w:tcBorders>
              <w:top w:val="nil"/>
              <w:left w:val="nil"/>
              <w:bottom w:val="nil"/>
              <w:right w:val="nil"/>
            </w:tcBorders>
          </w:tcPr>
          <w:p w14:paraId="07E118AA" w14:textId="77777777" w:rsidR="00AD7854" w:rsidRDefault="00AD7854" w:rsidP="000462CC">
            <w:pPr>
              <w:rPr>
                <w:rFonts w:ascii="Times New Roman" w:hAnsi="Times New Roman" w:cs="Times New Roman"/>
                <w:sz w:val="22"/>
              </w:rPr>
            </w:pPr>
          </w:p>
          <w:p w14:paraId="617BD44C"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150 (9.1)</w:t>
            </w:r>
          </w:p>
          <w:p w14:paraId="668C5DB2"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1497 (90.9)</w:t>
            </w:r>
          </w:p>
        </w:tc>
        <w:tc>
          <w:tcPr>
            <w:tcW w:w="1417" w:type="dxa"/>
            <w:tcBorders>
              <w:top w:val="nil"/>
              <w:left w:val="nil"/>
              <w:bottom w:val="nil"/>
              <w:right w:val="nil"/>
            </w:tcBorders>
          </w:tcPr>
          <w:p w14:paraId="31F359B2" w14:textId="77777777" w:rsidR="00AD7854" w:rsidRDefault="00AD7854" w:rsidP="000462CC">
            <w:pPr>
              <w:rPr>
                <w:rFonts w:ascii="Times New Roman" w:hAnsi="Times New Roman" w:cs="Times New Roman"/>
                <w:sz w:val="22"/>
              </w:rPr>
            </w:pPr>
          </w:p>
          <w:p w14:paraId="5FC4C7F2"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10 (5.7)</w:t>
            </w:r>
          </w:p>
          <w:p w14:paraId="1B37774B"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164 (94.3)</w:t>
            </w:r>
          </w:p>
        </w:tc>
        <w:tc>
          <w:tcPr>
            <w:tcW w:w="993" w:type="dxa"/>
            <w:tcBorders>
              <w:top w:val="nil"/>
              <w:left w:val="nil"/>
              <w:bottom w:val="nil"/>
              <w:right w:val="nil"/>
            </w:tcBorders>
            <w:hideMark/>
          </w:tcPr>
          <w:p w14:paraId="39E82CB2"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0.159</w:t>
            </w:r>
          </w:p>
        </w:tc>
        <w:tc>
          <w:tcPr>
            <w:tcW w:w="850" w:type="dxa"/>
            <w:tcBorders>
              <w:top w:val="nil"/>
              <w:left w:val="nil"/>
              <w:bottom w:val="nil"/>
              <w:right w:val="nil"/>
            </w:tcBorders>
            <w:hideMark/>
          </w:tcPr>
          <w:p w14:paraId="1B078833"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NA</w:t>
            </w:r>
          </w:p>
        </w:tc>
        <w:tc>
          <w:tcPr>
            <w:tcW w:w="284" w:type="dxa"/>
            <w:tcBorders>
              <w:top w:val="nil"/>
              <w:left w:val="nil"/>
              <w:bottom w:val="nil"/>
              <w:right w:val="nil"/>
            </w:tcBorders>
          </w:tcPr>
          <w:p w14:paraId="0B00D6B6" w14:textId="77777777" w:rsidR="00AD7854" w:rsidRDefault="00AD7854" w:rsidP="000462CC">
            <w:pPr>
              <w:tabs>
                <w:tab w:val="left" w:pos="4280"/>
              </w:tabs>
              <w:rPr>
                <w:rFonts w:ascii="Times New Roman" w:hAnsi="Times New Roman" w:cs="Times New Roman"/>
                <w:sz w:val="22"/>
              </w:rPr>
            </w:pPr>
          </w:p>
        </w:tc>
        <w:tc>
          <w:tcPr>
            <w:tcW w:w="1417" w:type="dxa"/>
            <w:tcBorders>
              <w:top w:val="nil"/>
              <w:left w:val="nil"/>
              <w:bottom w:val="nil"/>
              <w:right w:val="nil"/>
            </w:tcBorders>
          </w:tcPr>
          <w:p w14:paraId="3A39B0DA" w14:textId="77777777" w:rsidR="00AD7854" w:rsidRDefault="00AD7854" w:rsidP="000462CC">
            <w:pPr>
              <w:tabs>
                <w:tab w:val="left" w:pos="4280"/>
              </w:tabs>
              <w:rPr>
                <w:rFonts w:ascii="Times New Roman" w:hAnsi="Times New Roman" w:cs="Times New Roman"/>
                <w:sz w:val="22"/>
              </w:rPr>
            </w:pPr>
          </w:p>
          <w:p w14:paraId="52425F87"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14 (8.2)</w:t>
            </w:r>
          </w:p>
          <w:p w14:paraId="5757B10F"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156 (91.8)</w:t>
            </w:r>
          </w:p>
        </w:tc>
        <w:tc>
          <w:tcPr>
            <w:tcW w:w="1418" w:type="dxa"/>
            <w:tcBorders>
              <w:top w:val="nil"/>
              <w:left w:val="nil"/>
              <w:bottom w:val="nil"/>
              <w:right w:val="nil"/>
            </w:tcBorders>
          </w:tcPr>
          <w:p w14:paraId="5A305F52" w14:textId="77777777" w:rsidR="00AD7854" w:rsidRDefault="00AD7854" w:rsidP="000462CC">
            <w:pPr>
              <w:tabs>
                <w:tab w:val="left" w:pos="4280"/>
              </w:tabs>
              <w:rPr>
                <w:rFonts w:ascii="Times New Roman" w:hAnsi="Times New Roman" w:cs="Times New Roman"/>
                <w:sz w:val="22"/>
              </w:rPr>
            </w:pPr>
          </w:p>
          <w:p w14:paraId="0CC5A296"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10 (5.9)</w:t>
            </w:r>
          </w:p>
          <w:p w14:paraId="14FB0726"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160 (94.1)</w:t>
            </w:r>
          </w:p>
        </w:tc>
        <w:tc>
          <w:tcPr>
            <w:tcW w:w="995" w:type="dxa"/>
            <w:tcBorders>
              <w:top w:val="nil"/>
              <w:left w:val="nil"/>
              <w:bottom w:val="nil"/>
              <w:right w:val="nil"/>
            </w:tcBorders>
            <w:hideMark/>
          </w:tcPr>
          <w:p w14:paraId="7D4DE82F"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0.526</w:t>
            </w:r>
          </w:p>
        </w:tc>
        <w:tc>
          <w:tcPr>
            <w:tcW w:w="850" w:type="dxa"/>
            <w:tcBorders>
              <w:top w:val="nil"/>
              <w:left w:val="nil"/>
              <w:bottom w:val="nil"/>
              <w:right w:val="nil"/>
            </w:tcBorders>
            <w:hideMark/>
          </w:tcPr>
          <w:p w14:paraId="30D159CC"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NA</w:t>
            </w:r>
          </w:p>
        </w:tc>
      </w:tr>
      <w:tr w:rsidR="00AD7854" w14:paraId="3BD83F0E" w14:textId="77777777" w:rsidTr="000462CC">
        <w:trPr>
          <w:trHeight w:val="1816"/>
        </w:trPr>
        <w:tc>
          <w:tcPr>
            <w:tcW w:w="2833" w:type="dxa"/>
            <w:tcBorders>
              <w:top w:val="nil"/>
              <w:left w:val="nil"/>
              <w:bottom w:val="nil"/>
              <w:right w:val="nil"/>
            </w:tcBorders>
            <w:hideMark/>
          </w:tcPr>
          <w:p w14:paraId="339716DA" w14:textId="77777777" w:rsidR="00AD7854" w:rsidRDefault="00AD7854" w:rsidP="000462CC">
            <w:pPr>
              <w:rPr>
                <w:rFonts w:ascii="Times New Roman" w:hAnsi="Times New Roman" w:cs="Times New Roman"/>
                <w:sz w:val="22"/>
              </w:rPr>
            </w:pPr>
            <w:r w:rsidRPr="00C94D16">
              <w:rPr>
                <w:rFonts w:ascii="Times New Roman" w:hAnsi="Times New Roman" w:cs="Times New Roman"/>
                <w:noProof/>
                <w:sz w:val="22"/>
              </w:rPr>
              <w:t>Comorbidities</w:t>
            </w:r>
            <w:r w:rsidRPr="00C94D16">
              <w:rPr>
                <w:rFonts w:ascii="Times New Roman" w:hAnsi="Times New Roman" w:cs="Times New Roman"/>
                <w:noProof/>
                <w:sz w:val="22"/>
                <w:vertAlign w:val="superscript"/>
              </w:rPr>
              <w:t>d</w:t>
            </w:r>
          </w:p>
          <w:p w14:paraId="46546969"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 xml:space="preserve">  Lung cancer history</w:t>
            </w:r>
          </w:p>
          <w:p w14:paraId="2F5CAE2C"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 xml:space="preserve">  Other malignancies</w:t>
            </w:r>
          </w:p>
          <w:p w14:paraId="11929D56"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 xml:space="preserve">  Hypertension</w:t>
            </w:r>
          </w:p>
          <w:p w14:paraId="40AAAD6E"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 xml:space="preserve">  Diabetes mellitus</w:t>
            </w:r>
          </w:p>
          <w:p w14:paraId="6ECC2FD9"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 xml:space="preserve">  Cardiac disease</w:t>
            </w:r>
          </w:p>
        </w:tc>
        <w:tc>
          <w:tcPr>
            <w:tcW w:w="1417" w:type="dxa"/>
            <w:tcBorders>
              <w:top w:val="nil"/>
              <w:left w:val="nil"/>
              <w:bottom w:val="nil"/>
              <w:right w:val="nil"/>
            </w:tcBorders>
          </w:tcPr>
          <w:p w14:paraId="2A547E56" w14:textId="77777777" w:rsidR="00AD7854" w:rsidRDefault="00AD7854" w:rsidP="000462CC">
            <w:pPr>
              <w:rPr>
                <w:rFonts w:ascii="Times New Roman" w:hAnsi="Times New Roman" w:cs="Times New Roman"/>
                <w:sz w:val="22"/>
              </w:rPr>
            </w:pPr>
          </w:p>
          <w:p w14:paraId="067F6F4E"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49 (3.0)</w:t>
            </w:r>
          </w:p>
          <w:p w14:paraId="61DDB071"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94 (5.7)</w:t>
            </w:r>
          </w:p>
          <w:p w14:paraId="10C6C63B"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292 (17.7)</w:t>
            </w:r>
          </w:p>
          <w:p w14:paraId="34AF7D7B"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108 (6.6)</w:t>
            </w:r>
          </w:p>
          <w:p w14:paraId="4B6DAC6D"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40 (2.4)</w:t>
            </w:r>
          </w:p>
        </w:tc>
        <w:tc>
          <w:tcPr>
            <w:tcW w:w="1417" w:type="dxa"/>
            <w:tcBorders>
              <w:top w:val="nil"/>
              <w:left w:val="nil"/>
              <w:bottom w:val="nil"/>
              <w:right w:val="nil"/>
            </w:tcBorders>
          </w:tcPr>
          <w:p w14:paraId="497CBC25" w14:textId="77777777" w:rsidR="00AD7854" w:rsidRDefault="00AD7854" w:rsidP="000462CC">
            <w:pPr>
              <w:rPr>
                <w:rFonts w:ascii="Times New Roman" w:hAnsi="Times New Roman" w:cs="Times New Roman"/>
                <w:sz w:val="22"/>
              </w:rPr>
            </w:pPr>
          </w:p>
          <w:p w14:paraId="514ABC85"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4 (2.3)</w:t>
            </w:r>
          </w:p>
          <w:p w14:paraId="3B2F156E"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5 (2.9)</w:t>
            </w:r>
          </w:p>
          <w:p w14:paraId="1855F202"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43 (24.7)</w:t>
            </w:r>
          </w:p>
          <w:p w14:paraId="3431F06C"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14 (8.0)</w:t>
            </w:r>
          </w:p>
          <w:p w14:paraId="7AE133D3"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8 (4.6)</w:t>
            </w:r>
          </w:p>
        </w:tc>
        <w:tc>
          <w:tcPr>
            <w:tcW w:w="993" w:type="dxa"/>
            <w:tcBorders>
              <w:top w:val="nil"/>
              <w:left w:val="nil"/>
              <w:bottom w:val="nil"/>
              <w:right w:val="nil"/>
            </w:tcBorders>
            <w:hideMark/>
          </w:tcPr>
          <w:p w14:paraId="2C8E28A1"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0.147</w:t>
            </w:r>
          </w:p>
        </w:tc>
        <w:tc>
          <w:tcPr>
            <w:tcW w:w="850" w:type="dxa"/>
            <w:tcBorders>
              <w:top w:val="nil"/>
              <w:left w:val="nil"/>
              <w:bottom w:val="nil"/>
              <w:right w:val="nil"/>
            </w:tcBorders>
            <w:hideMark/>
          </w:tcPr>
          <w:p w14:paraId="64B96F72"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NA</w:t>
            </w:r>
          </w:p>
        </w:tc>
        <w:tc>
          <w:tcPr>
            <w:tcW w:w="284" w:type="dxa"/>
            <w:tcBorders>
              <w:top w:val="nil"/>
              <w:left w:val="nil"/>
              <w:bottom w:val="nil"/>
              <w:right w:val="nil"/>
            </w:tcBorders>
          </w:tcPr>
          <w:p w14:paraId="38F542C7" w14:textId="77777777" w:rsidR="00AD7854" w:rsidRDefault="00AD7854" w:rsidP="000462CC">
            <w:pPr>
              <w:tabs>
                <w:tab w:val="left" w:pos="4280"/>
              </w:tabs>
              <w:rPr>
                <w:rFonts w:ascii="Times New Roman" w:hAnsi="Times New Roman" w:cs="Times New Roman"/>
                <w:sz w:val="22"/>
              </w:rPr>
            </w:pPr>
          </w:p>
        </w:tc>
        <w:tc>
          <w:tcPr>
            <w:tcW w:w="1417" w:type="dxa"/>
            <w:tcBorders>
              <w:top w:val="nil"/>
              <w:left w:val="nil"/>
              <w:bottom w:val="nil"/>
              <w:right w:val="nil"/>
            </w:tcBorders>
          </w:tcPr>
          <w:p w14:paraId="340FA862" w14:textId="77777777" w:rsidR="00AD7854" w:rsidRDefault="00AD7854" w:rsidP="000462CC">
            <w:pPr>
              <w:tabs>
                <w:tab w:val="left" w:pos="4280"/>
              </w:tabs>
              <w:rPr>
                <w:rFonts w:ascii="Times New Roman" w:hAnsi="Times New Roman" w:cs="Times New Roman"/>
                <w:sz w:val="22"/>
              </w:rPr>
            </w:pPr>
          </w:p>
          <w:p w14:paraId="57BB7424"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7 (4.1)</w:t>
            </w:r>
          </w:p>
          <w:p w14:paraId="4D63804A"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9 (5.3)</w:t>
            </w:r>
          </w:p>
          <w:p w14:paraId="7D3D7058"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27 (15.9)</w:t>
            </w:r>
          </w:p>
          <w:p w14:paraId="390BDB87"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15 (8.8)</w:t>
            </w:r>
          </w:p>
          <w:p w14:paraId="16F191C1"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 (2.9)</w:t>
            </w:r>
          </w:p>
        </w:tc>
        <w:tc>
          <w:tcPr>
            <w:tcW w:w="1418" w:type="dxa"/>
            <w:tcBorders>
              <w:top w:val="nil"/>
              <w:left w:val="nil"/>
              <w:bottom w:val="nil"/>
              <w:right w:val="nil"/>
            </w:tcBorders>
          </w:tcPr>
          <w:p w14:paraId="4C714612" w14:textId="77777777" w:rsidR="00AD7854" w:rsidRDefault="00AD7854" w:rsidP="000462CC">
            <w:pPr>
              <w:tabs>
                <w:tab w:val="left" w:pos="4280"/>
              </w:tabs>
              <w:rPr>
                <w:rFonts w:ascii="Times New Roman" w:hAnsi="Times New Roman" w:cs="Times New Roman"/>
                <w:sz w:val="22"/>
              </w:rPr>
            </w:pPr>
          </w:p>
          <w:p w14:paraId="3099F9C8"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3 (1.8)</w:t>
            </w:r>
          </w:p>
          <w:p w14:paraId="1E102DF2"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 (2.9)</w:t>
            </w:r>
          </w:p>
          <w:p w14:paraId="6DBF70E8"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40 (23.5)</w:t>
            </w:r>
          </w:p>
          <w:p w14:paraId="645B65DF"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13 (7.6)</w:t>
            </w:r>
          </w:p>
          <w:p w14:paraId="216003F0"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 (2.9)</w:t>
            </w:r>
          </w:p>
        </w:tc>
        <w:tc>
          <w:tcPr>
            <w:tcW w:w="995" w:type="dxa"/>
            <w:tcBorders>
              <w:top w:val="nil"/>
              <w:left w:val="nil"/>
              <w:bottom w:val="nil"/>
              <w:right w:val="nil"/>
            </w:tcBorders>
            <w:hideMark/>
          </w:tcPr>
          <w:p w14:paraId="7B83E58D"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0.256</w:t>
            </w:r>
          </w:p>
        </w:tc>
        <w:tc>
          <w:tcPr>
            <w:tcW w:w="850" w:type="dxa"/>
            <w:tcBorders>
              <w:top w:val="nil"/>
              <w:left w:val="nil"/>
              <w:bottom w:val="nil"/>
              <w:right w:val="nil"/>
            </w:tcBorders>
            <w:hideMark/>
          </w:tcPr>
          <w:p w14:paraId="0E0A4A7C"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NA</w:t>
            </w:r>
          </w:p>
        </w:tc>
      </w:tr>
      <w:tr w:rsidR="00AD7854" w14:paraId="2F503712" w14:textId="77777777" w:rsidTr="000462CC">
        <w:trPr>
          <w:trHeight w:val="310"/>
        </w:trPr>
        <w:tc>
          <w:tcPr>
            <w:tcW w:w="2833" w:type="dxa"/>
            <w:tcBorders>
              <w:top w:val="nil"/>
              <w:left w:val="nil"/>
              <w:bottom w:val="nil"/>
              <w:right w:val="nil"/>
            </w:tcBorders>
            <w:hideMark/>
          </w:tcPr>
          <w:p w14:paraId="71F7C4EA" w14:textId="77777777" w:rsidR="00AD7854" w:rsidRDefault="00AD7854" w:rsidP="000462CC">
            <w:pPr>
              <w:tabs>
                <w:tab w:val="left" w:pos="660"/>
              </w:tabs>
              <w:rPr>
                <w:rFonts w:ascii="Times New Roman" w:hAnsi="Times New Roman" w:cs="Times New Roman"/>
                <w:sz w:val="22"/>
              </w:rPr>
            </w:pPr>
            <w:r w:rsidRPr="00C94D16">
              <w:rPr>
                <w:rFonts w:ascii="Times New Roman" w:hAnsi="Times New Roman" w:cs="Times New Roman"/>
                <w:sz w:val="22"/>
              </w:rPr>
              <w:t>CEA</w:t>
            </w:r>
            <w:r w:rsidRPr="00C94D16">
              <w:rPr>
                <w:rFonts w:ascii="Times New Roman" w:hAnsi="Times New Roman" w:cs="Times New Roman"/>
                <w:sz w:val="22"/>
                <w:vertAlign w:val="superscript"/>
              </w:rPr>
              <w:t xml:space="preserve"> a</w:t>
            </w:r>
          </w:p>
          <w:p w14:paraId="494A3420" w14:textId="4F6FAA48" w:rsidR="00AD7854" w:rsidRDefault="00AD7854" w:rsidP="000462CC">
            <w:pPr>
              <w:tabs>
                <w:tab w:val="left" w:pos="660"/>
              </w:tabs>
              <w:rPr>
                <w:rFonts w:ascii="Times New Roman" w:hAnsi="Times New Roman" w:cs="Times New Roman"/>
                <w:sz w:val="22"/>
              </w:rPr>
            </w:pPr>
            <w:r w:rsidRPr="00C94D16">
              <w:rPr>
                <w:rFonts w:ascii="Times New Roman" w:hAnsi="Times New Roman" w:cs="Times New Roman"/>
                <w:sz w:val="22"/>
              </w:rPr>
              <w:t xml:space="preserve">  </w:t>
            </w:r>
            <w:r w:rsidRPr="00C94D16">
              <w:rPr>
                <w:rFonts w:ascii="Times New Roman" w:hAnsi="Times New Roman" w:cs="Times New Roman"/>
                <w:noProof/>
                <w:sz w:val="22"/>
              </w:rPr>
              <w:t>Abnormal</w:t>
            </w:r>
            <w:r w:rsidR="00E64B60" w:rsidRPr="00C94D16">
              <w:rPr>
                <w:rFonts w:ascii="Times New Roman" w:hAnsi="Times New Roman" w:cs="Times New Roman"/>
                <w:sz w:val="22"/>
                <w:vertAlign w:val="superscript"/>
              </w:rPr>
              <w:t xml:space="preserve"> </w:t>
            </w:r>
            <w:r w:rsidR="00E30FAA">
              <w:rPr>
                <w:rFonts w:ascii="Times New Roman" w:hAnsi="Times New Roman" w:cs="Times New Roman" w:hint="eastAsia"/>
                <w:sz w:val="22"/>
                <w:vertAlign w:val="superscript"/>
              </w:rPr>
              <w:t>e</w:t>
            </w:r>
          </w:p>
          <w:p w14:paraId="3EBE97DA" w14:textId="77777777" w:rsidR="00AD7854" w:rsidRDefault="00AD7854" w:rsidP="000462CC">
            <w:pPr>
              <w:tabs>
                <w:tab w:val="left" w:pos="660"/>
              </w:tabs>
              <w:rPr>
                <w:rFonts w:ascii="Times New Roman" w:hAnsi="Times New Roman" w:cs="Times New Roman"/>
                <w:sz w:val="22"/>
              </w:rPr>
            </w:pPr>
            <w:r w:rsidRPr="00C94D16">
              <w:rPr>
                <w:rFonts w:ascii="Times New Roman" w:hAnsi="Times New Roman" w:cs="Times New Roman"/>
                <w:sz w:val="22"/>
              </w:rPr>
              <w:lastRenderedPageBreak/>
              <w:t xml:space="preserve">  Normal</w:t>
            </w:r>
          </w:p>
          <w:p w14:paraId="30D45313"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 xml:space="preserve">  N/A</w:t>
            </w:r>
          </w:p>
        </w:tc>
        <w:tc>
          <w:tcPr>
            <w:tcW w:w="1417" w:type="dxa"/>
            <w:tcBorders>
              <w:top w:val="nil"/>
              <w:left w:val="nil"/>
              <w:bottom w:val="nil"/>
              <w:right w:val="nil"/>
            </w:tcBorders>
          </w:tcPr>
          <w:p w14:paraId="5C83C150" w14:textId="77777777" w:rsidR="00AD7854" w:rsidRDefault="00AD7854" w:rsidP="000462CC">
            <w:pPr>
              <w:rPr>
                <w:rFonts w:ascii="Times New Roman" w:hAnsi="Times New Roman" w:cs="Times New Roman"/>
                <w:sz w:val="22"/>
              </w:rPr>
            </w:pPr>
          </w:p>
          <w:p w14:paraId="459C09DB"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178 (10.8)</w:t>
            </w:r>
          </w:p>
          <w:p w14:paraId="0E32F0B3"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lastRenderedPageBreak/>
              <w:t>1333 (80.9)</w:t>
            </w:r>
          </w:p>
          <w:p w14:paraId="5348CA35"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136 (8.3)</w:t>
            </w:r>
          </w:p>
        </w:tc>
        <w:tc>
          <w:tcPr>
            <w:tcW w:w="1417" w:type="dxa"/>
            <w:tcBorders>
              <w:top w:val="nil"/>
              <w:left w:val="nil"/>
              <w:bottom w:val="nil"/>
              <w:right w:val="nil"/>
            </w:tcBorders>
          </w:tcPr>
          <w:p w14:paraId="2A824286" w14:textId="77777777" w:rsidR="00AD7854" w:rsidRDefault="00AD7854" w:rsidP="000462CC">
            <w:pPr>
              <w:rPr>
                <w:rFonts w:ascii="Times New Roman" w:hAnsi="Times New Roman" w:cs="Times New Roman"/>
                <w:sz w:val="22"/>
              </w:rPr>
            </w:pPr>
          </w:p>
          <w:p w14:paraId="623EDE67"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53 (30.5)</w:t>
            </w:r>
          </w:p>
          <w:p w14:paraId="20E6F973"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lastRenderedPageBreak/>
              <w:t>111 (63.8)</w:t>
            </w:r>
          </w:p>
          <w:p w14:paraId="57FC770F"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10 (5.7)</w:t>
            </w:r>
          </w:p>
        </w:tc>
        <w:tc>
          <w:tcPr>
            <w:tcW w:w="993" w:type="dxa"/>
            <w:tcBorders>
              <w:top w:val="nil"/>
              <w:left w:val="nil"/>
              <w:bottom w:val="nil"/>
              <w:right w:val="nil"/>
            </w:tcBorders>
            <w:hideMark/>
          </w:tcPr>
          <w:p w14:paraId="0B7062D4"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lastRenderedPageBreak/>
              <w:t>&lt;0.001</w:t>
            </w:r>
          </w:p>
        </w:tc>
        <w:tc>
          <w:tcPr>
            <w:tcW w:w="850" w:type="dxa"/>
            <w:tcBorders>
              <w:top w:val="nil"/>
              <w:left w:val="nil"/>
              <w:bottom w:val="nil"/>
              <w:right w:val="nil"/>
            </w:tcBorders>
            <w:hideMark/>
          </w:tcPr>
          <w:p w14:paraId="718C1376"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.426</w:t>
            </w:r>
          </w:p>
        </w:tc>
        <w:tc>
          <w:tcPr>
            <w:tcW w:w="284" w:type="dxa"/>
            <w:tcBorders>
              <w:top w:val="nil"/>
              <w:left w:val="nil"/>
              <w:bottom w:val="nil"/>
              <w:right w:val="nil"/>
            </w:tcBorders>
          </w:tcPr>
          <w:p w14:paraId="25D39BC4" w14:textId="77777777" w:rsidR="00AD7854" w:rsidRDefault="00AD7854" w:rsidP="000462CC">
            <w:pPr>
              <w:tabs>
                <w:tab w:val="left" w:pos="4280"/>
              </w:tabs>
              <w:rPr>
                <w:rFonts w:ascii="Times New Roman" w:hAnsi="Times New Roman" w:cs="Times New Roman"/>
                <w:sz w:val="22"/>
              </w:rPr>
            </w:pPr>
          </w:p>
        </w:tc>
        <w:tc>
          <w:tcPr>
            <w:tcW w:w="1417" w:type="dxa"/>
            <w:tcBorders>
              <w:top w:val="nil"/>
              <w:left w:val="nil"/>
              <w:bottom w:val="nil"/>
              <w:right w:val="nil"/>
            </w:tcBorders>
          </w:tcPr>
          <w:p w14:paraId="420B7875" w14:textId="77777777" w:rsidR="00AD7854" w:rsidRDefault="00AD7854" w:rsidP="000462CC">
            <w:pPr>
              <w:tabs>
                <w:tab w:val="left" w:pos="4280"/>
              </w:tabs>
              <w:rPr>
                <w:rFonts w:ascii="Times New Roman" w:hAnsi="Times New Roman" w:cs="Times New Roman"/>
                <w:sz w:val="22"/>
              </w:rPr>
            </w:pPr>
          </w:p>
          <w:p w14:paraId="4D18FA91"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47 (27.6)</w:t>
            </w:r>
          </w:p>
          <w:p w14:paraId="52517340"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lastRenderedPageBreak/>
              <w:t>118 (69.4)</w:t>
            </w:r>
          </w:p>
          <w:p w14:paraId="19BF51A4"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5 (2.9)</w:t>
            </w:r>
          </w:p>
        </w:tc>
        <w:tc>
          <w:tcPr>
            <w:tcW w:w="1418" w:type="dxa"/>
            <w:tcBorders>
              <w:top w:val="nil"/>
              <w:left w:val="nil"/>
              <w:bottom w:val="nil"/>
              <w:right w:val="nil"/>
            </w:tcBorders>
          </w:tcPr>
          <w:p w14:paraId="5BABCFED" w14:textId="77777777" w:rsidR="00AD7854" w:rsidRDefault="00AD7854" w:rsidP="000462CC">
            <w:pPr>
              <w:tabs>
                <w:tab w:val="left" w:pos="4280"/>
              </w:tabs>
              <w:rPr>
                <w:rFonts w:ascii="Times New Roman" w:hAnsi="Times New Roman" w:cs="Times New Roman"/>
                <w:sz w:val="22"/>
              </w:rPr>
            </w:pPr>
          </w:p>
          <w:p w14:paraId="69549EA5"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49 (28.8)</w:t>
            </w:r>
          </w:p>
          <w:p w14:paraId="6E572131"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lastRenderedPageBreak/>
              <w:t>111 (65.3)</w:t>
            </w:r>
          </w:p>
          <w:p w14:paraId="1FA13B4E"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10 (5.9)</w:t>
            </w:r>
          </w:p>
        </w:tc>
        <w:tc>
          <w:tcPr>
            <w:tcW w:w="995" w:type="dxa"/>
            <w:tcBorders>
              <w:top w:val="nil"/>
              <w:left w:val="nil"/>
              <w:bottom w:val="nil"/>
              <w:right w:val="nil"/>
            </w:tcBorders>
            <w:hideMark/>
          </w:tcPr>
          <w:p w14:paraId="076CE566"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lastRenderedPageBreak/>
              <w:t>0.382</w:t>
            </w:r>
          </w:p>
        </w:tc>
        <w:tc>
          <w:tcPr>
            <w:tcW w:w="850" w:type="dxa"/>
            <w:tcBorders>
              <w:top w:val="nil"/>
              <w:left w:val="nil"/>
              <w:bottom w:val="nil"/>
              <w:right w:val="nil"/>
            </w:tcBorders>
            <w:hideMark/>
          </w:tcPr>
          <w:p w14:paraId="77A92729"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.025</w:t>
            </w:r>
          </w:p>
        </w:tc>
      </w:tr>
      <w:tr w:rsidR="00AD7854" w14:paraId="65246206" w14:textId="77777777" w:rsidTr="000462CC">
        <w:trPr>
          <w:trHeight w:val="301"/>
        </w:trPr>
        <w:tc>
          <w:tcPr>
            <w:tcW w:w="2833" w:type="dxa"/>
            <w:tcBorders>
              <w:top w:val="nil"/>
              <w:left w:val="nil"/>
              <w:bottom w:val="single" w:sz="12" w:space="0" w:color="auto"/>
              <w:right w:val="nil"/>
            </w:tcBorders>
            <w:hideMark/>
          </w:tcPr>
          <w:p w14:paraId="335D8C06" w14:textId="77777777" w:rsidR="00AD7854" w:rsidRDefault="00AD7854" w:rsidP="000462CC">
            <w:pPr>
              <w:tabs>
                <w:tab w:val="left" w:pos="660"/>
              </w:tabs>
              <w:rPr>
                <w:rFonts w:ascii="Times New Roman" w:hAnsi="Times New Roman" w:cs="Times New Roman"/>
                <w:sz w:val="22"/>
              </w:rPr>
            </w:pPr>
            <w:r w:rsidRPr="00C94D16">
              <w:rPr>
                <w:rFonts w:ascii="Times New Roman" w:hAnsi="Times New Roman" w:cs="Times New Roman"/>
                <w:sz w:val="22"/>
              </w:rPr>
              <w:t xml:space="preserve">Tumor size (cm) </w:t>
            </w:r>
            <w:r w:rsidRPr="00C94D16">
              <w:rPr>
                <w:rFonts w:ascii="Times New Roman" w:hAnsi="Times New Roman" w:cs="Times New Roman"/>
                <w:sz w:val="22"/>
                <w:vertAlign w:val="superscript"/>
              </w:rPr>
              <w:t>a</w:t>
            </w:r>
          </w:p>
        </w:tc>
        <w:tc>
          <w:tcPr>
            <w:tcW w:w="1417" w:type="dxa"/>
            <w:tcBorders>
              <w:top w:val="nil"/>
              <w:left w:val="nil"/>
              <w:bottom w:val="single" w:sz="12" w:space="0" w:color="auto"/>
              <w:right w:val="nil"/>
            </w:tcBorders>
            <w:hideMark/>
          </w:tcPr>
          <w:p w14:paraId="26D19DE5"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1.4</w:t>
            </w:r>
            <w:r>
              <w:rPr>
                <w:rFonts w:ascii="Times New Roman" w:hAnsi="Times New Roman" w:cs="Times New Roman"/>
                <w:sz w:val="22"/>
              </w:rPr>
              <w:t xml:space="preserve"> </w:t>
            </w:r>
            <w:r w:rsidRPr="00C94D16">
              <w:rPr>
                <w:rFonts w:ascii="Times New Roman" w:hAnsi="Times New Roman" w:cs="Times New Roman"/>
                <w:sz w:val="22"/>
              </w:rPr>
              <w:t>(0.2-10.5)</w:t>
            </w:r>
          </w:p>
        </w:tc>
        <w:tc>
          <w:tcPr>
            <w:tcW w:w="1417" w:type="dxa"/>
            <w:tcBorders>
              <w:top w:val="nil"/>
              <w:left w:val="nil"/>
              <w:bottom w:val="single" w:sz="12" w:space="0" w:color="auto"/>
              <w:right w:val="nil"/>
            </w:tcBorders>
            <w:hideMark/>
          </w:tcPr>
          <w:p w14:paraId="52A31A41" w14:textId="77777777" w:rsidR="00AD7854" w:rsidRDefault="00AD7854" w:rsidP="000462CC">
            <w:pPr>
              <w:rPr>
                <w:rFonts w:ascii="Times New Roman" w:hAnsi="Times New Roman" w:cs="Times New Roman"/>
                <w:sz w:val="22"/>
              </w:rPr>
            </w:pPr>
            <w:r w:rsidRPr="00C94D16">
              <w:rPr>
                <w:rFonts w:ascii="Times New Roman" w:hAnsi="Times New Roman" w:cs="Times New Roman"/>
                <w:sz w:val="22"/>
              </w:rPr>
              <w:t>2.2</w:t>
            </w:r>
            <w:r>
              <w:rPr>
                <w:rFonts w:ascii="Times New Roman" w:hAnsi="Times New Roman" w:cs="Times New Roman"/>
                <w:sz w:val="22"/>
              </w:rPr>
              <w:t xml:space="preserve"> </w:t>
            </w:r>
            <w:r w:rsidRPr="00C94D16">
              <w:rPr>
                <w:rFonts w:ascii="Times New Roman" w:hAnsi="Times New Roman" w:cs="Times New Roman"/>
                <w:sz w:val="22"/>
              </w:rPr>
              <w:t>(0.6-6.5)</w:t>
            </w:r>
          </w:p>
        </w:tc>
        <w:tc>
          <w:tcPr>
            <w:tcW w:w="993" w:type="dxa"/>
            <w:tcBorders>
              <w:top w:val="nil"/>
              <w:left w:val="nil"/>
              <w:bottom w:val="single" w:sz="12" w:space="0" w:color="auto"/>
              <w:right w:val="nil"/>
            </w:tcBorders>
            <w:hideMark/>
          </w:tcPr>
          <w:p w14:paraId="56331511" w14:textId="77777777" w:rsidR="00AD7854" w:rsidRDefault="00AD7854" w:rsidP="000462CC">
            <w:pPr>
              <w:tabs>
                <w:tab w:val="left" w:pos="4280"/>
              </w:tabs>
              <w:rPr>
                <w:rFonts w:ascii="Times New Roman" w:hAnsi="Times New Roman" w:cs="Times New Roman"/>
                <w:sz w:val="22"/>
                <w:vertAlign w:val="superscript"/>
              </w:rPr>
            </w:pPr>
            <w:r w:rsidRPr="00C94D16">
              <w:rPr>
                <w:rFonts w:ascii="Times New Roman" w:hAnsi="Times New Roman" w:cs="Times New Roman"/>
                <w:sz w:val="22"/>
              </w:rPr>
              <w:t>&lt;0.001</w:t>
            </w:r>
            <w:r w:rsidRPr="00C94D16">
              <w:rPr>
                <w:rFonts w:ascii="Times New Roman" w:hAnsi="Times New Roman" w:cs="Times New Roman"/>
                <w:sz w:val="22"/>
                <w:vertAlign w:val="superscript"/>
              </w:rPr>
              <w:t>c</w:t>
            </w:r>
          </w:p>
        </w:tc>
        <w:tc>
          <w:tcPr>
            <w:tcW w:w="850" w:type="dxa"/>
            <w:tcBorders>
              <w:top w:val="nil"/>
              <w:left w:val="nil"/>
              <w:bottom w:val="single" w:sz="12" w:space="0" w:color="auto"/>
              <w:right w:val="nil"/>
            </w:tcBorders>
            <w:hideMark/>
          </w:tcPr>
          <w:p w14:paraId="00BC04C5"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.662</w:t>
            </w:r>
          </w:p>
        </w:tc>
        <w:tc>
          <w:tcPr>
            <w:tcW w:w="284" w:type="dxa"/>
            <w:tcBorders>
              <w:top w:val="nil"/>
              <w:left w:val="nil"/>
              <w:bottom w:val="single" w:sz="12" w:space="0" w:color="auto"/>
              <w:right w:val="nil"/>
            </w:tcBorders>
          </w:tcPr>
          <w:p w14:paraId="480FBA01" w14:textId="77777777" w:rsidR="00AD7854" w:rsidRDefault="00AD7854" w:rsidP="000462CC">
            <w:pPr>
              <w:tabs>
                <w:tab w:val="left" w:pos="4280"/>
              </w:tabs>
              <w:rPr>
                <w:rFonts w:ascii="Times New Roman" w:hAnsi="Times New Roman" w:cs="Times New Roman"/>
                <w:sz w:val="22"/>
              </w:rPr>
            </w:pPr>
          </w:p>
        </w:tc>
        <w:tc>
          <w:tcPr>
            <w:tcW w:w="1417" w:type="dxa"/>
            <w:tcBorders>
              <w:top w:val="nil"/>
              <w:left w:val="nil"/>
              <w:bottom w:val="single" w:sz="12" w:space="0" w:color="auto"/>
              <w:right w:val="nil"/>
            </w:tcBorders>
            <w:hideMark/>
          </w:tcPr>
          <w:p w14:paraId="1E5F9A4C"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2.1</w:t>
            </w:r>
            <w:r>
              <w:rPr>
                <w:rFonts w:ascii="Times New Roman" w:hAnsi="Times New Roman" w:cs="Times New Roman"/>
                <w:sz w:val="22"/>
              </w:rPr>
              <w:t xml:space="preserve"> </w:t>
            </w:r>
            <w:r w:rsidRPr="00C94D16">
              <w:rPr>
                <w:rFonts w:ascii="Times New Roman" w:hAnsi="Times New Roman" w:cs="Times New Roman"/>
                <w:sz w:val="22"/>
              </w:rPr>
              <w:t>(0.5-8.5)</w:t>
            </w:r>
          </w:p>
        </w:tc>
        <w:tc>
          <w:tcPr>
            <w:tcW w:w="1418" w:type="dxa"/>
            <w:tcBorders>
              <w:top w:val="nil"/>
              <w:left w:val="nil"/>
              <w:bottom w:val="single" w:sz="12" w:space="0" w:color="auto"/>
              <w:right w:val="nil"/>
            </w:tcBorders>
            <w:hideMark/>
          </w:tcPr>
          <w:p w14:paraId="54AF240F"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2.2</w:t>
            </w:r>
            <w:r>
              <w:rPr>
                <w:rFonts w:ascii="Times New Roman" w:hAnsi="Times New Roman" w:cs="Times New Roman"/>
                <w:sz w:val="22"/>
              </w:rPr>
              <w:t xml:space="preserve"> </w:t>
            </w:r>
            <w:r w:rsidRPr="00C94D16">
              <w:rPr>
                <w:rFonts w:ascii="Times New Roman" w:hAnsi="Times New Roman" w:cs="Times New Roman"/>
                <w:sz w:val="22"/>
              </w:rPr>
              <w:t>(0.6-6.5)</w:t>
            </w:r>
          </w:p>
        </w:tc>
        <w:tc>
          <w:tcPr>
            <w:tcW w:w="995" w:type="dxa"/>
            <w:tcBorders>
              <w:top w:val="nil"/>
              <w:left w:val="nil"/>
              <w:bottom w:val="single" w:sz="12" w:space="0" w:color="auto"/>
              <w:right w:val="nil"/>
            </w:tcBorders>
            <w:hideMark/>
          </w:tcPr>
          <w:p w14:paraId="5E07341B" w14:textId="77777777" w:rsidR="00AD7854" w:rsidRDefault="00AD7854" w:rsidP="000462CC">
            <w:pPr>
              <w:tabs>
                <w:tab w:val="left" w:pos="4280"/>
              </w:tabs>
              <w:rPr>
                <w:rFonts w:ascii="Times New Roman" w:hAnsi="Times New Roman" w:cs="Times New Roman"/>
                <w:sz w:val="22"/>
              </w:rPr>
            </w:pPr>
            <w:r w:rsidRPr="00C94D16">
              <w:rPr>
                <w:rFonts w:ascii="Times New Roman" w:hAnsi="Times New Roman" w:cs="Times New Roman"/>
                <w:sz w:val="22"/>
              </w:rPr>
              <w:t>0.406</w:t>
            </w:r>
            <w:r w:rsidRPr="00C94D16">
              <w:rPr>
                <w:rFonts w:ascii="Times New Roman" w:hAnsi="Times New Roman" w:cs="Times New Roman"/>
                <w:sz w:val="22"/>
                <w:vertAlign w:val="superscript"/>
              </w:rPr>
              <w:t>c</w:t>
            </w:r>
          </w:p>
        </w:tc>
        <w:tc>
          <w:tcPr>
            <w:tcW w:w="850" w:type="dxa"/>
            <w:tcBorders>
              <w:top w:val="nil"/>
              <w:left w:val="nil"/>
              <w:bottom w:val="single" w:sz="12" w:space="0" w:color="auto"/>
              <w:right w:val="nil"/>
            </w:tcBorders>
            <w:hideMark/>
          </w:tcPr>
          <w:p w14:paraId="5566D5C9" w14:textId="77777777" w:rsidR="00AD7854" w:rsidRDefault="00AD7854" w:rsidP="000462CC">
            <w:pPr>
              <w:tabs>
                <w:tab w:val="left" w:pos="4280"/>
              </w:tabs>
              <w:ind w:firstLineChars="50" w:firstLine="110"/>
              <w:rPr>
                <w:rFonts w:ascii="Times New Roman" w:hAnsi="Times New Roman" w:cs="Times New Roman"/>
                <w:sz w:val="22"/>
              </w:rPr>
            </w:pPr>
            <w:r w:rsidRPr="00C94D16">
              <w:rPr>
                <w:rFonts w:ascii="Times New Roman" w:hAnsi="Times New Roman" w:cs="Times New Roman"/>
                <w:sz w:val="22"/>
              </w:rPr>
              <w:t>.016</w:t>
            </w:r>
          </w:p>
        </w:tc>
      </w:tr>
    </w:tbl>
    <w:p w14:paraId="3FD1707F" w14:textId="77777777" w:rsidR="00AD7854" w:rsidRPr="008D4F3E" w:rsidRDefault="00AD7854" w:rsidP="00AD7854">
      <w:pPr>
        <w:rPr>
          <w:rStyle w:val="fontstyle01"/>
          <w:rFonts w:ascii="Times New Roman" w:hAnsi="Times New Roman" w:cs="Times New Roman"/>
          <w:color w:val="000000" w:themeColor="text1"/>
          <w:sz w:val="22"/>
        </w:rPr>
      </w:pPr>
      <w:r w:rsidRPr="008D4F3E">
        <w:rPr>
          <w:rStyle w:val="fontstyle01"/>
          <w:rFonts w:ascii="Times New Roman" w:hAnsi="Times New Roman" w:cs="Times New Roman"/>
          <w:color w:val="000000" w:themeColor="text1"/>
          <w:sz w:val="22"/>
          <w:vertAlign w:val="superscript"/>
        </w:rPr>
        <w:t>a</w:t>
      </w:r>
      <w:r w:rsidRPr="008D4F3E">
        <w:rPr>
          <w:rStyle w:val="fontstyle01"/>
          <w:rFonts w:ascii="Times New Roman" w:hAnsi="Times New Roman" w:cs="Times New Roman"/>
          <w:color w:val="000000" w:themeColor="text1"/>
          <w:sz w:val="22"/>
        </w:rPr>
        <w:t xml:space="preserve"> </w:t>
      </w:r>
      <w:r w:rsidRPr="008D4F3E">
        <w:rPr>
          <w:rStyle w:val="fontstyle01"/>
          <w:rFonts w:ascii="Times New Roman" w:eastAsia="等线" w:hAnsi="Times New Roman" w:cs="Times New Roman"/>
          <w:color w:val="000000"/>
          <w:sz w:val="22"/>
        </w:rPr>
        <w:t>Variables</w:t>
      </w:r>
      <w:r w:rsidRPr="008D4F3E">
        <w:rPr>
          <w:rStyle w:val="fontstyle01"/>
          <w:rFonts w:ascii="Times New Roman" w:hAnsi="Times New Roman" w:cs="Times New Roman"/>
          <w:color w:val="000000" w:themeColor="text1"/>
          <w:sz w:val="22"/>
        </w:rPr>
        <w:t xml:space="preserve"> used </w:t>
      </w:r>
      <w:r>
        <w:rPr>
          <w:rStyle w:val="fontstyle01"/>
          <w:rFonts w:ascii="Times New Roman" w:hAnsi="Times New Roman" w:cs="Times New Roman"/>
          <w:color w:val="000000" w:themeColor="text1"/>
          <w:sz w:val="22"/>
        </w:rPr>
        <w:t>as</w:t>
      </w:r>
      <w:r w:rsidRPr="008D4F3E">
        <w:rPr>
          <w:rStyle w:val="fontstyle01"/>
          <w:rFonts w:ascii="Times New Roman" w:hAnsi="Times New Roman" w:cs="Times New Roman"/>
          <w:color w:val="000000" w:themeColor="text1"/>
          <w:sz w:val="22"/>
        </w:rPr>
        <w:t xml:space="preserve"> </w:t>
      </w:r>
      <w:r w:rsidRPr="008D4F3E">
        <w:rPr>
          <w:rFonts w:ascii="Times New Roman" w:hAnsi="Times New Roman" w:cs="Times New Roman"/>
          <w:sz w:val="22"/>
        </w:rPr>
        <w:t>covariates</w:t>
      </w:r>
      <w:r w:rsidRPr="008D4F3E">
        <w:rPr>
          <w:rStyle w:val="fontstyle01"/>
          <w:rFonts w:ascii="Times New Roman" w:hAnsi="Times New Roman" w:cs="Times New Roman"/>
          <w:color w:val="000000" w:themeColor="text1"/>
          <w:sz w:val="22"/>
        </w:rPr>
        <w:t xml:space="preserve"> for propensity score matching; </w:t>
      </w:r>
      <w:r w:rsidRPr="008D4F3E">
        <w:rPr>
          <w:rStyle w:val="fontstyle01"/>
          <w:rFonts w:ascii="Times New Roman" w:hAnsi="Times New Roman" w:cs="Times New Roman"/>
          <w:color w:val="000000" w:themeColor="text1"/>
          <w:sz w:val="22"/>
          <w:vertAlign w:val="superscript"/>
        </w:rPr>
        <w:t xml:space="preserve">b </w:t>
      </w:r>
      <w:r w:rsidRPr="008D4F3E">
        <w:rPr>
          <w:rStyle w:val="fontstyle01"/>
          <w:rFonts w:ascii="Times New Roman" w:hAnsi="Times New Roman" w:cs="Times New Roman"/>
          <w:color w:val="000000" w:themeColor="text1"/>
          <w:sz w:val="22"/>
        </w:rPr>
        <w:t xml:space="preserve">comparison between variables </w:t>
      </w:r>
      <w:r>
        <w:rPr>
          <w:rStyle w:val="fontstyle01"/>
          <w:rFonts w:ascii="Times New Roman" w:hAnsi="Times New Roman" w:cs="Times New Roman"/>
          <w:color w:val="000000" w:themeColor="text1"/>
          <w:sz w:val="22"/>
        </w:rPr>
        <w:t xml:space="preserve">was performed </w:t>
      </w:r>
      <w:r w:rsidRPr="008D4F3E">
        <w:rPr>
          <w:rStyle w:val="fontstyle01"/>
          <w:rFonts w:ascii="Times New Roman" w:hAnsi="Times New Roman" w:cs="Times New Roman"/>
          <w:color w:val="000000" w:themeColor="text1"/>
          <w:sz w:val="22"/>
        </w:rPr>
        <w:t xml:space="preserve">using </w:t>
      </w:r>
      <w:r>
        <w:rPr>
          <w:rStyle w:val="fontstyle01"/>
          <w:rFonts w:ascii="Times New Roman" w:hAnsi="Times New Roman" w:cs="Times New Roman"/>
          <w:color w:val="000000" w:themeColor="text1"/>
          <w:sz w:val="22"/>
        </w:rPr>
        <w:t xml:space="preserve">the </w:t>
      </w:r>
      <w:r w:rsidRPr="008D4F3E">
        <w:rPr>
          <w:rStyle w:val="fontstyle01"/>
          <w:rFonts w:ascii="Times New Roman" w:hAnsi="Times New Roman" w:cs="Times New Roman"/>
          <w:color w:val="000000" w:themeColor="text1"/>
          <w:sz w:val="22"/>
        </w:rPr>
        <w:t xml:space="preserve">independent t-test; </w:t>
      </w:r>
      <w:r w:rsidRPr="008D4F3E">
        <w:rPr>
          <w:rStyle w:val="fontstyle01"/>
          <w:rFonts w:ascii="Times New Roman" w:hAnsi="Times New Roman" w:cs="Times New Roman"/>
          <w:color w:val="000000" w:themeColor="text1"/>
          <w:sz w:val="22"/>
          <w:vertAlign w:val="superscript"/>
        </w:rPr>
        <w:t xml:space="preserve">c </w:t>
      </w:r>
      <w:r w:rsidRPr="008D4F3E">
        <w:rPr>
          <w:rStyle w:val="fontstyle01"/>
          <w:rFonts w:ascii="Times New Roman" w:hAnsi="Times New Roman" w:cs="Times New Roman"/>
          <w:color w:val="000000" w:themeColor="text1"/>
          <w:sz w:val="22"/>
        </w:rPr>
        <w:t xml:space="preserve">comparison between variables </w:t>
      </w:r>
      <w:r>
        <w:rPr>
          <w:rStyle w:val="fontstyle01"/>
          <w:rFonts w:ascii="Times New Roman" w:hAnsi="Times New Roman" w:cs="Times New Roman"/>
          <w:color w:val="000000" w:themeColor="text1"/>
          <w:sz w:val="22"/>
        </w:rPr>
        <w:t xml:space="preserve">was performed </w:t>
      </w:r>
      <w:r w:rsidRPr="008D4F3E">
        <w:rPr>
          <w:rStyle w:val="fontstyle01"/>
          <w:rFonts w:ascii="Times New Roman" w:hAnsi="Times New Roman" w:cs="Times New Roman"/>
          <w:color w:val="000000" w:themeColor="text1"/>
          <w:sz w:val="22"/>
        </w:rPr>
        <w:t xml:space="preserve">using </w:t>
      </w:r>
      <w:r>
        <w:rPr>
          <w:rStyle w:val="fontstyle01"/>
          <w:rFonts w:ascii="Times New Roman" w:hAnsi="Times New Roman" w:cs="Times New Roman"/>
          <w:color w:val="000000" w:themeColor="text1"/>
          <w:sz w:val="22"/>
        </w:rPr>
        <w:t xml:space="preserve">the </w:t>
      </w:r>
      <w:r w:rsidRPr="008D4F3E">
        <w:rPr>
          <w:rStyle w:val="fontstyle01"/>
          <w:rFonts w:ascii="Times New Roman" w:hAnsi="Times New Roman" w:cs="Times New Roman"/>
          <w:color w:val="000000" w:themeColor="text1"/>
          <w:sz w:val="22"/>
        </w:rPr>
        <w:t xml:space="preserve">Mann-Whitney U test; </w:t>
      </w:r>
      <w:r w:rsidRPr="008D4F3E">
        <w:rPr>
          <w:rStyle w:val="fontstyle01"/>
          <w:rFonts w:ascii="Times New Roman" w:hAnsi="Times New Roman" w:cs="Times New Roman"/>
          <w:color w:val="000000" w:themeColor="text1"/>
          <w:sz w:val="22"/>
          <w:vertAlign w:val="superscript"/>
        </w:rPr>
        <w:t>d</w:t>
      </w:r>
      <w:r w:rsidRPr="008D4F3E">
        <w:rPr>
          <w:rStyle w:val="fontstyle01"/>
          <w:rFonts w:ascii="Times New Roman" w:hAnsi="Times New Roman" w:cs="Times New Roman"/>
          <w:color w:val="000000" w:themeColor="text1"/>
          <w:sz w:val="22"/>
        </w:rPr>
        <w:t xml:space="preserve"> one patient may experience one or more</w:t>
      </w:r>
      <w:r w:rsidRPr="008D4F3E">
        <w:rPr>
          <w:rFonts w:ascii="Times New Roman" w:hAnsi="Times New Roman" w:cs="Times New Roman"/>
          <w:sz w:val="22"/>
        </w:rPr>
        <w:t xml:space="preserve"> </w:t>
      </w:r>
      <w:r w:rsidRPr="008D4F3E">
        <w:rPr>
          <w:rStyle w:val="fontstyle01"/>
          <w:rFonts w:ascii="Times New Roman" w:hAnsi="Times New Roman" w:cs="Times New Roman"/>
          <w:color w:val="000000" w:themeColor="text1"/>
          <w:sz w:val="22"/>
        </w:rPr>
        <w:t xml:space="preserve">comorbidities; </w:t>
      </w:r>
      <w:r w:rsidRPr="008D4F3E">
        <w:rPr>
          <w:rStyle w:val="fontstyle01"/>
          <w:rFonts w:ascii="Times New Roman" w:hAnsi="Times New Roman" w:cs="Times New Roman"/>
          <w:color w:val="000000" w:themeColor="text1"/>
          <w:sz w:val="22"/>
          <w:vertAlign w:val="superscript"/>
        </w:rPr>
        <w:t>e</w:t>
      </w:r>
      <w:r w:rsidRPr="008D4F3E">
        <w:rPr>
          <w:rStyle w:val="fontstyle01"/>
          <w:rFonts w:ascii="Times New Roman" w:hAnsi="Times New Roman" w:cs="Times New Roman"/>
          <w:color w:val="000000" w:themeColor="text1"/>
          <w:sz w:val="22"/>
        </w:rPr>
        <w:t xml:space="preserve"> a value</w:t>
      </w:r>
      <w:r w:rsidRPr="008D4F3E">
        <w:rPr>
          <w:rStyle w:val="fontstyle01"/>
          <w:rFonts w:ascii="Times New Roman" w:hAnsi="Times New Roman" w:cs="Times New Roman" w:hint="eastAsia"/>
          <w:color w:val="000000" w:themeColor="text1"/>
          <w:sz w:val="22"/>
        </w:rPr>
        <w:t xml:space="preserve"> of 5.0 ng/ml or higher indicates </w:t>
      </w:r>
      <w:r>
        <w:rPr>
          <w:rStyle w:val="fontstyle01"/>
          <w:rFonts w:ascii="Times New Roman" w:hAnsi="Times New Roman" w:cs="Times New Roman"/>
          <w:color w:val="000000" w:themeColor="text1"/>
          <w:sz w:val="22"/>
        </w:rPr>
        <w:t xml:space="preserve">an </w:t>
      </w:r>
      <w:r w:rsidRPr="008D4F3E">
        <w:rPr>
          <w:rStyle w:val="fontstyle01"/>
          <w:rFonts w:ascii="Times New Roman" w:hAnsi="Times New Roman" w:cs="Times New Roman" w:hint="eastAsia"/>
          <w:color w:val="000000" w:themeColor="text1"/>
          <w:sz w:val="22"/>
        </w:rPr>
        <w:t>abnormal CEA</w:t>
      </w:r>
      <w:r>
        <w:rPr>
          <w:rStyle w:val="fontstyle01"/>
          <w:rFonts w:ascii="Times New Roman" w:hAnsi="Times New Roman" w:cs="Times New Roman"/>
          <w:color w:val="000000" w:themeColor="text1"/>
          <w:sz w:val="22"/>
        </w:rPr>
        <w:t xml:space="preserve"> level</w:t>
      </w:r>
      <w:r w:rsidRPr="008D4F3E">
        <w:rPr>
          <w:rStyle w:val="fontstyle01"/>
          <w:rFonts w:ascii="Times New Roman" w:hAnsi="Times New Roman" w:cs="Times New Roman" w:hint="eastAsia"/>
          <w:color w:val="000000" w:themeColor="text1"/>
          <w:sz w:val="22"/>
        </w:rPr>
        <w:t>.</w:t>
      </w:r>
    </w:p>
    <w:p w14:paraId="324DAB25" w14:textId="311FA1E7" w:rsidR="00AD7854" w:rsidRPr="00AD7854" w:rsidRDefault="00AD7854" w:rsidP="00C0576A">
      <w:pPr>
        <w:widowControl/>
        <w:jc w:val="left"/>
        <w:rPr>
          <w:rFonts w:ascii="Times New Roman" w:hAnsi="Times New Roman" w:cs="Times New Roman"/>
          <w:b/>
          <w:color w:val="000000"/>
          <w:sz w:val="22"/>
        </w:rPr>
      </w:pPr>
      <w:r w:rsidRPr="00C94D16">
        <w:rPr>
          <w:rStyle w:val="fontstyle01"/>
          <w:rFonts w:ascii="Times New Roman" w:hAnsi="Times New Roman" w:cs="Times New Roman"/>
          <w:color w:val="000000" w:themeColor="text1"/>
          <w:sz w:val="22"/>
        </w:rPr>
        <w:t xml:space="preserve">Abbreviations: STAS, spread through air spaces; </w:t>
      </w:r>
      <w:r>
        <w:rPr>
          <w:rStyle w:val="fontstyle01"/>
          <w:rFonts w:ascii="Times New Roman" w:hAnsi="Times New Roman" w:cs="Times New Roman"/>
          <w:color w:val="000000" w:themeColor="text1"/>
          <w:sz w:val="22"/>
        </w:rPr>
        <w:t xml:space="preserve">STAS (+), positive for STAS, STAS (–), negative for STAS; </w:t>
      </w:r>
      <w:r w:rsidRPr="00C94D16">
        <w:rPr>
          <w:rStyle w:val="fontstyle01"/>
          <w:rFonts w:ascii="Times New Roman" w:hAnsi="Times New Roman" w:cs="Times New Roman"/>
          <w:color w:val="000000" w:themeColor="text1"/>
          <w:sz w:val="22"/>
        </w:rPr>
        <w:t>SMD, standardized mean difference; FVC</w:t>
      </w:r>
      <w:r>
        <w:rPr>
          <w:rStyle w:val="fontstyle01"/>
          <w:rFonts w:ascii="Times New Roman" w:hAnsi="Times New Roman" w:cs="Times New Roman"/>
          <w:color w:val="000000" w:themeColor="text1"/>
          <w:sz w:val="22"/>
        </w:rPr>
        <w:t xml:space="preserve">, </w:t>
      </w:r>
      <w:r w:rsidRPr="00C94D16">
        <w:rPr>
          <w:rStyle w:val="fontstyle01"/>
          <w:rFonts w:ascii="Times New Roman" w:hAnsi="Times New Roman" w:cs="Times New Roman"/>
          <w:color w:val="000000" w:themeColor="text1"/>
          <w:sz w:val="22"/>
        </w:rPr>
        <w:t>forced vital capacity; FEV1</w:t>
      </w:r>
      <w:r>
        <w:rPr>
          <w:rStyle w:val="fontstyle01"/>
          <w:rFonts w:ascii="Times New Roman" w:hAnsi="Times New Roman" w:cs="Times New Roman"/>
          <w:color w:val="000000" w:themeColor="text1"/>
          <w:sz w:val="22"/>
        </w:rPr>
        <w:t>,</w:t>
      </w:r>
      <w:r w:rsidRPr="00C94D16">
        <w:rPr>
          <w:rStyle w:val="fontstyle01"/>
          <w:rFonts w:ascii="Times New Roman" w:hAnsi="Times New Roman" w:cs="Times New Roman"/>
          <w:color w:val="000000" w:themeColor="text1"/>
          <w:sz w:val="22"/>
        </w:rPr>
        <w:t xml:space="preserve"> forced expiratory volume in one second; CEA</w:t>
      </w:r>
      <w:r>
        <w:rPr>
          <w:rStyle w:val="fontstyle01"/>
          <w:rFonts w:ascii="Times New Roman" w:hAnsi="Times New Roman" w:cs="Times New Roman"/>
          <w:color w:val="000000" w:themeColor="text1"/>
          <w:sz w:val="22"/>
        </w:rPr>
        <w:t xml:space="preserve">, </w:t>
      </w:r>
      <w:r w:rsidRPr="00C94D16">
        <w:rPr>
          <w:rStyle w:val="fontstyle01"/>
          <w:rFonts w:ascii="Times New Roman" w:hAnsi="Times New Roman" w:cs="Times New Roman"/>
          <w:color w:val="000000" w:themeColor="text1"/>
          <w:sz w:val="22"/>
        </w:rPr>
        <w:t>carcinoembryonic antigen; N/A, non-applicable.</w:t>
      </w:r>
    </w:p>
    <w:p w14:paraId="036B851C" w14:textId="77777777" w:rsidR="00C0576A" w:rsidRDefault="00C0576A" w:rsidP="00867520">
      <w:pPr>
        <w:spacing w:line="480" w:lineRule="auto"/>
        <w:jc w:val="left"/>
        <w:rPr>
          <w:rFonts w:ascii="Times New Roman" w:hAnsi="Times New Roman" w:cs="Times New Roman"/>
          <w:b/>
          <w:color w:val="000000"/>
          <w:sz w:val="22"/>
        </w:rPr>
        <w:sectPr w:rsidR="00C0576A">
          <w:pgSz w:w="16838" w:h="11906" w:orient="landscape"/>
          <w:pgMar w:top="1800" w:right="1440" w:bottom="1800" w:left="1440" w:header="851" w:footer="992" w:gutter="0"/>
          <w:lnNumType w:countBy="1"/>
          <w:cols w:space="425"/>
          <w:docGrid w:type="lines" w:linePitch="312"/>
        </w:sectPr>
      </w:pPr>
    </w:p>
    <w:p w14:paraId="27489BAF" w14:textId="25172176" w:rsidR="00867520" w:rsidRDefault="00867520" w:rsidP="00867520">
      <w:pPr>
        <w:spacing w:line="480" w:lineRule="auto"/>
        <w:jc w:val="left"/>
        <w:rPr>
          <w:rFonts w:ascii="Times New Roman" w:hAnsi="Times New Roman" w:cs="Times New Roman"/>
          <w:b/>
          <w:color w:val="000000"/>
          <w:sz w:val="22"/>
        </w:rPr>
      </w:pPr>
      <w:r w:rsidRPr="008D4F3E">
        <w:rPr>
          <w:rFonts w:ascii="Times New Roman" w:hAnsi="Times New Roman" w:cs="Times New Roman"/>
          <w:b/>
          <w:color w:val="000000"/>
          <w:sz w:val="22"/>
        </w:rPr>
        <w:lastRenderedPageBreak/>
        <w:t>Supplementary Table S</w:t>
      </w:r>
      <w:r w:rsidR="00AD7854" w:rsidRPr="00AD7854">
        <w:rPr>
          <w:rFonts w:ascii="Times New Roman" w:hAnsi="Times New Roman" w:cs="Times New Roman"/>
          <w:b/>
          <w:color w:val="000000"/>
          <w:sz w:val="22"/>
        </w:rPr>
        <w:t>2</w:t>
      </w:r>
      <w:r w:rsidRPr="00AD7854">
        <w:rPr>
          <w:rFonts w:ascii="Times New Roman" w:hAnsi="Times New Roman" w:cs="Times New Roman"/>
          <w:b/>
          <w:color w:val="000000"/>
          <w:sz w:val="22"/>
        </w:rPr>
        <w:t xml:space="preserve">. Published </w:t>
      </w:r>
      <w:r w:rsidR="00AD7854">
        <w:rPr>
          <w:rFonts w:ascii="Times New Roman" w:hAnsi="Times New Roman" w:cs="Times New Roman"/>
          <w:b/>
          <w:color w:val="000000"/>
          <w:sz w:val="22"/>
        </w:rPr>
        <w:t>S</w:t>
      </w:r>
      <w:r w:rsidRPr="00AD7854">
        <w:rPr>
          <w:rFonts w:ascii="Times New Roman" w:hAnsi="Times New Roman" w:cs="Times New Roman"/>
          <w:b/>
          <w:color w:val="000000"/>
          <w:sz w:val="22"/>
        </w:rPr>
        <w:t xml:space="preserve">tudies </w:t>
      </w:r>
      <w:r w:rsidR="00AD7854">
        <w:rPr>
          <w:rFonts w:ascii="Times New Roman" w:hAnsi="Times New Roman" w:cs="Times New Roman"/>
          <w:b/>
          <w:color w:val="000000"/>
          <w:sz w:val="22"/>
        </w:rPr>
        <w:t>R</w:t>
      </w:r>
      <w:r w:rsidRPr="00AD7854">
        <w:rPr>
          <w:rFonts w:ascii="Times New Roman" w:hAnsi="Times New Roman" w:cs="Times New Roman"/>
          <w:b/>
          <w:color w:val="000000"/>
          <w:sz w:val="22"/>
        </w:rPr>
        <w:t xml:space="preserve">eported </w:t>
      </w:r>
      <w:r w:rsidR="00AD7854">
        <w:rPr>
          <w:rFonts w:ascii="Times New Roman" w:hAnsi="Times New Roman" w:cs="Times New Roman"/>
          <w:b/>
          <w:color w:val="000000"/>
          <w:sz w:val="22"/>
        </w:rPr>
        <w:t>F</w:t>
      </w:r>
      <w:r w:rsidRPr="00AD7854">
        <w:rPr>
          <w:rFonts w:ascii="Times New Roman" w:hAnsi="Times New Roman" w:cs="Times New Roman"/>
          <w:b/>
          <w:color w:val="000000"/>
          <w:sz w:val="22"/>
        </w:rPr>
        <w:t xml:space="preserve">actors that </w:t>
      </w:r>
      <w:r w:rsidR="00AD7854">
        <w:rPr>
          <w:rFonts w:ascii="Times New Roman" w:hAnsi="Times New Roman" w:cs="Times New Roman"/>
          <w:b/>
          <w:color w:val="000000"/>
          <w:sz w:val="22"/>
        </w:rPr>
        <w:t>C</w:t>
      </w:r>
      <w:r w:rsidRPr="00AD7854">
        <w:rPr>
          <w:rFonts w:ascii="Times New Roman" w:hAnsi="Times New Roman" w:cs="Times New Roman"/>
          <w:b/>
          <w:color w:val="000000"/>
          <w:sz w:val="22"/>
        </w:rPr>
        <w:t xml:space="preserve">orrelated with STAS in </w:t>
      </w:r>
      <w:r w:rsidR="00AD7854">
        <w:rPr>
          <w:rFonts w:ascii="Times New Roman" w:hAnsi="Times New Roman" w:cs="Times New Roman"/>
          <w:b/>
          <w:color w:val="000000"/>
          <w:sz w:val="22"/>
        </w:rPr>
        <w:t>L</w:t>
      </w:r>
      <w:r w:rsidRPr="00AD7854">
        <w:rPr>
          <w:rFonts w:ascii="Times New Roman" w:hAnsi="Times New Roman" w:cs="Times New Roman"/>
          <w:b/>
          <w:color w:val="000000"/>
          <w:sz w:val="22"/>
        </w:rPr>
        <w:t xml:space="preserve">ung </w:t>
      </w:r>
      <w:r w:rsidR="00AD7854">
        <w:rPr>
          <w:rFonts w:ascii="Times New Roman" w:hAnsi="Times New Roman" w:cs="Times New Roman"/>
          <w:b/>
          <w:color w:val="000000"/>
          <w:sz w:val="22"/>
        </w:rPr>
        <w:t>A</w:t>
      </w:r>
      <w:r w:rsidRPr="00AD7854">
        <w:rPr>
          <w:rFonts w:ascii="Times New Roman" w:hAnsi="Times New Roman" w:cs="Times New Roman"/>
          <w:b/>
          <w:color w:val="000000"/>
          <w:sz w:val="22"/>
        </w:rPr>
        <w:t>denocarcinoma</w:t>
      </w:r>
    </w:p>
    <w:tbl>
      <w:tblPr>
        <w:tblStyle w:val="4"/>
        <w:tblW w:w="14460" w:type="dxa"/>
        <w:tblLayout w:type="fixed"/>
        <w:tblLook w:val="04A0" w:firstRow="1" w:lastRow="0" w:firstColumn="1" w:lastColumn="0" w:noHBand="0" w:noVBand="1"/>
      </w:tblPr>
      <w:tblGrid>
        <w:gridCol w:w="1561"/>
        <w:gridCol w:w="993"/>
        <w:gridCol w:w="991"/>
        <w:gridCol w:w="1419"/>
        <w:gridCol w:w="1133"/>
        <w:gridCol w:w="1843"/>
        <w:gridCol w:w="3402"/>
        <w:gridCol w:w="1842"/>
        <w:gridCol w:w="1276"/>
      </w:tblGrid>
      <w:tr w:rsidR="00867520" w14:paraId="6A739FEF" w14:textId="77777777" w:rsidTr="00FB180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12" w:space="0" w:color="auto"/>
              <w:left w:val="nil"/>
              <w:bottom w:val="single" w:sz="4" w:space="0" w:color="auto"/>
              <w:right w:val="nil"/>
            </w:tcBorders>
            <w:shd w:val="clear" w:color="auto" w:fill="F2F2F2" w:themeFill="background1" w:themeFillShade="F2"/>
            <w:hideMark/>
          </w:tcPr>
          <w:p w14:paraId="27893D8D" w14:textId="77777777" w:rsidR="00867520" w:rsidRPr="00C94D16" w:rsidRDefault="00867520" w:rsidP="00FB1800">
            <w:pPr>
              <w:jc w:val="center"/>
              <w:rPr>
                <w:rStyle w:val="fontstyle01"/>
                <w:rFonts w:ascii="Times New Roman" w:hAnsi="Times New Roman"/>
                <w:color w:val="000000"/>
                <w:sz w:val="22"/>
              </w:rPr>
            </w:pPr>
            <w:r w:rsidRPr="00C94D16">
              <w:rPr>
                <w:rStyle w:val="fontstyle01"/>
                <w:rFonts w:ascii="Times New Roman" w:hAnsi="Times New Roman" w:cs="Times New Roman"/>
                <w:color w:val="000000"/>
                <w:sz w:val="22"/>
              </w:rPr>
              <w:t>Authors</w:t>
            </w:r>
          </w:p>
        </w:tc>
        <w:tc>
          <w:tcPr>
            <w:tcW w:w="992" w:type="dxa"/>
            <w:vMerge w:val="restart"/>
            <w:tcBorders>
              <w:top w:val="single" w:sz="12" w:space="0" w:color="auto"/>
              <w:left w:val="nil"/>
              <w:bottom w:val="single" w:sz="4" w:space="0" w:color="auto"/>
              <w:right w:val="nil"/>
            </w:tcBorders>
            <w:shd w:val="clear" w:color="auto" w:fill="F2F2F2" w:themeFill="background1" w:themeFillShade="F2"/>
            <w:hideMark/>
          </w:tcPr>
          <w:p w14:paraId="570B0DCF" w14:textId="77777777" w:rsidR="00867520" w:rsidRPr="00C94D16" w:rsidRDefault="00867520" w:rsidP="00FB1800">
            <w:pPr>
              <w:jc w:val="center"/>
              <w:cnfStyle w:val="100000000000" w:firstRow="1"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No. patients</w:t>
            </w:r>
          </w:p>
        </w:tc>
        <w:tc>
          <w:tcPr>
            <w:tcW w:w="991" w:type="dxa"/>
            <w:vMerge w:val="restart"/>
            <w:tcBorders>
              <w:top w:val="single" w:sz="12" w:space="0" w:color="auto"/>
              <w:left w:val="nil"/>
              <w:bottom w:val="single" w:sz="4" w:space="0" w:color="auto"/>
              <w:right w:val="nil"/>
            </w:tcBorders>
            <w:shd w:val="clear" w:color="auto" w:fill="F2F2F2" w:themeFill="background1" w:themeFillShade="F2"/>
            <w:hideMark/>
          </w:tcPr>
          <w:p w14:paraId="5E1D91E5" w14:textId="77777777" w:rsidR="00867520" w:rsidRPr="00C94D16" w:rsidRDefault="00867520" w:rsidP="00FB1800">
            <w:pPr>
              <w:jc w:val="center"/>
              <w:cnfStyle w:val="100000000000" w:firstRow="1"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AJCC Stage</w:t>
            </w:r>
          </w:p>
        </w:tc>
        <w:tc>
          <w:tcPr>
            <w:tcW w:w="1419" w:type="dxa"/>
            <w:vMerge w:val="restart"/>
            <w:tcBorders>
              <w:top w:val="single" w:sz="12" w:space="0" w:color="auto"/>
              <w:left w:val="nil"/>
              <w:bottom w:val="single" w:sz="4" w:space="0" w:color="auto"/>
              <w:right w:val="nil"/>
            </w:tcBorders>
            <w:shd w:val="clear" w:color="auto" w:fill="F2F2F2" w:themeFill="background1" w:themeFillShade="F2"/>
            <w:hideMark/>
          </w:tcPr>
          <w:p w14:paraId="2F72D3E9" w14:textId="77777777" w:rsidR="00867520" w:rsidRPr="00C94D16" w:rsidRDefault="00867520" w:rsidP="00FB1800">
            <w:pPr>
              <w:jc w:val="center"/>
              <w:cnfStyle w:val="100000000000" w:firstRow="1"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Pr>
                <w:rStyle w:val="fontstyle01"/>
                <w:rFonts w:ascii="Times New Roman" w:hAnsi="Times New Roman" w:cs="Times New Roman"/>
                <w:color w:val="000000"/>
                <w:sz w:val="22"/>
              </w:rPr>
              <w:t>R</w:t>
            </w:r>
            <w:r w:rsidRPr="00C94D16">
              <w:rPr>
                <w:rStyle w:val="fontstyle01"/>
                <w:rFonts w:ascii="Times New Roman" w:hAnsi="Times New Roman" w:cs="Times New Roman"/>
                <w:color w:val="000000"/>
                <w:sz w:val="22"/>
              </w:rPr>
              <w:t>ecurrence</w:t>
            </w:r>
          </w:p>
        </w:tc>
        <w:tc>
          <w:tcPr>
            <w:tcW w:w="1133" w:type="dxa"/>
            <w:vMerge w:val="restart"/>
            <w:tcBorders>
              <w:top w:val="single" w:sz="12" w:space="0" w:color="auto"/>
              <w:left w:val="nil"/>
              <w:bottom w:val="single" w:sz="4" w:space="0" w:color="auto"/>
              <w:right w:val="nil"/>
            </w:tcBorders>
            <w:shd w:val="clear" w:color="auto" w:fill="F2F2F2" w:themeFill="background1" w:themeFillShade="F2"/>
            <w:hideMark/>
          </w:tcPr>
          <w:p w14:paraId="633863B0" w14:textId="77777777" w:rsidR="00867520" w:rsidRPr="00C94D16" w:rsidRDefault="00867520" w:rsidP="00FB1800">
            <w:pPr>
              <w:jc w:val="center"/>
              <w:cnfStyle w:val="100000000000" w:firstRow="1"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STAS (+)</w:t>
            </w:r>
          </w:p>
          <w:p w14:paraId="0555532C" w14:textId="77777777" w:rsidR="00867520" w:rsidRPr="00C94D16" w:rsidRDefault="00867520" w:rsidP="00FB1800">
            <w:pPr>
              <w:jc w:val="center"/>
              <w:cnfStyle w:val="100000000000" w:firstRow="1"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w:t>
            </w:r>
          </w:p>
        </w:tc>
        <w:tc>
          <w:tcPr>
            <w:tcW w:w="8363" w:type="dxa"/>
            <w:gridSpan w:val="4"/>
            <w:tcBorders>
              <w:top w:val="single" w:sz="12" w:space="0" w:color="auto"/>
              <w:left w:val="nil"/>
              <w:bottom w:val="single" w:sz="4" w:space="0" w:color="auto"/>
              <w:right w:val="nil"/>
            </w:tcBorders>
            <w:shd w:val="clear" w:color="auto" w:fill="F2F2F2" w:themeFill="background1" w:themeFillShade="F2"/>
            <w:hideMark/>
          </w:tcPr>
          <w:p w14:paraId="3564789B" w14:textId="77777777" w:rsidR="00867520" w:rsidRPr="00C94D16" w:rsidRDefault="00867520" w:rsidP="00FB1800">
            <w:pPr>
              <w:jc w:val="center"/>
              <w:cnfStyle w:val="100000000000" w:firstRow="1"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Correlated factors</w:t>
            </w:r>
          </w:p>
        </w:tc>
      </w:tr>
      <w:tr w:rsidR="00867520" w14:paraId="248BA873" w14:textId="77777777" w:rsidTr="00FB180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12" w:space="0" w:color="auto"/>
              <w:left w:val="nil"/>
              <w:bottom w:val="single" w:sz="4" w:space="0" w:color="auto"/>
              <w:right w:val="nil"/>
            </w:tcBorders>
            <w:vAlign w:val="center"/>
            <w:hideMark/>
          </w:tcPr>
          <w:p w14:paraId="70CB748E" w14:textId="77777777" w:rsidR="00867520" w:rsidRPr="00C94D16" w:rsidRDefault="00867520" w:rsidP="00FB1800">
            <w:pPr>
              <w:widowControl/>
              <w:jc w:val="left"/>
              <w:rPr>
                <w:rStyle w:val="fontstyle01"/>
                <w:rFonts w:ascii="Times New Roman" w:hAnsi="Times New Roman"/>
                <w:color w:val="000000"/>
                <w:sz w:val="22"/>
              </w:rPr>
            </w:pPr>
          </w:p>
        </w:tc>
        <w:tc>
          <w:tcPr>
            <w:tcW w:w="992" w:type="dxa"/>
            <w:vMerge/>
            <w:tcBorders>
              <w:top w:val="single" w:sz="12" w:space="0" w:color="auto"/>
              <w:left w:val="nil"/>
              <w:bottom w:val="single" w:sz="4" w:space="0" w:color="auto"/>
              <w:right w:val="nil"/>
            </w:tcBorders>
            <w:vAlign w:val="center"/>
            <w:hideMark/>
          </w:tcPr>
          <w:p w14:paraId="48435888" w14:textId="77777777" w:rsidR="00867520" w:rsidRDefault="00867520" w:rsidP="00FB1800">
            <w:pPr>
              <w:widowControl/>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bCs/>
                <w:color w:val="000000"/>
                <w:sz w:val="22"/>
              </w:rPr>
            </w:pPr>
          </w:p>
        </w:tc>
        <w:tc>
          <w:tcPr>
            <w:tcW w:w="991" w:type="dxa"/>
            <w:vMerge/>
            <w:tcBorders>
              <w:top w:val="single" w:sz="12" w:space="0" w:color="auto"/>
              <w:left w:val="nil"/>
              <w:bottom w:val="single" w:sz="4" w:space="0" w:color="auto"/>
              <w:right w:val="nil"/>
            </w:tcBorders>
            <w:vAlign w:val="center"/>
            <w:hideMark/>
          </w:tcPr>
          <w:p w14:paraId="5AA83771" w14:textId="77777777" w:rsidR="00867520" w:rsidRDefault="00867520" w:rsidP="00FB1800">
            <w:pPr>
              <w:widowControl/>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bCs/>
                <w:color w:val="000000"/>
                <w:sz w:val="22"/>
              </w:rPr>
            </w:pPr>
          </w:p>
        </w:tc>
        <w:tc>
          <w:tcPr>
            <w:tcW w:w="1419" w:type="dxa"/>
            <w:vMerge/>
            <w:tcBorders>
              <w:top w:val="single" w:sz="12" w:space="0" w:color="auto"/>
              <w:left w:val="nil"/>
              <w:bottom w:val="single" w:sz="4" w:space="0" w:color="auto"/>
              <w:right w:val="nil"/>
            </w:tcBorders>
            <w:vAlign w:val="center"/>
            <w:hideMark/>
          </w:tcPr>
          <w:p w14:paraId="0263C252" w14:textId="77777777" w:rsidR="00867520" w:rsidRDefault="00867520" w:rsidP="00FB1800">
            <w:pPr>
              <w:widowControl/>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bCs/>
                <w:color w:val="000000"/>
                <w:sz w:val="22"/>
              </w:rPr>
            </w:pPr>
          </w:p>
        </w:tc>
        <w:tc>
          <w:tcPr>
            <w:tcW w:w="1133" w:type="dxa"/>
            <w:vMerge/>
            <w:tcBorders>
              <w:top w:val="single" w:sz="12" w:space="0" w:color="auto"/>
              <w:left w:val="nil"/>
              <w:bottom w:val="single" w:sz="4" w:space="0" w:color="auto"/>
              <w:right w:val="nil"/>
            </w:tcBorders>
            <w:vAlign w:val="center"/>
            <w:hideMark/>
          </w:tcPr>
          <w:p w14:paraId="48227637" w14:textId="77777777" w:rsidR="00867520" w:rsidRDefault="00867520" w:rsidP="00FB1800">
            <w:pPr>
              <w:widowControl/>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bCs/>
                <w:color w:val="000000"/>
                <w:sz w:val="22"/>
              </w:rPr>
            </w:pPr>
          </w:p>
        </w:tc>
        <w:tc>
          <w:tcPr>
            <w:tcW w:w="1843" w:type="dxa"/>
            <w:tcBorders>
              <w:top w:val="single" w:sz="4" w:space="0" w:color="auto"/>
              <w:left w:val="nil"/>
              <w:bottom w:val="single" w:sz="4" w:space="0" w:color="auto"/>
              <w:right w:val="nil"/>
            </w:tcBorders>
            <w:hideMark/>
          </w:tcPr>
          <w:p w14:paraId="6D1DFF2F"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color w:val="000000"/>
                <w:sz w:val="22"/>
              </w:rPr>
            </w:pPr>
            <w:r w:rsidRPr="00C94D16">
              <w:rPr>
                <w:rStyle w:val="fontstyle01"/>
                <w:rFonts w:ascii="Times New Roman" w:hAnsi="Times New Roman" w:cs="Times New Roman"/>
                <w:b/>
                <w:color w:val="000000"/>
                <w:sz w:val="22"/>
              </w:rPr>
              <w:t>Clinical</w:t>
            </w:r>
          </w:p>
        </w:tc>
        <w:tc>
          <w:tcPr>
            <w:tcW w:w="3402" w:type="dxa"/>
            <w:tcBorders>
              <w:top w:val="single" w:sz="4" w:space="0" w:color="auto"/>
              <w:left w:val="nil"/>
              <w:bottom w:val="single" w:sz="4" w:space="0" w:color="auto"/>
              <w:right w:val="nil"/>
            </w:tcBorders>
            <w:hideMark/>
          </w:tcPr>
          <w:p w14:paraId="32D3B1CD"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color w:val="000000"/>
                <w:sz w:val="22"/>
              </w:rPr>
            </w:pPr>
            <w:r w:rsidRPr="00C94D16">
              <w:rPr>
                <w:rStyle w:val="fontstyle01"/>
                <w:rFonts w:ascii="Times New Roman" w:hAnsi="Times New Roman" w:cs="Times New Roman"/>
                <w:b/>
                <w:color w:val="000000"/>
                <w:sz w:val="22"/>
              </w:rPr>
              <w:t>Pathological</w:t>
            </w:r>
          </w:p>
        </w:tc>
        <w:tc>
          <w:tcPr>
            <w:tcW w:w="1842" w:type="dxa"/>
            <w:tcBorders>
              <w:top w:val="single" w:sz="4" w:space="0" w:color="auto"/>
              <w:left w:val="nil"/>
              <w:bottom w:val="single" w:sz="4" w:space="0" w:color="auto"/>
              <w:right w:val="nil"/>
            </w:tcBorders>
            <w:hideMark/>
          </w:tcPr>
          <w:p w14:paraId="7E58C588"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color w:val="000000"/>
                <w:sz w:val="22"/>
              </w:rPr>
            </w:pPr>
            <w:r w:rsidRPr="00C94D16">
              <w:rPr>
                <w:rStyle w:val="fontstyle01"/>
                <w:rFonts w:ascii="Times New Roman" w:hAnsi="Times New Roman" w:cs="Times New Roman"/>
                <w:b/>
                <w:color w:val="000000"/>
                <w:sz w:val="22"/>
              </w:rPr>
              <w:t>Genetical</w:t>
            </w:r>
          </w:p>
        </w:tc>
        <w:tc>
          <w:tcPr>
            <w:tcW w:w="1276" w:type="dxa"/>
            <w:tcBorders>
              <w:top w:val="single" w:sz="4" w:space="0" w:color="auto"/>
              <w:left w:val="nil"/>
              <w:bottom w:val="single" w:sz="4" w:space="0" w:color="auto"/>
              <w:right w:val="nil"/>
            </w:tcBorders>
            <w:hideMark/>
          </w:tcPr>
          <w:p w14:paraId="2E9EFE39"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color w:val="000000"/>
                <w:sz w:val="22"/>
              </w:rPr>
            </w:pPr>
            <w:r w:rsidRPr="00C94D16">
              <w:rPr>
                <w:rStyle w:val="fontstyle01"/>
                <w:rFonts w:ascii="Times New Roman" w:hAnsi="Times New Roman" w:cs="Times New Roman"/>
                <w:b/>
                <w:color w:val="000000"/>
                <w:sz w:val="22"/>
              </w:rPr>
              <w:t>Prognostic</w:t>
            </w:r>
          </w:p>
        </w:tc>
      </w:tr>
      <w:tr w:rsidR="00867520" w14:paraId="1E274923" w14:textId="77777777" w:rsidTr="00FB1800">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nil"/>
              <w:right w:val="nil"/>
            </w:tcBorders>
            <w:hideMark/>
          </w:tcPr>
          <w:p w14:paraId="1CCA1228"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Onozato et al.</w:t>
            </w:r>
          </w:p>
          <w:p w14:paraId="0F273BDC"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2013</w:t>
            </w:r>
          </w:p>
        </w:tc>
        <w:tc>
          <w:tcPr>
            <w:tcW w:w="992" w:type="dxa"/>
            <w:tcBorders>
              <w:top w:val="single" w:sz="4" w:space="0" w:color="auto"/>
              <w:left w:val="nil"/>
              <w:bottom w:val="nil"/>
              <w:right w:val="nil"/>
            </w:tcBorders>
            <w:hideMark/>
          </w:tcPr>
          <w:p w14:paraId="6F302AA8"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261</w:t>
            </w:r>
          </w:p>
        </w:tc>
        <w:tc>
          <w:tcPr>
            <w:tcW w:w="991" w:type="dxa"/>
            <w:tcBorders>
              <w:top w:val="single" w:sz="4" w:space="0" w:color="auto"/>
              <w:left w:val="nil"/>
              <w:bottom w:val="nil"/>
              <w:right w:val="nil"/>
            </w:tcBorders>
            <w:hideMark/>
          </w:tcPr>
          <w:p w14:paraId="25E150AA"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I-II</w:t>
            </w:r>
          </w:p>
        </w:tc>
        <w:tc>
          <w:tcPr>
            <w:tcW w:w="1419" w:type="dxa"/>
            <w:tcBorders>
              <w:top w:val="single" w:sz="4" w:space="0" w:color="auto"/>
              <w:left w:val="nil"/>
              <w:bottom w:val="nil"/>
              <w:right w:val="nil"/>
            </w:tcBorders>
          </w:tcPr>
          <w:p w14:paraId="4FE0574F"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p>
        </w:tc>
        <w:tc>
          <w:tcPr>
            <w:tcW w:w="1133" w:type="dxa"/>
            <w:tcBorders>
              <w:top w:val="single" w:sz="4" w:space="0" w:color="auto"/>
              <w:left w:val="nil"/>
              <w:bottom w:val="nil"/>
              <w:right w:val="nil"/>
            </w:tcBorders>
            <w:hideMark/>
          </w:tcPr>
          <w:p w14:paraId="6C824B76"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22.2</w:t>
            </w:r>
          </w:p>
        </w:tc>
        <w:tc>
          <w:tcPr>
            <w:tcW w:w="1843" w:type="dxa"/>
            <w:tcBorders>
              <w:top w:val="single" w:sz="4" w:space="0" w:color="auto"/>
              <w:left w:val="nil"/>
              <w:bottom w:val="nil"/>
              <w:right w:val="nil"/>
            </w:tcBorders>
            <w:hideMark/>
          </w:tcPr>
          <w:p w14:paraId="5D95DEEF"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Smoking</w:t>
            </w:r>
          </w:p>
        </w:tc>
        <w:tc>
          <w:tcPr>
            <w:tcW w:w="3402" w:type="dxa"/>
            <w:tcBorders>
              <w:top w:val="single" w:sz="4" w:space="0" w:color="auto"/>
              <w:left w:val="nil"/>
              <w:bottom w:val="nil"/>
              <w:right w:val="nil"/>
            </w:tcBorders>
            <w:hideMark/>
          </w:tcPr>
          <w:p w14:paraId="59965469"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Solid or micropapillary pattern,</w:t>
            </w:r>
            <w:r w:rsidRPr="00C94D16">
              <w:rPr>
                <w:rFonts w:ascii="Times New Roman" w:hAnsi="Times New Roman" w:cs="Times New Roman"/>
                <w:sz w:val="22"/>
              </w:rPr>
              <w:t xml:space="preserve"> </w:t>
            </w:r>
            <w:r w:rsidRPr="00C94D16">
              <w:rPr>
                <w:rStyle w:val="fontstyle01"/>
                <w:rFonts w:ascii="Times New Roman" w:hAnsi="Times New Roman" w:cs="Times New Roman"/>
                <w:color w:val="000000"/>
                <w:sz w:val="22"/>
              </w:rPr>
              <w:t>higher nuclear grade</w:t>
            </w:r>
          </w:p>
        </w:tc>
        <w:tc>
          <w:tcPr>
            <w:tcW w:w="1842" w:type="dxa"/>
            <w:tcBorders>
              <w:top w:val="single" w:sz="4" w:space="0" w:color="auto"/>
              <w:left w:val="nil"/>
              <w:bottom w:val="nil"/>
              <w:right w:val="nil"/>
            </w:tcBorders>
            <w:hideMark/>
          </w:tcPr>
          <w:p w14:paraId="773114F6"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KRAS mutation, EGFR wild-type</w:t>
            </w:r>
          </w:p>
        </w:tc>
        <w:tc>
          <w:tcPr>
            <w:tcW w:w="1276" w:type="dxa"/>
            <w:tcBorders>
              <w:top w:val="single" w:sz="4" w:space="0" w:color="auto"/>
              <w:left w:val="nil"/>
              <w:bottom w:val="nil"/>
              <w:right w:val="nil"/>
            </w:tcBorders>
            <w:hideMark/>
          </w:tcPr>
          <w:p w14:paraId="30FE12E3"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Poor DFS</w:t>
            </w:r>
          </w:p>
        </w:tc>
      </w:tr>
      <w:tr w:rsidR="00867520" w14:paraId="0AED2AD7" w14:textId="77777777" w:rsidTr="00FB1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642D7FCE"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Kadota et al. 2015</w:t>
            </w:r>
          </w:p>
        </w:tc>
        <w:tc>
          <w:tcPr>
            <w:tcW w:w="992" w:type="dxa"/>
            <w:hideMark/>
          </w:tcPr>
          <w:p w14:paraId="408CF59A"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411</w:t>
            </w:r>
          </w:p>
        </w:tc>
        <w:tc>
          <w:tcPr>
            <w:tcW w:w="991" w:type="dxa"/>
            <w:hideMark/>
          </w:tcPr>
          <w:p w14:paraId="7AB6E0C5"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w:t>
            </w:r>
          </w:p>
          <w:p w14:paraId="54D9DEE0"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(size </w:t>
            </w:r>
            <w:r w:rsidRPr="00C94D16">
              <w:rPr>
                <w:rStyle w:val="fontstyle01"/>
                <w:rFonts w:ascii="Times New Roman" w:hAnsi="Times New Roman" w:cs="Times New Roman" w:hint="eastAsia"/>
                <w:color w:val="000000"/>
                <w:sz w:val="22"/>
              </w:rPr>
              <w:t>≤</w:t>
            </w:r>
            <w:r w:rsidRPr="00C94D16">
              <w:rPr>
                <w:rStyle w:val="fontstyle01"/>
                <w:rFonts w:ascii="Times New Roman" w:hAnsi="Times New Roman" w:cs="Times New Roman"/>
                <w:color w:val="000000"/>
                <w:sz w:val="22"/>
              </w:rPr>
              <w:t>2cm)</w:t>
            </w:r>
          </w:p>
        </w:tc>
        <w:tc>
          <w:tcPr>
            <w:tcW w:w="1419" w:type="dxa"/>
            <w:hideMark/>
          </w:tcPr>
          <w:p w14:paraId="45481436"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Higher risk of distant/</w:t>
            </w:r>
          </w:p>
          <w:p w14:paraId="793C377A"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locoregional recurrence;</w:t>
            </w:r>
          </w:p>
        </w:tc>
        <w:tc>
          <w:tcPr>
            <w:tcW w:w="1133" w:type="dxa"/>
            <w:hideMark/>
          </w:tcPr>
          <w:p w14:paraId="162937B0"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37.7</w:t>
            </w:r>
          </w:p>
        </w:tc>
        <w:tc>
          <w:tcPr>
            <w:tcW w:w="1843" w:type="dxa"/>
            <w:hideMark/>
          </w:tcPr>
          <w:p w14:paraId="464A11DC"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NS</w:t>
            </w:r>
          </w:p>
        </w:tc>
        <w:tc>
          <w:tcPr>
            <w:tcW w:w="3402" w:type="dxa"/>
            <w:hideMark/>
          </w:tcPr>
          <w:p w14:paraId="229C043C"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Lymphovascular invasion, micropapillary and solid patterns</w:t>
            </w:r>
          </w:p>
          <w:p w14:paraId="565B2712"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noProof/>
                <w:color w:val="000000"/>
                <w:sz w:val="22"/>
              </w:rPr>
              <w:t>absence</w:t>
            </w:r>
            <w:r w:rsidRPr="00C94D16">
              <w:rPr>
                <w:rStyle w:val="fontstyle01"/>
                <w:rFonts w:ascii="Times New Roman" w:hAnsi="Times New Roman" w:cs="Times New Roman"/>
                <w:color w:val="000000"/>
                <w:sz w:val="22"/>
              </w:rPr>
              <w:t xml:space="preserve"> of lepidic pattern</w:t>
            </w:r>
          </w:p>
        </w:tc>
        <w:tc>
          <w:tcPr>
            <w:tcW w:w="1842" w:type="dxa"/>
            <w:hideMark/>
          </w:tcPr>
          <w:p w14:paraId="01F6BD00"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NR</w:t>
            </w:r>
          </w:p>
        </w:tc>
        <w:tc>
          <w:tcPr>
            <w:tcW w:w="1276" w:type="dxa"/>
            <w:hideMark/>
          </w:tcPr>
          <w:p w14:paraId="71BD6C35"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Poor OS</w:t>
            </w:r>
          </w:p>
        </w:tc>
      </w:tr>
      <w:tr w:rsidR="00867520" w14:paraId="68723DF6" w14:textId="77777777" w:rsidTr="00FB1800">
        <w:tc>
          <w:tcPr>
            <w:cnfStyle w:val="001000000000" w:firstRow="0" w:lastRow="0" w:firstColumn="1" w:lastColumn="0" w:oddVBand="0" w:evenVBand="0" w:oddHBand="0" w:evenHBand="0" w:firstRowFirstColumn="0" w:firstRowLastColumn="0" w:lastRowFirstColumn="0" w:lastRowLastColumn="0"/>
            <w:tcW w:w="1560" w:type="dxa"/>
            <w:hideMark/>
          </w:tcPr>
          <w:p w14:paraId="47912EC8"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Warth et al. 2015</w:t>
            </w:r>
          </w:p>
        </w:tc>
        <w:tc>
          <w:tcPr>
            <w:tcW w:w="992" w:type="dxa"/>
            <w:hideMark/>
          </w:tcPr>
          <w:p w14:paraId="27BC7CBC"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569</w:t>
            </w:r>
          </w:p>
        </w:tc>
        <w:tc>
          <w:tcPr>
            <w:tcW w:w="991" w:type="dxa"/>
            <w:hideMark/>
          </w:tcPr>
          <w:p w14:paraId="0509F61E"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I-IV</w:t>
            </w:r>
          </w:p>
        </w:tc>
        <w:tc>
          <w:tcPr>
            <w:tcW w:w="1419" w:type="dxa"/>
          </w:tcPr>
          <w:p w14:paraId="6A338AC1"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565EEE3F"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51.6</w:t>
            </w:r>
          </w:p>
        </w:tc>
        <w:tc>
          <w:tcPr>
            <w:tcW w:w="1843" w:type="dxa"/>
            <w:hideMark/>
          </w:tcPr>
          <w:p w14:paraId="12E6C274"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Male</w:t>
            </w:r>
          </w:p>
        </w:tc>
        <w:tc>
          <w:tcPr>
            <w:tcW w:w="3402" w:type="dxa"/>
            <w:hideMark/>
          </w:tcPr>
          <w:p w14:paraId="39BE8E45"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High TNM stage, </w:t>
            </w:r>
          </w:p>
          <w:p w14:paraId="5E64B466"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micropapillary pattern,</w:t>
            </w:r>
          </w:p>
          <w:p w14:paraId="586983E5"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noProof/>
                <w:color w:val="000000"/>
                <w:sz w:val="22"/>
              </w:rPr>
              <w:t>absence</w:t>
            </w:r>
            <w:r w:rsidRPr="00C94D16">
              <w:rPr>
                <w:rStyle w:val="fontstyle01"/>
                <w:rFonts w:ascii="Times New Roman" w:hAnsi="Times New Roman" w:cs="Times New Roman"/>
                <w:color w:val="000000"/>
                <w:sz w:val="22"/>
              </w:rPr>
              <w:t xml:space="preserve"> of lepidic pattern</w:t>
            </w:r>
          </w:p>
        </w:tc>
        <w:tc>
          <w:tcPr>
            <w:tcW w:w="1842" w:type="dxa"/>
            <w:hideMark/>
          </w:tcPr>
          <w:p w14:paraId="62F5D609"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BRAF Mutation, EGFR wild-type, </w:t>
            </w:r>
          </w:p>
        </w:tc>
        <w:tc>
          <w:tcPr>
            <w:tcW w:w="1276" w:type="dxa"/>
            <w:hideMark/>
          </w:tcPr>
          <w:p w14:paraId="0C20FC0D"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Poor DFS </w:t>
            </w:r>
            <w:r w:rsidRPr="001B4BD1">
              <w:rPr>
                <w:rStyle w:val="fontstyle01"/>
                <w:rFonts w:ascii="Times New Roman" w:hAnsi="Times New Roman" w:cs="Times New Roman"/>
                <w:color w:val="000000"/>
                <w:sz w:val="22"/>
              </w:rPr>
              <w:t>Poor</w:t>
            </w:r>
            <w:r>
              <w:rPr>
                <w:rStyle w:val="fontstyle01"/>
                <w:rFonts w:ascii="Times New Roman" w:hAnsi="Times New Roman" w:cs="Times New Roman"/>
                <w:color w:val="000000"/>
                <w:sz w:val="22"/>
              </w:rPr>
              <w:t xml:space="preserve"> </w:t>
            </w:r>
            <w:r w:rsidRPr="00C94D16">
              <w:rPr>
                <w:rStyle w:val="fontstyle01"/>
                <w:rFonts w:ascii="Times New Roman" w:hAnsi="Times New Roman" w:cs="Times New Roman"/>
                <w:color w:val="000000"/>
                <w:sz w:val="22"/>
              </w:rPr>
              <w:t>OS</w:t>
            </w:r>
          </w:p>
        </w:tc>
      </w:tr>
      <w:tr w:rsidR="00867520" w14:paraId="2DACAF18" w14:textId="77777777" w:rsidTr="00FB1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1BFEBE6"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Shiono et al.</w:t>
            </w:r>
          </w:p>
          <w:p w14:paraId="3AC98EC0"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2016</w:t>
            </w:r>
          </w:p>
        </w:tc>
        <w:tc>
          <w:tcPr>
            <w:tcW w:w="992" w:type="dxa"/>
            <w:hideMark/>
          </w:tcPr>
          <w:p w14:paraId="61763E6E"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318</w:t>
            </w:r>
          </w:p>
        </w:tc>
        <w:tc>
          <w:tcPr>
            <w:tcW w:w="991" w:type="dxa"/>
            <w:hideMark/>
          </w:tcPr>
          <w:p w14:paraId="1045FB46"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w:t>
            </w:r>
          </w:p>
        </w:tc>
        <w:tc>
          <w:tcPr>
            <w:tcW w:w="1419" w:type="dxa"/>
          </w:tcPr>
          <w:p w14:paraId="67C562D3"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1A6D33E9"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14.8</w:t>
            </w:r>
          </w:p>
        </w:tc>
        <w:tc>
          <w:tcPr>
            <w:tcW w:w="1843" w:type="dxa"/>
            <w:hideMark/>
          </w:tcPr>
          <w:p w14:paraId="6A6D43C4"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Smoking, male, CEA, </w:t>
            </w:r>
          </w:p>
          <w:p w14:paraId="7CCD9309"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solid nodules on </w:t>
            </w:r>
            <w:r w:rsidRPr="00C94D16">
              <w:rPr>
                <w:rStyle w:val="fontstyle01"/>
                <w:rFonts w:ascii="Times New Roman" w:hAnsi="Times New Roman" w:cs="Times New Roman"/>
                <w:noProof/>
                <w:color w:val="000000"/>
                <w:sz w:val="22"/>
              </w:rPr>
              <w:t>CT</w:t>
            </w:r>
            <w:r w:rsidRPr="00C94D16">
              <w:rPr>
                <w:rStyle w:val="fontstyle01"/>
                <w:rFonts w:ascii="Times New Roman" w:hAnsi="Times New Roman" w:cs="Times New Roman"/>
                <w:noProof/>
                <w:color w:val="000000"/>
                <w:sz w:val="22"/>
                <w:vertAlign w:val="superscript"/>
              </w:rPr>
              <w:t>a</w:t>
            </w:r>
          </w:p>
        </w:tc>
        <w:tc>
          <w:tcPr>
            <w:tcW w:w="3402" w:type="dxa"/>
            <w:hideMark/>
          </w:tcPr>
          <w:p w14:paraId="758EC27E"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High TNM stage, lymphovascular invasion, pleural invasion</w:t>
            </w:r>
          </w:p>
        </w:tc>
        <w:tc>
          <w:tcPr>
            <w:tcW w:w="1842" w:type="dxa"/>
            <w:hideMark/>
          </w:tcPr>
          <w:p w14:paraId="00C8504B"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EGFR wild-type</w:t>
            </w:r>
          </w:p>
        </w:tc>
        <w:tc>
          <w:tcPr>
            <w:tcW w:w="1276" w:type="dxa"/>
            <w:hideMark/>
          </w:tcPr>
          <w:p w14:paraId="1FBCEBBF"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Poor DFS </w:t>
            </w:r>
            <w:r w:rsidRPr="001B4BD1">
              <w:rPr>
                <w:rStyle w:val="fontstyle01"/>
                <w:rFonts w:ascii="Times New Roman" w:hAnsi="Times New Roman" w:cs="Times New Roman"/>
                <w:color w:val="000000"/>
                <w:sz w:val="22"/>
              </w:rPr>
              <w:t>Poor</w:t>
            </w:r>
            <w:r w:rsidRPr="00C94D16">
              <w:rPr>
                <w:rStyle w:val="fontstyle01"/>
                <w:rFonts w:ascii="Times New Roman" w:hAnsi="Times New Roman" w:cs="Times New Roman"/>
                <w:color w:val="000000"/>
                <w:sz w:val="22"/>
              </w:rPr>
              <w:t xml:space="preserve"> OS</w:t>
            </w:r>
          </w:p>
        </w:tc>
      </w:tr>
      <w:tr w:rsidR="00867520" w14:paraId="62458A2C" w14:textId="77777777" w:rsidTr="00FB1800">
        <w:tc>
          <w:tcPr>
            <w:cnfStyle w:val="001000000000" w:firstRow="0" w:lastRow="0" w:firstColumn="1" w:lastColumn="0" w:oddVBand="0" w:evenVBand="0" w:oddHBand="0" w:evenHBand="0" w:firstRowFirstColumn="0" w:firstRowLastColumn="0" w:lastRowFirstColumn="0" w:lastRowLastColumn="0"/>
            <w:tcW w:w="1560" w:type="dxa"/>
            <w:hideMark/>
          </w:tcPr>
          <w:p w14:paraId="54C5ED3E"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Morimoto et al. 2016</w:t>
            </w:r>
          </w:p>
        </w:tc>
        <w:tc>
          <w:tcPr>
            <w:tcW w:w="992" w:type="dxa"/>
            <w:hideMark/>
          </w:tcPr>
          <w:p w14:paraId="482B4A96"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444</w:t>
            </w:r>
          </w:p>
        </w:tc>
        <w:tc>
          <w:tcPr>
            <w:tcW w:w="991" w:type="dxa"/>
            <w:hideMark/>
          </w:tcPr>
          <w:p w14:paraId="3FD94398"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I-IV</w:t>
            </w:r>
          </w:p>
        </w:tc>
        <w:tc>
          <w:tcPr>
            <w:tcW w:w="1419" w:type="dxa"/>
          </w:tcPr>
          <w:p w14:paraId="0D02F5AA"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45972D42"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7.0</w:t>
            </w:r>
          </w:p>
        </w:tc>
        <w:tc>
          <w:tcPr>
            <w:tcW w:w="1843" w:type="dxa"/>
            <w:hideMark/>
          </w:tcPr>
          <w:p w14:paraId="53B02726"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NS</w:t>
            </w:r>
          </w:p>
        </w:tc>
        <w:tc>
          <w:tcPr>
            <w:tcW w:w="3402" w:type="dxa"/>
          </w:tcPr>
          <w:p w14:paraId="27DAC568"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lymphovascular invasion,</w:t>
            </w:r>
          </w:p>
          <w:p w14:paraId="0ED3F024"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p>
        </w:tc>
        <w:tc>
          <w:tcPr>
            <w:tcW w:w="1842" w:type="dxa"/>
            <w:hideMark/>
          </w:tcPr>
          <w:p w14:paraId="73B041E2"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NR</w:t>
            </w:r>
          </w:p>
        </w:tc>
        <w:tc>
          <w:tcPr>
            <w:tcW w:w="1276" w:type="dxa"/>
            <w:hideMark/>
          </w:tcPr>
          <w:p w14:paraId="4BDC6CC4"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Poor OS</w:t>
            </w:r>
          </w:p>
        </w:tc>
      </w:tr>
      <w:tr w:rsidR="00867520" w14:paraId="2915C357" w14:textId="77777777" w:rsidTr="00FB1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20D29433"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 xml:space="preserve">Dai et al. </w:t>
            </w:r>
          </w:p>
          <w:p w14:paraId="498C36AD"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2017</w:t>
            </w:r>
          </w:p>
        </w:tc>
        <w:tc>
          <w:tcPr>
            <w:tcW w:w="992" w:type="dxa"/>
            <w:hideMark/>
          </w:tcPr>
          <w:p w14:paraId="231A75FF"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544</w:t>
            </w:r>
          </w:p>
        </w:tc>
        <w:tc>
          <w:tcPr>
            <w:tcW w:w="991" w:type="dxa"/>
            <w:hideMark/>
          </w:tcPr>
          <w:p w14:paraId="492D87BC"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w:t>
            </w:r>
          </w:p>
        </w:tc>
        <w:tc>
          <w:tcPr>
            <w:tcW w:w="1419" w:type="dxa"/>
          </w:tcPr>
          <w:p w14:paraId="72BD17CD"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5B4711E0"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30.3</w:t>
            </w:r>
          </w:p>
        </w:tc>
        <w:tc>
          <w:tcPr>
            <w:tcW w:w="1843" w:type="dxa"/>
            <w:hideMark/>
          </w:tcPr>
          <w:p w14:paraId="5085A8B3"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Male</w:t>
            </w:r>
          </w:p>
        </w:tc>
        <w:tc>
          <w:tcPr>
            <w:tcW w:w="3402" w:type="dxa"/>
            <w:hideMark/>
          </w:tcPr>
          <w:p w14:paraId="32A5AB34"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Micropapillary and solid patterns, </w:t>
            </w:r>
          </w:p>
          <w:p w14:paraId="18A5AB02"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noProof/>
                <w:color w:val="000000"/>
                <w:sz w:val="22"/>
              </w:rPr>
              <w:t>absence</w:t>
            </w:r>
            <w:r w:rsidRPr="00C94D16">
              <w:rPr>
                <w:rStyle w:val="fontstyle01"/>
                <w:rFonts w:ascii="Times New Roman" w:hAnsi="Times New Roman" w:cs="Times New Roman"/>
                <w:color w:val="000000"/>
                <w:sz w:val="22"/>
              </w:rPr>
              <w:t xml:space="preserve"> of lepidic pattern</w:t>
            </w:r>
          </w:p>
        </w:tc>
        <w:tc>
          <w:tcPr>
            <w:tcW w:w="1842" w:type="dxa"/>
            <w:hideMark/>
          </w:tcPr>
          <w:p w14:paraId="269E1949"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NR</w:t>
            </w:r>
          </w:p>
        </w:tc>
        <w:tc>
          <w:tcPr>
            <w:tcW w:w="1276" w:type="dxa"/>
            <w:hideMark/>
          </w:tcPr>
          <w:p w14:paraId="1A3CC9C8"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Poor DFS </w:t>
            </w:r>
            <w:r w:rsidRPr="001B4BD1">
              <w:rPr>
                <w:rStyle w:val="fontstyle01"/>
                <w:rFonts w:ascii="Times New Roman" w:hAnsi="Times New Roman" w:cs="Times New Roman"/>
                <w:color w:val="000000"/>
                <w:sz w:val="22"/>
              </w:rPr>
              <w:t>Poor</w:t>
            </w:r>
            <w:r w:rsidRPr="00C94D16">
              <w:rPr>
                <w:rStyle w:val="fontstyle01"/>
                <w:rFonts w:ascii="Times New Roman" w:hAnsi="Times New Roman" w:cs="Times New Roman"/>
                <w:color w:val="000000"/>
                <w:sz w:val="22"/>
              </w:rPr>
              <w:t xml:space="preserve"> OS</w:t>
            </w:r>
          </w:p>
        </w:tc>
      </w:tr>
      <w:tr w:rsidR="00867520" w14:paraId="4E4489D8" w14:textId="77777777" w:rsidTr="00FB1800">
        <w:tc>
          <w:tcPr>
            <w:cnfStyle w:val="001000000000" w:firstRow="0" w:lastRow="0" w:firstColumn="1" w:lastColumn="0" w:oddVBand="0" w:evenVBand="0" w:oddHBand="0" w:evenHBand="0" w:firstRowFirstColumn="0" w:firstRowLastColumn="0" w:lastRowFirstColumn="0" w:lastRowLastColumn="0"/>
            <w:tcW w:w="1560" w:type="dxa"/>
            <w:hideMark/>
          </w:tcPr>
          <w:p w14:paraId="42F3B799"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Uruga et al. 2017</w:t>
            </w:r>
          </w:p>
        </w:tc>
        <w:tc>
          <w:tcPr>
            <w:tcW w:w="992" w:type="dxa"/>
            <w:hideMark/>
          </w:tcPr>
          <w:p w14:paraId="1AD73E01"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208</w:t>
            </w:r>
          </w:p>
        </w:tc>
        <w:tc>
          <w:tcPr>
            <w:tcW w:w="991" w:type="dxa"/>
            <w:hideMark/>
          </w:tcPr>
          <w:p w14:paraId="4E726289"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w:t>
            </w:r>
          </w:p>
          <w:p w14:paraId="153B0820"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(size </w:t>
            </w:r>
            <w:r w:rsidRPr="00C94D16">
              <w:rPr>
                <w:rStyle w:val="fontstyle01"/>
                <w:rFonts w:ascii="Times New Roman" w:hAnsi="Times New Roman" w:cs="Times New Roman" w:hint="eastAsia"/>
                <w:color w:val="000000"/>
                <w:sz w:val="22"/>
              </w:rPr>
              <w:t>≤</w:t>
            </w:r>
            <w:r w:rsidRPr="00C94D16">
              <w:rPr>
                <w:rStyle w:val="fontstyle01"/>
                <w:rFonts w:ascii="Times New Roman" w:hAnsi="Times New Roman" w:cs="Times New Roman"/>
                <w:color w:val="000000"/>
                <w:sz w:val="22"/>
              </w:rPr>
              <w:t>2cm)</w:t>
            </w:r>
          </w:p>
        </w:tc>
        <w:tc>
          <w:tcPr>
            <w:tcW w:w="1419" w:type="dxa"/>
          </w:tcPr>
          <w:p w14:paraId="14B36BC0"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42395A19"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47.6</w:t>
            </w:r>
          </w:p>
        </w:tc>
        <w:tc>
          <w:tcPr>
            <w:tcW w:w="1843" w:type="dxa"/>
            <w:hideMark/>
          </w:tcPr>
          <w:p w14:paraId="2D425783"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NS</w:t>
            </w:r>
          </w:p>
        </w:tc>
        <w:tc>
          <w:tcPr>
            <w:tcW w:w="3402" w:type="dxa"/>
            <w:hideMark/>
          </w:tcPr>
          <w:p w14:paraId="6523FBAD"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lymphovascular invasion, </w:t>
            </w:r>
          </w:p>
          <w:p w14:paraId="307B19CE"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Tumor size, pleural invasion, solid pattern </w:t>
            </w:r>
          </w:p>
        </w:tc>
        <w:tc>
          <w:tcPr>
            <w:tcW w:w="1842" w:type="dxa"/>
            <w:hideMark/>
          </w:tcPr>
          <w:p w14:paraId="7D99B445"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NR</w:t>
            </w:r>
          </w:p>
        </w:tc>
        <w:tc>
          <w:tcPr>
            <w:tcW w:w="1276" w:type="dxa"/>
            <w:hideMark/>
          </w:tcPr>
          <w:p w14:paraId="0CA5C35D"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Poor DFS </w:t>
            </w:r>
            <w:r w:rsidRPr="001B4BD1">
              <w:rPr>
                <w:rStyle w:val="fontstyle01"/>
                <w:rFonts w:ascii="Times New Roman" w:hAnsi="Times New Roman" w:cs="Times New Roman"/>
                <w:color w:val="000000"/>
                <w:sz w:val="22"/>
              </w:rPr>
              <w:t>Poor</w:t>
            </w:r>
            <w:r w:rsidRPr="00C94D16">
              <w:rPr>
                <w:rStyle w:val="fontstyle01"/>
                <w:rFonts w:ascii="Times New Roman" w:hAnsi="Times New Roman" w:cs="Times New Roman"/>
                <w:color w:val="000000"/>
                <w:sz w:val="22"/>
              </w:rPr>
              <w:t xml:space="preserve"> OS</w:t>
            </w:r>
          </w:p>
        </w:tc>
      </w:tr>
      <w:tr w:rsidR="00867520" w14:paraId="0D793905" w14:textId="77777777" w:rsidTr="00FB1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3669131D"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Toyokawa et al.</w:t>
            </w:r>
          </w:p>
          <w:p w14:paraId="780F0BBC"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lastRenderedPageBreak/>
              <w:t>2018</w:t>
            </w:r>
          </w:p>
        </w:tc>
        <w:tc>
          <w:tcPr>
            <w:tcW w:w="992" w:type="dxa"/>
            <w:hideMark/>
          </w:tcPr>
          <w:p w14:paraId="74422115"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lastRenderedPageBreak/>
              <w:t>276</w:t>
            </w:r>
          </w:p>
        </w:tc>
        <w:tc>
          <w:tcPr>
            <w:tcW w:w="991" w:type="dxa"/>
            <w:hideMark/>
          </w:tcPr>
          <w:p w14:paraId="27FC1126"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w:t>
            </w:r>
          </w:p>
        </w:tc>
        <w:tc>
          <w:tcPr>
            <w:tcW w:w="1419" w:type="dxa"/>
          </w:tcPr>
          <w:p w14:paraId="0C2AB5A6"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5D8768C9"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55.4</w:t>
            </w:r>
          </w:p>
        </w:tc>
        <w:tc>
          <w:tcPr>
            <w:tcW w:w="1843" w:type="dxa"/>
            <w:hideMark/>
          </w:tcPr>
          <w:p w14:paraId="2ECBCBCD"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SUV on PET-CT</w:t>
            </w:r>
          </w:p>
          <w:p w14:paraId="5B5636B6"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CTR on CT</w:t>
            </w:r>
          </w:p>
        </w:tc>
        <w:tc>
          <w:tcPr>
            <w:tcW w:w="3402" w:type="dxa"/>
            <w:hideMark/>
          </w:tcPr>
          <w:p w14:paraId="157DC9A6"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Tumor size, pleural invasion</w:t>
            </w:r>
          </w:p>
        </w:tc>
        <w:tc>
          <w:tcPr>
            <w:tcW w:w="1842" w:type="dxa"/>
            <w:hideMark/>
          </w:tcPr>
          <w:p w14:paraId="15AD9D81"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NS</w:t>
            </w:r>
          </w:p>
        </w:tc>
        <w:tc>
          <w:tcPr>
            <w:tcW w:w="1276" w:type="dxa"/>
            <w:hideMark/>
          </w:tcPr>
          <w:p w14:paraId="40801A2E"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Poor DFS </w:t>
            </w:r>
            <w:r w:rsidRPr="001B4BD1">
              <w:rPr>
                <w:rStyle w:val="fontstyle01"/>
                <w:rFonts w:ascii="Times New Roman" w:hAnsi="Times New Roman" w:cs="Times New Roman"/>
                <w:color w:val="000000"/>
                <w:sz w:val="22"/>
              </w:rPr>
              <w:t>Poor</w:t>
            </w:r>
            <w:r w:rsidRPr="00C94D16">
              <w:rPr>
                <w:rStyle w:val="fontstyle01"/>
                <w:rFonts w:ascii="Times New Roman" w:hAnsi="Times New Roman" w:cs="Times New Roman"/>
                <w:color w:val="000000"/>
                <w:sz w:val="22"/>
              </w:rPr>
              <w:t xml:space="preserve"> OS</w:t>
            </w:r>
          </w:p>
        </w:tc>
      </w:tr>
      <w:tr w:rsidR="00867520" w14:paraId="7C244F0B" w14:textId="77777777" w:rsidTr="00FB1800">
        <w:tc>
          <w:tcPr>
            <w:cnfStyle w:val="001000000000" w:firstRow="0" w:lastRow="0" w:firstColumn="1" w:lastColumn="0" w:oddVBand="0" w:evenVBand="0" w:oddHBand="0" w:evenHBand="0" w:firstRowFirstColumn="0" w:firstRowLastColumn="0" w:lastRowFirstColumn="0" w:lastRowLastColumn="0"/>
            <w:tcW w:w="1560" w:type="dxa"/>
            <w:hideMark/>
          </w:tcPr>
          <w:p w14:paraId="7E8D3447"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Hu et al.</w:t>
            </w:r>
          </w:p>
          <w:p w14:paraId="0A1B823B"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2018</w:t>
            </w:r>
          </w:p>
        </w:tc>
        <w:tc>
          <w:tcPr>
            <w:tcW w:w="992" w:type="dxa"/>
            <w:hideMark/>
          </w:tcPr>
          <w:p w14:paraId="5C5FBD6A"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500</w:t>
            </w:r>
          </w:p>
        </w:tc>
        <w:tc>
          <w:tcPr>
            <w:tcW w:w="991" w:type="dxa"/>
            <w:hideMark/>
          </w:tcPr>
          <w:p w14:paraId="5FF27D3F"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I-III</w:t>
            </w:r>
          </w:p>
        </w:tc>
        <w:tc>
          <w:tcPr>
            <w:tcW w:w="1419" w:type="dxa"/>
          </w:tcPr>
          <w:p w14:paraId="74BBCFBF"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641DC7DF"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26.8</w:t>
            </w:r>
          </w:p>
        </w:tc>
        <w:tc>
          <w:tcPr>
            <w:tcW w:w="1843" w:type="dxa"/>
            <w:hideMark/>
          </w:tcPr>
          <w:p w14:paraId="6589AF05"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NS</w:t>
            </w:r>
          </w:p>
        </w:tc>
        <w:tc>
          <w:tcPr>
            <w:tcW w:w="3402" w:type="dxa"/>
            <w:hideMark/>
          </w:tcPr>
          <w:p w14:paraId="6E0C3A11"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High TNM stage, moderate/poor differentiation, lymphovascular invasion</w:t>
            </w:r>
          </w:p>
        </w:tc>
        <w:tc>
          <w:tcPr>
            <w:tcW w:w="1842" w:type="dxa"/>
            <w:hideMark/>
          </w:tcPr>
          <w:p w14:paraId="661C838D"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NS</w:t>
            </w:r>
          </w:p>
        </w:tc>
        <w:tc>
          <w:tcPr>
            <w:tcW w:w="1276" w:type="dxa"/>
            <w:hideMark/>
          </w:tcPr>
          <w:p w14:paraId="6EEFAF48"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NR</w:t>
            </w:r>
          </w:p>
        </w:tc>
      </w:tr>
      <w:tr w:rsidR="00867520" w14:paraId="456D86AE" w14:textId="77777777" w:rsidTr="00FB1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7F95CCC"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Toyokawa et al.</w:t>
            </w:r>
          </w:p>
          <w:p w14:paraId="5469C511"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2018</w:t>
            </w:r>
          </w:p>
        </w:tc>
        <w:tc>
          <w:tcPr>
            <w:tcW w:w="992" w:type="dxa"/>
            <w:hideMark/>
          </w:tcPr>
          <w:p w14:paraId="78B9F789"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327</w:t>
            </w:r>
          </w:p>
        </w:tc>
        <w:tc>
          <w:tcPr>
            <w:tcW w:w="991" w:type="dxa"/>
            <w:hideMark/>
          </w:tcPr>
          <w:p w14:paraId="115A4539"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w:t>
            </w:r>
          </w:p>
        </w:tc>
        <w:tc>
          <w:tcPr>
            <w:tcW w:w="1419" w:type="dxa"/>
          </w:tcPr>
          <w:p w14:paraId="4F1E5853"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5A2F3FF8"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58.4</w:t>
            </w:r>
          </w:p>
        </w:tc>
        <w:tc>
          <w:tcPr>
            <w:tcW w:w="1843" w:type="dxa"/>
            <w:hideMark/>
          </w:tcPr>
          <w:p w14:paraId="61B5E26F"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CTR, </w:t>
            </w:r>
            <w:r w:rsidRPr="00C94D16">
              <w:rPr>
                <w:rStyle w:val="fontstyle01"/>
                <w:rFonts w:ascii="Times New Roman" w:hAnsi="Times New Roman" w:cs="Times New Roman"/>
                <w:noProof/>
                <w:color w:val="000000"/>
                <w:sz w:val="22"/>
              </w:rPr>
              <w:t>notch</w:t>
            </w:r>
            <w:r w:rsidRPr="00C94D16">
              <w:rPr>
                <w:rStyle w:val="fontstyle01"/>
                <w:rFonts w:ascii="Times New Roman" w:hAnsi="Times New Roman" w:cs="Times New Roman"/>
                <w:color w:val="000000"/>
                <w:sz w:val="22"/>
              </w:rPr>
              <w:t xml:space="preserve"> on CT</w:t>
            </w:r>
            <w:r w:rsidRPr="00C94D16">
              <w:rPr>
                <w:rStyle w:val="fontstyle01"/>
                <w:rFonts w:ascii="Times New Roman" w:hAnsi="Times New Roman" w:cs="Times New Roman"/>
                <w:color w:val="000000"/>
                <w:sz w:val="22"/>
                <w:vertAlign w:val="superscript"/>
              </w:rPr>
              <w:t>b</w:t>
            </w:r>
          </w:p>
        </w:tc>
        <w:tc>
          <w:tcPr>
            <w:tcW w:w="3402" w:type="dxa"/>
            <w:hideMark/>
          </w:tcPr>
          <w:p w14:paraId="19BCB842"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High TNM stage, tumor size</w:t>
            </w:r>
          </w:p>
        </w:tc>
        <w:tc>
          <w:tcPr>
            <w:tcW w:w="1842" w:type="dxa"/>
            <w:hideMark/>
          </w:tcPr>
          <w:p w14:paraId="77F58015"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NS</w:t>
            </w:r>
          </w:p>
        </w:tc>
        <w:tc>
          <w:tcPr>
            <w:tcW w:w="1276" w:type="dxa"/>
            <w:hideMark/>
          </w:tcPr>
          <w:p w14:paraId="203FAA1B"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Poor DFS </w:t>
            </w:r>
            <w:r w:rsidRPr="001B4BD1">
              <w:rPr>
                <w:rStyle w:val="fontstyle01"/>
                <w:rFonts w:ascii="Times New Roman" w:hAnsi="Times New Roman" w:cs="Times New Roman"/>
                <w:color w:val="000000"/>
                <w:sz w:val="22"/>
              </w:rPr>
              <w:t>Poor</w:t>
            </w:r>
            <w:r w:rsidRPr="00C94D16">
              <w:rPr>
                <w:rStyle w:val="fontstyle01"/>
                <w:rFonts w:ascii="Times New Roman" w:hAnsi="Times New Roman" w:cs="Times New Roman"/>
                <w:color w:val="000000"/>
                <w:sz w:val="22"/>
              </w:rPr>
              <w:t xml:space="preserve"> OS</w:t>
            </w:r>
          </w:p>
        </w:tc>
      </w:tr>
      <w:tr w:rsidR="00867520" w14:paraId="33BC93E1" w14:textId="77777777" w:rsidTr="00FB1800">
        <w:tc>
          <w:tcPr>
            <w:cnfStyle w:val="001000000000" w:firstRow="0" w:lastRow="0" w:firstColumn="1" w:lastColumn="0" w:oddVBand="0" w:evenVBand="0" w:oddHBand="0" w:evenHBand="0" w:firstRowFirstColumn="0" w:firstRowLastColumn="0" w:lastRowFirstColumn="0" w:lastRowLastColumn="0"/>
            <w:tcW w:w="1560" w:type="dxa"/>
            <w:hideMark/>
          </w:tcPr>
          <w:p w14:paraId="15D495E2"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Lee et al.</w:t>
            </w:r>
          </w:p>
          <w:p w14:paraId="1786BC52"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2018</w:t>
            </w:r>
          </w:p>
        </w:tc>
        <w:tc>
          <w:tcPr>
            <w:tcW w:w="992" w:type="dxa"/>
            <w:hideMark/>
          </w:tcPr>
          <w:p w14:paraId="26F358A1"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316</w:t>
            </w:r>
          </w:p>
        </w:tc>
        <w:tc>
          <w:tcPr>
            <w:tcW w:w="991" w:type="dxa"/>
            <w:hideMark/>
          </w:tcPr>
          <w:p w14:paraId="609BCCDD"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I-III</w:t>
            </w:r>
          </w:p>
        </w:tc>
        <w:tc>
          <w:tcPr>
            <w:tcW w:w="1419" w:type="dxa"/>
          </w:tcPr>
          <w:p w14:paraId="540F12D9"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p>
        </w:tc>
        <w:tc>
          <w:tcPr>
            <w:tcW w:w="1133" w:type="dxa"/>
            <w:hideMark/>
          </w:tcPr>
          <w:p w14:paraId="6153037E" w14:textId="77777777" w:rsidR="00867520" w:rsidRDefault="00867520" w:rsidP="00FB1800">
            <w:pPr>
              <w:jc w:val="center"/>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50.6</w:t>
            </w:r>
          </w:p>
        </w:tc>
        <w:tc>
          <w:tcPr>
            <w:tcW w:w="1843" w:type="dxa"/>
            <w:hideMark/>
          </w:tcPr>
          <w:p w14:paraId="48B9F1DB"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NS</w:t>
            </w:r>
          </w:p>
        </w:tc>
        <w:tc>
          <w:tcPr>
            <w:tcW w:w="3402" w:type="dxa"/>
            <w:hideMark/>
          </w:tcPr>
          <w:p w14:paraId="20804CC8"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Micropapillary and cribriform pattern, </w:t>
            </w:r>
          </w:p>
          <w:p w14:paraId="750E4F8C"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lymphovascular invasion</w:t>
            </w:r>
          </w:p>
          <w:p w14:paraId="410EA538"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noProof/>
                <w:color w:val="000000"/>
                <w:sz w:val="22"/>
              </w:rPr>
              <w:t>absence</w:t>
            </w:r>
            <w:r w:rsidRPr="00C94D16">
              <w:rPr>
                <w:rStyle w:val="fontstyle01"/>
                <w:rFonts w:ascii="Times New Roman" w:hAnsi="Times New Roman" w:cs="Times New Roman"/>
                <w:color w:val="000000"/>
                <w:sz w:val="22"/>
              </w:rPr>
              <w:t xml:space="preserve"> of lepidic pattern</w:t>
            </w:r>
          </w:p>
        </w:tc>
        <w:tc>
          <w:tcPr>
            <w:tcW w:w="1842" w:type="dxa"/>
            <w:hideMark/>
          </w:tcPr>
          <w:p w14:paraId="69E53CD1"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EGFR wild-type</w:t>
            </w:r>
          </w:p>
        </w:tc>
        <w:tc>
          <w:tcPr>
            <w:tcW w:w="1276" w:type="dxa"/>
            <w:hideMark/>
          </w:tcPr>
          <w:p w14:paraId="1A5B1836" w14:textId="77777777" w:rsidR="00867520" w:rsidRDefault="00867520" w:rsidP="00FB1800">
            <w:pPr>
              <w:jc w:val="left"/>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Poor DFS</w:t>
            </w:r>
          </w:p>
        </w:tc>
      </w:tr>
      <w:tr w:rsidR="00867520" w14:paraId="4643CA65" w14:textId="77777777" w:rsidTr="00FB18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single" w:sz="12" w:space="0" w:color="auto"/>
              <w:right w:val="nil"/>
            </w:tcBorders>
            <w:hideMark/>
          </w:tcPr>
          <w:p w14:paraId="6481E46B"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Kim et al.</w:t>
            </w:r>
          </w:p>
          <w:p w14:paraId="6624DA39" w14:textId="77777777" w:rsidR="00867520" w:rsidRPr="00C94D16" w:rsidRDefault="00867520" w:rsidP="00FB1800">
            <w:pPr>
              <w:jc w:val="left"/>
              <w:rPr>
                <w:rStyle w:val="fontstyle01"/>
                <w:rFonts w:ascii="Times New Roman" w:hAnsi="Times New Roman" w:cs="Times New Roman"/>
                <w:b w:val="0"/>
                <w:color w:val="000000"/>
                <w:sz w:val="22"/>
              </w:rPr>
            </w:pPr>
            <w:r w:rsidRPr="00C94D16">
              <w:rPr>
                <w:rStyle w:val="fontstyle01"/>
                <w:rFonts w:ascii="Times New Roman" w:hAnsi="Times New Roman" w:cs="Times New Roman"/>
                <w:color w:val="000000"/>
                <w:sz w:val="22"/>
              </w:rPr>
              <w:t>2018</w:t>
            </w:r>
          </w:p>
        </w:tc>
        <w:tc>
          <w:tcPr>
            <w:tcW w:w="992" w:type="dxa"/>
            <w:tcBorders>
              <w:top w:val="nil"/>
              <w:left w:val="nil"/>
              <w:bottom w:val="single" w:sz="12" w:space="0" w:color="auto"/>
              <w:right w:val="nil"/>
            </w:tcBorders>
            <w:hideMark/>
          </w:tcPr>
          <w:p w14:paraId="2ED4B87D"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276</w:t>
            </w:r>
          </w:p>
        </w:tc>
        <w:tc>
          <w:tcPr>
            <w:tcW w:w="991" w:type="dxa"/>
            <w:tcBorders>
              <w:top w:val="nil"/>
              <w:left w:val="nil"/>
              <w:bottom w:val="single" w:sz="12" w:space="0" w:color="auto"/>
              <w:right w:val="nil"/>
            </w:tcBorders>
            <w:hideMark/>
          </w:tcPr>
          <w:p w14:paraId="31B66FF3"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I-III</w:t>
            </w:r>
          </w:p>
        </w:tc>
        <w:tc>
          <w:tcPr>
            <w:tcW w:w="1419" w:type="dxa"/>
            <w:tcBorders>
              <w:top w:val="nil"/>
              <w:left w:val="nil"/>
              <w:bottom w:val="single" w:sz="12" w:space="0" w:color="auto"/>
              <w:right w:val="nil"/>
            </w:tcBorders>
          </w:tcPr>
          <w:p w14:paraId="3EF17D44"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p>
        </w:tc>
        <w:tc>
          <w:tcPr>
            <w:tcW w:w="1133" w:type="dxa"/>
            <w:tcBorders>
              <w:top w:val="nil"/>
              <w:left w:val="nil"/>
              <w:bottom w:val="single" w:sz="12" w:space="0" w:color="auto"/>
              <w:right w:val="nil"/>
            </w:tcBorders>
            <w:hideMark/>
          </w:tcPr>
          <w:p w14:paraId="515F7830" w14:textId="77777777" w:rsidR="00867520" w:rsidRDefault="00867520" w:rsidP="00FB1800">
            <w:pPr>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33.3</w:t>
            </w:r>
          </w:p>
        </w:tc>
        <w:tc>
          <w:tcPr>
            <w:tcW w:w="1843" w:type="dxa"/>
            <w:tcBorders>
              <w:top w:val="nil"/>
              <w:left w:val="nil"/>
              <w:bottom w:val="single" w:sz="12" w:space="0" w:color="auto"/>
              <w:right w:val="nil"/>
            </w:tcBorders>
            <w:hideMark/>
          </w:tcPr>
          <w:p w14:paraId="5692A526"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Solid component on CT</w:t>
            </w:r>
          </w:p>
        </w:tc>
        <w:tc>
          <w:tcPr>
            <w:tcW w:w="3402" w:type="dxa"/>
            <w:tcBorders>
              <w:top w:val="nil"/>
              <w:left w:val="nil"/>
              <w:bottom w:val="single" w:sz="12" w:space="0" w:color="auto"/>
              <w:right w:val="nil"/>
            </w:tcBorders>
            <w:hideMark/>
          </w:tcPr>
          <w:p w14:paraId="52D6893B"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 xml:space="preserve">High TNM stage, lymphatic invasion, </w:t>
            </w:r>
          </w:p>
        </w:tc>
        <w:tc>
          <w:tcPr>
            <w:tcW w:w="1842" w:type="dxa"/>
            <w:tcBorders>
              <w:top w:val="nil"/>
              <w:left w:val="nil"/>
              <w:bottom w:val="single" w:sz="12" w:space="0" w:color="auto"/>
              <w:right w:val="nil"/>
            </w:tcBorders>
            <w:hideMark/>
          </w:tcPr>
          <w:p w14:paraId="0B5B81E4"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ALK rearrangement</w:t>
            </w:r>
            <w:r>
              <w:rPr>
                <w:rStyle w:val="fontstyle01"/>
                <w:rFonts w:ascii="Times New Roman" w:hAnsi="Times New Roman" w:cs="Times New Roman"/>
                <w:color w:val="000000"/>
                <w:sz w:val="22"/>
              </w:rPr>
              <w:t>,</w:t>
            </w:r>
          </w:p>
          <w:p w14:paraId="5092B90E"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EGFR wild-type</w:t>
            </w:r>
          </w:p>
        </w:tc>
        <w:tc>
          <w:tcPr>
            <w:tcW w:w="1276" w:type="dxa"/>
            <w:tcBorders>
              <w:top w:val="nil"/>
              <w:left w:val="nil"/>
              <w:bottom w:val="single" w:sz="12" w:space="0" w:color="auto"/>
              <w:right w:val="nil"/>
            </w:tcBorders>
            <w:hideMark/>
          </w:tcPr>
          <w:p w14:paraId="27D234E4" w14:textId="77777777" w:rsidR="00867520" w:rsidRDefault="00867520" w:rsidP="00FB1800">
            <w:pPr>
              <w:jc w:val="left"/>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rPr>
              <w:t>Poor DFS</w:t>
            </w:r>
          </w:p>
        </w:tc>
      </w:tr>
    </w:tbl>
    <w:p w14:paraId="31B86E0B" w14:textId="77777777" w:rsidR="00867520" w:rsidRDefault="00867520" w:rsidP="00867520">
      <w:pPr>
        <w:rPr>
          <w:rStyle w:val="fontstyle01"/>
          <w:rFonts w:ascii="Times New Roman" w:hAnsi="Times New Roman" w:cs="Times New Roman"/>
          <w:color w:val="000000"/>
          <w:sz w:val="22"/>
        </w:rPr>
      </w:pPr>
      <w:r w:rsidRPr="00C94D16">
        <w:rPr>
          <w:rStyle w:val="fontstyle01"/>
          <w:rFonts w:ascii="Times New Roman" w:hAnsi="Times New Roman" w:cs="Times New Roman"/>
          <w:b/>
          <w:color w:val="000000"/>
          <w:sz w:val="22"/>
        </w:rPr>
        <w:t>Abbreviations</w:t>
      </w:r>
      <w:r w:rsidRPr="00C94D16">
        <w:rPr>
          <w:rStyle w:val="fontstyle01"/>
          <w:rFonts w:ascii="Times New Roman" w:hAnsi="Times New Roman" w:cs="Times New Roman"/>
          <w:color w:val="000000"/>
          <w:sz w:val="22"/>
        </w:rPr>
        <w:t>: AJCC, American Joint Committee on Cancer; STAS, spread through air spaces; OS, overall survival; DFS, disease-free survival; NS, statistically not significant; NR, not reported; CEA, carcinoembryonic antigen; CT, computed tomography; SUV, standardized uptake value; PET, positron emission tomography; CTR, consolidation-to-tumor ratio.</w:t>
      </w:r>
    </w:p>
    <w:p w14:paraId="0B625E50" w14:textId="77777777" w:rsidR="00867520" w:rsidRDefault="00867520" w:rsidP="00867520">
      <w:pPr>
        <w:rPr>
          <w:rStyle w:val="fontstyle01"/>
          <w:rFonts w:ascii="Times New Roman" w:hAnsi="Times New Roman" w:cs="Times New Roman"/>
          <w:color w:val="000000"/>
          <w:sz w:val="22"/>
        </w:rPr>
      </w:pPr>
      <w:r w:rsidRPr="00C94D16">
        <w:rPr>
          <w:rStyle w:val="fontstyle01"/>
          <w:rFonts w:ascii="Times New Roman" w:hAnsi="Times New Roman" w:cs="Times New Roman"/>
          <w:color w:val="000000"/>
          <w:sz w:val="22"/>
          <w:vertAlign w:val="superscript"/>
        </w:rPr>
        <w:t>a</w:t>
      </w:r>
      <w:r>
        <w:rPr>
          <w:rStyle w:val="fontstyle01"/>
          <w:rFonts w:ascii="Times New Roman" w:hAnsi="Times New Roman" w:cs="Times New Roman"/>
          <w:color w:val="000000"/>
          <w:sz w:val="22"/>
        </w:rPr>
        <w:t xml:space="preserve"> </w:t>
      </w:r>
      <w:r w:rsidRPr="00C94D16">
        <w:rPr>
          <w:rStyle w:val="fontstyle01"/>
          <w:rFonts w:ascii="Times New Roman" w:hAnsi="Times New Roman" w:cs="Times New Roman"/>
          <w:color w:val="000000"/>
          <w:sz w:val="22"/>
        </w:rPr>
        <w:t>solid nodule was defined as those that completely obscured the lung parenchyma on CT images</w:t>
      </w:r>
      <w:r>
        <w:rPr>
          <w:rStyle w:val="fontstyle01"/>
          <w:rFonts w:ascii="Times New Roman" w:hAnsi="Times New Roman" w:cs="Times New Roman"/>
          <w:color w:val="000000"/>
          <w:sz w:val="22"/>
        </w:rPr>
        <w:t xml:space="preserve">; </w:t>
      </w:r>
      <w:r w:rsidRPr="00C94D16">
        <w:rPr>
          <w:rStyle w:val="fontstyle01"/>
          <w:rFonts w:ascii="Times New Roman" w:hAnsi="Times New Roman" w:cs="Times New Roman"/>
          <w:color w:val="000000"/>
          <w:sz w:val="22"/>
          <w:vertAlign w:val="superscript"/>
        </w:rPr>
        <w:t>b</w:t>
      </w:r>
      <w:r>
        <w:rPr>
          <w:rStyle w:val="fontstyle01"/>
          <w:rFonts w:ascii="Times New Roman" w:hAnsi="Times New Roman" w:cs="Times New Roman"/>
          <w:color w:val="000000"/>
          <w:sz w:val="22"/>
        </w:rPr>
        <w:t xml:space="preserve"> </w:t>
      </w:r>
      <w:r w:rsidRPr="00C94D16">
        <w:rPr>
          <w:rStyle w:val="fontstyle01"/>
          <w:rFonts w:ascii="Times New Roman" w:hAnsi="Times New Roman" w:cs="Times New Roman"/>
          <w:color w:val="000000"/>
          <w:sz w:val="22"/>
        </w:rPr>
        <w:t>notch was defined as a portion of the surface of a lesion showing a shallow, wavy configuration, with the exception of the regions abutting the pleura.</w:t>
      </w:r>
    </w:p>
    <w:p w14:paraId="57C8CD05" w14:textId="77777777" w:rsidR="00867520" w:rsidRPr="00C94D16" w:rsidRDefault="00867520" w:rsidP="00867520">
      <w:pPr>
        <w:widowControl/>
        <w:jc w:val="left"/>
        <w:rPr>
          <w:rStyle w:val="fontstyle01"/>
          <w:rFonts w:ascii="Times New Roman" w:hAnsi="Times New Roman" w:cs="Times New Roman"/>
          <w:b/>
          <w:color w:val="000000"/>
          <w:kern w:val="0"/>
          <w:sz w:val="22"/>
        </w:rPr>
        <w:sectPr w:rsidR="00867520" w:rsidRPr="00C94D16">
          <w:pgSz w:w="16838" w:h="11906" w:orient="landscape"/>
          <w:pgMar w:top="1800" w:right="1440" w:bottom="1800" w:left="1440" w:header="851" w:footer="992" w:gutter="0"/>
          <w:lnNumType w:countBy="1"/>
          <w:cols w:space="425"/>
          <w:docGrid w:type="lines" w:linePitch="312"/>
        </w:sectPr>
      </w:pPr>
    </w:p>
    <w:p w14:paraId="4D6E2E3B" w14:textId="0D651584" w:rsidR="00867520" w:rsidRDefault="00867520" w:rsidP="00867520">
      <w:pPr>
        <w:spacing w:line="480" w:lineRule="auto"/>
        <w:rPr>
          <w:rStyle w:val="fontstyle01"/>
          <w:rFonts w:ascii="Times New Roman" w:hAnsi="Times New Roman" w:cs="Times New Roman"/>
          <w:b/>
          <w:color w:val="000000"/>
          <w:sz w:val="22"/>
        </w:rPr>
      </w:pPr>
      <w:r>
        <w:rPr>
          <w:rFonts w:ascii="Times New Roman" w:hAnsi="Times New Roman" w:cs="Times New Roman"/>
          <w:b/>
          <w:color w:val="000000"/>
          <w:sz w:val="22"/>
        </w:rPr>
        <w:lastRenderedPageBreak/>
        <w:t xml:space="preserve">Supplementary Table </w:t>
      </w:r>
      <w:r w:rsidR="00AD7854">
        <w:rPr>
          <w:rFonts w:ascii="Times New Roman" w:hAnsi="Times New Roman" w:cs="Times New Roman"/>
          <w:b/>
          <w:color w:val="000000"/>
          <w:sz w:val="22"/>
        </w:rPr>
        <w:t xml:space="preserve">S2 </w:t>
      </w:r>
      <w:r>
        <w:rPr>
          <w:rStyle w:val="fontstyle01"/>
          <w:rFonts w:ascii="Times New Roman" w:hAnsi="Times New Roman" w:cs="Times New Roman"/>
          <w:b/>
          <w:color w:val="000000"/>
          <w:sz w:val="22"/>
        </w:rPr>
        <w:t>References</w:t>
      </w:r>
    </w:p>
    <w:p w14:paraId="7D39ED88" w14:textId="77777777"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Onozato ML, Kovach AE, Yeap BY, et al. Tumor islands in resected early-stage lung adenocarcinomas are associated with unique clinicopathologic and molecular characteristics and worse prognosis.</w:t>
      </w:r>
      <w:r w:rsidRPr="000C5665">
        <w:rPr>
          <w:rStyle w:val="fontstyle01"/>
          <w:rFonts w:ascii="Times New Roman" w:hAnsi="Times New Roman" w:cs="Times New Roman"/>
          <w:i/>
          <w:iCs/>
          <w:color w:val="000000"/>
          <w:sz w:val="22"/>
        </w:rPr>
        <w:t xml:space="preserve"> Am J Surg Pathol</w:t>
      </w:r>
      <w:r w:rsidRPr="00ED3326">
        <w:rPr>
          <w:rStyle w:val="fontstyle01"/>
          <w:rFonts w:ascii="Times New Roman" w:hAnsi="Times New Roman" w:cs="Times New Roman"/>
          <w:color w:val="000000"/>
          <w:sz w:val="22"/>
        </w:rPr>
        <w:t xml:space="preserve"> 2013; 37: 287-294. </w:t>
      </w:r>
    </w:p>
    <w:p w14:paraId="70EE2E91" w14:textId="77777777"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Kadota K, Nitadori JI, Sima CS, et al. Tumor spread through air spaces is an important pattern of invasion and impacts the frequency and location of recurrences after limited resection for small stage I lung adenocarcinomas. </w:t>
      </w:r>
      <w:r w:rsidRPr="000C5665">
        <w:rPr>
          <w:rStyle w:val="fontstyle01"/>
          <w:rFonts w:ascii="Times New Roman" w:hAnsi="Times New Roman" w:cs="Times New Roman"/>
          <w:i/>
          <w:iCs/>
          <w:color w:val="000000"/>
          <w:sz w:val="22"/>
        </w:rPr>
        <w:t xml:space="preserve">J Thorac Oncol </w:t>
      </w:r>
      <w:r w:rsidRPr="00ED3326">
        <w:rPr>
          <w:rStyle w:val="fontstyle01"/>
          <w:rFonts w:ascii="Times New Roman" w:hAnsi="Times New Roman" w:cs="Times New Roman"/>
          <w:color w:val="000000"/>
          <w:sz w:val="22"/>
        </w:rPr>
        <w:t>2015; 10: 806-814.</w:t>
      </w:r>
    </w:p>
    <w:p w14:paraId="6D9EC678" w14:textId="5D045352"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Warth A, Muley T, Kossakowski CA, et al. Prognostic impact of intra-alveolar tumor spread in pulmonary adenocarcinoma. </w:t>
      </w:r>
      <w:r w:rsidRPr="000C5665">
        <w:rPr>
          <w:rStyle w:val="fontstyle01"/>
          <w:rFonts w:ascii="Times New Roman" w:hAnsi="Times New Roman" w:cs="Times New Roman"/>
          <w:i/>
          <w:iCs/>
          <w:color w:val="000000"/>
          <w:sz w:val="22"/>
        </w:rPr>
        <w:t>Am J Surg Pathol</w:t>
      </w:r>
      <w:r w:rsidRPr="00ED3326">
        <w:rPr>
          <w:rStyle w:val="fontstyle01"/>
          <w:rFonts w:ascii="Times New Roman" w:hAnsi="Times New Roman" w:cs="Times New Roman"/>
          <w:color w:val="000000"/>
          <w:sz w:val="22"/>
        </w:rPr>
        <w:t xml:space="preserve"> 2015; 39: 793-801.</w:t>
      </w:r>
    </w:p>
    <w:p w14:paraId="348243FB" w14:textId="468EDB09"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Shiono S, Yanagawa N. Spread through air spaces is a predictive factor of recurrence and a prognostic factor in stage I lung adenocarcinoma. </w:t>
      </w:r>
      <w:r w:rsidRPr="000C5665">
        <w:rPr>
          <w:rStyle w:val="fontstyle01"/>
          <w:rFonts w:ascii="Times New Roman" w:hAnsi="Times New Roman" w:cs="Times New Roman"/>
          <w:i/>
          <w:iCs/>
          <w:color w:val="000000"/>
          <w:sz w:val="22"/>
        </w:rPr>
        <w:t>Interact Cardiovasc Thorac Surg</w:t>
      </w:r>
      <w:r w:rsidRPr="00ED3326">
        <w:rPr>
          <w:rStyle w:val="fontstyle01"/>
          <w:rFonts w:ascii="Times New Roman" w:hAnsi="Times New Roman" w:cs="Times New Roman"/>
          <w:color w:val="000000"/>
          <w:sz w:val="22"/>
        </w:rPr>
        <w:t xml:space="preserve"> 2016; 23: 567-72.</w:t>
      </w:r>
    </w:p>
    <w:p w14:paraId="55B5197A" w14:textId="21EFB29A"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Morimoto J, Nakajima T, Suzuki H, et al. Impact of free tumor clusters on prognosis after resection of pulmonary adenocarcinoma. </w:t>
      </w:r>
      <w:r w:rsidRPr="000C5665">
        <w:rPr>
          <w:rStyle w:val="fontstyle01"/>
          <w:rFonts w:ascii="Times New Roman" w:hAnsi="Times New Roman" w:cs="Times New Roman"/>
          <w:i/>
          <w:iCs/>
          <w:color w:val="000000"/>
          <w:sz w:val="22"/>
        </w:rPr>
        <w:t>Thorac Cardiovasc Surg</w:t>
      </w:r>
      <w:r w:rsidRPr="00ED3326">
        <w:rPr>
          <w:rStyle w:val="fontstyle01"/>
          <w:rFonts w:ascii="Times New Roman" w:hAnsi="Times New Roman" w:cs="Times New Roman"/>
          <w:color w:val="000000"/>
          <w:sz w:val="22"/>
        </w:rPr>
        <w:t xml:space="preserve"> 2016; 152: 64-72. </w:t>
      </w:r>
    </w:p>
    <w:p w14:paraId="6029A034" w14:textId="01147E2F"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Dai C, Xie H, Su H, et al. Tumor spread through air spaces affects the recurrence and overall survival in patients with lung adenocarcinoma &gt;2 to 3 cm. </w:t>
      </w:r>
      <w:r w:rsidRPr="000C5665">
        <w:rPr>
          <w:rStyle w:val="fontstyle01"/>
          <w:rFonts w:ascii="Times New Roman" w:hAnsi="Times New Roman" w:cs="Times New Roman"/>
          <w:i/>
          <w:iCs/>
          <w:color w:val="000000"/>
          <w:sz w:val="22"/>
        </w:rPr>
        <w:t>J Thorac Oncol</w:t>
      </w:r>
      <w:r w:rsidRPr="00ED3326">
        <w:rPr>
          <w:rStyle w:val="fontstyle01"/>
          <w:rFonts w:ascii="Times New Roman" w:hAnsi="Times New Roman" w:cs="Times New Roman"/>
          <w:color w:val="000000"/>
          <w:sz w:val="22"/>
        </w:rPr>
        <w:t xml:space="preserve"> 2017; 12: 1052-1060.</w:t>
      </w:r>
    </w:p>
    <w:p w14:paraId="34353747" w14:textId="416F3ABA"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Uruga H, Fujii T, Fujimori S, et al., Semiquantitative assessment of tumor spread through air spaces (STAS) in early-stage lung adenocarcinomas. </w:t>
      </w:r>
      <w:r w:rsidRPr="000C5665">
        <w:rPr>
          <w:rStyle w:val="fontstyle01"/>
          <w:rFonts w:ascii="Times New Roman" w:hAnsi="Times New Roman" w:cs="Times New Roman"/>
          <w:i/>
          <w:iCs/>
          <w:color w:val="000000"/>
          <w:sz w:val="22"/>
        </w:rPr>
        <w:t>J Thorac Oncol</w:t>
      </w:r>
      <w:r w:rsidRPr="00ED3326">
        <w:rPr>
          <w:rStyle w:val="fontstyle01"/>
          <w:rFonts w:ascii="Times New Roman" w:hAnsi="Times New Roman" w:cs="Times New Roman"/>
          <w:color w:val="000000"/>
          <w:sz w:val="22"/>
        </w:rPr>
        <w:t xml:space="preserve"> 2017; 12: 1046-1051.</w:t>
      </w:r>
    </w:p>
    <w:p w14:paraId="7BD63200" w14:textId="5321344F"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Toyokawa G, Yamada Y, Tagawa T, et al. Significance of spread through air spaces in resected pathological stage I lung adenocarcinoma. </w:t>
      </w:r>
      <w:r w:rsidRPr="000C5665">
        <w:rPr>
          <w:rStyle w:val="fontstyle01"/>
          <w:rFonts w:ascii="Times New Roman" w:hAnsi="Times New Roman" w:cs="Times New Roman"/>
          <w:i/>
          <w:iCs/>
          <w:color w:val="000000"/>
          <w:sz w:val="22"/>
        </w:rPr>
        <w:t>Ann Thorac Surg</w:t>
      </w:r>
      <w:r w:rsidRPr="00ED3326">
        <w:rPr>
          <w:rStyle w:val="fontstyle01"/>
          <w:rFonts w:ascii="Times New Roman" w:hAnsi="Times New Roman" w:cs="Times New Roman"/>
          <w:color w:val="000000"/>
          <w:sz w:val="22"/>
        </w:rPr>
        <w:t xml:space="preserve"> 2018; 105: 1655-</w:t>
      </w:r>
      <w:r w:rsidRPr="00ED3326">
        <w:rPr>
          <w:rStyle w:val="fontstyle01"/>
          <w:rFonts w:ascii="Times New Roman" w:hAnsi="Times New Roman" w:cs="Times New Roman"/>
          <w:color w:val="000000"/>
          <w:sz w:val="22"/>
        </w:rPr>
        <w:lastRenderedPageBreak/>
        <w:t>1663.</w:t>
      </w:r>
    </w:p>
    <w:p w14:paraId="00B8FC5C" w14:textId="77777777" w:rsidR="00532C05" w:rsidRPr="00ED3326" w:rsidRDefault="00532C05" w:rsidP="000C5665">
      <w:pPr>
        <w:pStyle w:val="ab"/>
        <w:numPr>
          <w:ilvl w:val="0"/>
          <w:numId w:val="1"/>
        </w:numPr>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Hu SY, Hsieh MS, Hsu HH, et al. Correlation of tumor spread through air spaces and clinicopathological characteristics in surgically resected lung adenocarcinomas. </w:t>
      </w:r>
      <w:r w:rsidRPr="000C5665">
        <w:rPr>
          <w:rStyle w:val="fontstyle01"/>
          <w:rFonts w:ascii="Times New Roman" w:hAnsi="Times New Roman" w:cs="Times New Roman"/>
          <w:i/>
          <w:iCs/>
          <w:color w:val="000000"/>
          <w:sz w:val="22"/>
        </w:rPr>
        <w:t>Lung Cancer</w:t>
      </w:r>
      <w:r w:rsidRPr="00ED3326">
        <w:rPr>
          <w:rStyle w:val="fontstyle01"/>
          <w:rFonts w:ascii="Times New Roman" w:hAnsi="Times New Roman" w:cs="Times New Roman"/>
          <w:color w:val="000000"/>
          <w:sz w:val="22"/>
        </w:rPr>
        <w:t xml:space="preserve"> 2018; 126: 189-193.</w:t>
      </w:r>
    </w:p>
    <w:p w14:paraId="19659FD8" w14:textId="5711BCB8" w:rsidR="00532C05" w:rsidRPr="00ED3326" w:rsidRDefault="00532C05" w:rsidP="000C5665">
      <w:pPr>
        <w:pStyle w:val="ab"/>
        <w:numPr>
          <w:ilvl w:val="0"/>
          <w:numId w:val="1"/>
        </w:numPr>
        <w:tabs>
          <w:tab w:val="left" w:pos="5605"/>
        </w:tabs>
        <w:spacing w:line="480" w:lineRule="auto"/>
        <w:ind w:firstLineChars="0"/>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 xml:space="preserve">Toyokawa G, Yamada Y, Tagawa T, et al. Computed tomography features of resected lung adenocarcinomas with spread through air spaces. </w:t>
      </w:r>
      <w:r w:rsidRPr="000C5665">
        <w:rPr>
          <w:rStyle w:val="fontstyle01"/>
          <w:rFonts w:ascii="Times New Roman" w:hAnsi="Times New Roman" w:cs="Times New Roman"/>
          <w:i/>
          <w:iCs/>
          <w:color w:val="000000"/>
          <w:sz w:val="22"/>
        </w:rPr>
        <w:t>J Thorac Cardiovasc Surg</w:t>
      </w:r>
      <w:r w:rsidRPr="00ED3326">
        <w:rPr>
          <w:rStyle w:val="fontstyle01"/>
          <w:rFonts w:ascii="Times New Roman" w:hAnsi="Times New Roman" w:cs="Times New Roman"/>
          <w:color w:val="000000"/>
          <w:sz w:val="22"/>
        </w:rPr>
        <w:t xml:space="preserve"> 2018; 156: 1670-1676. </w:t>
      </w:r>
    </w:p>
    <w:p w14:paraId="4254F572" w14:textId="50F0D1F1" w:rsidR="00532C05" w:rsidRPr="00ED3326" w:rsidRDefault="00532C05" w:rsidP="000C5665">
      <w:pPr>
        <w:pStyle w:val="ab"/>
        <w:widowControl/>
        <w:numPr>
          <w:ilvl w:val="0"/>
          <w:numId w:val="1"/>
        </w:numPr>
        <w:spacing w:line="480" w:lineRule="auto"/>
        <w:ind w:firstLineChars="0"/>
        <w:jc w:val="left"/>
        <w:rPr>
          <w:rStyle w:val="fontstyle01"/>
          <w:rFonts w:ascii="Times New Roman" w:hAnsi="Times New Roman" w:cs="Times New Roman"/>
          <w:color w:val="000000"/>
          <w:sz w:val="22"/>
        </w:rPr>
      </w:pPr>
      <w:r w:rsidRPr="00ED3326">
        <w:rPr>
          <w:rStyle w:val="fontstyle01"/>
          <w:rFonts w:ascii="Times New Roman" w:hAnsi="Times New Roman" w:cs="Times New Roman"/>
          <w:color w:val="000000"/>
          <w:sz w:val="22"/>
        </w:rPr>
        <w:t>Lee JS, Kim EK, Kim M, et al. Genetic and clinicopathologic characteristics of lung adenocarcinoma with tumor spread through air spaces. Lung Cancer 2018; 123: 121-126.</w:t>
      </w:r>
    </w:p>
    <w:p w14:paraId="62DA28D4" w14:textId="77777777" w:rsidR="00FF7310" w:rsidRPr="000C5665" w:rsidRDefault="00532C05" w:rsidP="000C5665">
      <w:pPr>
        <w:pStyle w:val="ab"/>
        <w:numPr>
          <w:ilvl w:val="0"/>
          <w:numId w:val="1"/>
        </w:numPr>
        <w:tabs>
          <w:tab w:val="left" w:pos="5605"/>
        </w:tabs>
        <w:spacing w:line="480" w:lineRule="auto"/>
        <w:ind w:firstLineChars="0"/>
        <w:rPr>
          <w:rFonts w:ascii="Times New Roman" w:hAnsi="Times New Roman" w:cs="Times New Roman"/>
          <w:b/>
          <w:color w:val="000000"/>
          <w:sz w:val="22"/>
        </w:rPr>
      </w:pPr>
      <w:r w:rsidRPr="00ED3326">
        <w:rPr>
          <w:rStyle w:val="fontstyle01"/>
          <w:rFonts w:ascii="Times New Roman" w:hAnsi="Times New Roman" w:cs="Times New Roman"/>
          <w:color w:val="000000"/>
          <w:sz w:val="22"/>
        </w:rPr>
        <w:t xml:space="preserve">Kim SK, Kim TJ, Chung MJ, et al. Lung adenocarcinoma: CT features associated with spread through air spaces. </w:t>
      </w:r>
      <w:r w:rsidRPr="000C5665">
        <w:rPr>
          <w:rStyle w:val="fontstyle01"/>
          <w:rFonts w:ascii="Times New Roman" w:hAnsi="Times New Roman" w:cs="Times New Roman"/>
          <w:i/>
          <w:iCs/>
          <w:color w:val="000000"/>
          <w:sz w:val="22"/>
        </w:rPr>
        <w:t>Radiology</w:t>
      </w:r>
      <w:r w:rsidRPr="00ED3326">
        <w:rPr>
          <w:rStyle w:val="fontstyle01"/>
          <w:rFonts w:ascii="Times New Roman" w:hAnsi="Times New Roman" w:cs="Times New Roman"/>
          <w:color w:val="000000"/>
          <w:sz w:val="22"/>
        </w:rPr>
        <w:t xml:space="preserve"> 2018; 289: 831-840.</w:t>
      </w:r>
      <w:r w:rsidR="00FF7310" w:rsidRPr="000C5665">
        <w:rPr>
          <w:rFonts w:ascii="Times New Roman" w:hAnsi="Times New Roman" w:cs="Times New Roman"/>
          <w:b/>
          <w:color w:val="000000"/>
          <w:sz w:val="22"/>
        </w:rPr>
        <w:t xml:space="preserve"> </w:t>
      </w:r>
    </w:p>
    <w:p w14:paraId="209827E9" w14:textId="77777777" w:rsidR="00FF7310" w:rsidRDefault="00FF7310" w:rsidP="00FF7310">
      <w:pPr>
        <w:tabs>
          <w:tab w:val="left" w:pos="5605"/>
        </w:tabs>
        <w:spacing w:line="480" w:lineRule="auto"/>
        <w:rPr>
          <w:rFonts w:ascii="Times New Roman" w:hAnsi="Times New Roman" w:cs="Times New Roman"/>
          <w:b/>
          <w:color w:val="000000"/>
          <w:sz w:val="22"/>
        </w:rPr>
        <w:sectPr w:rsidR="00FF7310" w:rsidSect="00C94D16">
          <w:type w:val="continuous"/>
          <w:pgSz w:w="11906" w:h="16838"/>
          <w:pgMar w:top="1440" w:right="1800" w:bottom="1440" w:left="1800" w:header="851" w:footer="992" w:gutter="0"/>
          <w:lnNumType w:countBy="1"/>
          <w:cols w:space="425"/>
          <w:docGrid w:type="lines" w:linePitch="312"/>
        </w:sectPr>
      </w:pPr>
    </w:p>
    <w:p w14:paraId="13CF6AA3" w14:textId="20296AE6" w:rsidR="00FF7310" w:rsidRDefault="00FF7310" w:rsidP="00FF7310">
      <w:pPr>
        <w:tabs>
          <w:tab w:val="left" w:pos="5605"/>
        </w:tabs>
        <w:spacing w:line="480" w:lineRule="auto"/>
        <w:rPr>
          <w:rFonts w:ascii="Times New Roman" w:hAnsi="Times New Roman" w:cs="Times New Roman"/>
          <w:bCs/>
          <w:color w:val="000000"/>
          <w:sz w:val="22"/>
        </w:rPr>
      </w:pPr>
      <w:r w:rsidRPr="008D4F3E">
        <w:rPr>
          <w:rFonts w:ascii="Times New Roman" w:hAnsi="Times New Roman" w:cs="Times New Roman" w:hint="eastAsia"/>
          <w:b/>
          <w:color w:val="000000"/>
          <w:sz w:val="22"/>
        </w:rPr>
        <w:lastRenderedPageBreak/>
        <w:t xml:space="preserve">Supplementary Figure S1. </w:t>
      </w:r>
      <w:r w:rsidRPr="008D4F3E">
        <w:rPr>
          <w:rFonts w:ascii="Times New Roman" w:hAnsi="Times New Roman" w:cs="Times New Roman"/>
          <w:bCs/>
          <w:color w:val="000000"/>
          <w:sz w:val="22"/>
        </w:rPr>
        <w:t xml:space="preserve">Flowchart for </w:t>
      </w:r>
      <w:r w:rsidRPr="008D4F3E">
        <w:rPr>
          <w:rFonts w:ascii="Times New Roman" w:eastAsia="等线" w:hAnsi="Times New Roman" w:cs="Times New Roman"/>
          <w:bCs/>
          <w:color w:val="000000"/>
          <w:sz w:val="22"/>
        </w:rPr>
        <w:t>patient</w:t>
      </w:r>
      <w:r w:rsidRPr="008D4F3E">
        <w:rPr>
          <w:rFonts w:ascii="Times New Roman" w:hAnsi="Times New Roman" w:cs="Times New Roman"/>
          <w:bCs/>
          <w:color w:val="000000"/>
          <w:sz w:val="22"/>
        </w:rPr>
        <w:t xml:space="preserve"> inclusion and exclusion.</w:t>
      </w:r>
      <w:r>
        <w:rPr>
          <w:rFonts w:ascii="Times New Roman" w:hAnsi="Times New Roman" w:cs="Times New Roman" w:hint="eastAsia"/>
          <w:bCs/>
          <w:color w:val="000000"/>
          <w:sz w:val="22"/>
        </w:rPr>
        <w:t xml:space="preserve"> </w:t>
      </w:r>
    </w:p>
    <w:p w14:paraId="173A9DD3" w14:textId="50A9B40A" w:rsidR="00FF7310" w:rsidRDefault="00FF7310" w:rsidP="00FF7310">
      <w:pPr>
        <w:tabs>
          <w:tab w:val="left" w:pos="5605"/>
        </w:tabs>
        <w:spacing w:line="480" w:lineRule="auto"/>
        <w:rPr>
          <w:rFonts w:ascii="Times New Roman" w:hAnsi="Times New Roman" w:cs="Times New Roman"/>
          <w:bCs/>
          <w:color w:val="000000"/>
          <w:sz w:val="22"/>
        </w:rPr>
      </w:pPr>
      <w:r w:rsidRPr="00C94D16">
        <w:rPr>
          <w:rFonts w:ascii="Times New Roman" w:hAnsi="Times New Roman" w:cs="Times New Roman"/>
          <w:bCs/>
          <w:color w:val="000000"/>
          <w:sz w:val="22"/>
        </w:rPr>
        <w:t>ADC, adenocarcinoma; STAS, spread through air spaces</w:t>
      </w:r>
      <w:r>
        <w:rPr>
          <w:rFonts w:ascii="Times New Roman" w:hAnsi="Times New Roman" w:cs="Times New Roman"/>
          <w:bCs/>
          <w:color w:val="000000"/>
          <w:sz w:val="22"/>
        </w:rPr>
        <w:t>.</w:t>
      </w:r>
    </w:p>
    <w:p w14:paraId="196CCC4F" w14:textId="0FBE970C" w:rsidR="002B5727" w:rsidRPr="00921C7F" w:rsidRDefault="002B5727" w:rsidP="00FF7310">
      <w:pPr>
        <w:tabs>
          <w:tab w:val="left" w:pos="5605"/>
        </w:tabs>
        <w:spacing w:line="480" w:lineRule="auto"/>
        <w:rPr>
          <w:rFonts w:ascii="Times New Roman" w:hAnsi="Times New Roman" w:cs="Times New Roman"/>
          <w:bCs/>
          <w:color w:val="000000"/>
          <w:sz w:val="22"/>
        </w:rPr>
      </w:pPr>
      <w:r>
        <w:rPr>
          <w:rFonts w:ascii="Times New Roman" w:hAnsi="Times New Roman" w:cs="Times New Roman"/>
          <w:bCs/>
          <w:noProof/>
          <w:color w:val="000000"/>
          <w:sz w:val="22"/>
        </w:rPr>
        <w:drawing>
          <wp:inline distT="0" distB="0" distL="0" distR="0" wp14:anchorId="1DB5609B" wp14:editId="2D1058D3">
            <wp:extent cx="5274310" cy="42697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S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4269740"/>
                    </a:xfrm>
                    <a:prstGeom prst="rect">
                      <a:avLst/>
                    </a:prstGeom>
                  </pic:spPr>
                </pic:pic>
              </a:graphicData>
            </a:graphic>
          </wp:inline>
        </w:drawing>
      </w:r>
    </w:p>
    <w:p w14:paraId="77499539" w14:textId="636E3E06" w:rsidR="00914465" w:rsidRDefault="00FF7310" w:rsidP="00FF7310">
      <w:pPr>
        <w:spacing w:line="480" w:lineRule="auto"/>
        <w:rPr>
          <w:rStyle w:val="fontstyle01"/>
          <w:rFonts w:ascii="Times New Roman" w:hAnsi="Times New Roman" w:cs="Times New Roman"/>
          <w:color w:val="000000" w:themeColor="text1"/>
          <w:sz w:val="22"/>
        </w:rPr>
      </w:pPr>
      <w:r w:rsidRPr="008D4F3E">
        <w:rPr>
          <w:rFonts w:ascii="Times New Roman" w:hAnsi="Times New Roman" w:cs="Times New Roman" w:hint="eastAsia"/>
          <w:b/>
          <w:color w:val="000000"/>
          <w:sz w:val="22"/>
        </w:rPr>
        <w:t>Supplementary Figure S</w:t>
      </w:r>
      <w:r>
        <w:rPr>
          <w:rFonts w:ascii="Times New Roman" w:hAnsi="Times New Roman" w:cs="Times New Roman"/>
          <w:b/>
          <w:color w:val="000000"/>
          <w:sz w:val="22"/>
        </w:rPr>
        <w:t>2</w:t>
      </w:r>
      <w:r w:rsidRPr="008D4F3E">
        <w:rPr>
          <w:rFonts w:ascii="Times New Roman" w:hAnsi="Times New Roman" w:cs="Times New Roman" w:hint="eastAsia"/>
          <w:b/>
          <w:color w:val="000000"/>
          <w:sz w:val="22"/>
        </w:rPr>
        <w:t xml:space="preserve">. </w:t>
      </w:r>
      <w:r w:rsidRPr="008D4F3E">
        <w:rPr>
          <w:rFonts w:ascii="Times New Roman" w:hAnsi="Times New Roman" w:cs="Times New Roman"/>
          <w:bCs/>
          <w:color w:val="000000"/>
          <w:sz w:val="22"/>
        </w:rPr>
        <w:t>Balance analysis of the propensity score analysis. A,</w:t>
      </w:r>
      <w:r w:rsidRPr="008D4F3E">
        <w:rPr>
          <w:rFonts w:ascii="Times New Roman" w:hAnsi="Times New Roman" w:cs="Times New Roman"/>
          <w:bCs/>
          <w:color w:val="000000" w:themeColor="text1"/>
          <w:sz w:val="22"/>
        </w:rPr>
        <w:t xml:space="preserve"> </w:t>
      </w:r>
      <w:r>
        <w:rPr>
          <w:rStyle w:val="fontstyle01"/>
          <w:rFonts w:ascii="Times New Roman" w:hAnsi="Times New Roman" w:cs="Times New Roman"/>
          <w:color w:val="000000" w:themeColor="text1"/>
          <w:sz w:val="22"/>
        </w:rPr>
        <w:t>D</w:t>
      </w:r>
      <w:r w:rsidRPr="008D4F3E">
        <w:rPr>
          <w:rStyle w:val="fontstyle01"/>
          <w:rFonts w:ascii="Times New Roman" w:hAnsi="Times New Roman" w:cs="Times New Roman"/>
          <w:color w:val="000000" w:themeColor="text1"/>
          <w:sz w:val="22"/>
        </w:rPr>
        <w:t>istribution of propensity scores in both groups before and after matching; B, distribution of standardized differenc</w:t>
      </w:r>
      <w:r>
        <w:rPr>
          <w:rStyle w:val="fontstyle01"/>
          <w:rFonts w:ascii="Times New Roman" w:hAnsi="Times New Roman" w:cs="Times New Roman"/>
          <w:color w:val="000000" w:themeColor="text1"/>
          <w:sz w:val="22"/>
        </w:rPr>
        <w:t>es</w:t>
      </w:r>
      <w:r w:rsidRPr="008D4F3E">
        <w:rPr>
          <w:rStyle w:val="fontstyle01"/>
          <w:rFonts w:ascii="Times New Roman" w:hAnsi="Times New Roman" w:cs="Times New Roman"/>
          <w:color w:val="000000" w:themeColor="text1"/>
          <w:sz w:val="22"/>
        </w:rPr>
        <w:t xml:space="preserve"> in </w:t>
      </w:r>
      <w:r>
        <w:rPr>
          <w:rStyle w:val="fontstyle01"/>
          <w:rFonts w:ascii="Times New Roman" w:hAnsi="Times New Roman" w:cs="Times New Roman"/>
          <w:color w:val="000000" w:themeColor="text1"/>
          <w:sz w:val="22"/>
        </w:rPr>
        <w:t xml:space="preserve">the </w:t>
      </w:r>
      <w:r w:rsidRPr="008D4F3E">
        <w:rPr>
          <w:rStyle w:val="fontstyle01"/>
          <w:rFonts w:ascii="Times New Roman" w:hAnsi="Times New Roman" w:cs="Times New Roman"/>
          <w:color w:val="000000" w:themeColor="text1"/>
          <w:sz w:val="22"/>
        </w:rPr>
        <w:t>match</w:t>
      </w:r>
      <w:r>
        <w:rPr>
          <w:rStyle w:val="fontstyle01"/>
          <w:rFonts w:ascii="Times New Roman" w:hAnsi="Times New Roman" w:cs="Times New Roman"/>
          <w:color w:val="000000" w:themeColor="text1"/>
          <w:sz w:val="22"/>
        </w:rPr>
        <w:t>ed</w:t>
      </w:r>
      <w:r w:rsidRPr="008D4F3E">
        <w:rPr>
          <w:rStyle w:val="fontstyle01"/>
          <w:rFonts w:ascii="Times New Roman" w:hAnsi="Times New Roman" w:cs="Times New Roman"/>
          <w:color w:val="000000" w:themeColor="text1"/>
          <w:sz w:val="22"/>
        </w:rPr>
        <w:t xml:space="preserve"> variables before and after matching; C, after matching, </w:t>
      </w:r>
      <w:r>
        <w:rPr>
          <w:rStyle w:val="fontstyle01"/>
          <w:rFonts w:ascii="Times New Roman" w:hAnsi="Times New Roman" w:cs="Times New Roman"/>
          <w:color w:val="000000" w:themeColor="text1"/>
          <w:sz w:val="22"/>
        </w:rPr>
        <w:t xml:space="preserve">the </w:t>
      </w:r>
      <w:r w:rsidRPr="008D4F3E">
        <w:rPr>
          <w:rStyle w:val="fontstyle01"/>
          <w:rFonts w:ascii="Times New Roman" w:hAnsi="Times New Roman" w:cs="Times New Roman"/>
          <w:color w:val="000000" w:themeColor="text1"/>
          <w:sz w:val="22"/>
        </w:rPr>
        <w:t>two groups achieved minim</w:t>
      </w:r>
      <w:r>
        <w:rPr>
          <w:rStyle w:val="fontstyle01"/>
          <w:rFonts w:ascii="Times New Roman" w:hAnsi="Times New Roman" w:cs="Times New Roman"/>
          <w:color w:val="000000" w:themeColor="text1"/>
          <w:sz w:val="22"/>
        </w:rPr>
        <w:t>al</w:t>
      </w:r>
      <w:r w:rsidRPr="008D4F3E">
        <w:rPr>
          <w:rStyle w:val="fontstyle01"/>
          <w:rFonts w:ascii="Times New Roman" w:hAnsi="Times New Roman" w:cs="Times New Roman"/>
          <w:color w:val="000000" w:themeColor="text1"/>
          <w:sz w:val="22"/>
        </w:rPr>
        <w:t xml:space="preserve"> standardized differences in </w:t>
      </w:r>
      <w:r>
        <w:rPr>
          <w:rStyle w:val="fontstyle01"/>
          <w:rFonts w:ascii="Times New Roman" w:hAnsi="Times New Roman" w:cs="Times New Roman"/>
          <w:color w:val="000000" w:themeColor="text1"/>
          <w:sz w:val="22"/>
        </w:rPr>
        <w:t xml:space="preserve">the matched </w:t>
      </w:r>
      <w:r w:rsidRPr="008D4F3E">
        <w:rPr>
          <w:rStyle w:val="fontstyle01"/>
          <w:rFonts w:ascii="Times New Roman" w:hAnsi="Times New Roman" w:cs="Times New Roman"/>
          <w:color w:val="000000" w:themeColor="text1"/>
          <w:sz w:val="22"/>
        </w:rPr>
        <w:t>variables</w:t>
      </w:r>
      <w:r>
        <w:rPr>
          <w:rStyle w:val="fontstyle01"/>
          <w:rFonts w:ascii="Times New Roman" w:hAnsi="Times New Roman" w:cs="Times New Roman"/>
          <w:color w:val="000000" w:themeColor="text1"/>
          <w:sz w:val="22"/>
        </w:rPr>
        <w:t>.</w:t>
      </w:r>
    </w:p>
    <w:p w14:paraId="174E5C20" w14:textId="367B8D09" w:rsidR="002B5727" w:rsidRPr="00FF7310" w:rsidRDefault="002B5727" w:rsidP="00FF7310">
      <w:pPr>
        <w:spacing w:line="480" w:lineRule="auto"/>
      </w:pPr>
      <w:r>
        <w:rPr>
          <w:noProof/>
        </w:rPr>
        <w:lastRenderedPageBreak/>
        <w:drawing>
          <wp:inline distT="0" distB="0" distL="0" distR="0" wp14:anchorId="3CDE5C4D" wp14:editId="0A5852B4">
            <wp:extent cx="5274310" cy="226060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S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260600"/>
                    </a:xfrm>
                    <a:prstGeom prst="rect">
                      <a:avLst/>
                    </a:prstGeom>
                  </pic:spPr>
                </pic:pic>
              </a:graphicData>
            </a:graphic>
          </wp:inline>
        </w:drawing>
      </w:r>
    </w:p>
    <w:sectPr w:rsidR="002B5727" w:rsidRPr="00FF7310" w:rsidSect="00FF7310">
      <w:pgSz w:w="11906" w:h="16838"/>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EC4CD" w14:textId="77777777" w:rsidR="00B475CC" w:rsidRDefault="00B475CC" w:rsidP="00867520">
      <w:r>
        <w:separator/>
      </w:r>
    </w:p>
  </w:endnote>
  <w:endnote w:type="continuationSeparator" w:id="0">
    <w:p w14:paraId="53137D82" w14:textId="77777777" w:rsidR="00B475CC" w:rsidRDefault="00B475CC" w:rsidP="0086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Black">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77DDC" w14:textId="77777777" w:rsidR="00B475CC" w:rsidRDefault="00B475CC" w:rsidP="00867520">
      <w:r>
        <w:separator/>
      </w:r>
    </w:p>
  </w:footnote>
  <w:footnote w:type="continuationSeparator" w:id="0">
    <w:p w14:paraId="4B5640D6" w14:textId="77777777" w:rsidR="00B475CC" w:rsidRDefault="00B475CC" w:rsidP="0086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D7186"/>
    <w:multiLevelType w:val="hybridMultilevel"/>
    <w:tmpl w:val="2934F822"/>
    <w:lvl w:ilvl="0" w:tplc="B0EC0472">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zMjW2NDY2NzKzNLFU0lEKTi0uzszPAykwqwUA196i7iwAAAA="/>
  </w:docVars>
  <w:rsids>
    <w:rsidRoot w:val="00ED4AB8"/>
    <w:rsid w:val="000835A1"/>
    <w:rsid w:val="000C5665"/>
    <w:rsid w:val="00173DC9"/>
    <w:rsid w:val="0022127C"/>
    <w:rsid w:val="002714C9"/>
    <w:rsid w:val="00275D0C"/>
    <w:rsid w:val="002B5727"/>
    <w:rsid w:val="0042549B"/>
    <w:rsid w:val="0044522A"/>
    <w:rsid w:val="004618D9"/>
    <w:rsid w:val="00532C05"/>
    <w:rsid w:val="005F6A19"/>
    <w:rsid w:val="0064023B"/>
    <w:rsid w:val="00695AE1"/>
    <w:rsid w:val="00701187"/>
    <w:rsid w:val="00867520"/>
    <w:rsid w:val="008E5576"/>
    <w:rsid w:val="00914465"/>
    <w:rsid w:val="00AC14DE"/>
    <w:rsid w:val="00AD7854"/>
    <w:rsid w:val="00AE1798"/>
    <w:rsid w:val="00B475CC"/>
    <w:rsid w:val="00BC2D70"/>
    <w:rsid w:val="00C0576A"/>
    <w:rsid w:val="00CC0663"/>
    <w:rsid w:val="00DF4827"/>
    <w:rsid w:val="00E30FAA"/>
    <w:rsid w:val="00E47E8A"/>
    <w:rsid w:val="00E64B60"/>
    <w:rsid w:val="00ED3326"/>
    <w:rsid w:val="00ED4AB8"/>
    <w:rsid w:val="00F14091"/>
    <w:rsid w:val="00F15E97"/>
    <w:rsid w:val="00FE5C58"/>
    <w:rsid w:val="00FF7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5F9F7"/>
  <w15:chartTrackingRefBased/>
  <w15:docId w15:val="{DD1DBC39-F085-4FC0-A153-D3E26B4B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5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5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7520"/>
    <w:rPr>
      <w:sz w:val="18"/>
      <w:szCs w:val="18"/>
    </w:rPr>
  </w:style>
  <w:style w:type="paragraph" w:styleId="a5">
    <w:name w:val="footer"/>
    <w:basedOn w:val="a"/>
    <w:link w:val="a6"/>
    <w:uiPriority w:val="99"/>
    <w:unhideWhenUsed/>
    <w:rsid w:val="00867520"/>
    <w:pPr>
      <w:tabs>
        <w:tab w:val="center" w:pos="4153"/>
        <w:tab w:val="right" w:pos="8306"/>
      </w:tabs>
      <w:snapToGrid w:val="0"/>
      <w:jc w:val="left"/>
    </w:pPr>
    <w:rPr>
      <w:sz w:val="18"/>
      <w:szCs w:val="18"/>
    </w:rPr>
  </w:style>
  <w:style w:type="character" w:customStyle="1" w:styleId="a6">
    <w:name w:val="页脚 字符"/>
    <w:basedOn w:val="a0"/>
    <w:link w:val="a5"/>
    <w:uiPriority w:val="99"/>
    <w:rsid w:val="00867520"/>
    <w:rPr>
      <w:sz w:val="18"/>
      <w:szCs w:val="18"/>
    </w:rPr>
  </w:style>
  <w:style w:type="character" w:customStyle="1" w:styleId="fontstyle01">
    <w:name w:val="fontstyle01"/>
    <w:basedOn w:val="a0"/>
    <w:rsid w:val="00867520"/>
    <w:rPr>
      <w:rFonts w:ascii="HelveticaBlack" w:hAnsi="HelveticaBlack" w:hint="default"/>
      <w:b w:val="0"/>
      <w:bCs w:val="0"/>
      <w:i w:val="0"/>
      <w:iCs w:val="0"/>
      <w:color w:val="30703E"/>
      <w:sz w:val="20"/>
      <w:szCs w:val="20"/>
    </w:rPr>
  </w:style>
  <w:style w:type="table" w:styleId="4">
    <w:name w:val="Plain Table 4"/>
    <w:basedOn w:val="a1"/>
    <w:uiPriority w:val="44"/>
    <w:rsid w:val="008675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7">
    <w:name w:val="line number"/>
    <w:basedOn w:val="a0"/>
    <w:uiPriority w:val="99"/>
    <w:semiHidden/>
    <w:unhideWhenUsed/>
    <w:rsid w:val="00867520"/>
  </w:style>
  <w:style w:type="table" w:styleId="a8">
    <w:name w:val="Table Grid"/>
    <w:basedOn w:val="a1"/>
    <w:uiPriority w:val="39"/>
    <w:rsid w:val="00AD7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32C05"/>
    <w:rPr>
      <w:sz w:val="18"/>
      <w:szCs w:val="18"/>
    </w:rPr>
  </w:style>
  <w:style w:type="character" w:customStyle="1" w:styleId="aa">
    <w:name w:val="批注框文本 字符"/>
    <w:basedOn w:val="a0"/>
    <w:link w:val="a9"/>
    <w:uiPriority w:val="99"/>
    <w:semiHidden/>
    <w:rsid w:val="00532C05"/>
    <w:rPr>
      <w:sz w:val="18"/>
      <w:szCs w:val="18"/>
    </w:rPr>
  </w:style>
  <w:style w:type="paragraph" w:styleId="ab">
    <w:name w:val="List Paragraph"/>
    <w:basedOn w:val="a"/>
    <w:uiPriority w:val="34"/>
    <w:qFormat/>
    <w:rsid w:val="00ED33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5B06-E781-4DA3-91EA-921E0E45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 庆鹏</dc:creator>
  <cp:keywords/>
  <dc:description/>
  <cp:lastModifiedBy>曾 庆鹏</cp:lastModifiedBy>
  <cp:revision>24</cp:revision>
  <dcterms:created xsi:type="dcterms:W3CDTF">2020-04-06T05:43:00Z</dcterms:created>
  <dcterms:modified xsi:type="dcterms:W3CDTF">2020-08-07T09:19:00Z</dcterms:modified>
</cp:coreProperties>
</file>