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AD182" w14:textId="00196838" w:rsidR="00D90331" w:rsidRPr="00897FFE" w:rsidRDefault="00D90331" w:rsidP="00D90331">
      <w:pPr>
        <w:rPr>
          <w:rFonts w:ascii="Times New Roman" w:eastAsia="Calibri" w:hAnsi="Times New Roman" w:cs="Times New Roman"/>
          <w:b/>
          <w:bCs/>
          <w:sz w:val="24"/>
          <w:szCs w:val="24"/>
        </w:rPr>
      </w:pPr>
      <w:r w:rsidRPr="39ED1F5D">
        <w:rPr>
          <w:rFonts w:ascii="Times New Roman" w:eastAsia="Calibri" w:hAnsi="Times New Roman" w:cs="Times New Roman"/>
          <w:b/>
          <w:bCs/>
          <w:sz w:val="24"/>
          <w:szCs w:val="24"/>
        </w:rPr>
        <w:t>Supplemental Digital Content</w:t>
      </w:r>
    </w:p>
    <w:p w14:paraId="5F3DE852" w14:textId="45B8C960" w:rsidR="00D90331" w:rsidRPr="00C9405B" w:rsidRDefault="00D90331" w:rsidP="00D90331">
      <w:pPr>
        <w:rPr>
          <w:rFonts w:ascii="Times New Roman" w:eastAsia="Calibri" w:hAnsi="Times New Roman" w:cs="Times New Roman"/>
        </w:rPr>
      </w:pPr>
      <w:r w:rsidRPr="00C9405B">
        <w:rPr>
          <w:rFonts w:ascii="Times New Roman" w:eastAsia="Calibri" w:hAnsi="Times New Roman" w:cs="Times New Roman"/>
        </w:rPr>
        <w:t xml:space="preserve">Validity of acute cardiovascular outcome diagnoses recorded in European electronic health records: a systematic review </w:t>
      </w:r>
    </w:p>
    <w:p w14:paraId="65067DAF" w14:textId="0127816A" w:rsidR="00D90331" w:rsidRPr="00C9405B" w:rsidRDefault="00D90331" w:rsidP="00D90331">
      <w:pPr>
        <w:pStyle w:val="paragraph"/>
        <w:spacing w:before="0" w:beforeAutospacing="0" w:after="0" w:afterAutospacing="0"/>
        <w:textAlignment w:val="baseline"/>
        <w:rPr>
          <w:sz w:val="22"/>
          <w:szCs w:val="22"/>
        </w:rPr>
      </w:pPr>
      <w:r w:rsidRPr="00C9405B">
        <w:rPr>
          <w:rStyle w:val="normaltextrun"/>
          <w:sz w:val="22"/>
          <w:szCs w:val="22"/>
          <w:lang w:val="en-US"/>
        </w:rPr>
        <w:t>Jennifer A. Davidson</w:t>
      </w:r>
      <w:r w:rsidR="00034CF5">
        <w:rPr>
          <w:rStyle w:val="normaltextrun"/>
          <w:sz w:val="22"/>
          <w:szCs w:val="22"/>
          <w:vertAlign w:val="superscript"/>
          <w:lang w:val="en-US"/>
        </w:rPr>
        <w:t>1</w:t>
      </w:r>
      <w:r>
        <w:rPr>
          <w:rStyle w:val="normaltextrun"/>
          <w:sz w:val="22"/>
          <w:szCs w:val="22"/>
          <w:lang w:val="en-US"/>
        </w:rPr>
        <w:t xml:space="preserve">; </w:t>
      </w:r>
      <w:r w:rsidRPr="00C9405B">
        <w:rPr>
          <w:rStyle w:val="normaltextrun"/>
          <w:sz w:val="22"/>
          <w:szCs w:val="22"/>
          <w:lang w:val="en-US"/>
        </w:rPr>
        <w:t>Amitava Banerjee</w:t>
      </w:r>
      <w:r w:rsidR="00034CF5">
        <w:rPr>
          <w:rStyle w:val="normaltextrun"/>
          <w:sz w:val="22"/>
          <w:szCs w:val="22"/>
          <w:vertAlign w:val="superscript"/>
          <w:lang w:val="en-US"/>
        </w:rPr>
        <w:t>2</w:t>
      </w:r>
      <w:r>
        <w:rPr>
          <w:rStyle w:val="normaltextrun"/>
          <w:sz w:val="22"/>
          <w:szCs w:val="22"/>
          <w:lang w:val="en-US"/>
        </w:rPr>
        <w:t>;</w:t>
      </w:r>
      <w:r w:rsidRPr="00C9405B">
        <w:rPr>
          <w:rStyle w:val="normaltextrun"/>
          <w:sz w:val="22"/>
          <w:szCs w:val="22"/>
          <w:lang w:val="en-US"/>
        </w:rPr>
        <w:t xml:space="preserve"> Rutendo Muzambi</w:t>
      </w:r>
      <w:r w:rsidR="00034CF5">
        <w:rPr>
          <w:rStyle w:val="normaltextrun"/>
          <w:sz w:val="22"/>
          <w:szCs w:val="22"/>
          <w:vertAlign w:val="superscript"/>
          <w:lang w:val="en-US"/>
        </w:rPr>
        <w:t>1</w:t>
      </w:r>
      <w:r>
        <w:rPr>
          <w:rStyle w:val="normaltextrun"/>
          <w:sz w:val="22"/>
          <w:szCs w:val="22"/>
          <w:lang w:val="en-US"/>
        </w:rPr>
        <w:t>;</w:t>
      </w:r>
      <w:r w:rsidRPr="00C9405B">
        <w:rPr>
          <w:rStyle w:val="normaltextrun"/>
          <w:sz w:val="22"/>
          <w:szCs w:val="22"/>
          <w:lang w:val="en-US"/>
        </w:rPr>
        <w:t xml:space="preserve"> Liam Smeeth</w:t>
      </w:r>
      <w:r w:rsidR="00034CF5">
        <w:rPr>
          <w:rStyle w:val="normaltextrun"/>
          <w:sz w:val="22"/>
          <w:szCs w:val="22"/>
          <w:vertAlign w:val="superscript"/>
          <w:lang w:val="en-US"/>
        </w:rPr>
        <w:t>1</w:t>
      </w:r>
      <w:r>
        <w:rPr>
          <w:rStyle w:val="normaltextrun"/>
          <w:sz w:val="22"/>
          <w:szCs w:val="22"/>
          <w:lang w:val="en-US"/>
        </w:rPr>
        <w:t>;</w:t>
      </w:r>
      <w:r w:rsidRPr="00C9405B">
        <w:rPr>
          <w:rStyle w:val="normaltextrun"/>
          <w:sz w:val="22"/>
          <w:szCs w:val="22"/>
          <w:lang w:val="en-US"/>
        </w:rPr>
        <w:t xml:space="preserve"> Charlotte Warren-Gash</w:t>
      </w:r>
      <w:r w:rsidR="00034CF5">
        <w:rPr>
          <w:rStyle w:val="normaltextrun"/>
          <w:sz w:val="22"/>
          <w:szCs w:val="22"/>
          <w:vertAlign w:val="superscript"/>
          <w:lang w:val="en-US"/>
        </w:rPr>
        <w:t>1</w:t>
      </w:r>
    </w:p>
    <w:p w14:paraId="4E80F035" w14:textId="77777777" w:rsidR="00D90331" w:rsidRDefault="00D90331" w:rsidP="00D90331">
      <w:pPr>
        <w:pStyle w:val="paragraph"/>
        <w:spacing w:before="0" w:beforeAutospacing="0" w:after="0" w:afterAutospacing="0"/>
        <w:textAlignment w:val="baseline"/>
        <w:rPr>
          <w:rStyle w:val="normaltextrun"/>
          <w:b/>
          <w:bCs/>
          <w:sz w:val="22"/>
          <w:szCs w:val="22"/>
          <w:lang w:val="en-US"/>
        </w:rPr>
      </w:pPr>
    </w:p>
    <w:p w14:paraId="27BD9AF0" w14:textId="064FA411" w:rsidR="00D90331" w:rsidRPr="00C9405B" w:rsidRDefault="00034CF5" w:rsidP="00D90331">
      <w:pPr>
        <w:pStyle w:val="paragraph"/>
        <w:spacing w:before="0" w:beforeAutospacing="0" w:after="0" w:afterAutospacing="0"/>
        <w:textAlignment w:val="baseline"/>
        <w:rPr>
          <w:color w:val="2F5496"/>
          <w:sz w:val="22"/>
          <w:szCs w:val="22"/>
        </w:rPr>
      </w:pPr>
      <w:r>
        <w:rPr>
          <w:rStyle w:val="normaltextrun"/>
          <w:sz w:val="22"/>
          <w:szCs w:val="22"/>
          <w:vertAlign w:val="superscript"/>
          <w:lang w:val="en-US"/>
        </w:rPr>
        <w:t>1</w:t>
      </w:r>
      <w:r w:rsidR="00D90331" w:rsidRPr="00C9405B">
        <w:rPr>
          <w:rStyle w:val="normaltextrun"/>
          <w:sz w:val="22"/>
          <w:szCs w:val="22"/>
          <w:lang w:val="en-US"/>
        </w:rPr>
        <w:t xml:space="preserve"> Faculty of Epidemiology &amp; Population Health, London School of Hygiene and Tropical Medicine, London, UK</w:t>
      </w:r>
    </w:p>
    <w:p w14:paraId="2FED9E9D" w14:textId="4E15F151" w:rsidR="00D90331" w:rsidRDefault="00034CF5" w:rsidP="00D90331">
      <w:pPr>
        <w:pStyle w:val="paragraph"/>
        <w:spacing w:before="0" w:beforeAutospacing="0" w:after="240" w:afterAutospacing="0"/>
        <w:textAlignment w:val="baseline"/>
        <w:rPr>
          <w:rStyle w:val="normaltextrun"/>
          <w:sz w:val="22"/>
          <w:szCs w:val="22"/>
          <w:lang w:val="en-US"/>
        </w:rPr>
      </w:pPr>
      <w:r>
        <w:rPr>
          <w:rStyle w:val="normaltextrun"/>
          <w:sz w:val="22"/>
          <w:szCs w:val="22"/>
          <w:vertAlign w:val="superscript"/>
          <w:lang w:val="en-US"/>
        </w:rPr>
        <w:t>2</w:t>
      </w:r>
      <w:r w:rsidR="00D90331" w:rsidRPr="00C9405B">
        <w:rPr>
          <w:rStyle w:val="normaltextrun"/>
          <w:sz w:val="22"/>
          <w:szCs w:val="22"/>
          <w:lang w:val="en-US"/>
        </w:rPr>
        <w:t xml:space="preserve"> Faculty of Population Health Sciences, University College London, London, UK</w:t>
      </w:r>
    </w:p>
    <w:p w14:paraId="51B34231" w14:textId="77777777" w:rsidR="00867D4B" w:rsidRPr="00853942" w:rsidRDefault="00867D4B" w:rsidP="00D90331">
      <w:pPr>
        <w:pStyle w:val="paragraph"/>
        <w:spacing w:before="0" w:beforeAutospacing="0" w:after="240" w:afterAutospacing="0"/>
        <w:textAlignment w:val="baseline"/>
        <w:rPr>
          <w:sz w:val="22"/>
          <w:szCs w:val="22"/>
        </w:rPr>
      </w:pPr>
    </w:p>
    <w:sdt>
      <w:sdtPr>
        <w:rPr>
          <w:rFonts w:asciiTheme="minorHAnsi" w:eastAsiaTheme="minorHAnsi" w:hAnsiTheme="minorHAnsi" w:cstheme="minorBidi"/>
          <w:color w:val="auto"/>
          <w:sz w:val="22"/>
          <w:szCs w:val="22"/>
        </w:rPr>
        <w:id w:val="450298851"/>
        <w:docPartObj>
          <w:docPartGallery w:val="Table of Contents"/>
          <w:docPartUnique/>
        </w:docPartObj>
      </w:sdtPr>
      <w:sdtEndPr>
        <w:rPr>
          <w:b/>
          <w:bCs/>
          <w:noProof/>
        </w:rPr>
      </w:sdtEndPr>
      <w:sdtContent>
        <w:p w14:paraId="7CAEC7AB" w14:textId="64FF366D" w:rsidR="003B7A39" w:rsidRDefault="003B7A39" w:rsidP="00867D4B">
          <w:pPr>
            <w:pStyle w:val="TOCHeading"/>
            <w:spacing w:after="240"/>
            <w:rPr>
              <w:rFonts w:ascii="Times New Roman" w:hAnsi="Times New Roman" w:cs="Times New Roman"/>
              <w:b/>
              <w:bCs/>
              <w:color w:val="auto"/>
              <w:sz w:val="24"/>
              <w:szCs w:val="24"/>
            </w:rPr>
          </w:pPr>
          <w:r w:rsidRPr="00867D4B">
            <w:rPr>
              <w:rFonts w:ascii="Times New Roman" w:hAnsi="Times New Roman" w:cs="Times New Roman"/>
              <w:b/>
              <w:bCs/>
              <w:color w:val="auto"/>
              <w:sz w:val="24"/>
              <w:szCs w:val="24"/>
            </w:rPr>
            <w:t>Contents</w:t>
          </w:r>
        </w:p>
        <w:p w14:paraId="630D6CD5" w14:textId="33ED7D00" w:rsidR="00213E93" w:rsidRDefault="003B7A39">
          <w:pPr>
            <w:pStyle w:val="TOC1"/>
            <w:rPr>
              <w:rFonts w:eastAsiaTheme="minorEastAsia"/>
              <w:noProof/>
              <w:lang w:val="en-GB" w:eastAsia="en-GB"/>
            </w:rPr>
          </w:pPr>
          <w:r w:rsidRPr="00867D4B">
            <w:rPr>
              <w:rFonts w:ascii="Times New Roman" w:hAnsi="Times New Roman" w:cs="Times New Roman"/>
            </w:rPr>
            <w:fldChar w:fldCharType="begin"/>
          </w:r>
          <w:r w:rsidRPr="00867D4B">
            <w:rPr>
              <w:rFonts w:ascii="Times New Roman" w:hAnsi="Times New Roman" w:cs="Times New Roman"/>
            </w:rPr>
            <w:instrText xml:space="preserve"> TOC \o "1-3" \h \z \u </w:instrText>
          </w:r>
          <w:r w:rsidRPr="00867D4B">
            <w:rPr>
              <w:rFonts w:ascii="Times New Roman" w:hAnsi="Times New Roman" w:cs="Times New Roman"/>
            </w:rPr>
            <w:fldChar w:fldCharType="separate"/>
          </w:r>
          <w:hyperlink w:anchor="_Toc51242331" w:history="1">
            <w:r w:rsidR="00213E93" w:rsidRPr="00051C57">
              <w:rPr>
                <w:rStyle w:val="Hyperlink"/>
                <w:rFonts w:ascii="Times New Roman" w:hAnsi="Times New Roman" w:cs="Times New Roman"/>
                <w:b/>
                <w:bCs/>
                <w:noProof/>
              </w:rPr>
              <w:t>S1 Appendix. Search strategy</w:t>
            </w:r>
            <w:r w:rsidR="00213E93">
              <w:rPr>
                <w:noProof/>
                <w:webHidden/>
              </w:rPr>
              <w:tab/>
            </w:r>
            <w:r w:rsidR="00213E93">
              <w:rPr>
                <w:noProof/>
                <w:webHidden/>
              </w:rPr>
              <w:fldChar w:fldCharType="begin"/>
            </w:r>
            <w:r w:rsidR="00213E93">
              <w:rPr>
                <w:noProof/>
                <w:webHidden/>
              </w:rPr>
              <w:instrText xml:space="preserve"> PAGEREF _Toc51242331 \h </w:instrText>
            </w:r>
            <w:r w:rsidR="00213E93">
              <w:rPr>
                <w:noProof/>
                <w:webHidden/>
              </w:rPr>
            </w:r>
            <w:r w:rsidR="00213E93">
              <w:rPr>
                <w:noProof/>
                <w:webHidden/>
              </w:rPr>
              <w:fldChar w:fldCharType="separate"/>
            </w:r>
            <w:r w:rsidR="00213E93">
              <w:rPr>
                <w:noProof/>
                <w:webHidden/>
              </w:rPr>
              <w:t>3</w:t>
            </w:r>
            <w:r w:rsidR="00213E93">
              <w:rPr>
                <w:noProof/>
                <w:webHidden/>
              </w:rPr>
              <w:fldChar w:fldCharType="end"/>
            </w:r>
          </w:hyperlink>
        </w:p>
        <w:p w14:paraId="15151168" w14:textId="25820029" w:rsidR="00213E93" w:rsidRDefault="00166A59">
          <w:pPr>
            <w:pStyle w:val="TOC1"/>
            <w:rPr>
              <w:rFonts w:eastAsiaTheme="minorEastAsia"/>
              <w:noProof/>
              <w:lang w:val="en-GB" w:eastAsia="en-GB"/>
            </w:rPr>
          </w:pPr>
          <w:hyperlink w:anchor="_Toc51242332" w:history="1">
            <w:r w:rsidR="00213E93" w:rsidRPr="00051C57">
              <w:rPr>
                <w:rStyle w:val="Hyperlink"/>
                <w:rFonts w:ascii="Times New Roman" w:hAnsi="Times New Roman" w:cs="Times New Roman"/>
                <w:b/>
                <w:bCs/>
                <w:noProof/>
              </w:rPr>
              <w:t>S2 Appendix. Data items extracted</w:t>
            </w:r>
            <w:r w:rsidR="00213E93">
              <w:rPr>
                <w:noProof/>
                <w:webHidden/>
              </w:rPr>
              <w:tab/>
            </w:r>
            <w:r w:rsidR="00213E93">
              <w:rPr>
                <w:noProof/>
                <w:webHidden/>
              </w:rPr>
              <w:fldChar w:fldCharType="begin"/>
            </w:r>
            <w:r w:rsidR="00213E93">
              <w:rPr>
                <w:noProof/>
                <w:webHidden/>
              </w:rPr>
              <w:instrText xml:space="preserve"> PAGEREF _Toc51242332 \h </w:instrText>
            </w:r>
            <w:r w:rsidR="00213E93">
              <w:rPr>
                <w:noProof/>
                <w:webHidden/>
              </w:rPr>
            </w:r>
            <w:r w:rsidR="00213E93">
              <w:rPr>
                <w:noProof/>
                <w:webHidden/>
              </w:rPr>
              <w:fldChar w:fldCharType="separate"/>
            </w:r>
            <w:r w:rsidR="00213E93">
              <w:rPr>
                <w:noProof/>
                <w:webHidden/>
              </w:rPr>
              <w:t>13</w:t>
            </w:r>
            <w:r w:rsidR="00213E93">
              <w:rPr>
                <w:noProof/>
                <w:webHidden/>
              </w:rPr>
              <w:fldChar w:fldCharType="end"/>
            </w:r>
          </w:hyperlink>
        </w:p>
        <w:p w14:paraId="64497714" w14:textId="356A3E86" w:rsidR="00213E93" w:rsidRDefault="00166A59">
          <w:pPr>
            <w:pStyle w:val="TOC1"/>
            <w:rPr>
              <w:rFonts w:eastAsiaTheme="minorEastAsia"/>
              <w:noProof/>
              <w:lang w:val="en-GB" w:eastAsia="en-GB"/>
            </w:rPr>
          </w:pPr>
          <w:hyperlink w:anchor="_Toc51242333" w:history="1">
            <w:r w:rsidR="00213E93" w:rsidRPr="00051C57">
              <w:rPr>
                <w:rStyle w:val="Hyperlink"/>
                <w:rFonts w:ascii="Times New Roman" w:hAnsi="Times New Roman" w:cs="Times New Roman"/>
                <w:b/>
                <w:bCs/>
                <w:noProof/>
              </w:rPr>
              <w:t>S3 Appendix. Adaptation of original QUADAS assessment questions to fit this review</w:t>
            </w:r>
            <w:r w:rsidR="00213E93">
              <w:rPr>
                <w:noProof/>
                <w:webHidden/>
              </w:rPr>
              <w:tab/>
            </w:r>
            <w:r w:rsidR="00213E93">
              <w:rPr>
                <w:noProof/>
                <w:webHidden/>
              </w:rPr>
              <w:fldChar w:fldCharType="begin"/>
            </w:r>
            <w:r w:rsidR="00213E93">
              <w:rPr>
                <w:noProof/>
                <w:webHidden/>
              </w:rPr>
              <w:instrText xml:space="preserve"> PAGEREF _Toc51242333 \h </w:instrText>
            </w:r>
            <w:r w:rsidR="00213E93">
              <w:rPr>
                <w:noProof/>
                <w:webHidden/>
              </w:rPr>
            </w:r>
            <w:r w:rsidR="00213E93">
              <w:rPr>
                <w:noProof/>
                <w:webHidden/>
              </w:rPr>
              <w:fldChar w:fldCharType="separate"/>
            </w:r>
            <w:r w:rsidR="00213E93">
              <w:rPr>
                <w:noProof/>
                <w:webHidden/>
              </w:rPr>
              <w:t>13</w:t>
            </w:r>
            <w:r w:rsidR="00213E93">
              <w:rPr>
                <w:noProof/>
                <w:webHidden/>
              </w:rPr>
              <w:fldChar w:fldCharType="end"/>
            </w:r>
          </w:hyperlink>
        </w:p>
        <w:p w14:paraId="716A3239" w14:textId="4DAA5136" w:rsidR="00213E93" w:rsidRDefault="00166A59">
          <w:pPr>
            <w:pStyle w:val="TOC1"/>
            <w:rPr>
              <w:rFonts w:eastAsiaTheme="minorEastAsia"/>
              <w:noProof/>
              <w:lang w:val="en-GB" w:eastAsia="en-GB"/>
            </w:rPr>
          </w:pPr>
          <w:hyperlink w:anchor="_Toc51242334" w:history="1">
            <w:r w:rsidR="00213E93" w:rsidRPr="00051C57">
              <w:rPr>
                <w:rStyle w:val="Hyperlink"/>
                <w:rFonts w:ascii="Times New Roman" w:hAnsi="Times New Roman" w:cs="Times New Roman"/>
                <w:b/>
                <w:bCs/>
                <w:noProof/>
              </w:rPr>
              <w:t>S4 Appendix. Grade assessment</w:t>
            </w:r>
            <w:r w:rsidR="00213E93">
              <w:rPr>
                <w:noProof/>
                <w:webHidden/>
              </w:rPr>
              <w:tab/>
            </w:r>
            <w:r w:rsidR="00213E93">
              <w:rPr>
                <w:noProof/>
                <w:webHidden/>
              </w:rPr>
              <w:fldChar w:fldCharType="begin"/>
            </w:r>
            <w:r w:rsidR="00213E93">
              <w:rPr>
                <w:noProof/>
                <w:webHidden/>
              </w:rPr>
              <w:instrText xml:space="preserve"> PAGEREF _Toc51242334 \h </w:instrText>
            </w:r>
            <w:r w:rsidR="00213E93">
              <w:rPr>
                <w:noProof/>
                <w:webHidden/>
              </w:rPr>
            </w:r>
            <w:r w:rsidR="00213E93">
              <w:rPr>
                <w:noProof/>
                <w:webHidden/>
              </w:rPr>
              <w:fldChar w:fldCharType="separate"/>
            </w:r>
            <w:r w:rsidR="00213E93">
              <w:rPr>
                <w:noProof/>
                <w:webHidden/>
              </w:rPr>
              <w:t>14</w:t>
            </w:r>
            <w:r w:rsidR="00213E93">
              <w:rPr>
                <w:noProof/>
                <w:webHidden/>
              </w:rPr>
              <w:fldChar w:fldCharType="end"/>
            </w:r>
          </w:hyperlink>
        </w:p>
        <w:p w14:paraId="1215AD7F" w14:textId="331F1D43" w:rsidR="00213E93" w:rsidRDefault="00166A59">
          <w:pPr>
            <w:pStyle w:val="TOC1"/>
            <w:rPr>
              <w:rFonts w:eastAsiaTheme="minorEastAsia"/>
              <w:noProof/>
              <w:lang w:val="en-GB" w:eastAsia="en-GB"/>
            </w:rPr>
          </w:pPr>
          <w:hyperlink w:anchor="_Toc51242335" w:history="1">
            <w:r w:rsidR="00213E93" w:rsidRPr="00051C57">
              <w:rPr>
                <w:rStyle w:val="Hyperlink"/>
                <w:rFonts w:ascii="Times New Roman" w:hAnsi="Times New Roman" w:cs="Times New Roman"/>
                <w:b/>
                <w:bCs/>
                <w:noProof/>
              </w:rPr>
              <w:t>S5 Appendix. Additional validation results – time, age and sex</w:t>
            </w:r>
            <w:r w:rsidR="00213E93">
              <w:rPr>
                <w:noProof/>
                <w:webHidden/>
              </w:rPr>
              <w:tab/>
            </w:r>
            <w:r w:rsidR="00213E93">
              <w:rPr>
                <w:noProof/>
                <w:webHidden/>
              </w:rPr>
              <w:fldChar w:fldCharType="begin"/>
            </w:r>
            <w:r w:rsidR="00213E93">
              <w:rPr>
                <w:noProof/>
                <w:webHidden/>
              </w:rPr>
              <w:instrText xml:space="preserve"> PAGEREF _Toc51242335 \h </w:instrText>
            </w:r>
            <w:r w:rsidR="00213E93">
              <w:rPr>
                <w:noProof/>
                <w:webHidden/>
              </w:rPr>
            </w:r>
            <w:r w:rsidR="00213E93">
              <w:rPr>
                <w:noProof/>
                <w:webHidden/>
              </w:rPr>
              <w:fldChar w:fldCharType="separate"/>
            </w:r>
            <w:r w:rsidR="00213E93">
              <w:rPr>
                <w:noProof/>
                <w:webHidden/>
              </w:rPr>
              <w:t>15</w:t>
            </w:r>
            <w:r w:rsidR="00213E93">
              <w:rPr>
                <w:noProof/>
                <w:webHidden/>
              </w:rPr>
              <w:fldChar w:fldCharType="end"/>
            </w:r>
          </w:hyperlink>
        </w:p>
        <w:p w14:paraId="64AD8D1E" w14:textId="6CED4308" w:rsidR="00213E93" w:rsidRDefault="00166A59">
          <w:pPr>
            <w:pStyle w:val="TOC1"/>
            <w:rPr>
              <w:rFonts w:eastAsiaTheme="minorEastAsia"/>
              <w:noProof/>
              <w:lang w:val="en-GB" w:eastAsia="en-GB"/>
            </w:rPr>
          </w:pPr>
          <w:hyperlink w:anchor="_Toc51242336" w:history="1">
            <w:r w:rsidR="00213E93" w:rsidRPr="00051C57">
              <w:rPr>
                <w:rStyle w:val="Hyperlink"/>
                <w:rFonts w:ascii="Times New Roman" w:hAnsi="Times New Roman" w:cs="Times New Roman"/>
                <w:b/>
                <w:bCs/>
                <w:noProof/>
              </w:rPr>
              <w:t>S6 Appendix. Outcome definitions used in included studies</w:t>
            </w:r>
            <w:r w:rsidR="00213E93">
              <w:rPr>
                <w:noProof/>
                <w:webHidden/>
              </w:rPr>
              <w:tab/>
            </w:r>
            <w:r w:rsidR="00213E93">
              <w:rPr>
                <w:noProof/>
                <w:webHidden/>
              </w:rPr>
              <w:fldChar w:fldCharType="begin"/>
            </w:r>
            <w:r w:rsidR="00213E93">
              <w:rPr>
                <w:noProof/>
                <w:webHidden/>
              </w:rPr>
              <w:instrText xml:space="preserve"> PAGEREF _Toc51242336 \h </w:instrText>
            </w:r>
            <w:r w:rsidR="00213E93">
              <w:rPr>
                <w:noProof/>
                <w:webHidden/>
              </w:rPr>
            </w:r>
            <w:r w:rsidR="00213E93">
              <w:rPr>
                <w:noProof/>
                <w:webHidden/>
              </w:rPr>
              <w:fldChar w:fldCharType="separate"/>
            </w:r>
            <w:r w:rsidR="00213E93">
              <w:rPr>
                <w:noProof/>
                <w:webHidden/>
              </w:rPr>
              <w:t>16</w:t>
            </w:r>
            <w:r w:rsidR="00213E93">
              <w:rPr>
                <w:noProof/>
                <w:webHidden/>
              </w:rPr>
              <w:fldChar w:fldCharType="end"/>
            </w:r>
          </w:hyperlink>
        </w:p>
        <w:p w14:paraId="710BA9A3" w14:textId="3634970E" w:rsidR="00213E93" w:rsidRDefault="00166A59">
          <w:pPr>
            <w:pStyle w:val="TOC1"/>
            <w:rPr>
              <w:rFonts w:eastAsiaTheme="minorEastAsia"/>
              <w:noProof/>
              <w:lang w:val="en-GB" w:eastAsia="en-GB"/>
            </w:rPr>
          </w:pPr>
          <w:hyperlink w:anchor="_Toc51242337" w:history="1">
            <w:r w:rsidR="00213E93" w:rsidRPr="00051C57">
              <w:rPr>
                <w:rStyle w:val="Hyperlink"/>
                <w:rFonts w:ascii="Times New Roman" w:hAnsi="Times New Roman" w:cs="Times New Roman"/>
                <w:b/>
                <w:bCs/>
                <w:noProof/>
              </w:rPr>
              <w:t>S1 Table. Characteristics of included studies</w:t>
            </w:r>
            <w:r w:rsidR="00213E93">
              <w:rPr>
                <w:noProof/>
                <w:webHidden/>
              </w:rPr>
              <w:tab/>
            </w:r>
            <w:r w:rsidR="00213E93">
              <w:rPr>
                <w:noProof/>
                <w:webHidden/>
              </w:rPr>
              <w:fldChar w:fldCharType="begin"/>
            </w:r>
            <w:r w:rsidR="00213E93">
              <w:rPr>
                <w:noProof/>
                <w:webHidden/>
              </w:rPr>
              <w:instrText xml:space="preserve"> PAGEREF _Toc51242337 \h </w:instrText>
            </w:r>
            <w:r w:rsidR="00213E93">
              <w:rPr>
                <w:noProof/>
                <w:webHidden/>
              </w:rPr>
            </w:r>
            <w:r w:rsidR="00213E93">
              <w:rPr>
                <w:noProof/>
                <w:webHidden/>
              </w:rPr>
              <w:fldChar w:fldCharType="separate"/>
            </w:r>
            <w:r w:rsidR="00213E93">
              <w:rPr>
                <w:noProof/>
                <w:webHidden/>
              </w:rPr>
              <w:t>18</w:t>
            </w:r>
            <w:r w:rsidR="00213E93">
              <w:rPr>
                <w:noProof/>
                <w:webHidden/>
              </w:rPr>
              <w:fldChar w:fldCharType="end"/>
            </w:r>
          </w:hyperlink>
        </w:p>
        <w:p w14:paraId="6777C813" w14:textId="5C8ADB64" w:rsidR="00213E93" w:rsidRDefault="00166A59">
          <w:pPr>
            <w:pStyle w:val="TOC1"/>
            <w:rPr>
              <w:rFonts w:eastAsiaTheme="minorEastAsia"/>
              <w:noProof/>
              <w:lang w:val="en-GB" w:eastAsia="en-GB"/>
            </w:rPr>
          </w:pPr>
          <w:hyperlink w:anchor="_Toc51242338" w:history="1">
            <w:r w:rsidR="00213E93" w:rsidRPr="00051C57">
              <w:rPr>
                <w:rStyle w:val="Hyperlink"/>
                <w:rFonts w:ascii="Times New Roman" w:hAnsi="Times New Roman" w:cs="Times New Roman"/>
                <w:b/>
                <w:bCs/>
                <w:noProof/>
              </w:rPr>
              <w:t>S2 Table. Study results</w:t>
            </w:r>
            <w:r w:rsidR="00213E93">
              <w:rPr>
                <w:noProof/>
                <w:webHidden/>
              </w:rPr>
              <w:tab/>
            </w:r>
            <w:r w:rsidR="00213E93">
              <w:rPr>
                <w:noProof/>
                <w:webHidden/>
              </w:rPr>
              <w:fldChar w:fldCharType="begin"/>
            </w:r>
            <w:r w:rsidR="00213E93">
              <w:rPr>
                <w:noProof/>
                <w:webHidden/>
              </w:rPr>
              <w:instrText xml:space="preserve"> PAGEREF _Toc51242338 \h </w:instrText>
            </w:r>
            <w:r w:rsidR="00213E93">
              <w:rPr>
                <w:noProof/>
                <w:webHidden/>
              </w:rPr>
            </w:r>
            <w:r w:rsidR="00213E93">
              <w:rPr>
                <w:noProof/>
                <w:webHidden/>
              </w:rPr>
              <w:fldChar w:fldCharType="separate"/>
            </w:r>
            <w:r w:rsidR="00213E93">
              <w:rPr>
                <w:noProof/>
                <w:webHidden/>
              </w:rPr>
              <w:t>30</w:t>
            </w:r>
            <w:r w:rsidR="00213E93">
              <w:rPr>
                <w:noProof/>
                <w:webHidden/>
              </w:rPr>
              <w:fldChar w:fldCharType="end"/>
            </w:r>
          </w:hyperlink>
        </w:p>
        <w:p w14:paraId="79437676" w14:textId="2B42B168" w:rsidR="00213E93" w:rsidRDefault="00166A59">
          <w:pPr>
            <w:pStyle w:val="TOC1"/>
            <w:rPr>
              <w:rFonts w:eastAsiaTheme="minorEastAsia"/>
              <w:noProof/>
              <w:lang w:val="en-GB" w:eastAsia="en-GB"/>
            </w:rPr>
          </w:pPr>
          <w:hyperlink w:anchor="_Toc51242339" w:history="1">
            <w:r w:rsidR="00213E93" w:rsidRPr="00051C57">
              <w:rPr>
                <w:rStyle w:val="Hyperlink"/>
                <w:rFonts w:ascii="Times New Roman" w:hAnsi="Times New Roman" w:cs="Times New Roman"/>
                <w:b/>
                <w:bCs/>
                <w:noProof/>
              </w:rPr>
              <w:t>S3 Table. QUADAS-2 assessment of studies</w:t>
            </w:r>
            <w:r w:rsidR="00213E93">
              <w:rPr>
                <w:noProof/>
                <w:webHidden/>
              </w:rPr>
              <w:tab/>
            </w:r>
            <w:r w:rsidR="00213E93">
              <w:rPr>
                <w:noProof/>
                <w:webHidden/>
              </w:rPr>
              <w:fldChar w:fldCharType="begin"/>
            </w:r>
            <w:r w:rsidR="00213E93">
              <w:rPr>
                <w:noProof/>
                <w:webHidden/>
              </w:rPr>
              <w:instrText xml:space="preserve"> PAGEREF _Toc51242339 \h </w:instrText>
            </w:r>
            <w:r w:rsidR="00213E93">
              <w:rPr>
                <w:noProof/>
                <w:webHidden/>
              </w:rPr>
            </w:r>
            <w:r w:rsidR="00213E93">
              <w:rPr>
                <w:noProof/>
                <w:webHidden/>
              </w:rPr>
              <w:fldChar w:fldCharType="separate"/>
            </w:r>
            <w:r w:rsidR="00213E93">
              <w:rPr>
                <w:noProof/>
                <w:webHidden/>
              </w:rPr>
              <w:t>55</w:t>
            </w:r>
            <w:r w:rsidR="00213E93">
              <w:rPr>
                <w:noProof/>
                <w:webHidden/>
              </w:rPr>
              <w:fldChar w:fldCharType="end"/>
            </w:r>
          </w:hyperlink>
        </w:p>
        <w:p w14:paraId="2C248CD9" w14:textId="4A06D5DE" w:rsidR="00213E93" w:rsidRDefault="00166A59">
          <w:pPr>
            <w:pStyle w:val="TOC1"/>
            <w:rPr>
              <w:rFonts w:eastAsiaTheme="minorEastAsia"/>
              <w:noProof/>
              <w:lang w:val="en-GB" w:eastAsia="en-GB"/>
            </w:rPr>
          </w:pPr>
          <w:hyperlink w:anchor="_Toc51242340" w:history="1">
            <w:r w:rsidR="00213E93" w:rsidRPr="00051C57">
              <w:rPr>
                <w:rStyle w:val="Hyperlink"/>
                <w:rFonts w:ascii="Times New Roman" w:hAnsi="Times New Roman" w:cs="Times New Roman"/>
                <w:b/>
                <w:bCs/>
                <w:noProof/>
              </w:rPr>
              <w:t>S4 Table. Assessment of quality of evidence for outcomes</w:t>
            </w:r>
            <w:r w:rsidR="00213E93">
              <w:rPr>
                <w:noProof/>
                <w:webHidden/>
              </w:rPr>
              <w:tab/>
            </w:r>
            <w:r w:rsidR="00213E93">
              <w:rPr>
                <w:noProof/>
                <w:webHidden/>
              </w:rPr>
              <w:fldChar w:fldCharType="begin"/>
            </w:r>
            <w:r w:rsidR="00213E93">
              <w:rPr>
                <w:noProof/>
                <w:webHidden/>
              </w:rPr>
              <w:instrText xml:space="preserve"> PAGEREF _Toc51242340 \h </w:instrText>
            </w:r>
            <w:r w:rsidR="00213E93">
              <w:rPr>
                <w:noProof/>
                <w:webHidden/>
              </w:rPr>
            </w:r>
            <w:r w:rsidR="00213E93">
              <w:rPr>
                <w:noProof/>
                <w:webHidden/>
              </w:rPr>
              <w:fldChar w:fldCharType="separate"/>
            </w:r>
            <w:r w:rsidR="00213E93">
              <w:rPr>
                <w:noProof/>
                <w:webHidden/>
              </w:rPr>
              <w:t>61</w:t>
            </w:r>
            <w:r w:rsidR="00213E93">
              <w:rPr>
                <w:noProof/>
                <w:webHidden/>
              </w:rPr>
              <w:fldChar w:fldCharType="end"/>
            </w:r>
          </w:hyperlink>
        </w:p>
        <w:p w14:paraId="113C1D9A" w14:textId="2E490408" w:rsidR="00213E93" w:rsidRDefault="00166A59">
          <w:pPr>
            <w:pStyle w:val="TOC1"/>
            <w:rPr>
              <w:rFonts w:eastAsiaTheme="minorEastAsia"/>
              <w:noProof/>
              <w:lang w:val="en-GB" w:eastAsia="en-GB"/>
            </w:rPr>
          </w:pPr>
          <w:hyperlink w:anchor="_Toc51242341" w:history="1">
            <w:r w:rsidR="00213E93" w:rsidRPr="00051C57">
              <w:rPr>
                <w:rStyle w:val="Hyperlink"/>
                <w:rFonts w:ascii="Times New Roman" w:hAnsi="Times New Roman" w:cs="Times New Roman"/>
                <w:b/>
                <w:bCs/>
                <w:noProof/>
              </w:rPr>
              <w:t>S1 Fig. Positive predictive value for ischaemic stroke diagnoses</w:t>
            </w:r>
            <w:r w:rsidR="00213E93">
              <w:rPr>
                <w:noProof/>
                <w:webHidden/>
              </w:rPr>
              <w:tab/>
            </w:r>
            <w:r w:rsidR="00213E93">
              <w:rPr>
                <w:noProof/>
                <w:webHidden/>
              </w:rPr>
              <w:fldChar w:fldCharType="begin"/>
            </w:r>
            <w:r w:rsidR="00213E93">
              <w:rPr>
                <w:noProof/>
                <w:webHidden/>
              </w:rPr>
              <w:instrText xml:space="preserve"> PAGEREF _Toc51242341 \h </w:instrText>
            </w:r>
            <w:r w:rsidR="00213E93">
              <w:rPr>
                <w:noProof/>
                <w:webHidden/>
              </w:rPr>
            </w:r>
            <w:r w:rsidR="00213E93">
              <w:rPr>
                <w:noProof/>
                <w:webHidden/>
              </w:rPr>
              <w:fldChar w:fldCharType="separate"/>
            </w:r>
            <w:r w:rsidR="00213E93">
              <w:rPr>
                <w:noProof/>
                <w:webHidden/>
              </w:rPr>
              <w:t>62</w:t>
            </w:r>
            <w:r w:rsidR="00213E93">
              <w:rPr>
                <w:noProof/>
                <w:webHidden/>
              </w:rPr>
              <w:fldChar w:fldCharType="end"/>
            </w:r>
          </w:hyperlink>
        </w:p>
        <w:p w14:paraId="4A485C56" w14:textId="478C7AFC" w:rsidR="00213E93" w:rsidRDefault="00166A59">
          <w:pPr>
            <w:pStyle w:val="TOC1"/>
            <w:rPr>
              <w:rFonts w:eastAsiaTheme="minorEastAsia"/>
              <w:noProof/>
              <w:lang w:val="en-GB" w:eastAsia="en-GB"/>
            </w:rPr>
          </w:pPr>
          <w:hyperlink w:anchor="_Toc51242342" w:history="1">
            <w:r w:rsidR="00213E93" w:rsidRPr="00051C57">
              <w:rPr>
                <w:rStyle w:val="Hyperlink"/>
                <w:rFonts w:ascii="Times New Roman" w:hAnsi="Times New Roman" w:cs="Times New Roman"/>
                <w:b/>
                <w:bCs/>
                <w:noProof/>
              </w:rPr>
              <w:t>S2 Fig. Positive predictive value for intracerebral haemorrhage diagnoses</w:t>
            </w:r>
            <w:r w:rsidR="00213E93">
              <w:rPr>
                <w:noProof/>
                <w:webHidden/>
              </w:rPr>
              <w:tab/>
            </w:r>
            <w:r w:rsidR="00213E93">
              <w:rPr>
                <w:noProof/>
                <w:webHidden/>
              </w:rPr>
              <w:fldChar w:fldCharType="begin"/>
            </w:r>
            <w:r w:rsidR="00213E93">
              <w:rPr>
                <w:noProof/>
                <w:webHidden/>
              </w:rPr>
              <w:instrText xml:space="preserve"> PAGEREF _Toc51242342 \h </w:instrText>
            </w:r>
            <w:r w:rsidR="00213E93">
              <w:rPr>
                <w:noProof/>
                <w:webHidden/>
              </w:rPr>
            </w:r>
            <w:r w:rsidR="00213E93">
              <w:rPr>
                <w:noProof/>
                <w:webHidden/>
              </w:rPr>
              <w:fldChar w:fldCharType="separate"/>
            </w:r>
            <w:r w:rsidR="00213E93">
              <w:rPr>
                <w:noProof/>
                <w:webHidden/>
              </w:rPr>
              <w:t>63</w:t>
            </w:r>
            <w:r w:rsidR="00213E93">
              <w:rPr>
                <w:noProof/>
                <w:webHidden/>
              </w:rPr>
              <w:fldChar w:fldCharType="end"/>
            </w:r>
          </w:hyperlink>
        </w:p>
        <w:p w14:paraId="550B1C58" w14:textId="7356F680" w:rsidR="00213E93" w:rsidRDefault="00166A59">
          <w:pPr>
            <w:pStyle w:val="TOC1"/>
            <w:rPr>
              <w:rFonts w:eastAsiaTheme="minorEastAsia"/>
              <w:noProof/>
              <w:lang w:val="en-GB" w:eastAsia="en-GB"/>
            </w:rPr>
          </w:pPr>
          <w:hyperlink w:anchor="_Toc51242343" w:history="1">
            <w:r w:rsidR="00213E93" w:rsidRPr="00051C57">
              <w:rPr>
                <w:rStyle w:val="Hyperlink"/>
                <w:rFonts w:ascii="Times New Roman" w:hAnsi="Times New Roman" w:cs="Times New Roman"/>
                <w:b/>
                <w:bCs/>
                <w:noProof/>
              </w:rPr>
              <w:t>S3 Fig. Positive predictive value for subarachnoid haemorrhage diagnoses</w:t>
            </w:r>
            <w:r w:rsidR="00213E93">
              <w:rPr>
                <w:noProof/>
                <w:webHidden/>
              </w:rPr>
              <w:tab/>
            </w:r>
            <w:r w:rsidR="00213E93">
              <w:rPr>
                <w:noProof/>
                <w:webHidden/>
              </w:rPr>
              <w:fldChar w:fldCharType="begin"/>
            </w:r>
            <w:r w:rsidR="00213E93">
              <w:rPr>
                <w:noProof/>
                <w:webHidden/>
              </w:rPr>
              <w:instrText xml:space="preserve"> PAGEREF _Toc51242343 \h </w:instrText>
            </w:r>
            <w:r w:rsidR="00213E93">
              <w:rPr>
                <w:noProof/>
                <w:webHidden/>
              </w:rPr>
            </w:r>
            <w:r w:rsidR="00213E93">
              <w:rPr>
                <w:noProof/>
                <w:webHidden/>
              </w:rPr>
              <w:fldChar w:fldCharType="separate"/>
            </w:r>
            <w:r w:rsidR="00213E93">
              <w:rPr>
                <w:noProof/>
                <w:webHidden/>
              </w:rPr>
              <w:t>64</w:t>
            </w:r>
            <w:r w:rsidR="00213E93">
              <w:rPr>
                <w:noProof/>
                <w:webHidden/>
              </w:rPr>
              <w:fldChar w:fldCharType="end"/>
            </w:r>
          </w:hyperlink>
        </w:p>
        <w:p w14:paraId="264B324A" w14:textId="6A3B8E59" w:rsidR="00213E93" w:rsidRDefault="00166A59">
          <w:pPr>
            <w:pStyle w:val="TOC1"/>
            <w:rPr>
              <w:rFonts w:eastAsiaTheme="minorEastAsia"/>
              <w:noProof/>
              <w:lang w:val="en-GB" w:eastAsia="en-GB"/>
            </w:rPr>
          </w:pPr>
          <w:hyperlink w:anchor="_Toc51242344" w:history="1">
            <w:r w:rsidR="00213E93" w:rsidRPr="00051C57">
              <w:rPr>
                <w:rStyle w:val="Hyperlink"/>
                <w:rFonts w:ascii="Times New Roman" w:hAnsi="Times New Roman" w:cs="Times New Roman"/>
                <w:b/>
                <w:bCs/>
                <w:noProof/>
              </w:rPr>
              <w:t>S4 Fig. Sensitivity</w:t>
            </w:r>
            <w:r w:rsidR="00213E93" w:rsidRPr="00051C57">
              <w:rPr>
                <w:rStyle w:val="Hyperlink"/>
                <w:rFonts w:ascii="Times" w:hAnsi="Times" w:cs="Times"/>
                <w:b/>
                <w:bCs/>
                <w:noProof/>
                <w:bdr w:val="none" w:sz="0" w:space="0" w:color="auto" w:frame="1"/>
              </w:rPr>
              <w:t xml:space="preserve"> </w:t>
            </w:r>
            <w:r w:rsidR="00213E93" w:rsidRPr="00051C57">
              <w:rPr>
                <w:rStyle w:val="Hyperlink"/>
                <w:rFonts w:ascii="Times New Roman" w:hAnsi="Times New Roman" w:cs="Times New Roman"/>
                <w:b/>
                <w:bCs/>
                <w:noProof/>
              </w:rPr>
              <w:t>for ischaemic stroke diagnoses</w:t>
            </w:r>
            <w:r w:rsidR="00213E93">
              <w:rPr>
                <w:noProof/>
                <w:webHidden/>
              </w:rPr>
              <w:tab/>
            </w:r>
            <w:r w:rsidR="00213E93">
              <w:rPr>
                <w:noProof/>
                <w:webHidden/>
              </w:rPr>
              <w:fldChar w:fldCharType="begin"/>
            </w:r>
            <w:r w:rsidR="00213E93">
              <w:rPr>
                <w:noProof/>
                <w:webHidden/>
              </w:rPr>
              <w:instrText xml:space="preserve"> PAGEREF _Toc51242344 \h </w:instrText>
            </w:r>
            <w:r w:rsidR="00213E93">
              <w:rPr>
                <w:noProof/>
                <w:webHidden/>
              </w:rPr>
            </w:r>
            <w:r w:rsidR="00213E93">
              <w:rPr>
                <w:noProof/>
                <w:webHidden/>
              </w:rPr>
              <w:fldChar w:fldCharType="separate"/>
            </w:r>
            <w:r w:rsidR="00213E93">
              <w:rPr>
                <w:noProof/>
                <w:webHidden/>
              </w:rPr>
              <w:t>65</w:t>
            </w:r>
            <w:r w:rsidR="00213E93">
              <w:rPr>
                <w:noProof/>
                <w:webHidden/>
              </w:rPr>
              <w:fldChar w:fldCharType="end"/>
            </w:r>
          </w:hyperlink>
        </w:p>
        <w:p w14:paraId="2DD4FDF3" w14:textId="2DD2E3AB" w:rsidR="00213E93" w:rsidRDefault="00166A59">
          <w:pPr>
            <w:pStyle w:val="TOC1"/>
            <w:rPr>
              <w:rFonts w:eastAsiaTheme="minorEastAsia"/>
              <w:noProof/>
              <w:lang w:val="en-GB" w:eastAsia="en-GB"/>
            </w:rPr>
          </w:pPr>
          <w:hyperlink w:anchor="_Toc51242345" w:history="1">
            <w:r w:rsidR="00213E93" w:rsidRPr="00051C57">
              <w:rPr>
                <w:rStyle w:val="Hyperlink"/>
                <w:rFonts w:ascii="Times New Roman" w:hAnsi="Times New Roman" w:cs="Times New Roman"/>
                <w:b/>
                <w:bCs/>
                <w:noProof/>
              </w:rPr>
              <w:t xml:space="preserve">S5 Fig. Sensitivity for intracerebral haemorrhage diagnoses </w:t>
            </w:r>
            <w:r w:rsidR="00213E93">
              <w:rPr>
                <w:noProof/>
                <w:webHidden/>
              </w:rPr>
              <w:tab/>
            </w:r>
            <w:r w:rsidR="00213E93">
              <w:rPr>
                <w:noProof/>
                <w:webHidden/>
              </w:rPr>
              <w:fldChar w:fldCharType="begin"/>
            </w:r>
            <w:r w:rsidR="00213E93">
              <w:rPr>
                <w:noProof/>
                <w:webHidden/>
              </w:rPr>
              <w:instrText xml:space="preserve"> PAGEREF _Toc51242345 \h </w:instrText>
            </w:r>
            <w:r w:rsidR="00213E93">
              <w:rPr>
                <w:noProof/>
                <w:webHidden/>
              </w:rPr>
            </w:r>
            <w:r w:rsidR="00213E93">
              <w:rPr>
                <w:noProof/>
                <w:webHidden/>
              </w:rPr>
              <w:fldChar w:fldCharType="separate"/>
            </w:r>
            <w:r w:rsidR="00213E93">
              <w:rPr>
                <w:noProof/>
                <w:webHidden/>
              </w:rPr>
              <w:t>66</w:t>
            </w:r>
            <w:r w:rsidR="00213E93">
              <w:rPr>
                <w:noProof/>
                <w:webHidden/>
              </w:rPr>
              <w:fldChar w:fldCharType="end"/>
            </w:r>
          </w:hyperlink>
        </w:p>
        <w:p w14:paraId="5F1F2E8A" w14:textId="0E74E978" w:rsidR="00213E93" w:rsidRDefault="00166A59">
          <w:pPr>
            <w:pStyle w:val="TOC1"/>
            <w:rPr>
              <w:rFonts w:eastAsiaTheme="minorEastAsia"/>
              <w:noProof/>
              <w:lang w:val="en-GB" w:eastAsia="en-GB"/>
            </w:rPr>
          </w:pPr>
          <w:hyperlink w:anchor="_Toc51242346" w:history="1">
            <w:r w:rsidR="00213E93" w:rsidRPr="00051C57">
              <w:rPr>
                <w:rStyle w:val="Hyperlink"/>
                <w:rFonts w:ascii="Times New Roman" w:hAnsi="Times New Roman" w:cs="Times New Roman"/>
                <w:b/>
                <w:bCs/>
                <w:noProof/>
              </w:rPr>
              <w:t>S6 Fig. Sensitivity for subarachnoid haemorrhage diagnoses</w:t>
            </w:r>
            <w:r w:rsidR="00213E93">
              <w:rPr>
                <w:noProof/>
                <w:webHidden/>
              </w:rPr>
              <w:tab/>
            </w:r>
            <w:r w:rsidR="00213E93">
              <w:rPr>
                <w:noProof/>
                <w:webHidden/>
              </w:rPr>
              <w:fldChar w:fldCharType="begin"/>
            </w:r>
            <w:r w:rsidR="00213E93">
              <w:rPr>
                <w:noProof/>
                <w:webHidden/>
              </w:rPr>
              <w:instrText xml:space="preserve"> PAGEREF _Toc51242346 \h </w:instrText>
            </w:r>
            <w:r w:rsidR="00213E93">
              <w:rPr>
                <w:noProof/>
                <w:webHidden/>
              </w:rPr>
            </w:r>
            <w:r w:rsidR="00213E93">
              <w:rPr>
                <w:noProof/>
                <w:webHidden/>
              </w:rPr>
              <w:fldChar w:fldCharType="separate"/>
            </w:r>
            <w:r w:rsidR="00213E93">
              <w:rPr>
                <w:noProof/>
                <w:webHidden/>
              </w:rPr>
              <w:t>67</w:t>
            </w:r>
            <w:r w:rsidR="00213E93">
              <w:rPr>
                <w:noProof/>
                <w:webHidden/>
              </w:rPr>
              <w:fldChar w:fldCharType="end"/>
            </w:r>
          </w:hyperlink>
        </w:p>
        <w:p w14:paraId="582EE7CD" w14:textId="4A49471D" w:rsidR="003B7A39" w:rsidRDefault="003B7A39">
          <w:r w:rsidRPr="00867D4B">
            <w:rPr>
              <w:rFonts w:ascii="Times New Roman" w:hAnsi="Times New Roman" w:cs="Times New Roman"/>
              <w:b/>
              <w:bCs/>
              <w:noProof/>
            </w:rPr>
            <w:fldChar w:fldCharType="end"/>
          </w:r>
        </w:p>
      </w:sdtContent>
    </w:sdt>
    <w:p w14:paraId="4AE57171" w14:textId="1B71AD46" w:rsidR="00D90331" w:rsidRDefault="00D90331">
      <w:pPr>
        <w:rPr>
          <w:rFonts w:ascii="Times New Roman" w:hAnsi="Times New Roman" w:cs="Times New Roman"/>
          <w:b/>
          <w:bCs/>
        </w:rPr>
      </w:pPr>
      <w:r>
        <w:rPr>
          <w:rFonts w:ascii="Times New Roman" w:hAnsi="Times New Roman" w:cs="Times New Roman"/>
          <w:b/>
          <w:bCs/>
        </w:rPr>
        <w:br w:type="page"/>
      </w:r>
    </w:p>
    <w:p w14:paraId="2C078E63" w14:textId="5F56B547" w:rsidR="00E51CA2" w:rsidRPr="003B7A39" w:rsidRDefault="47222346" w:rsidP="003B7A39">
      <w:pPr>
        <w:pStyle w:val="Heading1"/>
        <w:spacing w:after="240"/>
        <w:rPr>
          <w:rFonts w:ascii="Times New Roman" w:hAnsi="Times New Roman" w:cs="Times New Roman"/>
          <w:b/>
          <w:bCs/>
          <w:color w:val="auto"/>
          <w:sz w:val="24"/>
          <w:szCs w:val="24"/>
        </w:rPr>
      </w:pPr>
      <w:bookmarkStart w:id="0" w:name="_Toc51242331"/>
      <w:r w:rsidRPr="3D71DCBB">
        <w:rPr>
          <w:rFonts w:ascii="Times New Roman" w:hAnsi="Times New Roman" w:cs="Times New Roman"/>
          <w:b/>
          <w:bCs/>
          <w:color w:val="auto"/>
          <w:sz w:val="24"/>
          <w:szCs w:val="24"/>
        </w:rPr>
        <w:lastRenderedPageBreak/>
        <w:t>S</w:t>
      </w:r>
      <w:r w:rsidR="1BC56450" w:rsidRPr="3D71DCBB">
        <w:rPr>
          <w:rFonts w:ascii="Times New Roman" w:hAnsi="Times New Roman" w:cs="Times New Roman"/>
          <w:b/>
          <w:bCs/>
          <w:color w:val="auto"/>
          <w:sz w:val="24"/>
          <w:szCs w:val="24"/>
        </w:rPr>
        <w:t>1 Appendix</w:t>
      </w:r>
      <w:r w:rsidR="47D64B56" w:rsidRPr="3D71DCBB">
        <w:rPr>
          <w:rFonts w:ascii="Times New Roman" w:hAnsi="Times New Roman" w:cs="Times New Roman"/>
          <w:b/>
          <w:bCs/>
          <w:color w:val="auto"/>
          <w:sz w:val="24"/>
          <w:szCs w:val="24"/>
        </w:rPr>
        <w:t>.</w:t>
      </w:r>
      <w:r w:rsidR="00D90331" w:rsidRPr="3D71DCBB">
        <w:rPr>
          <w:rFonts w:ascii="Times New Roman" w:hAnsi="Times New Roman" w:cs="Times New Roman"/>
          <w:b/>
          <w:bCs/>
          <w:color w:val="auto"/>
          <w:sz w:val="24"/>
          <w:szCs w:val="24"/>
        </w:rPr>
        <w:t xml:space="preserve"> Search strategy</w:t>
      </w:r>
      <w:bookmarkEnd w:id="0"/>
    </w:p>
    <w:p w14:paraId="19262A17" w14:textId="728B4B8A" w:rsidR="45B4E321" w:rsidRPr="00304711" w:rsidRDefault="00304711" w:rsidP="45B4E321">
      <w:pPr>
        <w:rPr>
          <w:rFonts w:ascii="Times New Roman" w:hAnsi="Times New Roman" w:cs="Times New Roman"/>
          <w:b/>
          <w:bCs/>
        </w:rPr>
      </w:pPr>
      <w:r w:rsidRPr="00304711">
        <w:rPr>
          <w:rFonts w:ascii="Times New Roman" w:hAnsi="Times New Roman" w:cs="Times New Roman"/>
          <w:b/>
          <w:bCs/>
        </w:rPr>
        <w:t>Medline (OVID)</w:t>
      </w:r>
    </w:p>
    <w:p w14:paraId="40E382BD" w14:textId="731B6DEA" w:rsidR="00D9033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(Europe or Albania or Andorra or Armenia or Austria or Azerbaijan or Balkan* or Belgium or Belarus or Byelarus or Belorussia or Bosnia or Herzegovia or Bulgaria or Croatia or Cyprus or Czechoslovakia or Czech Republic or Denmark or Faeroe Islands or Estonia or Finland or France or Germany or Great Britain or GBR or United Kingdom or UK or (Wales not New South Wales) or (England not New England) or Northern Ireland or Scotland or Channel Islands or Isle of Man or Greece or Gibraltar or Hungary or Iceland or Ireland or Eire or Italy or Latvia or Liechtenstein or Lithuania or Luxembourg or Kosovo or Macedonia or Malta or Mediterranean or Moldova or Monaco or Montenegro or Netherlands or Holland or Norway or Poland or Portugal or Romania or Russia or Russian Federation or USSR or "Union of Soviet Socialist Republics" or Soviet Union or San Marino or Scandinavia or Serbia or Slovakia or Slovak Republic or Slovenia or Spain or Balearic Islands or Canary Islands or Sweden or Switzerland or Ukraine).ti,ab.</w:t>
      </w:r>
    </w:p>
    <w:p w14:paraId="291E7356" w14:textId="77777777" w:rsidR="00D90331" w:rsidRPr="00D9033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turkey.ti,ab. not animal/</w:t>
      </w:r>
    </w:p>
    <w:p w14:paraId="12FFE152" w14:textId="454419F7" w:rsidR="00D9033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exp Europe/</w:t>
      </w:r>
    </w:p>
    <w:p w14:paraId="34B956CF"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or/1-3</w:t>
      </w:r>
    </w:p>
    <w:p w14:paraId="5A465DA8"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exp Stroke/ or exp Brain Infarction/ or exp Cerebral Hemorrhage/ or exp Subarachnoid Hemorrhage/</w:t>
      </w:r>
    </w:p>
    <w:p w14:paraId="7CC7B534" w14:textId="147F73F8"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stroke.ti,ab.</w:t>
      </w:r>
    </w:p>
    <w:p w14:paraId="45C0EBAA"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cerebrovascular accident.ti,ab.</w:t>
      </w:r>
    </w:p>
    <w:p w14:paraId="0675B46D"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((brain* or cerebr* or intracerebral or intracran* or subarachnoid) adj (infarct* or thrombo* or emboli* or h?emorrhage or h?ematoma or bleed*)).ti,ab.</w:t>
      </w:r>
    </w:p>
    <w:p w14:paraId="3A898254"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or/5-8</w:t>
      </w:r>
    </w:p>
    <w:p w14:paraId="6AC67169"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exp Myocardial Infarction/ or Acute Coronary Syndrome/</w:t>
      </w:r>
    </w:p>
    <w:p w14:paraId="5C602C0C"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(myocardial infarct* or MI or AMI or acute coronary syndrome or ACS).ti,ab.</w:t>
      </w:r>
    </w:p>
    <w:p w14:paraId="3E0D4C46" w14:textId="1F3400AF"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((cardiac or heart) adj (infarct* or attack* or arrest* or event*)).ti,ab.</w:t>
      </w:r>
    </w:p>
    <w:p w14:paraId="5763E66B"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(stemi or st-segment or st segment or st-elevat* or st elevat*).ti,ab.</w:t>
      </w:r>
    </w:p>
    <w:p w14:paraId="26520331"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(nstemi or non-st-segment or non-st segment or non st segment or non-st-elevat* or non-st elevat* or non st elevat*).ti,ab.</w:t>
      </w:r>
    </w:p>
    <w:p w14:paraId="572F3526"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or/10-14</w:t>
      </w:r>
    </w:p>
    <w:p w14:paraId="1F229848"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exp Heart Failure/</w:t>
      </w:r>
    </w:p>
    <w:p w14:paraId="5EF3D6BA"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(heart failure or cardiac failure or CCF or left ventricular failure).ti,ab.</w:t>
      </w:r>
    </w:p>
    <w:p w14:paraId="0488B969"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(left ventricular adj (systolic or diastolic) adj (dysfunction or impairment)).ti,ab.</w:t>
      </w:r>
    </w:p>
    <w:p w14:paraId="174DE5DA"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or/16-18</w:t>
      </w:r>
    </w:p>
    <w:p w14:paraId="5C821031"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9 or 15 or 19</w:t>
      </w:r>
    </w:p>
    <w:p w14:paraId="3B20EEDD"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Hospital Records/ or exp Medical Records/</w:t>
      </w:r>
    </w:p>
    <w:p w14:paraId="6A2DE99D"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((electronic* or digital* or computer* or longitudinal) adj (health* or medical or clinical or patient) adj (record* or data* or regist*)).ti,ab.</w:t>
      </w:r>
    </w:p>
    <w:p w14:paraId="2ABA761B"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(EHR or EPR or EMR or EPD).ti,ab.</w:t>
      </w:r>
    </w:p>
    <w:p w14:paraId="54628ED6" w14:textId="640E91EA"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(routine* collected adj2 data).ti,ab.</w:t>
      </w:r>
    </w:p>
    <w:p w14:paraId="406672C9" w14:textId="354E518D"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((primary care or general practice or secondary care or hospital* or health* or administrative or automated) adj2 (record* or data* or regist*)).ti,ab.</w:t>
      </w:r>
    </w:p>
    <w:p w14:paraId="00C8AB4B"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exp Clinical Coding/ or exp International Classification of Diseases/</w:t>
      </w:r>
    </w:p>
    <w:p w14:paraId="582268EF"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((clinical or medical or read or OXMIS) adj cod*).ti,ab.</w:t>
      </w:r>
    </w:p>
    <w:p w14:paraId="2F588655"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SNOMED.ti,ab.</w:t>
      </w:r>
    </w:p>
    <w:p w14:paraId="27B113D8"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(International Classification of Diseases or ICD10* or ICD-10* or ICD9* or ICD-9* or International Classification of Primary Care or ICPC).ti,ab.</w:t>
      </w:r>
    </w:p>
    <w:p w14:paraId="59A82853"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 xml:space="preserve">(Clinical Practice Research Datalink or CPRD or General Practice Research Database or GPRD or Value Added Medical Products or VAMP or Hospital Episode Statistics or HES or The Health Improvement Network or QResearch or ResearchOne or Danish National Patient Registry or DNPR or Intego or National Patient Register or NPR or patientregistret or National Inpatient Register or IPR or slutenvardsregistret or Finnish Hospital Discharge Register or FHDR or BIFAP or DIRAYA or Dutch National Basic Registration of Hospital Care or </w:t>
      </w:r>
      <w:r w:rsidRPr="00D90331">
        <w:rPr>
          <w:rFonts w:ascii="Times New Roman" w:eastAsia="Calibri" w:hAnsi="Times New Roman" w:cs="Times New Roman"/>
          <w:color w:val="212121"/>
          <w:sz w:val="20"/>
          <w:szCs w:val="20"/>
        </w:rPr>
        <w:lastRenderedPageBreak/>
        <w:t>Landelijke Basisregistratie Ziekenhuiszorg or LBZ or Dutch Hospital Discharge Register or Landelijke Medische registratie or LMR or Mondriaan or Netherlands Primary Care Research</w:t>
      </w:r>
      <w:r w:rsidR="00D90331" w:rsidRPr="00D90331">
        <w:rPr>
          <w:rFonts w:ascii="Times New Roman" w:hAnsi="Times New Roman" w:cs="Times New Roman"/>
          <w:sz w:val="20"/>
          <w:szCs w:val="20"/>
        </w:rPr>
        <w:t xml:space="preserve"> </w:t>
      </w:r>
      <w:r w:rsidRPr="00D90331">
        <w:rPr>
          <w:rFonts w:ascii="Times New Roman" w:eastAsia="Calibri" w:hAnsi="Times New Roman" w:cs="Times New Roman"/>
          <w:color w:val="212121"/>
          <w:sz w:val="20"/>
          <w:szCs w:val="20"/>
        </w:rPr>
        <w:t>Database or NPCRD or Integrated Primary Care Information or IPCI or Information Network of General Practice or LINH or French Hospital Discharge Database or FHDDB or Health Longitudinal Patient Database or HSD).ti,ab.</w:t>
      </w:r>
    </w:p>
    <w:p w14:paraId="03BCA79C" w14:textId="7776D0E7"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or/21-30</w:t>
      </w:r>
    </w:p>
    <w:p w14:paraId="47202B5C"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Validation Studies/ or exp Reproducibility of Results/ or exp "sensitivity and specificity"/</w:t>
      </w:r>
    </w:p>
    <w:p w14:paraId="4367CE11"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(sensitivity or specificity or positive predictive value or PPV or negative predictive value or NPV).ti,ab.</w:t>
      </w:r>
    </w:p>
    <w:p w14:paraId="15EAE49C" w14:textId="77777777"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(accura* or consisten* or reliab* or reproduc* or complet* or precis* or concordance or variation or variab* or replicat* or verif* or valid* or predict*).ti,ab.</w:t>
      </w:r>
    </w:p>
    <w:p w14:paraId="28514824" w14:textId="77777777" w:rsid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(ROC or receiver operating characteristic or kappa).ti,ab.</w:t>
      </w:r>
    </w:p>
    <w:p w14:paraId="5FA84AC0" w14:textId="77777777" w:rsidR="00304711" w:rsidRPr="0030471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or/32-35</w:t>
      </w:r>
    </w:p>
    <w:p w14:paraId="30042E58" w14:textId="1E207EAC" w:rsidR="5E213A42" w:rsidRPr="00D90331" w:rsidRDefault="5E213A42" w:rsidP="00D90331">
      <w:pPr>
        <w:pStyle w:val="ListParagraph"/>
        <w:numPr>
          <w:ilvl w:val="0"/>
          <w:numId w:val="6"/>
        </w:numPr>
        <w:ind w:left="284" w:hanging="284"/>
        <w:rPr>
          <w:rFonts w:ascii="Times New Roman" w:hAnsi="Times New Roman" w:cs="Times New Roman"/>
          <w:sz w:val="20"/>
          <w:szCs w:val="20"/>
        </w:rPr>
      </w:pPr>
      <w:r w:rsidRPr="00D90331">
        <w:rPr>
          <w:rFonts w:ascii="Times New Roman" w:eastAsia="Calibri" w:hAnsi="Times New Roman" w:cs="Times New Roman"/>
          <w:color w:val="212121"/>
          <w:sz w:val="20"/>
          <w:szCs w:val="20"/>
        </w:rPr>
        <w:t xml:space="preserve">4 and 20 and 31 and 36 </w:t>
      </w:r>
    </w:p>
    <w:p w14:paraId="0F3C6CF0" w14:textId="77777777" w:rsidR="00D90331" w:rsidRDefault="00D90331" w:rsidP="45B4E321">
      <w:pPr>
        <w:rPr>
          <w:rFonts w:ascii="Times New Roman" w:eastAsia="Calibri" w:hAnsi="Times New Roman" w:cs="Times New Roman"/>
          <w:b/>
          <w:bCs/>
          <w:sz w:val="20"/>
          <w:szCs w:val="20"/>
        </w:rPr>
      </w:pPr>
    </w:p>
    <w:p w14:paraId="2EE047AD" w14:textId="50B6C8A6" w:rsidR="45B4E321" w:rsidRPr="00304711" w:rsidRDefault="45B4E321" w:rsidP="45B4E321">
      <w:pPr>
        <w:rPr>
          <w:rFonts w:ascii="Times New Roman" w:eastAsia="Calibri" w:hAnsi="Times New Roman" w:cs="Times New Roman"/>
        </w:rPr>
      </w:pPr>
      <w:r w:rsidRPr="00304711">
        <w:rPr>
          <w:rFonts w:ascii="Times New Roman" w:eastAsia="Calibri" w:hAnsi="Times New Roman" w:cs="Times New Roman"/>
          <w:b/>
          <w:bCs/>
        </w:rPr>
        <w:t xml:space="preserve">Embase </w:t>
      </w:r>
    </w:p>
    <w:p w14:paraId="53084EA0"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(Europe or Albania or Andorra or Armenia or Austria or Azerbaijan or Balkan* or Belgium or Belarus or Byelarus or Belorussia or Bosnia or Herzegovia or Bulgaria or Croatia or Cyprus or Czechoslovakia or Czech Republic or Denmark or Faeroe Islands or Estonia or Finland or France or Germany or Great Britain or GBR or United Kingdom or UK or (Wales not New South Wales) or (England not New England) or Northern Ireland or Scotland or Channel Islands or Isle of Man or Greece or Gibraltar or Hungary or Iceland or Ireland or Eire or Italy or Latvia or Liechtenstein or Lithuania or Luxembourg or Kosovo or Macedonia or Malta or Mediterranean or Moldova or Monaco or Montenegro or Netherlands or Holland or Norway or Poland or Portugal or Romania or Russia or Russian Federation or USSR or "Union of Soviet Socialist Republics" or Soviet Union or San Marino or Scandinavia or Serbia or Slovakia or Slovak Republic or Slovenia or Spain or Balearic Islands or Canary Islands or Sweden or Switzerland or Ukraine).ti,ab.</w:t>
      </w:r>
    </w:p>
    <w:p w14:paraId="49BB2943" w14:textId="3ADD56A6"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turkey.ti,ab. not animal/</w:t>
      </w:r>
    </w:p>
    <w:p w14:paraId="3A93C660" w14:textId="752D1821"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Europe/</w:t>
      </w:r>
    </w:p>
    <w:p w14:paraId="2EABC3F3" w14:textId="785F4F2E"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or/1-3</w:t>
      </w:r>
    </w:p>
    <w:p w14:paraId="6D3CEA99" w14:textId="0BECC95C"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cerebrovascular accident/ or exp brain infarction/ or exp brain hemorrhage/ or exp subarachnoid hemorrhage/ or exp brain hematoma/</w:t>
      </w:r>
    </w:p>
    <w:p w14:paraId="78BA2CDD" w14:textId="47365E50"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stroke.ti,ab.</w:t>
      </w:r>
    </w:p>
    <w:p w14:paraId="0EA8334D" w14:textId="2B723981"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cerebrovascular accident.ti,ab.</w:t>
      </w:r>
    </w:p>
    <w:p w14:paraId="1648EFBE" w14:textId="19635D64" w:rsidR="00304711" w:rsidRPr="00304711" w:rsidRDefault="00304711" w:rsidP="45B4E321">
      <w:pPr>
        <w:pStyle w:val="ListParagraph"/>
        <w:numPr>
          <w:ilvl w:val="0"/>
          <w:numId w:val="7"/>
        </w:numPr>
        <w:spacing w:after="40"/>
        <w:ind w:left="284" w:hanging="284"/>
        <w:rPr>
          <w:rFonts w:ascii="Times New Roman" w:hAnsi="Times New Roman" w:cs="Times New Roman"/>
          <w:sz w:val="20"/>
          <w:szCs w:val="20"/>
        </w:rPr>
      </w:pPr>
      <w:r>
        <w:rPr>
          <w:rFonts w:ascii="Times New Roman" w:eastAsia="Calibri" w:hAnsi="Times New Roman" w:cs="Times New Roman"/>
          <w:sz w:val="20"/>
          <w:szCs w:val="20"/>
        </w:rPr>
        <w:t>(</w:t>
      </w:r>
      <w:r w:rsidR="45B4E321" w:rsidRPr="00304711">
        <w:rPr>
          <w:rFonts w:ascii="Times New Roman" w:eastAsia="Calibri" w:hAnsi="Times New Roman" w:cs="Times New Roman"/>
          <w:sz w:val="20"/>
          <w:szCs w:val="20"/>
        </w:rPr>
        <w:t>(brain* or cerebr* or intracerebral or intracran* or subarachnoid) adj (infarct* or thrombo* or emboli* or h?emorrhage or h?ematoma or bleed*)).ti,ab.</w:t>
      </w:r>
    </w:p>
    <w:p w14:paraId="1A6EC111" w14:textId="68E8FC96"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or/5-8</w:t>
      </w:r>
    </w:p>
    <w:p w14:paraId="34CC8BEE" w14:textId="3A51D36D"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heart infarction/ or acute coronary syndrome/</w:t>
      </w:r>
    </w:p>
    <w:p w14:paraId="4616074C" w14:textId="030F4BE5"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(myocardial infarct* or MI or AMI or acute coronary syndrome or ACS).ti,ab.</w:t>
      </w:r>
    </w:p>
    <w:p w14:paraId="0060869C" w14:textId="6C49DB6E"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((cardiac or heart) adj (infarct* or attack* or arrest* or event*)).ti,ab.</w:t>
      </w:r>
    </w:p>
    <w:p w14:paraId="6418D402" w14:textId="418EE542"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(stemi or st-segment or st segment or st-elevat* or st elevat*).ti,ab.</w:t>
      </w:r>
    </w:p>
    <w:p w14:paraId="6D9AD6A2"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(nstemi or non-st-segment or non-st segment or non st segment or non-st-elevat* or non-st elevat* or non st elevat*).ti,ab.</w:t>
      </w:r>
    </w:p>
    <w:p w14:paraId="2C7C0658" w14:textId="23A8F1A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 xml:space="preserve">or/10-14 </w:t>
      </w:r>
    </w:p>
    <w:p w14:paraId="3B06FDA1"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heart failure/</w:t>
      </w:r>
    </w:p>
    <w:p w14:paraId="55B412E6" w14:textId="67227748"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(heart failure or cardiac failure or CCF or left ventricular failure).ti,ab.</w:t>
      </w:r>
    </w:p>
    <w:p w14:paraId="208B8CFD" w14:textId="08DD2BE8"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(left ventricular adj (systolic or diastolic) adj (dysfunction or impairment)).ti,ab.</w:t>
      </w:r>
    </w:p>
    <w:p w14:paraId="60A638C3" w14:textId="36F3658D"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or/16-18</w:t>
      </w:r>
    </w:p>
    <w:p w14:paraId="4B3AFC93" w14:textId="2DDE2AF1"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9 or 15 or 19</w:t>
      </w:r>
    </w:p>
    <w:p w14:paraId="50DF7D88" w14:textId="7575A713"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medical record/</w:t>
      </w:r>
    </w:p>
    <w:p w14:paraId="029069F7" w14:textId="31A31CDA"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((electronic* or digital* or computer* or longitudinal) adj (health* or medical or clinical or patient) adj (record* or data* or regist*)).ti,ab.</w:t>
      </w:r>
    </w:p>
    <w:p w14:paraId="74354061" w14:textId="6B04BABF"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(EHR or EPR or EMR or EPD).ti,ab.</w:t>
      </w:r>
    </w:p>
    <w:p w14:paraId="40CA8BF7"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lastRenderedPageBreak/>
        <w:t>routine* collected adj2 data).ti,ab.</w:t>
      </w:r>
    </w:p>
    <w:p w14:paraId="2EB9A314"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((primary care or general practice or secondary care or hospital* or health* or administrative or automated) adj2 (record* or data* or regist*)).ti,ab.</w:t>
      </w:r>
    </w:p>
    <w:p w14:paraId="1E1890C7"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Clinical Coding/ or exp International Classification of Diseases/</w:t>
      </w:r>
    </w:p>
    <w:p w14:paraId="7174356E" w14:textId="77777777" w:rsidR="00304711" w:rsidRPr="00304711" w:rsidRDefault="0030471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w:t>
      </w:r>
      <w:r w:rsidR="45B4E321" w:rsidRPr="00304711">
        <w:rPr>
          <w:rFonts w:ascii="Times New Roman" w:eastAsia="Calibri" w:hAnsi="Times New Roman" w:cs="Times New Roman"/>
          <w:sz w:val="20"/>
          <w:szCs w:val="20"/>
        </w:rPr>
        <w:t>(clinical or medical or read or OXMIS) adj cod*).ti,ab.</w:t>
      </w:r>
    </w:p>
    <w:p w14:paraId="34EFAF0C"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SNOMED.ti,ab.</w:t>
      </w:r>
    </w:p>
    <w:p w14:paraId="2B54AF87"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(International Classification of Diseases or ICD10* or ICD-10* or ICD9* or ICD-9* or International Classification of Primary Care or ICPC).ti,ab.</w:t>
      </w:r>
    </w:p>
    <w:p w14:paraId="2DFA2CCA"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(Clinical Practice Research Datalink or CPRD or General Practice Research Database or GPRD or Value Added Medical Products or VAMP or Hospital Episode Statistics or HES or The Health Improvement Network or QResearch or ResearchOne or Danish National Patient Registry or DNPR or Intego or National Patient Register or NPR or patientregistret or National Inpatient Register or IPR or slutenvardsregistret or Finnish Hospital Discharge Register or FHDR or BIFAP or DIRAYA or Dutch National Basic Registration of Hospital Care or Landelijke Basisregistratie Ziekenhuiszorg or LBZ or Dutch Hospital Discharge Register or Landelijke Medische registratie or LMR or Mondriaan or Netherlands Primary Care Research Database or NPCRD or Integrated Primary Care Information or IPCI or Information Network of General Practice or LINH or French Hospital Discharge Database or FHDDB or Health Longitudinal Patient Database or HSD).ti,ab.</w:t>
      </w:r>
    </w:p>
    <w:p w14:paraId="5A71B462"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or/21-30</w:t>
      </w:r>
    </w:p>
    <w:p w14:paraId="50B01E90"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exp validation study/ or exp predictive value/ or exp reproducibility/ or exp "sensitivity and specificity"/</w:t>
      </w:r>
    </w:p>
    <w:p w14:paraId="396D804E" w14:textId="77777777" w:rsidR="00304711" w:rsidRPr="00304711"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(sensitivity or specificity or positive predictive value or PPV or negative predictive value or NPV).ti,ab.</w:t>
      </w:r>
    </w:p>
    <w:p w14:paraId="32E796CA" w14:textId="77777777" w:rsidR="008D3D7E" w:rsidRPr="008D3D7E" w:rsidRDefault="1B12E27F"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(accura* or consisten* or reliab* or reproduc* or complet* or precis* or concordance or variation or variab* or replicat* or verif* or valid* or predict*).ti,ab.</w:t>
      </w:r>
    </w:p>
    <w:p w14:paraId="07A0D4CA" w14:textId="77777777" w:rsidR="008D3D7E" w:rsidRPr="008D3D7E" w:rsidRDefault="45B4E321" w:rsidP="45B4E321">
      <w:pPr>
        <w:pStyle w:val="ListParagraph"/>
        <w:numPr>
          <w:ilvl w:val="0"/>
          <w:numId w:val="7"/>
        </w:numPr>
        <w:spacing w:after="40"/>
        <w:ind w:left="284" w:hanging="284"/>
        <w:rPr>
          <w:rFonts w:ascii="Times New Roman" w:hAnsi="Times New Roman" w:cs="Times New Roman"/>
          <w:sz w:val="20"/>
          <w:szCs w:val="20"/>
        </w:rPr>
      </w:pPr>
      <w:r w:rsidRPr="00304711">
        <w:rPr>
          <w:rFonts w:ascii="Times New Roman" w:eastAsia="Calibri" w:hAnsi="Times New Roman" w:cs="Times New Roman"/>
          <w:sz w:val="20"/>
          <w:szCs w:val="20"/>
        </w:rPr>
        <w:t>(ROC or receiver operating characteristic or kappa).ti,ab.</w:t>
      </w:r>
    </w:p>
    <w:p w14:paraId="57D42727" w14:textId="4D50D0A1" w:rsidR="00672ECC" w:rsidRPr="00672ECC" w:rsidRDefault="45B4E321" w:rsidP="45B4E321">
      <w:pPr>
        <w:pStyle w:val="ListParagraph"/>
        <w:numPr>
          <w:ilvl w:val="0"/>
          <w:numId w:val="7"/>
        </w:numPr>
        <w:spacing w:after="40"/>
        <w:ind w:left="284" w:hanging="284"/>
        <w:rPr>
          <w:rFonts w:ascii="Times New Roman" w:hAnsi="Times New Roman" w:cs="Times New Roman"/>
          <w:sz w:val="20"/>
          <w:szCs w:val="20"/>
        </w:rPr>
      </w:pPr>
      <w:r w:rsidRPr="008D3D7E">
        <w:rPr>
          <w:rFonts w:ascii="Times New Roman" w:eastAsia="Calibri" w:hAnsi="Times New Roman" w:cs="Times New Roman"/>
          <w:sz w:val="20"/>
          <w:szCs w:val="20"/>
        </w:rPr>
        <w:t>or/32-35</w:t>
      </w:r>
    </w:p>
    <w:p w14:paraId="3F8CE6E8" w14:textId="7CE7C5A2" w:rsidR="45B4E321" w:rsidRPr="00672ECC" w:rsidRDefault="45B4E321" w:rsidP="00672ECC">
      <w:pPr>
        <w:pStyle w:val="ListParagraph"/>
        <w:numPr>
          <w:ilvl w:val="0"/>
          <w:numId w:val="7"/>
        </w:numPr>
        <w:spacing w:after="40" w:line="240" w:lineRule="auto"/>
        <w:ind w:left="284" w:hanging="284"/>
        <w:rPr>
          <w:rFonts w:ascii="Times New Roman" w:hAnsi="Times New Roman" w:cs="Times New Roman"/>
          <w:sz w:val="20"/>
          <w:szCs w:val="20"/>
        </w:rPr>
      </w:pPr>
      <w:r w:rsidRPr="00672ECC">
        <w:rPr>
          <w:rFonts w:ascii="Times New Roman" w:eastAsia="Calibri" w:hAnsi="Times New Roman" w:cs="Times New Roman"/>
          <w:sz w:val="20"/>
          <w:szCs w:val="20"/>
        </w:rPr>
        <w:t>4 and 20 and 31 and 36</w:t>
      </w:r>
    </w:p>
    <w:p w14:paraId="6295E04B" w14:textId="77777777" w:rsidR="00672ECC" w:rsidRPr="00672ECC" w:rsidRDefault="00672ECC" w:rsidP="00CF1BCE">
      <w:pPr>
        <w:pStyle w:val="ListParagraph"/>
        <w:spacing w:before="240" w:after="40" w:line="240" w:lineRule="auto"/>
        <w:ind w:left="284"/>
        <w:rPr>
          <w:rFonts w:ascii="Times New Roman" w:hAnsi="Times New Roman" w:cs="Times New Roman"/>
          <w:sz w:val="20"/>
          <w:szCs w:val="20"/>
        </w:rPr>
      </w:pPr>
    </w:p>
    <w:p w14:paraId="4DE7AA6A" w14:textId="38B3E5B6" w:rsidR="45B4E321" w:rsidRPr="00672ECC" w:rsidRDefault="1B12E27F" w:rsidP="00CF1BCE">
      <w:pPr>
        <w:spacing w:before="240"/>
        <w:rPr>
          <w:rFonts w:ascii="Times New Roman" w:hAnsi="Times New Roman" w:cs="Times New Roman"/>
        </w:rPr>
      </w:pPr>
      <w:r w:rsidRPr="00672ECC">
        <w:rPr>
          <w:rFonts w:ascii="Times New Roman" w:hAnsi="Times New Roman" w:cs="Times New Roman"/>
          <w:b/>
          <w:bCs/>
        </w:rPr>
        <w:t>Scopus</w:t>
      </w:r>
    </w:p>
    <w:p w14:paraId="0E5D8DBD" w14:textId="57E9850C" w:rsidR="55AEB8F5" w:rsidRPr="00D90331" w:rsidRDefault="0BDF6497" w:rsidP="0BDF6497">
      <w:pPr>
        <w:rPr>
          <w:rFonts w:ascii="Times New Roman" w:eastAsia="Calibri" w:hAnsi="Times New Roman" w:cs="Times New Roman"/>
          <w:color w:val="323232"/>
          <w:sz w:val="20"/>
          <w:szCs w:val="20"/>
        </w:rPr>
      </w:pPr>
      <w:r w:rsidRPr="00D90331">
        <w:rPr>
          <w:rFonts w:ascii="Times New Roman" w:eastAsia="Calibri" w:hAnsi="Times New Roman" w:cs="Times New Roman"/>
          <w:color w:val="323232"/>
          <w:sz w:val="20"/>
          <w:szCs w:val="20"/>
        </w:rPr>
        <w:t xml:space="preserve">( TITLE-ABS KEY ( europe  OR  albania  OR  andorra  OR  armenia  OR  austria  OR  azerbaijan  OR  balkan*  OR  belgium  OR  belarus  OR  byelarus  OR  belorussia  OR  bosnia  OR  herzegovia  OR  bulgaria  OR  croatia  OR  cyprus  OR  czechoslovakia  OR  "Czech Republic"  OR  denmark  OR  "Faeroe Islands"  OR  estonia  OR  finland  OR  france  OR  germany  OR  "Great Britain"  OR  gbr  OR  "United Kingdom"  OR  uk  OR  "Northern Ireland"  OR  scotland  OR  "Channel Islands"  OR  "Isle of Man" OR  greece  OR  gibraltar  OR  hungary  OR  iceland  OR  ireland  OR  eire  OR  italy  OR  latvia OR  liechtenstein  OR  lithuania  OR  luxembourg  OR  kosovo  OR  macedonia  OR  malta  OR  mediterranean  OR  moldova  OR  monaco  OR  montenegro  OR  netherlands  OR  holland  OR  norway  OR  poland  OR  portugal  OR  romania  OR  russia  OR  "Russian Federation"  OR  ussr  OR  "Union of Soviet Socialist Republics"  OR  "Soviet Union"  OR  "San Marino"  OR  scandinavia  OR  serbia  OR  slovakia  OR  "Slovak Republic"  OR  slovenia OR  spain  OR  "Balearic Islands"  OR  "Canary Islands"  OR  sweden  OR  switzerland  OR  turkey OR  ukraine ) ) OR  ( TITLE-ABS-KEY ( wales  AND NOT  "New South Wales" ) )  OR  ( TITLE-ABS-KEY ( england  AND NOT  "New England" ) ) AND </w:t>
      </w:r>
    </w:p>
    <w:p w14:paraId="4B0CDBAD" w14:textId="5C685073" w:rsidR="55AEB8F5" w:rsidRPr="00D90331" w:rsidRDefault="55AEB8F5" w:rsidP="55AEB8F5">
      <w:pPr>
        <w:rPr>
          <w:rFonts w:ascii="Times New Roman" w:eastAsia="Calibri" w:hAnsi="Times New Roman" w:cs="Times New Roman"/>
          <w:color w:val="323232"/>
          <w:sz w:val="20"/>
          <w:szCs w:val="20"/>
        </w:rPr>
      </w:pPr>
      <w:r w:rsidRPr="00D90331">
        <w:rPr>
          <w:rFonts w:ascii="Times New Roman" w:eastAsia="Calibri" w:hAnsi="Times New Roman" w:cs="Times New Roman"/>
          <w:color w:val="323232"/>
          <w:sz w:val="20"/>
          <w:szCs w:val="20"/>
        </w:rPr>
        <w:t>( TITLE-ABS-KEY ( stroke  OR  "cerebrovascular accident" ) )  OR  ( TITLE-ABS-KEY ( brain*  OR  cerebr*  OR  intracerebral  OR  intracran*  OR  subarachnoid  PRE/0  infarct*  OR  thrombo*  OR  emboli*  OR  h*emorrhage  OR  h*ematoma*  OR  bleed* ) ) OR ( TITLE-ABS-KEY ( "myocardial infarct*"  OR  mi  OR  ami  OR  "acute coronary syndrome"  OR  acs  OR  stemi  OR  "st segment"  OR  "st elevat*"  OR  nstemi  OR  "non st segment"  OR  "non st elevat*" ) )  OR  ( TITLE-ABS-KEY ( cardiac  OR  heart  PRE/0  infarct*  OR  attack*  OR  arrest*  OR  event* ) ) OR ( TITLE-ABS-KEY ( "heart failure"  OR  "cardiac failure"  OR  ccf  OR  "left ventricular failure" ) )  OR  ( TITLE-ABS-KEY ( "left ventricular"  PRE/0  systolic  OR  diastolic  PRE/0  dysfunction  OR  impairment ) ) AND</w:t>
      </w:r>
    </w:p>
    <w:p w14:paraId="700014B7" w14:textId="34C325AF" w:rsidR="55AEB8F5" w:rsidRPr="00D90331" w:rsidRDefault="55AEB8F5" w:rsidP="55AEB8F5">
      <w:pPr>
        <w:rPr>
          <w:rFonts w:ascii="Times New Roman" w:hAnsi="Times New Roman" w:cs="Times New Roman"/>
          <w:color w:val="323232"/>
          <w:sz w:val="20"/>
          <w:szCs w:val="20"/>
        </w:rPr>
      </w:pPr>
      <w:r w:rsidRPr="00D90331">
        <w:rPr>
          <w:rFonts w:ascii="Times New Roman" w:hAnsi="Times New Roman" w:cs="Times New Roman"/>
          <w:color w:val="323232"/>
          <w:sz w:val="20"/>
          <w:szCs w:val="20"/>
        </w:rPr>
        <w:t xml:space="preserve">( TITLE-ABS-KEY ( electronic*  OR  digital*  OR  computer*  OR  longitudinal  PRE/0  health*  OR  medical  OR  clinical  OR  patient  PRE/0  record*  OR  data*  OR  regist* ) )  OR  ( TITLE-ABS-KEY ( ehr  OR  epr  OR  emr  </w:t>
      </w:r>
      <w:r w:rsidRPr="00D90331">
        <w:rPr>
          <w:rFonts w:ascii="Times New Roman" w:hAnsi="Times New Roman" w:cs="Times New Roman"/>
          <w:color w:val="323232"/>
          <w:sz w:val="20"/>
          <w:szCs w:val="20"/>
        </w:rPr>
        <w:lastRenderedPageBreak/>
        <w:t>OR  epd ) )  OR  ( TITLE-ABS-KEY ( "routine* collected"  PRE/2  data ) )  OR  ( TITLE-ABS-KEY ( clinical  OR  medical  OR  read  OR  oxmis  PRE/0  cod* ) )  OR  ( TITLE-ABS-KEY ( snomed OR  {International Classification of Diseases}  OR  icd10*  OR  icd-10*  OR  icd9*  OR  icd-9*  OR  {International Classification of Primary Care}  OR  icpc   OR  {Clinical Practice Research Datalink}  OR  cprd  OR  {General Practice Research Database}  OR  gprd  OR  {Value Added Medical Products}  OR  vamp  OR  {Hospital Episode Statistics}  OR  hes  OR  {The Health Improvement Network}  OR  qresearch  OR  researchone  OR  {Danish National Patient Registry}  OR  dnpr  OR  intego  OR  {National Patient Register}  OR  npr  OR  patientregistret  OR  {National Inpatient Register}  OR  ipr  OR  slutenvardsregistret  OR  {Finnish Hospital Discharge Register}  OR  fhdr  OR  bifap  OR  diraya  OR  {Dutch National Basic Registration of Hospital Care}  OR  {Landelijke Basisregistratie Ziekenhuiszorg}  OR  lbz  OR  {Dutch Hospital Discharge Register}  OR  {Landelijke Medische registratie}  OR  lmr  OR  mondriaan  OR  {Netherlands Primary Care Research Database}  OR  npcrd  OR  {Integrated Primary Care Information}  OR  ipci  OR  {Information Network of General Practice}  OR  linh   OR  {French Hospital Discharge Database}  OR  fhddb  OR  {Health Longitudinal Patient Database}  OR  hsd )) AND</w:t>
      </w:r>
    </w:p>
    <w:p w14:paraId="2991BC81" w14:textId="45C54539" w:rsidR="45B4E321" w:rsidRDefault="1B12E27F">
      <w:pPr>
        <w:rPr>
          <w:rFonts w:ascii="Times New Roman" w:eastAsia="Calibri" w:hAnsi="Times New Roman" w:cs="Times New Roman"/>
          <w:color w:val="323232"/>
          <w:sz w:val="20"/>
          <w:szCs w:val="20"/>
        </w:rPr>
      </w:pPr>
      <w:r w:rsidRPr="00D90331">
        <w:rPr>
          <w:rFonts w:ascii="Times New Roman" w:eastAsia="Calibri" w:hAnsi="Times New Roman" w:cs="Times New Roman"/>
          <w:color w:val="323232"/>
          <w:sz w:val="20"/>
          <w:szCs w:val="20"/>
        </w:rPr>
        <w:t>( TITLE-ABS-KEY ( sensitivity  OR  specificity  OR  "positive predictive value"  OR  ppv  OR  "negative predictive value"  OR  npv  OR  accura*  OR  consisten*  OR  reliab*  OR  reproduc*  OR  complet*  OR  precis*  OR  concordance  OR  variation  OR  variab*  OR replicat*  OR  verif*  OR  valid*  OR  predict*  OR  roc  OR  "receiver operating characteristic"  OR  kappa ) )</w:t>
      </w:r>
    </w:p>
    <w:p w14:paraId="3BFD7878" w14:textId="77777777" w:rsidR="00CF1BCE" w:rsidRPr="00D90331" w:rsidRDefault="00CF1BCE">
      <w:pPr>
        <w:rPr>
          <w:rFonts w:ascii="Times New Roman" w:hAnsi="Times New Roman" w:cs="Times New Roman"/>
          <w:sz w:val="20"/>
          <w:szCs w:val="20"/>
        </w:rPr>
      </w:pPr>
    </w:p>
    <w:p w14:paraId="5AB27EF4" w14:textId="6E6BDFE9" w:rsidR="1B12E27F" w:rsidRPr="00672ECC" w:rsidRDefault="1B12E27F" w:rsidP="1B12E27F">
      <w:pPr>
        <w:rPr>
          <w:rFonts w:ascii="Times New Roman" w:eastAsia="Calibri" w:hAnsi="Times New Roman" w:cs="Times New Roman"/>
          <w:b/>
          <w:bCs/>
        </w:rPr>
      </w:pPr>
      <w:r w:rsidRPr="00672ECC">
        <w:rPr>
          <w:rFonts w:ascii="Times New Roman" w:eastAsia="Calibri" w:hAnsi="Times New Roman" w:cs="Times New Roman"/>
          <w:b/>
          <w:bCs/>
        </w:rPr>
        <w:t>Web of Science</w:t>
      </w:r>
    </w:p>
    <w:p w14:paraId="1DE9462D" w14:textId="77777777" w:rsidR="00D029D6" w:rsidRDefault="5E5B6E95"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TS=(Europe or Albania or Andorra or Armenia or Austria or Azerbaijan or Balkan* or Belgium or Belarus or Byelarus or Belorussia or Bosnia or Herzegovia or Bulgaria or Croatia or Cyprus or Czechoslovakia or "Czech Republic" or Denmark or "Faeroe Islands" or Estonia or Finland or France or Germany or "Great Britain" or GBR or "United Kingdom" or UK or "Northern Ireland" or Scotland or "Channel Islands" or "Isle of Man" or Greece or Gibraltar or Hungary or Iceland or Ireland or Eire or Italy or Latvia or Liechtenstein or Lithuania or Luxembourg or Kosovo or Macedonia or Malta or Mediterranean or Moldova or Monaco or Montenegro or Netherlands or Holland or Norway or Poland or Portugal or Romania or Russia or "Russian Federation" or USSR or "Union of Soviet Socialist Republics" or "Soviet Union" or "San Marino" or Scandinavia or Serbia or Slovakia or "Slovak Republic" or Slovenia or Spain or "Balearic Islands" or "Canary Islands" or Sweden or Switzerland or Turkey or Ukraine)</w:t>
      </w:r>
    </w:p>
    <w:p w14:paraId="5CC730C5" w14:textId="77777777" w:rsidR="00D029D6" w:rsidRDefault="45B4E321"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TS=(Wales NOT "New South Wales")</w:t>
      </w:r>
    </w:p>
    <w:p w14:paraId="7D199A7C" w14:textId="77777777" w:rsidR="00D029D6" w:rsidRDefault="45B4E321"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TS=(England NOT "New England")</w:t>
      </w:r>
    </w:p>
    <w:p w14:paraId="05EC7D59" w14:textId="77777777" w:rsidR="00D029D6" w:rsidRPr="00D029D6" w:rsidRDefault="45B4E321" w:rsidP="45B4E321">
      <w:pPr>
        <w:pStyle w:val="ListParagraph"/>
        <w:numPr>
          <w:ilvl w:val="0"/>
          <w:numId w:val="8"/>
        </w:numPr>
        <w:ind w:left="284" w:hanging="284"/>
        <w:rPr>
          <w:rFonts w:ascii="Times New Roman" w:eastAsia="Calibri" w:hAnsi="Times New Roman" w:cs="Times New Roman"/>
          <w:color w:val="333333"/>
          <w:sz w:val="20"/>
          <w:szCs w:val="20"/>
        </w:rPr>
      </w:pPr>
      <w:r w:rsidRPr="00D029D6">
        <w:rPr>
          <w:rFonts w:ascii="Times New Roman" w:eastAsia="Calibri" w:hAnsi="Times New Roman" w:cs="Times New Roman"/>
          <w:sz w:val="20"/>
          <w:szCs w:val="20"/>
        </w:rPr>
        <w:t>#1 or #2 or #3</w:t>
      </w:r>
    </w:p>
    <w:p w14:paraId="6BBEF79E" w14:textId="77777777" w:rsidR="00D029D6" w:rsidRDefault="45B4E321" w:rsidP="02017A9A">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TS=(stroke or "cerebrovascular accident" or "brain* infarct*" or "brain* thrombo*" or "brain* emboli*" or "brain* h?emorrhage" or "brain* h?ematoma" or "brain* bleed*" or "cerebr* infarct*" or "cerebr* thrombo*" or "cerebr* emboli*" or "cerebr* h?emorrhage" or "cerebr* h?ematoma" or "cerebr* bleed*" or "intracerebral infarct*" or "intracerebral thrombo*" or "intracerebral emboli*" or "intracerebral h?emorrhage" or "intracerebral h?ematoma" or "intracerebral bleed*" or " intracran* infarct*" or " intracran* thrombo*" or " intracran* emboli*" or " intracran* h?emorrhage" or " intracran* h?ematoma" or " intracran* bleed*")</w:t>
      </w:r>
    </w:p>
    <w:p w14:paraId="11EB836A" w14:textId="77777777" w:rsidR="00D029D6" w:rsidRDefault="02017A9A"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TS=("myocardial infarct*" or mi or ami or "cardiac infarct*" or "cardiac attack*" or "cardiac arrest*" or "cardiac event*" or "heart infarct*" or "heart attack*" or "heart arrest*" or "heart event*" or stemi or "st-segment" or "st-elevat*" or nstemi or "non-st-segment" or "non-st-elevat*" or "acute coronary syndrome" or ACS)</w:t>
      </w:r>
    </w:p>
    <w:p w14:paraId="00A2105C" w14:textId="77777777" w:rsidR="00D029D6" w:rsidRDefault="45B4E321"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TS=("heart failure" or "cardiac failure" or CCF or "left ventricular failure" or "left ventricular systolic dysfunction"  or "left ventricular systolic impairment" or "left ventricular diastolic dysfunction" or "left ventricular diastolic impairment")</w:t>
      </w:r>
    </w:p>
    <w:p w14:paraId="01587A6C" w14:textId="77777777" w:rsidR="00D029D6" w:rsidRDefault="45B4E321" w:rsidP="02017A9A">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#5 or #6 or #7</w:t>
      </w:r>
    </w:p>
    <w:p w14:paraId="3C238A3D" w14:textId="77777777" w:rsidR="00D029D6" w:rsidRDefault="02017A9A"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 xml:space="preserve">TS=("electronic* health* record*" or "electronic* health* data*" or "electronic* health* regist*" or "digital* health* record*" or "digital* health* data*" or "digital* health* regist*" or "computer* health* record*" or "computer* health* data*" or "computer* health* regist*" or "longitudinal health* record*" or "longitudinal health* data*" or "longitudinal health* regist*" or "electronic* medical record*" or "electronic* medical data*" </w:t>
      </w:r>
      <w:r w:rsidRPr="00D029D6">
        <w:rPr>
          <w:rFonts w:ascii="Times New Roman" w:eastAsia="Calibri" w:hAnsi="Times New Roman" w:cs="Times New Roman"/>
          <w:sz w:val="20"/>
          <w:szCs w:val="20"/>
        </w:rPr>
        <w:lastRenderedPageBreak/>
        <w:t>or "electronic* medical regist*" or "digital* medical record*" or "digital* medical data*" or "digital* medical regist*" or "computer* medical record*" or "computer* medical data*" or "computer* medical regist*" or "longitudinal medical record*" or "longitudinal medical data*" or "longitudinal medical regist*" or "electronic* clinical record*" or "electronic* clinical data*" or "electronic* clinical regist*" or "digital* clinical record*" or "digital* clinical data*" or "digital* clinical regist*" or "computer* clinical record*" or "computer* clinical data*" or "computer* clinical regist*" or "longitudinal clinical record*" or "longitudinal clinical data*" or "longitudinal clinical regist*" or EHR or EPR or EMR or EPD)</w:t>
      </w:r>
    </w:p>
    <w:p w14:paraId="1AD41119" w14:textId="77777777" w:rsidR="00D029D6" w:rsidRDefault="45B4E321"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TS=("routine* collected" NEAR/2 data or "primary care" NEAR/2 record* or "general practice" NEAR/2 record* or "secondary care" NEAR/2 record* or hospital* NEAR/2 record* or health* NEAR/2 record* or administrative NEAR/2 record* or automated NEAR/2 record* or "primary care" NEAR/2 data* or "general practice" NEAR/2 data* or "secondary care" NEAR/2 data* or hospital* NEAR/2 data* or health* NEAR/2 data* or administrative NEAR/2 data* or automated NEAR/2 data* or "primary care" NEAR/2 regist* or "general practice" NEAR/2 regist* or "secondary care" NEAR/2 regist* or hospital* NEAR/2 regist* or health* NEAR/2 regist* or administrative NEAR/2 regist* or automated NEAR/2 regist*)</w:t>
      </w:r>
    </w:p>
    <w:p w14:paraId="5E52FB3C" w14:textId="77777777" w:rsidR="00D029D6" w:rsidRDefault="45B4E321"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TS=("clinical cod*" or "medical cod*" or "read cod*" or "oxmis cod*" or SNOMED or "International Classification of Diseases" or ICD-10* or ICD-9* or "International Classification of Primary Care" or ICPC)</w:t>
      </w:r>
    </w:p>
    <w:p w14:paraId="06B2B34B" w14:textId="77777777" w:rsidR="00D029D6" w:rsidRDefault="45B4E321" w:rsidP="45B4E321">
      <w:pPr>
        <w:pStyle w:val="ListParagraph"/>
        <w:numPr>
          <w:ilvl w:val="0"/>
          <w:numId w:val="8"/>
        </w:numPr>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TS=("Clinical Practice Research Datalink" or CPRD or "General Practice Research Database" or GPRD or "Value Added Medical Products" or VAMP or "Hospital Episode Statistics" or HES or "The Health Improvement Network" or QResearch or ResearchOne or "Danish National Patient Registry" or DNPR or Intego or "National Patient Register" or NPR or patientregistret or "National Inpatient Register" or IPR or slutenvardsregistret or "Finnish Hospital Discharge Register" or FHDR or BIFAP or DIRAYA or "Dutch National Basic Registration of Hospital Care" or "Landelijke Basisregistratie Ziekenhuiszorg" or LBZ or "Dutch Hospital Discharge Register" or "Landelijke Medische registratie" or LMR or Mondriaan or "Netherlands Primary Care Research Database" or NPCRD or "Integrated Primary Care Information" or IPCI or "Information Network of General Practice" or LINH or "French Hospital Discharge Database" or FHDDB or "Health Longitudinal Patient Database" or HSD)</w:t>
      </w:r>
    </w:p>
    <w:p w14:paraId="2D75AD40" w14:textId="77777777" w:rsidR="00D029D6" w:rsidRDefault="45B4E321" w:rsidP="1B12E27F">
      <w:pPr>
        <w:pStyle w:val="ListParagraph"/>
        <w:numPr>
          <w:ilvl w:val="0"/>
          <w:numId w:val="8"/>
        </w:numPr>
        <w:spacing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#9 or #10 or #11 or #12</w:t>
      </w:r>
    </w:p>
    <w:p w14:paraId="51723DC5" w14:textId="77777777" w:rsidR="00D029D6" w:rsidRDefault="1B12E27F" w:rsidP="45B4E321">
      <w:pPr>
        <w:pStyle w:val="ListParagraph"/>
        <w:numPr>
          <w:ilvl w:val="0"/>
          <w:numId w:val="8"/>
        </w:numPr>
        <w:spacing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TS=(sensitivity or specificity or "positive predictive value" or PPV or "negative predictive value" or NPV or accura* or consisten* or reliab* or reproduc* or complet* or precis* or concordance or variation or variab* replicat* or verif* or valid* or predict* or ROC or "receiver operating characteristic" or kappa)</w:t>
      </w:r>
    </w:p>
    <w:p w14:paraId="0600F266" w14:textId="0603687E" w:rsidR="55AEB8F5" w:rsidRPr="00CF1BCE" w:rsidRDefault="45B4E321" w:rsidP="00D029D6">
      <w:pPr>
        <w:pStyle w:val="ListParagraph"/>
        <w:numPr>
          <w:ilvl w:val="0"/>
          <w:numId w:val="8"/>
        </w:numPr>
        <w:spacing w:after="40" w:line="240" w:lineRule="auto"/>
        <w:ind w:left="284" w:hanging="284"/>
        <w:rPr>
          <w:rFonts w:ascii="Times New Roman" w:hAnsi="Times New Roman" w:cs="Times New Roman"/>
          <w:sz w:val="20"/>
          <w:szCs w:val="20"/>
        </w:rPr>
      </w:pPr>
      <w:r w:rsidRPr="00D029D6">
        <w:rPr>
          <w:rFonts w:ascii="Times New Roman" w:eastAsia="Calibri" w:hAnsi="Times New Roman" w:cs="Times New Roman"/>
          <w:sz w:val="20"/>
          <w:szCs w:val="20"/>
        </w:rPr>
        <w:t>#4 and #8 and #13 and #14</w:t>
      </w:r>
    </w:p>
    <w:p w14:paraId="4BCC5588" w14:textId="77777777" w:rsidR="00CF1BCE" w:rsidRPr="00D029D6" w:rsidRDefault="00CF1BCE" w:rsidP="00CF1BCE">
      <w:pPr>
        <w:pStyle w:val="ListParagraph"/>
        <w:spacing w:after="40" w:line="240" w:lineRule="auto"/>
        <w:ind w:left="284"/>
        <w:rPr>
          <w:rFonts w:ascii="Times New Roman" w:hAnsi="Times New Roman" w:cs="Times New Roman"/>
          <w:sz w:val="20"/>
          <w:szCs w:val="20"/>
        </w:rPr>
      </w:pPr>
    </w:p>
    <w:p w14:paraId="0E1F3CBD" w14:textId="083D9DB9" w:rsidR="02017A9A" w:rsidRPr="00CF1BCE" w:rsidRDefault="0BDF6497" w:rsidP="00D029D6">
      <w:pPr>
        <w:spacing w:before="240" w:after="40" w:line="240" w:lineRule="auto"/>
        <w:rPr>
          <w:rFonts w:ascii="Times New Roman" w:eastAsia="Calibri" w:hAnsi="Times New Roman" w:cs="Times New Roman"/>
          <w:b/>
          <w:bCs/>
        </w:rPr>
      </w:pPr>
      <w:r w:rsidRPr="00CF1BCE">
        <w:rPr>
          <w:rFonts w:ascii="Times New Roman" w:eastAsia="Calibri" w:hAnsi="Times New Roman" w:cs="Times New Roman"/>
          <w:b/>
          <w:bCs/>
        </w:rPr>
        <w:t>Cochrane Library</w:t>
      </w:r>
    </w:p>
    <w:p w14:paraId="098AA916"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MeSH descriptor: [Europe] explode all trees</w:t>
      </w:r>
    </w:p>
    <w:p w14:paraId="67DC48FD"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(Europe or Albania or Andorra or Armenia or Austria or Azerbaijan or Balkan* or Belgium or Belarus or Byelarus or Belorussia or Bosnia or Herzegovia or Bulgaria or Croatia or Cyprus or Czechoslovakia or Czech Republic or Denmark or Faeroe Islands or Estonia or Finland or France or Germany or Great Britain or GBR or United Kingdom or UK or Wales or England or Northern Ireland or Scotland or Channel Islands or Isle of Man or Greece or Gibraltar or Hungary or Iceland or Ireland or Eire or Italy or Latvia or Liechtenstein or Lithuania or Luxembourg or Kosovo or Macedonia or Malta or Mediterranean or Moldova or Monaco or Montenegro or Netherlands or Holland or Norway or Poland or Portugal or Romania or Russia or Russian Federation or USSR or "Union of Soviet Socialist Republics" or Soviet Union or San Marino or Scandinavia or Serbia or Slovakia or Slovak Republic or Slovenia or Spain or Balearic Islands or Canary Islands or Sweden or Switzerland or Turkey or Ukraine):ti,ab,kw</w:t>
      </w:r>
    </w:p>
    <w:p w14:paraId="351BF848"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#1 or #2</w:t>
      </w:r>
    </w:p>
    <w:p w14:paraId="3F337F2F"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MeSH descriptor: [Stroke] explode all trees</w:t>
      </w:r>
    </w:p>
    <w:p w14:paraId="637E2CD8"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hAnsi="Times New Roman" w:cs="Times New Roman"/>
          <w:sz w:val="20"/>
          <w:szCs w:val="20"/>
        </w:rPr>
        <w:t xml:space="preserve">MeSH descriptor: [Brain Infarction] </w:t>
      </w:r>
      <w:r w:rsidRPr="00D029D6">
        <w:rPr>
          <w:rFonts w:ascii="Times New Roman" w:eastAsia="Calibri" w:hAnsi="Times New Roman" w:cs="Times New Roman"/>
          <w:sz w:val="20"/>
          <w:szCs w:val="20"/>
        </w:rPr>
        <w:t>explode all trees</w:t>
      </w:r>
    </w:p>
    <w:p w14:paraId="3ECB964A"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hAnsi="Times New Roman" w:cs="Times New Roman"/>
          <w:sz w:val="20"/>
          <w:szCs w:val="20"/>
        </w:rPr>
        <w:t xml:space="preserve">MeSH descriptor: [Cerebral Hemorrhage] </w:t>
      </w:r>
      <w:r w:rsidRPr="00D029D6">
        <w:rPr>
          <w:rFonts w:ascii="Times New Roman" w:eastAsia="Calibri" w:hAnsi="Times New Roman" w:cs="Times New Roman"/>
          <w:sz w:val="20"/>
          <w:szCs w:val="20"/>
        </w:rPr>
        <w:t>explode all trees</w:t>
      </w:r>
    </w:p>
    <w:p w14:paraId="39F448CE"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hAnsi="Times New Roman" w:cs="Times New Roman"/>
          <w:sz w:val="20"/>
          <w:szCs w:val="20"/>
        </w:rPr>
        <w:t xml:space="preserve">MeSH descriptor: [Subarachnoid Hemorrhage] </w:t>
      </w:r>
      <w:r w:rsidRPr="00D029D6">
        <w:rPr>
          <w:rFonts w:ascii="Times New Roman" w:eastAsia="Calibri" w:hAnsi="Times New Roman" w:cs="Times New Roman"/>
          <w:sz w:val="20"/>
          <w:szCs w:val="20"/>
        </w:rPr>
        <w:t>explode all trees</w:t>
      </w:r>
    </w:p>
    <w:p w14:paraId="6CC22D7E" w14:textId="77777777" w:rsidR="00D029D6" w:rsidRP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eastAsia="Calibri" w:hAnsi="Times New Roman" w:cs="Times New Roman"/>
          <w:sz w:val="20"/>
          <w:szCs w:val="20"/>
        </w:rPr>
        <w:t xml:space="preserve">(stroke or "cerebrovascular accident" or "brain* infarct*" or "brain* thrombo*" or "brain* emboli*" or "brain* h?emorrhage" or "brain* h?ematoma" or "brain* bleed*" or "cerebr* infarct*" or "cerebr* thrombo*" or "cerebr* emboli*" or "cerebr* h?emorrhage" or "cerebr* h?ematoma" or "cerebr* bleed*" or "intracerebral infarct*" or </w:t>
      </w:r>
      <w:r w:rsidRPr="00D029D6">
        <w:rPr>
          <w:rFonts w:ascii="Times New Roman" w:eastAsia="Calibri" w:hAnsi="Times New Roman" w:cs="Times New Roman"/>
          <w:sz w:val="20"/>
          <w:szCs w:val="20"/>
        </w:rPr>
        <w:lastRenderedPageBreak/>
        <w:t>"intracerebral thrombo*" or "intracerebral emboli*" or "intracerebral h?emorrhage" or "intracerebral h?ematoma" or "intracerebral bleed*" or " intracran* infarct*" or " intracran* thrombo*" or " intracran* emboli*" or " intracran* h?emorrhage" or " intracran* h?ematoma" or " intracran* bleed*"):ti,ab,kw</w:t>
      </w:r>
    </w:p>
    <w:p w14:paraId="6AE48474" w14:textId="77777777" w:rsidR="00D029D6" w:rsidRP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 xml:space="preserve">MeSH descriptor: [Acute Coronary Syndrome] </w:t>
      </w:r>
      <w:r w:rsidRPr="00D029D6">
        <w:rPr>
          <w:rFonts w:ascii="Times New Roman" w:eastAsia="Calibri" w:hAnsi="Times New Roman" w:cs="Times New Roman"/>
          <w:sz w:val="20"/>
          <w:szCs w:val="20"/>
        </w:rPr>
        <w:t>explode all trees</w:t>
      </w:r>
    </w:p>
    <w:p w14:paraId="659AD3F1" w14:textId="77777777" w:rsidR="00D029D6" w:rsidRP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 xml:space="preserve">MeSH descriptor: [Myocardial Infarction] </w:t>
      </w:r>
      <w:r w:rsidRPr="00D029D6">
        <w:rPr>
          <w:rFonts w:ascii="Times New Roman" w:eastAsia="Calibri" w:hAnsi="Times New Roman" w:cs="Times New Roman"/>
          <w:sz w:val="20"/>
          <w:szCs w:val="20"/>
        </w:rPr>
        <w:t>explode all trees</w:t>
      </w:r>
    </w:p>
    <w:p w14:paraId="6D7CAE04" w14:textId="77777777" w:rsid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eastAsia="Calibri" w:hAnsi="Times New Roman" w:cs="Times New Roman"/>
          <w:sz w:val="20"/>
          <w:szCs w:val="20"/>
        </w:rPr>
        <w:t xml:space="preserve">("myocardial infarct*" or mi or ami or "cardiac infarct*" or "cardiac attack*" or "cardiac arrest*" or "cardiac event*" or "heart infarct*" or "heart attack*" or "heart arrest*" or "heart event*" or stemi or "st-segment" or "st segment" or "st-elevat*" or "st elevat*" or nstemi or "non-st-segment" or "non-st </w:t>
      </w:r>
      <w:r w:rsidRPr="00D029D6">
        <w:rPr>
          <w:rFonts w:ascii="Times New Roman" w:hAnsi="Times New Roman" w:cs="Times New Roman"/>
          <w:sz w:val="20"/>
          <w:szCs w:val="20"/>
        </w:rPr>
        <w:t>segment" or "non st segment" or "non-st-elevat*" or "non-st elevat*" or "non st elevat*" or "acute coronary syndrome" or ACS):ti,ab,kw</w:t>
      </w:r>
    </w:p>
    <w:p w14:paraId="4908F41E" w14:textId="77777777" w:rsidR="00D029D6" w:rsidRP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 xml:space="preserve">MeSH descriptor: [Heart Failure] </w:t>
      </w:r>
      <w:r w:rsidRPr="00D029D6">
        <w:rPr>
          <w:rFonts w:ascii="Times New Roman" w:eastAsia="Calibri" w:hAnsi="Times New Roman" w:cs="Times New Roman"/>
          <w:sz w:val="20"/>
          <w:szCs w:val="20"/>
        </w:rPr>
        <w:t>explode all trees</w:t>
      </w:r>
    </w:p>
    <w:p w14:paraId="1F6E93B1" w14:textId="77777777" w:rsidR="00D029D6" w:rsidRP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hAnsi="Times New Roman" w:cs="Times New Roman"/>
          <w:sz w:val="20"/>
          <w:szCs w:val="20"/>
        </w:rPr>
        <w:t>("heart failure" or "cardiac failure" or CCF or "left ventricular failure" or "left ventricular systolic dysfunction" or "left ventricular systolic  impairment" or "left ventricular diastolic  dysfunction" or "left ventricular diastolic  impairment"):ti,ab,kw</w:t>
      </w:r>
    </w:p>
    <w:p w14:paraId="511AEBA6"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#4 or #5 or #6 or #7 or #8 or #9 or #10 or #11 or #12 or #13</w:t>
      </w:r>
    </w:p>
    <w:p w14:paraId="7D589E6A" w14:textId="77777777" w:rsidR="00D029D6" w:rsidRDefault="0BDF6497" w:rsidP="0BDF6497">
      <w:pPr>
        <w:pStyle w:val="ListParagraph"/>
        <w:numPr>
          <w:ilvl w:val="0"/>
          <w:numId w:val="9"/>
        </w:numPr>
        <w:spacing w:before="240" w:after="40" w:line="240" w:lineRule="auto"/>
        <w:ind w:left="284" w:hanging="284"/>
        <w:rPr>
          <w:rFonts w:ascii="Times New Roman" w:eastAsia="Calibri" w:hAnsi="Times New Roman" w:cs="Times New Roman"/>
          <w:sz w:val="20"/>
          <w:szCs w:val="20"/>
        </w:rPr>
      </w:pPr>
      <w:r w:rsidRPr="00D029D6">
        <w:rPr>
          <w:rFonts w:ascii="Times New Roman" w:eastAsia="Calibri" w:hAnsi="Times New Roman" w:cs="Times New Roman"/>
          <w:sz w:val="20"/>
          <w:szCs w:val="20"/>
        </w:rPr>
        <w:t>MeSH descriptor: [Hospital Records] explode all trees</w:t>
      </w:r>
    </w:p>
    <w:p w14:paraId="569963E2" w14:textId="77777777" w:rsidR="00D029D6" w:rsidRDefault="0BDF6497" w:rsidP="02017A9A">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MeSH descriptor: [Medical Records] explode all trees</w:t>
      </w:r>
    </w:p>
    <w:p w14:paraId="235C2384" w14:textId="77777777" w:rsidR="00D029D6" w:rsidRDefault="0BDF6497" w:rsidP="02017A9A">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("electronic* health* record*" or "electronic* health* data*" or "electronic* health* regist*" or "digital* health* record*" or "digital* health* data*" or "digital* health* regist*" or "computer* health* record*" or "computer* health* data*" or "computer* health* regist*" or "longitudinal health* record*" or "longitudinal health* data*" or "longitudinal health* regist*" or "electronic* medical record*" or "electronic* medical data*" or "electronic* medical regist*" or "digital* medical record*" or "digital* medical data*" or "digital* medical regist*" or "computer* medical record*" or "computer* medical data*" or "computer* medical regist*" or "longitudinal medical record*" or "longitudinal medical data*" or "longitudinal medical regist*" or "electronic* clinical record*" or "electronic* clinical data*" or "electronic* clinical regist*" or "digital* clinical record*" or "digital* clinical data*" or "digital* clinical regist*" or "computer* clinical record*" or "computer* clinical data*" or "computer* clinical regist*" or "longitudinal clinical record*" or "longitudinal clinical data*" or "longitudinal clinical regist*" or EHR or EPR or EMR or EPD):ti,ab,kw</w:t>
      </w:r>
    </w:p>
    <w:p w14:paraId="2160DA63" w14:textId="77777777" w:rsidR="00D029D6" w:rsidRDefault="0BDF6497" w:rsidP="02017A9A">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("routine* collected" NEAR/2 data or "primary care" NEAR/2 record* or "general practice" NEAR/2 record* or "secondary care" NEAR/2 record* or hospital* NEAR/2 record* or health* NEAR/2 record* or administrative NEAR/2 record* or automated NEAR/2 record* or "primary care" NEAR/2 data* or "general practice" NEAR/2 data* or "secondary care" NEAR/2 data* or hospital* NEAR/2 data* or health* NEAR/2 data* or administrative NEAR/2 data* or automated NEAR/2 data* or "primary care" NEAR/2 regist* or "general practice" NEAR/2 regist* or "secondary care" NEAR/2 regist* or hospital* NEAR/2 regist* or health* NEAR/2 regist* or administrative NEAR/2 regist* or automated NEAR/2 regist*):ti,ab,kw</w:t>
      </w:r>
    </w:p>
    <w:p w14:paraId="037FC7EC" w14:textId="77777777" w:rsidR="00D029D6" w:rsidRDefault="0BDF6497" w:rsidP="02017A9A">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("clinical cod*" or "medical cod*" or "read cod*" or "oxmis cod*" or SNOMED or "International Classification of Diseases" or ICD-10* or ICD-9* or "International Classification of Primary Care" or ICPC):ti,ab,kw</w:t>
      </w:r>
    </w:p>
    <w:p w14:paraId="591611B7" w14:textId="77777777" w:rsid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eastAsia="Calibri" w:hAnsi="Times New Roman" w:cs="Times New Roman"/>
          <w:sz w:val="20"/>
          <w:szCs w:val="20"/>
        </w:rPr>
        <w:t xml:space="preserve">("Clinical Practice Research Datalink" or CPRD or "General Practice Research Database" or GPRD or "Value Added Medical Products" or VAMP or "Hospital Episode Statistics" or HES or "The Health Improvement Network" or QResearch or ResearchOne or "Danish National Patient Registry" or DNPR or Intego or "National Patient Register" or NPR or patientregistret or "National Inpatient Register" or IPR or slutenvardsregistret or "Finnish Hospital Discharge Register" or FHDR or BIFAP or DIRAYA or "Dutch National Basic Registration of Hospital Care" or "Landelijke Basisregistratie Ziekenhuiszorg" or LBZ or "Dutch Hospital Discharge Register" or "Landelijke Medische registratie" or LMR or Mondriaan or "Netherlands Primary Care Research Database" or NPCRD or "Integrated Primary Care Information" or </w:t>
      </w:r>
      <w:r w:rsidRPr="00D029D6">
        <w:rPr>
          <w:rFonts w:ascii="Times New Roman" w:hAnsi="Times New Roman" w:cs="Times New Roman"/>
          <w:sz w:val="20"/>
          <w:szCs w:val="20"/>
        </w:rPr>
        <w:t>IPCI or "Information Network of General Practice" or LINH or "French Hospital Discharge Database" or FHDDB or "Health Longitudinal Patient Database" or HSD):ti,ab,kw</w:t>
      </w:r>
    </w:p>
    <w:p w14:paraId="263DF21E" w14:textId="77777777" w:rsid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#15 or #16 or #17 or #18 or #19 or #20</w:t>
      </w:r>
    </w:p>
    <w:p w14:paraId="418727D0" w14:textId="77777777" w:rsidR="00D029D6" w:rsidRP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 xml:space="preserve">MeSHdescriptor [Validation Studies] </w:t>
      </w:r>
      <w:r w:rsidRPr="00D029D6">
        <w:rPr>
          <w:rFonts w:ascii="Times New Roman" w:eastAsia="Calibri" w:hAnsi="Times New Roman" w:cs="Times New Roman"/>
          <w:sz w:val="20"/>
          <w:szCs w:val="20"/>
        </w:rPr>
        <w:t>explode all trees</w:t>
      </w:r>
    </w:p>
    <w:p w14:paraId="2DAC0B68" w14:textId="77777777" w:rsidR="00D029D6" w:rsidRPr="00D029D6" w:rsidRDefault="0BDF6497" w:rsidP="0BDF6497">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 xml:space="preserve">MeSH descriptor [Reproducibility of Results] </w:t>
      </w:r>
      <w:r w:rsidRPr="00D029D6">
        <w:rPr>
          <w:rFonts w:ascii="Times New Roman" w:eastAsia="Calibri" w:hAnsi="Times New Roman" w:cs="Times New Roman"/>
          <w:sz w:val="20"/>
          <w:szCs w:val="20"/>
        </w:rPr>
        <w:t>explode all trees</w:t>
      </w:r>
    </w:p>
    <w:p w14:paraId="07FF1242" w14:textId="77777777" w:rsidR="00D029D6" w:rsidRPr="00D029D6" w:rsidRDefault="0BDF6497" w:rsidP="02017A9A">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 xml:space="preserve">MeSH descriptor [Sensitivity and Specificity] </w:t>
      </w:r>
      <w:r w:rsidRPr="00D029D6">
        <w:rPr>
          <w:rFonts w:ascii="Times New Roman" w:eastAsia="Calibri" w:hAnsi="Times New Roman" w:cs="Times New Roman"/>
          <w:sz w:val="20"/>
          <w:szCs w:val="20"/>
        </w:rPr>
        <w:t>explode all trees</w:t>
      </w:r>
    </w:p>
    <w:p w14:paraId="6EB1E366" w14:textId="77777777" w:rsidR="00D029D6" w:rsidRDefault="0BDF6497" w:rsidP="02017A9A">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eastAsia="Calibri" w:hAnsi="Times New Roman" w:cs="Times New Roman"/>
          <w:sz w:val="20"/>
          <w:szCs w:val="20"/>
        </w:rPr>
        <w:t>(sensitivity or specificity or "positive predictive value" or PPV or "negative predictive value" or NPV or accura* or consisten* or reliab* or reproduc* or complet* or precis* or concordance or variation or variab* replicat* or verif* or valid* or predict* or ROC or "receiver operating characteristic" or kappa)</w:t>
      </w:r>
      <w:r w:rsidRPr="00D029D6">
        <w:rPr>
          <w:rFonts w:ascii="Times New Roman" w:hAnsi="Times New Roman" w:cs="Times New Roman"/>
          <w:sz w:val="20"/>
          <w:szCs w:val="20"/>
        </w:rPr>
        <w:t>:ti,ab,kw</w:t>
      </w:r>
    </w:p>
    <w:p w14:paraId="5A693E08" w14:textId="77777777" w:rsidR="00D029D6" w:rsidRDefault="0BDF6497" w:rsidP="3B6DBB6F">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#22 or #23 or #24 or #25</w:t>
      </w:r>
    </w:p>
    <w:p w14:paraId="4795C335" w14:textId="47F9EF97" w:rsidR="3B6DBB6F" w:rsidRPr="00D029D6" w:rsidRDefault="0BDF6497" w:rsidP="3B6DBB6F">
      <w:pPr>
        <w:pStyle w:val="ListParagraph"/>
        <w:numPr>
          <w:ilvl w:val="0"/>
          <w:numId w:val="9"/>
        </w:numPr>
        <w:spacing w:before="240" w:after="40" w:line="240" w:lineRule="auto"/>
        <w:ind w:left="284" w:hanging="284"/>
        <w:rPr>
          <w:rFonts w:ascii="Times New Roman" w:hAnsi="Times New Roman" w:cs="Times New Roman"/>
          <w:sz w:val="20"/>
          <w:szCs w:val="20"/>
        </w:rPr>
      </w:pPr>
      <w:r w:rsidRPr="00D029D6">
        <w:rPr>
          <w:rFonts w:ascii="Times New Roman" w:hAnsi="Times New Roman" w:cs="Times New Roman"/>
          <w:sz w:val="20"/>
          <w:szCs w:val="20"/>
        </w:rPr>
        <w:t>#3 and #14 and #21 and #26</w:t>
      </w:r>
    </w:p>
    <w:p w14:paraId="25486A02" w14:textId="7C257833" w:rsidR="7A5CECE6" w:rsidRDefault="003250EB" w:rsidP="00D029D6">
      <w:pPr>
        <w:spacing w:before="240" w:after="40" w:line="240" w:lineRule="auto"/>
        <w:rPr>
          <w:rFonts w:ascii="Times New Roman" w:eastAsia="Calibri" w:hAnsi="Times New Roman" w:cs="Times New Roman"/>
          <w:b/>
          <w:bCs/>
        </w:rPr>
      </w:pPr>
      <w:r w:rsidRPr="00CF1BCE">
        <w:rPr>
          <w:rFonts w:ascii="Times New Roman" w:eastAsia="Calibri" w:hAnsi="Times New Roman" w:cs="Times New Roman"/>
          <w:b/>
          <w:bCs/>
        </w:rPr>
        <w:lastRenderedPageBreak/>
        <w:t xml:space="preserve">Open </w:t>
      </w:r>
      <w:r w:rsidR="5E5B6E95" w:rsidRPr="00CF1BCE">
        <w:rPr>
          <w:rFonts w:ascii="Times New Roman" w:eastAsia="Calibri" w:hAnsi="Times New Roman" w:cs="Times New Roman"/>
          <w:b/>
          <w:bCs/>
        </w:rPr>
        <w:t>Grey</w:t>
      </w:r>
    </w:p>
    <w:p w14:paraId="0A38BBC0" w14:textId="134788C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electronic* NEAR/2 data* and valid*</w:t>
      </w:r>
    </w:p>
    <w:p w14:paraId="3D877AE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"routine* collected" NEAR/2 data* and valid*</w:t>
      </w:r>
    </w:p>
    <w:p w14:paraId="11820A8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"primary care" NEAR/2 data* and valid*</w:t>
      </w:r>
    </w:p>
    <w:p w14:paraId="44DB333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"general practice" NEAR/2 data* and valid*</w:t>
      </w:r>
    </w:p>
    <w:p w14:paraId="28479739"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"secondary care" NEAR/2 data* and valid*</w:t>
      </w:r>
    </w:p>
    <w:p w14:paraId="5D8136E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hospital* NEAR/2 data* and valid*</w:t>
      </w:r>
    </w:p>
    <w:p w14:paraId="41251E6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administrative NEAR/2 data* and valid*</w:t>
      </w:r>
    </w:p>
    <w:p w14:paraId="480C3C5F"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electronic* NEAR/2 record* and valid*</w:t>
      </w:r>
    </w:p>
    <w:p w14:paraId="1874D205"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"primary care" NEAR/2 record* and valid*</w:t>
      </w:r>
    </w:p>
    <w:p w14:paraId="54A9C48F"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"general practice" NEAR/2 record* and valid*</w:t>
      </w:r>
    </w:p>
    <w:p w14:paraId="0FE68B6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"secondary care" NEAR/2 record* and valid*</w:t>
      </w:r>
    </w:p>
    <w:p w14:paraId="1A7DAB28"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hospital* NEAR/2 record* and valid*</w:t>
      </w:r>
    </w:p>
    <w:p w14:paraId="621BE9B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administrative* NEAR/2 record* and valid*</w:t>
      </w:r>
    </w:p>
    <w:p w14:paraId="63E2A0B8"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electronic* NEAR/2 data* and complet*</w:t>
      </w:r>
    </w:p>
    <w:p w14:paraId="083CA15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"routine* collected" NEAR/2 data* and complet*</w:t>
      </w:r>
    </w:p>
    <w:p w14:paraId="1907438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"primary care" NEAR/2 data* and complet*</w:t>
      </w:r>
    </w:p>
    <w:p w14:paraId="46B75F19"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"general practice" NEAR/2 data* and complet*</w:t>
      </w:r>
    </w:p>
    <w:p w14:paraId="03C82AF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"secondary care" NEAR/2 data* and complet*</w:t>
      </w:r>
    </w:p>
    <w:p w14:paraId="3125C46A"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hospital* NEAR/2 data* and complet*</w:t>
      </w:r>
    </w:p>
    <w:p w14:paraId="10ECD93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administrative NEAR/2 data* and complet*</w:t>
      </w:r>
    </w:p>
    <w:p w14:paraId="69551FF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electronic* NEAR/2 record* and complet*</w:t>
      </w:r>
    </w:p>
    <w:p w14:paraId="01B8278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"primary care" NEAR/2 record* and complet*</w:t>
      </w:r>
    </w:p>
    <w:p w14:paraId="10D1A6B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"general practice" NEAR/2 record* and complet*</w:t>
      </w:r>
    </w:p>
    <w:p w14:paraId="55F4615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"secondary care" NEAR/2 record* and complet*</w:t>
      </w:r>
    </w:p>
    <w:p w14:paraId="1B472851"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hospital* NEAR/2 record* and complet*</w:t>
      </w:r>
    </w:p>
    <w:p w14:paraId="13E2598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stroke and administrative* NEAR/2 record* and complet*</w:t>
      </w:r>
    </w:p>
    <w:p w14:paraId="602CD31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electronic* NEAR/2 data* and valid*</w:t>
      </w:r>
    </w:p>
    <w:p w14:paraId="32ABFF9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"routine* collected" NEAR/2 data* and valid*</w:t>
      </w:r>
    </w:p>
    <w:p w14:paraId="0B790798"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"primary care" NEAR/2 data* and valid*</w:t>
      </w:r>
    </w:p>
    <w:p w14:paraId="3D250D7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"general practice" NEAR/2 data* and valid*</w:t>
      </w:r>
    </w:p>
    <w:p w14:paraId="518341E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"secondary care" NEAR/2 data* and valid*</w:t>
      </w:r>
    </w:p>
    <w:p w14:paraId="3383744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hospital* NEAR/2 data* and valid*</w:t>
      </w:r>
    </w:p>
    <w:p w14:paraId="550FFD2A"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administrative NEAR/2 data* and valid*</w:t>
      </w:r>
    </w:p>
    <w:p w14:paraId="61701164"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electronic* NEAR/2 record* and valid*</w:t>
      </w:r>
    </w:p>
    <w:p w14:paraId="23582111"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"primary care" NEAR/2 record* and valid*</w:t>
      </w:r>
    </w:p>
    <w:p w14:paraId="06F946B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"general practice" NEAR/2 record* and valid*</w:t>
      </w:r>
    </w:p>
    <w:p w14:paraId="2419D30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"secondary care" NEAR/2 record* and valid*</w:t>
      </w:r>
    </w:p>
    <w:p w14:paraId="0DC0E459"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hospital* NEAR/2 record* and valid*</w:t>
      </w:r>
    </w:p>
    <w:p w14:paraId="3C04DE08"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administrative NEAR/2 record* and valid*</w:t>
      </w:r>
    </w:p>
    <w:p w14:paraId="21C6BF7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electronic* NEAR/2 data* and complet*</w:t>
      </w:r>
    </w:p>
    <w:p w14:paraId="60ACC51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"routine* collected" NEAR/2 data* and complet*</w:t>
      </w:r>
    </w:p>
    <w:p w14:paraId="5F11394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"primary care" NEAR/2 data* and complet*</w:t>
      </w:r>
    </w:p>
    <w:p w14:paraId="32CE33C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"general practice" NEAR/2 data* and complet*</w:t>
      </w:r>
    </w:p>
    <w:p w14:paraId="2BA61A5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"secondary care" NEAR/2 data* and complet*</w:t>
      </w:r>
    </w:p>
    <w:p w14:paraId="1E4E21E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hospital* NEAR/2 data* and complet*</w:t>
      </w:r>
    </w:p>
    <w:p w14:paraId="36784728"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administrative NEAR/2 data* and complet*</w:t>
      </w:r>
    </w:p>
    <w:p w14:paraId="3F4E9D0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electronic* NEAR/2 record* and complet*</w:t>
      </w:r>
    </w:p>
    <w:p w14:paraId="45E9F02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"primary care" NEAR/2 record* and complet*</w:t>
      </w:r>
    </w:p>
    <w:p w14:paraId="3AAFCCC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"general practice" NEAR/2 record* and complet*</w:t>
      </w:r>
    </w:p>
    <w:p w14:paraId="054F0339"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"secondary care" NEAR/2 record* and complet*</w:t>
      </w:r>
    </w:p>
    <w:p w14:paraId="433B65E4"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hospital* NEAR/2 record* and complet*</w:t>
      </w:r>
    </w:p>
    <w:p w14:paraId="58C0C0E8"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"acute coronary syndrome" and administrative NEAR/2 record* and complet*</w:t>
      </w:r>
    </w:p>
    <w:p w14:paraId="4A197AB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electronic* NEAR/2 data* and valid*</w:t>
      </w:r>
    </w:p>
    <w:p w14:paraId="4E865E6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"routine* collected" NEAR/2 data* and valid*</w:t>
      </w:r>
    </w:p>
    <w:p w14:paraId="13E17D8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lastRenderedPageBreak/>
        <w:t>"myocardial infarction" and "primary care" NEAR/2 data* and valid*</w:t>
      </w:r>
    </w:p>
    <w:p w14:paraId="4C99562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"general practice" NEAR/2 data* and valid*</w:t>
      </w:r>
    </w:p>
    <w:p w14:paraId="318B9D51"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"secondary care" NEAR/2 data* and valid*</w:t>
      </w:r>
    </w:p>
    <w:p w14:paraId="541F0344"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hospital* NEAR/2 data* and valid*</w:t>
      </w:r>
    </w:p>
    <w:p w14:paraId="44CD358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administrative NEAR/2 data* and valid*</w:t>
      </w:r>
    </w:p>
    <w:p w14:paraId="0F8C20A4"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electronic* NEAR/2 record* and valid*</w:t>
      </w:r>
    </w:p>
    <w:p w14:paraId="0DCCF2D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"primary care" NEAR/2 record* and valid*</w:t>
      </w:r>
    </w:p>
    <w:p w14:paraId="0A8C2175"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"general practice" NEAR/2 record* and valid*</w:t>
      </w:r>
    </w:p>
    <w:p w14:paraId="3CEC3DB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"secondary care" NEAR/2 record* and valid*</w:t>
      </w:r>
    </w:p>
    <w:p w14:paraId="4E07DEB5"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hospital* NEAR/2 record* and valid*</w:t>
      </w:r>
    </w:p>
    <w:p w14:paraId="1EF7A81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administrative NEAR/2 record* and valid*</w:t>
      </w:r>
    </w:p>
    <w:p w14:paraId="1DF72D4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electronic* NEAR/2 data* and complet*</w:t>
      </w:r>
    </w:p>
    <w:p w14:paraId="2E90D0D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"routine* collected" NEAR/2 data* and complet*</w:t>
      </w:r>
    </w:p>
    <w:p w14:paraId="04A9807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"primary care" NEAR/2 data* and complet*</w:t>
      </w:r>
    </w:p>
    <w:p w14:paraId="75B2D27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"general practice" NEAR/2 data* and complet*</w:t>
      </w:r>
    </w:p>
    <w:p w14:paraId="6841DD26"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"secondary care" NEAR/2 data* and complet*</w:t>
      </w:r>
    </w:p>
    <w:p w14:paraId="41CDEF9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hospital* NEAR/2 data* and complet*</w:t>
      </w:r>
    </w:p>
    <w:p w14:paraId="146E610F"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administrative NEAR/2 data* and complet*</w:t>
      </w:r>
    </w:p>
    <w:p w14:paraId="698E3C1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electronic* NEAR/2 record* and complet*</w:t>
      </w:r>
    </w:p>
    <w:p w14:paraId="10A313D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"primary care" NEAR/2 record* and complet*</w:t>
      </w:r>
    </w:p>
    <w:p w14:paraId="5B3C293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"general practice" NEAR/2 record* and complet*</w:t>
      </w:r>
    </w:p>
    <w:p w14:paraId="2E071414"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"secondary care" NEAR/2 record* and complet*</w:t>
      </w:r>
    </w:p>
    <w:p w14:paraId="609A13F6"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hospital* NEAR/2 record* and complet*</w:t>
      </w:r>
    </w:p>
    <w:p w14:paraId="11FCB64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"myocardial infarction" and administrative NEAR/2 record* and complet*</w:t>
      </w:r>
    </w:p>
    <w:p w14:paraId="4ECFAC64"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electronic* NEAR/2 data* and valid*</w:t>
      </w:r>
    </w:p>
    <w:p w14:paraId="10154BBA"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"routine* collected" NEAR/2 data* and valid*</w:t>
      </w:r>
    </w:p>
    <w:p w14:paraId="1C06D86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"primary care" NEAR/2 data* and valid*</w:t>
      </w:r>
    </w:p>
    <w:p w14:paraId="4DA93D0A"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"general practice" NEAR/2 data* and valid*</w:t>
      </w:r>
    </w:p>
    <w:p w14:paraId="70977D0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"secondary care" NEAR/2 data* and valid*</w:t>
      </w:r>
    </w:p>
    <w:p w14:paraId="7EA35711"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hospital* NEAR/2 data* and valid*</w:t>
      </w:r>
    </w:p>
    <w:p w14:paraId="5B5020EF"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administrative NEAR/2 data* and valid*</w:t>
      </w:r>
    </w:p>
    <w:p w14:paraId="2C0C511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electronic* NEAR/2 record* and valid*</w:t>
      </w:r>
    </w:p>
    <w:p w14:paraId="6F90624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"primary care" NEAR/2 record* and valid*</w:t>
      </w:r>
    </w:p>
    <w:p w14:paraId="111840F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"general practice" NEAR/2 record* and valid*</w:t>
      </w:r>
    </w:p>
    <w:p w14:paraId="6A80726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"secondary care" NEAR/2 record* and valid*</w:t>
      </w:r>
    </w:p>
    <w:p w14:paraId="5CB2E31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hospital* NEAR/2 record* and valid*</w:t>
      </w:r>
    </w:p>
    <w:p w14:paraId="55BED03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administrative* NEAR/2 record* and valid*</w:t>
      </w:r>
    </w:p>
    <w:p w14:paraId="14475056"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electronic* NEAR/2 data* and complet*</w:t>
      </w:r>
    </w:p>
    <w:p w14:paraId="0EE1B21C"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"routine* collected" NEAR/2 data* and complet*</w:t>
      </w:r>
    </w:p>
    <w:p w14:paraId="037A9EDD"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"primary care" NEAR/2 data* and complet*</w:t>
      </w:r>
    </w:p>
    <w:p w14:paraId="122D2ABA"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"general practice" NEAR/2 data* and complet*</w:t>
      </w:r>
    </w:p>
    <w:p w14:paraId="69CCDC03"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"secondary care" NEAR/2 data* and complet*</w:t>
      </w:r>
    </w:p>
    <w:p w14:paraId="7321530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hospital* NEAR/2 data* and complet*</w:t>
      </w:r>
    </w:p>
    <w:p w14:paraId="607A2720"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administrative* NEAR/2 data* and complet*</w:t>
      </w:r>
    </w:p>
    <w:p w14:paraId="493BE7D7"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electronic* NEAR/2 record* and complet*</w:t>
      </w:r>
    </w:p>
    <w:p w14:paraId="1A3A0E8E"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"primary care" NEAR/2 record* and complet*</w:t>
      </w:r>
    </w:p>
    <w:p w14:paraId="404D2332"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"general practice" NEAR/2 record* and complet*</w:t>
      </w:r>
    </w:p>
    <w:p w14:paraId="6A4C052F"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"secondary care" NEAR/2 record* and complet*</w:t>
      </w:r>
    </w:p>
    <w:p w14:paraId="016FDBFB" w14:textId="77777777"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hospital* NEAR/2 record* and complet*</w:t>
      </w:r>
    </w:p>
    <w:p w14:paraId="44812BDF" w14:textId="3B56E1FC" w:rsidR="00CF1BCE" w:rsidRPr="00E8038D" w:rsidRDefault="00CF1BCE" w:rsidP="00E8038D">
      <w:pPr>
        <w:pStyle w:val="ListParagraph"/>
        <w:numPr>
          <w:ilvl w:val="0"/>
          <w:numId w:val="10"/>
        </w:numPr>
        <w:spacing w:before="240" w:after="0" w:line="240" w:lineRule="auto"/>
        <w:ind w:left="426" w:hanging="426"/>
        <w:rPr>
          <w:rFonts w:ascii="Times New Roman" w:eastAsia="Calibri" w:hAnsi="Times New Roman" w:cs="Times New Roman"/>
          <w:sz w:val="20"/>
          <w:szCs w:val="20"/>
        </w:rPr>
      </w:pPr>
      <w:r w:rsidRPr="00E8038D">
        <w:rPr>
          <w:rFonts w:ascii="Times New Roman" w:eastAsia="Calibri" w:hAnsi="Times New Roman" w:cs="Times New Roman"/>
          <w:sz w:val="20"/>
          <w:szCs w:val="20"/>
        </w:rPr>
        <w:t>"heart failure" and administrative* NEAR/2 record* and complet*</w:t>
      </w:r>
    </w:p>
    <w:p w14:paraId="13C4B014" w14:textId="73FB6CE3" w:rsidR="5E5B6E95" w:rsidRPr="00D90331" w:rsidRDefault="5E5B6E95">
      <w:pPr>
        <w:rPr>
          <w:rFonts w:ascii="Times New Roman" w:hAnsi="Times New Roman" w:cs="Times New Roman"/>
          <w:sz w:val="20"/>
          <w:szCs w:val="20"/>
        </w:rPr>
      </w:pPr>
    </w:p>
    <w:p w14:paraId="576B0C04" w14:textId="4B1BD8BF" w:rsidR="7A5CECE6" w:rsidRDefault="00665B01">
      <w:pPr>
        <w:rPr>
          <w:rFonts w:ascii="Times New Roman" w:hAnsi="Times New Roman" w:cs="Times New Roman"/>
          <w:b/>
        </w:rPr>
      </w:pPr>
      <w:r w:rsidRPr="00E8038D">
        <w:rPr>
          <w:rFonts w:ascii="Times New Roman" w:hAnsi="Times New Roman" w:cs="Times New Roman"/>
          <w:b/>
        </w:rPr>
        <w:t>EThOS</w:t>
      </w:r>
    </w:p>
    <w:p w14:paraId="2BD91A34" w14:textId="20737850"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"electronic* health* data*" and valid*</w:t>
      </w:r>
    </w:p>
    <w:p w14:paraId="42CF160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"routine* collected data*" and valid*</w:t>
      </w:r>
    </w:p>
    <w:p w14:paraId="1D8DF6C6"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lastRenderedPageBreak/>
        <w:t>stroke and "primary care data*" and valid*</w:t>
      </w:r>
    </w:p>
    <w:p w14:paraId="6A40BBA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"general practice data*" and valid*</w:t>
      </w:r>
    </w:p>
    <w:p w14:paraId="506CF36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"secondary care data*" and valid*</w:t>
      </w:r>
    </w:p>
    <w:p w14:paraId="7EC3880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"hospital* data*" and valid*</w:t>
      </w:r>
    </w:p>
    <w:p w14:paraId="2E46F9F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"administrative health* data*" and valid*</w:t>
      </w:r>
    </w:p>
    <w:p w14:paraId="73F06F30"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"electronic* health* record*" and valid*</w:t>
      </w:r>
    </w:p>
    <w:p w14:paraId="69E68B4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"primary care record*" and valid*</w:t>
      </w:r>
    </w:p>
    <w:p w14:paraId="4C7B2DB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"general practice record*" and valid*</w:t>
      </w:r>
    </w:p>
    <w:p w14:paraId="2C9695E9"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"secondary care record*" and valid*</w:t>
      </w:r>
    </w:p>
    <w:p w14:paraId="2801D4DA"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"hospital* record*" and valid*</w:t>
      </w:r>
    </w:p>
    <w:p w14:paraId="694F746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"administrative health* record*" and valid*</w:t>
      </w:r>
    </w:p>
    <w:p w14:paraId="2832738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"electronic* health* data*" and complet*</w:t>
      </w:r>
    </w:p>
    <w:p w14:paraId="32860A0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"routine* collected data*" and complet*</w:t>
      </w:r>
    </w:p>
    <w:p w14:paraId="5B3AC90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"primary care data*" and complet*</w:t>
      </w:r>
    </w:p>
    <w:p w14:paraId="793E739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"general practice data*" and complet*</w:t>
      </w:r>
    </w:p>
    <w:p w14:paraId="6BE48F10"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"secondary care data*" and complet*</w:t>
      </w:r>
    </w:p>
    <w:p w14:paraId="3A514FB9"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"hospital* data*" and complet*</w:t>
      </w:r>
    </w:p>
    <w:p w14:paraId="5C6C503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"administrative health* data*" and complet*</w:t>
      </w:r>
    </w:p>
    <w:p w14:paraId="424EFA71"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"electronic* health* record*" and complet*</w:t>
      </w:r>
    </w:p>
    <w:p w14:paraId="6AEAA96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"primary care record*" and complet*</w:t>
      </w:r>
    </w:p>
    <w:p w14:paraId="47729569"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"general practice record*" and complet*</w:t>
      </w:r>
    </w:p>
    <w:p w14:paraId="11DABCA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"secondary care record*" and complet*</w:t>
      </w:r>
    </w:p>
    <w:p w14:paraId="0F852965"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"hospital* record*" and complet*</w:t>
      </w:r>
    </w:p>
    <w:p w14:paraId="0291B46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stroke and "administrative* health* record*" and complet*</w:t>
      </w:r>
    </w:p>
    <w:p w14:paraId="28C3067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"electronic* health* data*" and valid*</w:t>
      </w:r>
    </w:p>
    <w:p w14:paraId="5CDC6031"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"routine* collected data*" and valid*</w:t>
      </w:r>
    </w:p>
    <w:p w14:paraId="0D632AE5"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"primary care data*" and valid*</w:t>
      </w:r>
    </w:p>
    <w:p w14:paraId="307146A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"general practice data*" and valid*</w:t>
      </w:r>
    </w:p>
    <w:p w14:paraId="04B0DFC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"secondary care data*" and valid*</w:t>
      </w:r>
    </w:p>
    <w:p w14:paraId="1086482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"hospital* data*" and valid*</w:t>
      </w:r>
    </w:p>
    <w:p w14:paraId="0A8A34F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"administrative health* data*" and valid*</w:t>
      </w:r>
    </w:p>
    <w:p w14:paraId="731DCD4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"electronic* health* record*" and valid*</w:t>
      </w:r>
    </w:p>
    <w:p w14:paraId="5959F550"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"primary care record*" and valid*</w:t>
      </w:r>
    </w:p>
    <w:p w14:paraId="6B24DF1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"general practice record*" and valid*</w:t>
      </w:r>
    </w:p>
    <w:p w14:paraId="008F7E2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"secondary care record*" and valid*</w:t>
      </w:r>
    </w:p>
    <w:p w14:paraId="1BE851E7"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"hospital* record*" and valid*</w:t>
      </w:r>
    </w:p>
    <w:p w14:paraId="3A9ABE5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"administrative* health* record*" and valid*</w:t>
      </w:r>
    </w:p>
    <w:p w14:paraId="5D8425F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"electronic* health* data*" and complet*</w:t>
      </w:r>
    </w:p>
    <w:p w14:paraId="31B26D79"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"routine* collected data*" and complet*</w:t>
      </w:r>
    </w:p>
    <w:p w14:paraId="251E7986"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"primary care data*" and complet*</w:t>
      </w:r>
    </w:p>
    <w:p w14:paraId="1D28D6D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"general practice data*" and complet*</w:t>
      </w:r>
    </w:p>
    <w:p w14:paraId="42C76CD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"secondary care data*" and complet*</w:t>
      </w:r>
    </w:p>
    <w:p w14:paraId="77A779C6"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"hospital* data*" and complet*</w:t>
      </w:r>
    </w:p>
    <w:p w14:paraId="6EF7A2E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"administrative health* data*" and complet*</w:t>
      </w:r>
    </w:p>
    <w:p w14:paraId="2D3263FF"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"electronic* health* record*" and complet*</w:t>
      </w:r>
    </w:p>
    <w:p w14:paraId="0132F7E5"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"primary care record*" and complet*</w:t>
      </w:r>
    </w:p>
    <w:p w14:paraId="1B5CBFE5"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"general practice record*" and complet*</w:t>
      </w:r>
    </w:p>
    <w:p w14:paraId="503A746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"secondary care record*" and complet*</w:t>
      </w:r>
    </w:p>
    <w:p w14:paraId="6D90924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"hospital* record*" and complet*</w:t>
      </w:r>
    </w:p>
    <w:p w14:paraId="5E49BEA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"acute coronary syndrome" and "administrative* health* record*" and complet*</w:t>
      </w:r>
    </w:p>
    <w:p w14:paraId="5C8C64F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"electronic* health* data*" and valid*</w:t>
      </w:r>
    </w:p>
    <w:p w14:paraId="1109BF3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"routine* collected data*" and valid*</w:t>
      </w:r>
    </w:p>
    <w:p w14:paraId="3DFA0510"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lastRenderedPageBreak/>
        <w:t>"myocardial infarction" and "primary care data*" and valid*</w:t>
      </w:r>
    </w:p>
    <w:p w14:paraId="3BA10D5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"general practice data*" and valid*</w:t>
      </w:r>
    </w:p>
    <w:p w14:paraId="2C8A2E0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"secondary care data*" and valid*</w:t>
      </w:r>
    </w:p>
    <w:p w14:paraId="4C14B7C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"hospital* data*" and valid*</w:t>
      </w:r>
    </w:p>
    <w:p w14:paraId="51DC3DF0"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"administrative health* data*" and valid*</w:t>
      </w:r>
    </w:p>
    <w:p w14:paraId="094113C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"electronic* health* record*" and valid*</w:t>
      </w:r>
    </w:p>
    <w:p w14:paraId="20A183B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"primary care record*" and valid*</w:t>
      </w:r>
    </w:p>
    <w:p w14:paraId="6F4751C1"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"general practice record*" and valid*</w:t>
      </w:r>
    </w:p>
    <w:p w14:paraId="1E185B7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"secondary care record*" and valid*</w:t>
      </w:r>
    </w:p>
    <w:p w14:paraId="277AA659"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"hospital* record*" and valid*</w:t>
      </w:r>
    </w:p>
    <w:p w14:paraId="274C794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"administrative* health* record*" and valid*</w:t>
      </w:r>
    </w:p>
    <w:p w14:paraId="3BD65810"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"electronic* health* data*" and complet*</w:t>
      </w:r>
    </w:p>
    <w:p w14:paraId="28FD368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"routine* collected data*" and complet*</w:t>
      </w:r>
    </w:p>
    <w:p w14:paraId="1521B54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"primary care data*" and complet*</w:t>
      </w:r>
    </w:p>
    <w:p w14:paraId="493455A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"general practice data*" and complet*</w:t>
      </w:r>
    </w:p>
    <w:p w14:paraId="77C616D1"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"secondary care data*" and complet*</w:t>
      </w:r>
    </w:p>
    <w:p w14:paraId="0566508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"hospital* data*" and complet*</w:t>
      </w:r>
    </w:p>
    <w:p w14:paraId="412B330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"administrative health* data*" and complet*</w:t>
      </w:r>
    </w:p>
    <w:p w14:paraId="3150E53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"electronic* health* record*" and complet*</w:t>
      </w:r>
    </w:p>
    <w:p w14:paraId="07772543"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"primary care record*" and complet*</w:t>
      </w:r>
    </w:p>
    <w:p w14:paraId="00DD357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"general practice record*" and complet*</w:t>
      </w:r>
    </w:p>
    <w:p w14:paraId="4159AE16"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"secondary care record*" and complet*</w:t>
      </w:r>
    </w:p>
    <w:p w14:paraId="28786C3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"hospital* record*" and complet*</w:t>
      </w:r>
    </w:p>
    <w:p w14:paraId="2EDD5B3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"myocardial infarction" and "administrative* health* record*" and complet*</w:t>
      </w:r>
    </w:p>
    <w:p w14:paraId="0F325471"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"electronic* health* data*" and valid*</w:t>
      </w:r>
    </w:p>
    <w:p w14:paraId="18DE276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"routine* collected data*" and valid*</w:t>
      </w:r>
    </w:p>
    <w:p w14:paraId="1D9B592A"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"primary care data*" and valid*</w:t>
      </w:r>
    </w:p>
    <w:p w14:paraId="6BB86E8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"general practice data*" and valid*</w:t>
      </w:r>
    </w:p>
    <w:p w14:paraId="1D7636A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"secondary care data*" and valid*</w:t>
      </w:r>
    </w:p>
    <w:p w14:paraId="5B1C2C57"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"hospital* data*" and valid*</w:t>
      </w:r>
    </w:p>
    <w:p w14:paraId="62DDE6D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"administrative health* data*" and valid*</w:t>
      </w:r>
    </w:p>
    <w:p w14:paraId="75EE7D4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"electronic* health* record*" and valid*</w:t>
      </w:r>
    </w:p>
    <w:p w14:paraId="59491A8E"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"primary care record*" and valid*</w:t>
      </w:r>
    </w:p>
    <w:p w14:paraId="648CACE6"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"general practice record*" and valid*</w:t>
      </w:r>
    </w:p>
    <w:p w14:paraId="03D1E24D"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"secondary care record*" and valid*</w:t>
      </w:r>
    </w:p>
    <w:p w14:paraId="25E36949"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"hospital* record*" and valid*</w:t>
      </w:r>
    </w:p>
    <w:p w14:paraId="204AC9AC"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"administrative* health* record*" and valid*</w:t>
      </w:r>
    </w:p>
    <w:p w14:paraId="70278F2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"electronic* health* data*" and complet*</w:t>
      </w:r>
    </w:p>
    <w:p w14:paraId="38AB591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"routine* collected data*" and complet*</w:t>
      </w:r>
    </w:p>
    <w:p w14:paraId="2086328F"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"primary care data*" and complet*</w:t>
      </w:r>
    </w:p>
    <w:p w14:paraId="574E51F1"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"general practice data*" and complet*</w:t>
      </w:r>
    </w:p>
    <w:p w14:paraId="72AA7B0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"secondary care data*" and complet*</w:t>
      </w:r>
    </w:p>
    <w:p w14:paraId="113E3AF2"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"hospital* data*" and complet*</w:t>
      </w:r>
    </w:p>
    <w:p w14:paraId="1B681E5F"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"administrative health* data*" and complet*</w:t>
      </w:r>
    </w:p>
    <w:p w14:paraId="0461EECB"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"electronic* health* record*" and complet*</w:t>
      </w:r>
    </w:p>
    <w:p w14:paraId="3C1291C7"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"primary care record*" and complet*</w:t>
      </w:r>
    </w:p>
    <w:p w14:paraId="2F6F435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"general practice record*" and complet*</w:t>
      </w:r>
    </w:p>
    <w:p w14:paraId="5A76C4A8"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"secondary care record*" and complet*</w:t>
      </w:r>
    </w:p>
    <w:p w14:paraId="19634464" w14:textId="77777777"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"hospital* record*" and complet*</w:t>
      </w:r>
    </w:p>
    <w:p w14:paraId="0656F9EC" w14:textId="10435E43" w:rsidR="00E8038D" w:rsidRPr="00E8038D" w:rsidRDefault="00E8038D" w:rsidP="00E8038D">
      <w:pPr>
        <w:pStyle w:val="ListParagraph"/>
        <w:numPr>
          <w:ilvl w:val="0"/>
          <w:numId w:val="11"/>
        </w:numPr>
        <w:spacing w:after="0"/>
        <w:ind w:left="426" w:hanging="426"/>
        <w:rPr>
          <w:rFonts w:ascii="Times New Roman" w:hAnsi="Times New Roman" w:cs="Times New Roman"/>
          <w:bCs/>
          <w:sz w:val="20"/>
          <w:szCs w:val="20"/>
        </w:rPr>
      </w:pPr>
      <w:r w:rsidRPr="00E8038D">
        <w:rPr>
          <w:rFonts w:ascii="Times New Roman" w:hAnsi="Times New Roman" w:cs="Times New Roman"/>
          <w:bCs/>
          <w:sz w:val="20"/>
          <w:szCs w:val="20"/>
        </w:rPr>
        <w:t>"heart failure" and "administrative* health* record*" and complet*</w:t>
      </w:r>
    </w:p>
    <w:p w14:paraId="07834FE8" w14:textId="77777777" w:rsidR="00E8038D" w:rsidRPr="00E8038D" w:rsidRDefault="00E8038D">
      <w:pPr>
        <w:rPr>
          <w:rFonts w:ascii="Times New Roman" w:hAnsi="Times New Roman" w:cs="Times New Roman"/>
          <w:b/>
        </w:rPr>
      </w:pPr>
    </w:p>
    <w:p w14:paraId="3ACC8CA8" w14:textId="14CEEF4C" w:rsidR="008A14FD" w:rsidRPr="003B7A39" w:rsidRDefault="747909D2" w:rsidP="003B7A39">
      <w:pPr>
        <w:pStyle w:val="Heading1"/>
        <w:spacing w:after="240"/>
        <w:rPr>
          <w:rFonts w:ascii="Times New Roman" w:hAnsi="Times New Roman" w:cs="Times New Roman"/>
          <w:b/>
          <w:bCs/>
          <w:color w:val="auto"/>
          <w:sz w:val="24"/>
          <w:szCs w:val="24"/>
        </w:rPr>
      </w:pPr>
      <w:bookmarkStart w:id="1" w:name="_Toc51242332"/>
      <w:r w:rsidRPr="3D71DCBB">
        <w:rPr>
          <w:rFonts w:ascii="Times New Roman" w:hAnsi="Times New Roman" w:cs="Times New Roman"/>
          <w:b/>
          <w:bCs/>
          <w:color w:val="auto"/>
          <w:sz w:val="24"/>
          <w:szCs w:val="24"/>
        </w:rPr>
        <w:lastRenderedPageBreak/>
        <w:t>S</w:t>
      </w:r>
      <w:r w:rsidR="60101FB3" w:rsidRPr="3D71DCBB">
        <w:rPr>
          <w:rFonts w:ascii="Times New Roman" w:hAnsi="Times New Roman" w:cs="Times New Roman"/>
          <w:b/>
          <w:bCs/>
          <w:color w:val="auto"/>
          <w:sz w:val="24"/>
          <w:szCs w:val="24"/>
        </w:rPr>
        <w:t>2 Appendix</w:t>
      </w:r>
      <w:r w:rsidR="71B0EB02" w:rsidRPr="3D71DCBB">
        <w:rPr>
          <w:rFonts w:ascii="Times New Roman" w:hAnsi="Times New Roman" w:cs="Times New Roman"/>
          <w:b/>
          <w:bCs/>
          <w:color w:val="auto"/>
          <w:sz w:val="24"/>
          <w:szCs w:val="24"/>
        </w:rPr>
        <w:t>.</w:t>
      </w:r>
      <w:r w:rsidRPr="3D71DCBB">
        <w:rPr>
          <w:rFonts w:ascii="Times New Roman" w:hAnsi="Times New Roman" w:cs="Times New Roman"/>
          <w:b/>
          <w:bCs/>
          <w:color w:val="auto"/>
          <w:sz w:val="24"/>
          <w:szCs w:val="24"/>
        </w:rPr>
        <w:t xml:space="preserve"> </w:t>
      </w:r>
      <w:r w:rsidR="008A14FD" w:rsidRPr="3D71DCBB">
        <w:rPr>
          <w:rFonts w:ascii="Times New Roman" w:hAnsi="Times New Roman" w:cs="Times New Roman"/>
          <w:b/>
          <w:bCs/>
          <w:color w:val="auto"/>
          <w:sz w:val="24"/>
          <w:szCs w:val="24"/>
        </w:rPr>
        <w:t>Data items extracted</w:t>
      </w:r>
      <w:bookmarkEnd w:id="1"/>
      <w:r w:rsidR="008A14FD" w:rsidRPr="3D71DCBB">
        <w:rPr>
          <w:rFonts w:ascii="Times New Roman" w:hAnsi="Times New Roman" w:cs="Times New Roman"/>
          <w:b/>
          <w:bCs/>
          <w:color w:val="auto"/>
          <w:sz w:val="24"/>
          <w:szCs w:val="24"/>
        </w:rPr>
        <w:t xml:space="preserve"> </w:t>
      </w:r>
    </w:p>
    <w:p w14:paraId="543CD502" w14:textId="77777777" w:rsidR="008A14FD" w:rsidRPr="008A14FD" w:rsidRDefault="008A14FD" w:rsidP="008A14FD">
      <w:pPr>
        <w:pStyle w:val="ListParagraph"/>
        <w:numPr>
          <w:ilvl w:val="0"/>
          <w:numId w:val="12"/>
        </w:numPr>
        <w:spacing w:line="240" w:lineRule="auto"/>
        <w:ind w:left="284" w:hanging="284"/>
        <w:rPr>
          <w:rFonts w:ascii="Times New Roman" w:eastAsiaTheme="minorEastAsia" w:hAnsi="Times New Roman" w:cs="Times New Roman"/>
          <w:i/>
          <w:iCs/>
        </w:rPr>
      </w:pPr>
      <w:r w:rsidRPr="008A14FD">
        <w:rPr>
          <w:rFonts w:ascii="Times New Roman" w:eastAsia="Calibri" w:hAnsi="Times New Roman" w:cs="Times New Roman"/>
          <w:i/>
          <w:iCs/>
        </w:rPr>
        <w:t>Population:</w:t>
      </w:r>
      <w:r w:rsidRPr="008A14FD">
        <w:rPr>
          <w:rFonts w:ascii="Times New Roman" w:eastAsia="Calibri" w:hAnsi="Times New Roman" w:cs="Times New Roman"/>
        </w:rPr>
        <w:t xml:space="preserve"> general description, age (mean/median), sex, inclusion criteria, exclusion criteria; </w:t>
      </w:r>
    </w:p>
    <w:p w14:paraId="3CC48E9C" w14:textId="77777777" w:rsidR="008A14FD" w:rsidRPr="008A14FD" w:rsidRDefault="008A14FD" w:rsidP="008A14FD">
      <w:pPr>
        <w:pStyle w:val="ListParagraph"/>
        <w:numPr>
          <w:ilvl w:val="0"/>
          <w:numId w:val="12"/>
        </w:numPr>
        <w:spacing w:line="240" w:lineRule="auto"/>
        <w:ind w:left="284" w:hanging="284"/>
        <w:rPr>
          <w:rFonts w:ascii="Times New Roman" w:eastAsiaTheme="minorEastAsia" w:hAnsi="Times New Roman" w:cs="Times New Roman"/>
          <w:i/>
          <w:iCs/>
        </w:rPr>
      </w:pPr>
      <w:r w:rsidRPr="008A14FD">
        <w:rPr>
          <w:rFonts w:ascii="Times New Roman" w:eastAsia="Calibri" w:hAnsi="Times New Roman" w:cs="Times New Roman"/>
          <w:i/>
          <w:iCs/>
        </w:rPr>
        <w:t>Index:</w:t>
      </w:r>
      <w:r w:rsidRPr="008A14FD">
        <w:rPr>
          <w:rFonts w:ascii="Times New Roman" w:eastAsia="Calibri" w:hAnsi="Times New Roman" w:cs="Times New Roman"/>
        </w:rPr>
        <w:t xml:space="preserve"> EHR name, setting (primary or secondary care), coding system, coverage (regional or national), diagnoses validated, codes validated;</w:t>
      </w:r>
    </w:p>
    <w:p w14:paraId="5B9FCB31" w14:textId="77777777" w:rsidR="008A14FD" w:rsidRPr="008A14FD" w:rsidRDefault="008A14FD" w:rsidP="008A14FD">
      <w:pPr>
        <w:pStyle w:val="ListParagraph"/>
        <w:numPr>
          <w:ilvl w:val="0"/>
          <w:numId w:val="12"/>
        </w:numPr>
        <w:spacing w:line="240" w:lineRule="auto"/>
        <w:ind w:left="284" w:hanging="284"/>
        <w:rPr>
          <w:rFonts w:ascii="Times New Roman" w:eastAsiaTheme="minorEastAsia" w:hAnsi="Times New Roman" w:cs="Times New Roman"/>
          <w:i/>
          <w:iCs/>
        </w:rPr>
      </w:pPr>
      <w:r w:rsidRPr="008A14FD">
        <w:rPr>
          <w:rFonts w:ascii="Times New Roman" w:eastAsia="Calibri" w:hAnsi="Times New Roman" w:cs="Times New Roman"/>
          <w:i/>
          <w:iCs/>
        </w:rPr>
        <w:t>Comparators:</w:t>
      </w:r>
      <w:r w:rsidRPr="008A14FD">
        <w:rPr>
          <w:rFonts w:ascii="Times New Roman" w:eastAsia="Calibri" w:hAnsi="Times New Roman" w:cs="Times New Roman"/>
        </w:rPr>
        <w:t xml:space="preserve"> method of validation, description of method, definition of diagnosis used;</w:t>
      </w:r>
    </w:p>
    <w:p w14:paraId="1C42EC72" w14:textId="77777777" w:rsidR="008A14FD" w:rsidRPr="008A14FD" w:rsidRDefault="008A14FD" w:rsidP="008A14FD">
      <w:pPr>
        <w:pStyle w:val="ListParagraph"/>
        <w:numPr>
          <w:ilvl w:val="0"/>
          <w:numId w:val="12"/>
        </w:numPr>
        <w:spacing w:line="240" w:lineRule="auto"/>
        <w:ind w:left="284" w:hanging="284"/>
        <w:rPr>
          <w:rFonts w:ascii="Times New Roman" w:eastAsiaTheme="minorEastAsia" w:hAnsi="Times New Roman" w:cs="Times New Roman"/>
          <w:i/>
          <w:iCs/>
        </w:rPr>
      </w:pPr>
      <w:r w:rsidRPr="008A14FD">
        <w:rPr>
          <w:rFonts w:ascii="Times New Roman" w:eastAsia="Calibri" w:hAnsi="Times New Roman" w:cs="Times New Roman"/>
          <w:i/>
          <w:iCs/>
        </w:rPr>
        <w:t>Outcomes:</w:t>
      </w:r>
      <w:r w:rsidRPr="008A14FD">
        <w:rPr>
          <w:rFonts w:ascii="Times New Roman" w:eastAsia="Calibri" w:hAnsi="Times New Roman" w:cs="Times New Roman"/>
        </w:rPr>
        <w:t xml:space="preserve"> number of validations planned, number of validations conducted, main measures of validity (sensitivity, specificity, positive predictive value, negative predictive value), main raw data (true positives, false positives, true negatives, false negatives), individual codes validity (and raw data), age and sex validity (and raw data), time period validity (and raw data), diagnostic position validity (and raw data), any other relevant measures of validity;</w:t>
      </w:r>
    </w:p>
    <w:p w14:paraId="4E759C7E" w14:textId="77777777" w:rsidR="008A14FD" w:rsidRPr="008A14FD" w:rsidRDefault="008A14FD" w:rsidP="008A14FD">
      <w:pPr>
        <w:pStyle w:val="ListParagraph"/>
        <w:numPr>
          <w:ilvl w:val="0"/>
          <w:numId w:val="12"/>
        </w:numPr>
        <w:spacing w:line="240" w:lineRule="auto"/>
        <w:ind w:left="284" w:hanging="284"/>
        <w:rPr>
          <w:rFonts w:ascii="Times New Roman" w:eastAsiaTheme="minorEastAsia" w:hAnsi="Times New Roman" w:cs="Times New Roman"/>
          <w:i/>
          <w:iCs/>
        </w:rPr>
      </w:pPr>
      <w:r w:rsidRPr="008A14FD">
        <w:rPr>
          <w:rFonts w:ascii="Times New Roman" w:eastAsia="Calibri" w:hAnsi="Times New Roman" w:cs="Times New Roman"/>
          <w:i/>
          <w:iCs/>
        </w:rPr>
        <w:t>Study characteristics:</w:t>
      </w:r>
      <w:r w:rsidRPr="008A14FD">
        <w:rPr>
          <w:rFonts w:ascii="Times New Roman" w:eastAsia="Calibri" w:hAnsi="Times New Roman" w:cs="Times New Roman"/>
        </w:rPr>
        <w:t xml:space="preserve"> authors, publication year, study period (years), country, study aim, source of participants.</w:t>
      </w:r>
    </w:p>
    <w:p w14:paraId="69D67605" w14:textId="466218F6" w:rsidR="003250EB" w:rsidRPr="00D90331" w:rsidRDefault="003250EB">
      <w:pPr>
        <w:rPr>
          <w:rFonts w:ascii="Times New Roman" w:hAnsi="Times New Roman" w:cs="Times New Roman"/>
          <w:sz w:val="20"/>
          <w:szCs w:val="20"/>
        </w:rPr>
      </w:pPr>
    </w:p>
    <w:p w14:paraId="2DD327EB" w14:textId="72741FAE" w:rsidR="008A14FD" w:rsidRPr="003B7A39" w:rsidRDefault="7C26C3B9" w:rsidP="003B7A39">
      <w:pPr>
        <w:pStyle w:val="Heading1"/>
        <w:spacing w:after="240"/>
        <w:rPr>
          <w:rFonts w:ascii="Times New Roman" w:hAnsi="Times New Roman" w:cs="Times New Roman"/>
          <w:b/>
          <w:bCs/>
          <w:color w:val="auto"/>
          <w:sz w:val="24"/>
          <w:szCs w:val="24"/>
        </w:rPr>
      </w:pPr>
      <w:bookmarkStart w:id="2" w:name="_Toc51242333"/>
      <w:r w:rsidRPr="3D71DCBB">
        <w:rPr>
          <w:rFonts w:ascii="Times New Roman" w:hAnsi="Times New Roman" w:cs="Times New Roman"/>
          <w:b/>
          <w:bCs/>
          <w:color w:val="auto"/>
          <w:sz w:val="24"/>
          <w:szCs w:val="24"/>
        </w:rPr>
        <w:t>S</w:t>
      </w:r>
      <w:r w:rsidR="289AC81F" w:rsidRPr="3D71DCBB">
        <w:rPr>
          <w:rFonts w:ascii="Times New Roman" w:hAnsi="Times New Roman" w:cs="Times New Roman"/>
          <w:b/>
          <w:bCs/>
          <w:color w:val="auto"/>
          <w:sz w:val="24"/>
          <w:szCs w:val="24"/>
        </w:rPr>
        <w:t>3 Appendix</w:t>
      </w:r>
      <w:r w:rsidR="788A8CAD" w:rsidRPr="3D71DCBB">
        <w:rPr>
          <w:rFonts w:ascii="Times New Roman" w:hAnsi="Times New Roman" w:cs="Times New Roman"/>
          <w:b/>
          <w:bCs/>
          <w:color w:val="auto"/>
          <w:sz w:val="24"/>
          <w:szCs w:val="24"/>
        </w:rPr>
        <w:t>.</w:t>
      </w:r>
      <w:r w:rsidR="008A14FD" w:rsidRPr="3D71DCBB">
        <w:rPr>
          <w:rFonts w:ascii="Times New Roman" w:hAnsi="Times New Roman" w:cs="Times New Roman"/>
          <w:b/>
          <w:bCs/>
          <w:color w:val="auto"/>
          <w:sz w:val="24"/>
          <w:szCs w:val="24"/>
        </w:rPr>
        <w:t xml:space="preserve"> </w:t>
      </w:r>
      <w:r w:rsidR="00213E93">
        <w:rPr>
          <w:rFonts w:ascii="Times New Roman" w:hAnsi="Times New Roman" w:cs="Times New Roman"/>
          <w:b/>
          <w:bCs/>
          <w:color w:val="auto"/>
          <w:sz w:val="24"/>
          <w:szCs w:val="24"/>
        </w:rPr>
        <w:t xml:space="preserve">Adaptation of original </w:t>
      </w:r>
      <w:r w:rsidR="008A14FD" w:rsidRPr="3D71DCBB">
        <w:rPr>
          <w:rFonts w:ascii="Times New Roman" w:hAnsi="Times New Roman" w:cs="Times New Roman"/>
          <w:b/>
          <w:bCs/>
          <w:color w:val="auto"/>
          <w:sz w:val="24"/>
          <w:szCs w:val="24"/>
        </w:rPr>
        <w:t>QUADAS assessment questions</w:t>
      </w:r>
      <w:r w:rsidR="00213E93">
        <w:rPr>
          <w:rFonts w:ascii="Times New Roman" w:hAnsi="Times New Roman" w:cs="Times New Roman"/>
          <w:b/>
          <w:bCs/>
          <w:color w:val="auto"/>
          <w:sz w:val="24"/>
          <w:szCs w:val="24"/>
        </w:rPr>
        <w:t xml:space="preserve"> to fit this review</w:t>
      </w:r>
      <w:r w:rsidR="00213E93" w:rsidRPr="00213E93">
        <w:rPr>
          <w:rFonts w:ascii="Times New Roman" w:hAnsi="Times New Roman" w:cs="Times New Roman"/>
          <w:b/>
          <w:bCs/>
          <w:color w:val="auto"/>
          <w:sz w:val="24"/>
          <w:szCs w:val="24"/>
          <w:vertAlign w:val="superscript"/>
        </w:rPr>
        <w:t>18</w:t>
      </w:r>
      <w:bookmarkEnd w:id="2"/>
    </w:p>
    <w:p w14:paraId="18AF3C36" w14:textId="77777777" w:rsidR="008A14FD" w:rsidRPr="008A14FD" w:rsidRDefault="008A14FD" w:rsidP="008A14FD">
      <w:pPr>
        <w:rPr>
          <w:rFonts w:ascii="Times" w:eastAsia="Calibri" w:hAnsi="Times" w:cs="Times"/>
        </w:rPr>
      </w:pPr>
      <w:r w:rsidRPr="008A14FD">
        <w:rPr>
          <w:rFonts w:ascii="Times" w:eastAsia="Calibri" w:hAnsi="Times" w:cs="Times"/>
        </w:rPr>
        <w:t>Patient selection domain</w:t>
      </w:r>
    </w:p>
    <w:p w14:paraId="15A5B54B" w14:textId="77777777" w:rsidR="008A14FD" w:rsidRPr="008A14FD" w:rsidRDefault="008A14FD" w:rsidP="008A14FD">
      <w:pPr>
        <w:pStyle w:val="ListParagraph"/>
        <w:numPr>
          <w:ilvl w:val="0"/>
          <w:numId w:val="13"/>
        </w:numPr>
        <w:spacing w:line="256" w:lineRule="auto"/>
        <w:rPr>
          <w:rFonts w:ascii="Times" w:eastAsiaTheme="minorEastAsia" w:hAnsi="Times" w:cs="Times"/>
        </w:rPr>
      </w:pPr>
      <w:r w:rsidRPr="008A14FD">
        <w:rPr>
          <w:rFonts w:ascii="Times" w:eastAsia="Calibri" w:hAnsi="Times" w:cs="Times"/>
        </w:rPr>
        <w:t>Was a consecutive/ random sample of participants enrolled?</w:t>
      </w:r>
    </w:p>
    <w:p w14:paraId="1128B147" w14:textId="77777777" w:rsidR="008A14FD" w:rsidRPr="008A14FD" w:rsidRDefault="008A14FD" w:rsidP="008A14FD">
      <w:pPr>
        <w:pStyle w:val="ListParagraph"/>
        <w:numPr>
          <w:ilvl w:val="0"/>
          <w:numId w:val="13"/>
        </w:numPr>
        <w:spacing w:line="256" w:lineRule="auto"/>
        <w:rPr>
          <w:rFonts w:ascii="Times" w:hAnsi="Times" w:cs="Times"/>
        </w:rPr>
      </w:pPr>
      <w:r w:rsidRPr="008A14FD">
        <w:rPr>
          <w:rFonts w:ascii="Times" w:eastAsia="Calibri" w:hAnsi="Times" w:cs="Times"/>
        </w:rPr>
        <w:t>Did the study avoid inappropriate exclusions?</w:t>
      </w:r>
    </w:p>
    <w:p w14:paraId="612598A7" w14:textId="77777777" w:rsidR="008A14FD" w:rsidRPr="008A14FD" w:rsidRDefault="008A14FD" w:rsidP="008A14FD">
      <w:pPr>
        <w:pStyle w:val="ListParagraph"/>
        <w:numPr>
          <w:ilvl w:val="0"/>
          <w:numId w:val="13"/>
        </w:numPr>
        <w:spacing w:line="256" w:lineRule="auto"/>
        <w:rPr>
          <w:rFonts w:ascii="Times" w:hAnsi="Times" w:cs="Times"/>
        </w:rPr>
      </w:pPr>
      <w:r w:rsidRPr="008A14FD">
        <w:rPr>
          <w:rFonts w:ascii="Times" w:eastAsia="Calibri" w:hAnsi="Times" w:cs="Times"/>
        </w:rPr>
        <w:t>Were the included patients representative of the patients who will receive the diagnosis in practice?</w:t>
      </w:r>
    </w:p>
    <w:p w14:paraId="7A5E30C8" w14:textId="77777777" w:rsidR="008A14FD" w:rsidRPr="008A14FD" w:rsidRDefault="008A14FD" w:rsidP="008A14FD">
      <w:pPr>
        <w:pStyle w:val="ListParagraph"/>
        <w:numPr>
          <w:ilvl w:val="0"/>
          <w:numId w:val="13"/>
        </w:numPr>
        <w:spacing w:line="256" w:lineRule="auto"/>
        <w:rPr>
          <w:rFonts w:ascii="Times" w:hAnsi="Times" w:cs="Times"/>
        </w:rPr>
      </w:pPr>
      <w:r w:rsidRPr="008A14FD">
        <w:rPr>
          <w:rFonts w:ascii="Times" w:eastAsia="Calibri" w:hAnsi="Times" w:cs="Times"/>
        </w:rPr>
        <w:t>Were selection criteria clearly described?</w:t>
      </w:r>
    </w:p>
    <w:p w14:paraId="45E9C9AB" w14:textId="77777777" w:rsidR="008A14FD" w:rsidRPr="008A14FD" w:rsidRDefault="008A14FD" w:rsidP="008A14FD">
      <w:pPr>
        <w:rPr>
          <w:rFonts w:ascii="Times" w:eastAsia="Calibri" w:hAnsi="Times" w:cs="Times"/>
        </w:rPr>
      </w:pPr>
      <w:r w:rsidRPr="008A14FD">
        <w:rPr>
          <w:rFonts w:ascii="Times" w:eastAsia="Calibri" w:hAnsi="Times" w:cs="Times"/>
        </w:rPr>
        <w:t>Index test domain</w:t>
      </w:r>
    </w:p>
    <w:p w14:paraId="34EA8794" w14:textId="77777777" w:rsidR="008A14FD" w:rsidRPr="008A14FD" w:rsidRDefault="008A14FD" w:rsidP="008A14FD">
      <w:pPr>
        <w:pStyle w:val="ListParagraph"/>
        <w:numPr>
          <w:ilvl w:val="0"/>
          <w:numId w:val="14"/>
        </w:numPr>
        <w:spacing w:line="256" w:lineRule="auto"/>
        <w:rPr>
          <w:rFonts w:ascii="Times" w:eastAsiaTheme="minorEastAsia" w:hAnsi="Times" w:cs="Times"/>
        </w:rPr>
      </w:pPr>
      <w:r w:rsidRPr="008A14FD">
        <w:rPr>
          <w:rFonts w:ascii="Times" w:eastAsia="Calibri" w:hAnsi="Times" w:cs="Times"/>
        </w:rPr>
        <w:t>Were the index test results interpreted without knowledge of the results using the reference standard?</w:t>
      </w:r>
    </w:p>
    <w:p w14:paraId="2460062B" w14:textId="77777777" w:rsidR="008A14FD" w:rsidRPr="008A14FD" w:rsidRDefault="008A14FD" w:rsidP="008A14FD">
      <w:pPr>
        <w:pStyle w:val="ListParagraph"/>
        <w:numPr>
          <w:ilvl w:val="0"/>
          <w:numId w:val="14"/>
        </w:numPr>
        <w:spacing w:line="256" w:lineRule="auto"/>
        <w:rPr>
          <w:rFonts w:ascii="Times" w:hAnsi="Times" w:cs="Times"/>
        </w:rPr>
      </w:pPr>
      <w:r w:rsidRPr="008A14FD">
        <w:rPr>
          <w:rFonts w:ascii="Times" w:eastAsia="Calibri" w:hAnsi="Times" w:cs="Times"/>
        </w:rPr>
        <w:t>Was the execution of the index test described in sufficient detail to permit replication?</w:t>
      </w:r>
    </w:p>
    <w:p w14:paraId="39FBEDB9" w14:textId="77777777" w:rsidR="008A14FD" w:rsidRPr="008A14FD" w:rsidRDefault="008A14FD" w:rsidP="008A14FD">
      <w:pPr>
        <w:rPr>
          <w:rFonts w:ascii="Times" w:eastAsia="Calibri" w:hAnsi="Times" w:cs="Times"/>
        </w:rPr>
      </w:pPr>
      <w:r w:rsidRPr="008A14FD">
        <w:rPr>
          <w:rFonts w:ascii="Times" w:eastAsia="Calibri" w:hAnsi="Times" w:cs="Times"/>
        </w:rPr>
        <w:t>Reference standard domain</w:t>
      </w:r>
    </w:p>
    <w:p w14:paraId="10DBAEF9" w14:textId="77777777" w:rsidR="008A14FD" w:rsidRPr="008A14FD" w:rsidRDefault="008A14FD" w:rsidP="008A14FD">
      <w:pPr>
        <w:pStyle w:val="ListParagraph"/>
        <w:numPr>
          <w:ilvl w:val="0"/>
          <w:numId w:val="15"/>
        </w:numPr>
        <w:spacing w:line="256" w:lineRule="auto"/>
        <w:rPr>
          <w:rFonts w:ascii="Times" w:eastAsiaTheme="minorEastAsia" w:hAnsi="Times" w:cs="Times"/>
        </w:rPr>
      </w:pPr>
      <w:r w:rsidRPr="008A14FD">
        <w:rPr>
          <w:rFonts w:ascii="Times" w:eastAsia="Calibri" w:hAnsi="Times" w:cs="Times"/>
        </w:rPr>
        <w:t>Is the reference standard likely to correctly classify the target condition?</w:t>
      </w:r>
    </w:p>
    <w:p w14:paraId="56D434FD" w14:textId="77777777" w:rsidR="008A14FD" w:rsidRPr="008A14FD" w:rsidRDefault="008A14FD" w:rsidP="008A14FD">
      <w:pPr>
        <w:pStyle w:val="ListParagraph"/>
        <w:numPr>
          <w:ilvl w:val="0"/>
          <w:numId w:val="15"/>
        </w:numPr>
        <w:spacing w:line="256" w:lineRule="auto"/>
        <w:rPr>
          <w:rFonts w:ascii="Times" w:hAnsi="Times" w:cs="Times"/>
        </w:rPr>
      </w:pPr>
      <w:r w:rsidRPr="008A14FD">
        <w:rPr>
          <w:rFonts w:ascii="Times" w:eastAsia="Calibri" w:hAnsi="Times" w:cs="Times"/>
        </w:rPr>
        <w:t>Were the reference standard results interpreted without knowledge of the results of the index test?</w:t>
      </w:r>
    </w:p>
    <w:p w14:paraId="2601A009" w14:textId="77777777" w:rsidR="008A14FD" w:rsidRPr="008A14FD" w:rsidRDefault="008A14FD" w:rsidP="008A14FD">
      <w:pPr>
        <w:pStyle w:val="ListParagraph"/>
        <w:numPr>
          <w:ilvl w:val="0"/>
          <w:numId w:val="15"/>
        </w:numPr>
        <w:spacing w:line="256" w:lineRule="auto"/>
        <w:rPr>
          <w:rFonts w:ascii="Times" w:hAnsi="Times" w:cs="Times"/>
        </w:rPr>
      </w:pPr>
      <w:r w:rsidRPr="008A14FD">
        <w:rPr>
          <w:rFonts w:ascii="Times" w:eastAsia="Calibri" w:hAnsi="Times" w:cs="Times"/>
        </w:rPr>
        <w:t>Was the execution of the reference standard described in sufficient detail to permit replication?</w:t>
      </w:r>
    </w:p>
    <w:p w14:paraId="27652FBF" w14:textId="77777777" w:rsidR="008A14FD" w:rsidRPr="008A14FD" w:rsidRDefault="008A14FD" w:rsidP="008A14FD">
      <w:pPr>
        <w:pStyle w:val="ListParagraph"/>
        <w:numPr>
          <w:ilvl w:val="0"/>
          <w:numId w:val="15"/>
        </w:numPr>
        <w:spacing w:line="256" w:lineRule="auto"/>
        <w:rPr>
          <w:rFonts w:ascii="Times" w:hAnsi="Times" w:cs="Times"/>
        </w:rPr>
      </w:pPr>
      <w:r w:rsidRPr="008A14FD">
        <w:rPr>
          <w:rFonts w:ascii="Times" w:eastAsia="Calibri" w:hAnsi="Times" w:cs="Times"/>
        </w:rPr>
        <w:t>Were the same clinical data available when results were interpreted as would be available in practice?</w:t>
      </w:r>
    </w:p>
    <w:p w14:paraId="4ECF3D77" w14:textId="77777777" w:rsidR="008A14FD" w:rsidRPr="008A14FD" w:rsidRDefault="008A14FD" w:rsidP="008A14FD">
      <w:pPr>
        <w:rPr>
          <w:rFonts w:ascii="Times" w:eastAsia="Calibri" w:hAnsi="Times" w:cs="Times"/>
        </w:rPr>
      </w:pPr>
      <w:r w:rsidRPr="008A14FD">
        <w:rPr>
          <w:rFonts w:ascii="Times" w:eastAsia="Calibri" w:hAnsi="Times" w:cs="Times"/>
        </w:rPr>
        <w:t>Flow and timing domain</w:t>
      </w:r>
    </w:p>
    <w:p w14:paraId="7F75DB83" w14:textId="77777777" w:rsidR="008A14FD" w:rsidRPr="008A14FD" w:rsidRDefault="008A14FD" w:rsidP="008A14FD">
      <w:pPr>
        <w:pStyle w:val="ListParagraph"/>
        <w:numPr>
          <w:ilvl w:val="0"/>
          <w:numId w:val="16"/>
        </w:numPr>
        <w:spacing w:line="256" w:lineRule="auto"/>
        <w:rPr>
          <w:rFonts w:ascii="Times" w:eastAsiaTheme="minorEastAsia" w:hAnsi="Times" w:cs="Times"/>
        </w:rPr>
      </w:pPr>
      <w:r w:rsidRPr="008A14FD">
        <w:rPr>
          <w:rFonts w:ascii="Times" w:eastAsia="Calibri" w:hAnsi="Times" w:cs="Times"/>
        </w:rPr>
        <w:t>Is the interval between index test(s) and reference standard appropriate? i.e. source of reference standard before time point in index test but time period short enough to be reasonably sure that the target condition did not change between the two?</w:t>
      </w:r>
    </w:p>
    <w:p w14:paraId="67733643" w14:textId="77777777" w:rsidR="008A14FD" w:rsidRPr="008A14FD" w:rsidRDefault="008A14FD" w:rsidP="008A14FD">
      <w:pPr>
        <w:pStyle w:val="ListParagraph"/>
        <w:numPr>
          <w:ilvl w:val="0"/>
          <w:numId w:val="16"/>
        </w:numPr>
        <w:spacing w:line="256" w:lineRule="auto"/>
        <w:rPr>
          <w:rFonts w:ascii="Times" w:hAnsi="Times" w:cs="Times"/>
        </w:rPr>
      </w:pPr>
      <w:r w:rsidRPr="008A14FD">
        <w:rPr>
          <w:rFonts w:ascii="Times" w:eastAsia="Calibri" w:hAnsi="Times" w:cs="Times"/>
        </w:rPr>
        <w:t>Did all patients receive a reference standard? If not were the reasons explained?</w:t>
      </w:r>
    </w:p>
    <w:p w14:paraId="49F583FA" w14:textId="77777777" w:rsidR="008A14FD" w:rsidRPr="008A14FD" w:rsidRDefault="008A14FD" w:rsidP="008A14FD">
      <w:pPr>
        <w:pStyle w:val="ListParagraph"/>
        <w:numPr>
          <w:ilvl w:val="0"/>
          <w:numId w:val="16"/>
        </w:numPr>
        <w:spacing w:line="256" w:lineRule="auto"/>
        <w:rPr>
          <w:rFonts w:ascii="Times" w:hAnsi="Times" w:cs="Times"/>
        </w:rPr>
      </w:pPr>
      <w:r w:rsidRPr="008A14FD">
        <w:rPr>
          <w:rFonts w:ascii="Times" w:eastAsia="Calibri" w:hAnsi="Times" w:cs="Times"/>
        </w:rPr>
        <w:t>Did all participants receive the same reference standard (regardless of index test result)?</w:t>
      </w:r>
    </w:p>
    <w:p w14:paraId="6AD4ED47" w14:textId="77777777" w:rsidR="008A14FD" w:rsidRPr="008A14FD" w:rsidRDefault="008A14FD" w:rsidP="008A14FD">
      <w:pPr>
        <w:pStyle w:val="ListParagraph"/>
        <w:numPr>
          <w:ilvl w:val="0"/>
          <w:numId w:val="16"/>
        </w:numPr>
        <w:spacing w:line="256" w:lineRule="auto"/>
        <w:rPr>
          <w:rFonts w:ascii="Times" w:hAnsi="Times" w:cs="Times"/>
        </w:rPr>
      </w:pPr>
      <w:r w:rsidRPr="008A14FD">
        <w:rPr>
          <w:rFonts w:ascii="Times" w:eastAsia="Calibri" w:hAnsi="Times" w:cs="Times"/>
        </w:rPr>
        <w:t>Were all participants included in the analysis? If not were exclusions and reasons explained?</w:t>
      </w:r>
    </w:p>
    <w:p w14:paraId="29F57A55" w14:textId="4962EAD1" w:rsidR="008A14FD" w:rsidRDefault="008A14FD" w:rsidP="008A14FD">
      <w:pPr>
        <w:rPr>
          <w:rFonts w:ascii="Times New Roman" w:eastAsia="Calibri" w:hAnsi="Times New Roman" w:cs="Times New Roman"/>
        </w:rPr>
      </w:pPr>
    </w:p>
    <w:p w14:paraId="04B91968" w14:textId="77777777" w:rsidR="008A14FD" w:rsidRDefault="008A14FD" w:rsidP="008A14FD">
      <w:pPr>
        <w:rPr>
          <w:rFonts w:ascii="Times New Roman" w:eastAsia="Calibri" w:hAnsi="Times New Roman" w:cs="Times New Roman"/>
        </w:rPr>
        <w:sectPr w:rsidR="008A14FD">
          <w:pgSz w:w="12240" w:h="15840"/>
          <w:pgMar w:top="1440" w:right="1440" w:bottom="1440" w:left="1440" w:header="720" w:footer="720" w:gutter="0"/>
          <w:cols w:space="720"/>
          <w:docGrid w:linePitch="360"/>
        </w:sectPr>
      </w:pPr>
    </w:p>
    <w:p w14:paraId="481DF540" w14:textId="7B0FFA37" w:rsidR="008A14FD" w:rsidRPr="003B7A39" w:rsidRDefault="259628B5" w:rsidP="003B7A39">
      <w:pPr>
        <w:pStyle w:val="Heading1"/>
        <w:spacing w:after="240"/>
        <w:rPr>
          <w:rFonts w:ascii="Times New Roman" w:hAnsi="Times New Roman" w:cs="Times New Roman"/>
          <w:b/>
          <w:bCs/>
          <w:color w:val="auto"/>
          <w:sz w:val="24"/>
          <w:szCs w:val="24"/>
        </w:rPr>
      </w:pPr>
      <w:bookmarkStart w:id="3" w:name="_Toc51242334"/>
      <w:r w:rsidRPr="3D71DCBB">
        <w:rPr>
          <w:rFonts w:ascii="Times New Roman" w:hAnsi="Times New Roman" w:cs="Times New Roman"/>
          <w:b/>
          <w:bCs/>
          <w:color w:val="auto"/>
          <w:sz w:val="24"/>
          <w:szCs w:val="24"/>
        </w:rPr>
        <w:lastRenderedPageBreak/>
        <w:t>S</w:t>
      </w:r>
      <w:r w:rsidR="4736352F" w:rsidRPr="3D71DCBB">
        <w:rPr>
          <w:rFonts w:ascii="Times New Roman" w:hAnsi="Times New Roman" w:cs="Times New Roman"/>
          <w:b/>
          <w:bCs/>
          <w:color w:val="auto"/>
          <w:sz w:val="24"/>
          <w:szCs w:val="24"/>
        </w:rPr>
        <w:t>4 Appendix</w:t>
      </w:r>
      <w:r w:rsidR="634B2F4C" w:rsidRPr="3D71DCBB">
        <w:rPr>
          <w:rFonts w:ascii="Times New Roman" w:hAnsi="Times New Roman" w:cs="Times New Roman"/>
          <w:b/>
          <w:bCs/>
          <w:color w:val="auto"/>
          <w:sz w:val="24"/>
          <w:szCs w:val="24"/>
        </w:rPr>
        <w:t>.</w:t>
      </w:r>
      <w:r w:rsidRPr="3D71DCBB">
        <w:rPr>
          <w:rFonts w:ascii="Times New Roman" w:hAnsi="Times New Roman" w:cs="Times New Roman"/>
          <w:b/>
          <w:bCs/>
          <w:color w:val="auto"/>
          <w:sz w:val="24"/>
          <w:szCs w:val="24"/>
        </w:rPr>
        <w:t xml:space="preserve"> </w:t>
      </w:r>
      <w:r w:rsidR="008A14FD" w:rsidRPr="3D71DCBB">
        <w:rPr>
          <w:rFonts w:ascii="Times New Roman" w:hAnsi="Times New Roman" w:cs="Times New Roman"/>
          <w:b/>
          <w:bCs/>
          <w:color w:val="auto"/>
          <w:sz w:val="24"/>
          <w:szCs w:val="24"/>
        </w:rPr>
        <w:t>Grade assessment</w:t>
      </w:r>
      <w:bookmarkEnd w:id="3"/>
      <w:r w:rsidR="008A14FD" w:rsidRPr="3D71DCBB">
        <w:rPr>
          <w:rFonts w:ascii="Times New Roman" w:hAnsi="Times New Roman" w:cs="Times New Roman"/>
          <w:b/>
          <w:bCs/>
          <w:color w:val="auto"/>
          <w:sz w:val="24"/>
          <w:szCs w:val="24"/>
        </w:rPr>
        <w:t xml:space="preserve"> </w:t>
      </w:r>
    </w:p>
    <w:tbl>
      <w:tblPr>
        <w:tblW w:w="12186" w:type="dxa"/>
        <w:tblLayout w:type="fixed"/>
        <w:tblLook w:val="06A0" w:firstRow="1" w:lastRow="0" w:firstColumn="1" w:lastColumn="0" w:noHBand="1" w:noVBand="1"/>
      </w:tblPr>
      <w:tblGrid>
        <w:gridCol w:w="1838"/>
        <w:gridCol w:w="10348"/>
      </w:tblGrid>
      <w:tr w:rsidR="008A14FD" w14:paraId="7ECD53BF" w14:textId="77777777" w:rsidTr="008A14F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67D2E" w14:textId="77777777" w:rsidR="008A14FD" w:rsidRDefault="008A14FD">
            <w:pPr>
              <w:rPr>
                <w:rFonts w:ascii="Times New Roman" w:eastAsia="Calibri" w:hAnsi="Times New Roman" w:cs="Times New Roman"/>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D1AE3" w14:textId="77777777" w:rsidR="008A14FD" w:rsidRDefault="008A14FD">
            <w:pPr>
              <w:rPr>
                <w:rFonts w:ascii="Times New Roman" w:eastAsia="Calibri" w:hAnsi="Times New Roman" w:cs="Times New Roman"/>
              </w:rPr>
            </w:pPr>
            <w:r>
              <w:rPr>
                <w:rFonts w:ascii="Times New Roman" w:eastAsia="Calibri" w:hAnsi="Times New Roman" w:cs="Times New Roman"/>
              </w:rPr>
              <w:t>Scoring</w:t>
            </w:r>
          </w:p>
        </w:tc>
      </w:tr>
      <w:tr w:rsidR="008A14FD" w14:paraId="6DCC9AE9" w14:textId="77777777" w:rsidTr="008A14F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12CC10" w14:textId="77777777" w:rsidR="008A14FD" w:rsidRDefault="008A14FD" w:rsidP="008A14FD">
            <w:pPr>
              <w:rPr>
                <w:rFonts w:ascii="Times New Roman" w:eastAsia="Calibri" w:hAnsi="Times New Roman" w:cs="Times New Roman"/>
              </w:rPr>
            </w:pPr>
            <w:r>
              <w:rPr>
                <w:rFonts w:ascii="Times New Roman" w:eastAsia="Calibri" w:hAnsi="Times New Roman" w:cs="Times New Roman"/>
              </w:rPr>
              <w:t>Risk of bias</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2B3716" w14:textId="77777777" w:rsidR="008A14FD" w:rsidRDefault="008A14FD" w:rsidP="008A14FD">
            <w:pPr>
              <w:pStyle w:val="ListParagraph"/>
              <w:numPr>
                <w:ilvl w:val="1"/>
                <w:numId w:val="17"/>
              </w:numPr>
              <w:ind w:left="235" w:hanging="219"/>
              <w:rPr>
                <w:rFonts w:ascii="Times New Roman" w:eastAsiaTheme="minorEastAsia" w:hAnsi="Times New Roman" w:cs="Times New Roman"/>
              </w:rPr>
            </w:pPr>
            <w:r>
              <w:rPr>
                <w:rFonts w:ascii="Times New Roman" w:eastAsia="Calibri" w:hAnsi="Times New Roman" w:cs="Times New Roman"/>
              </w:rPr>
              <w:t>Not serious: If &gt;50% the studies have no QUADAS-2 domain at high risk of bias</w:t>
            </w:r>
          </w:p>
          <w:p w14:paraId="26ED2674" w14:textId="77777777" w:rsidR="008A14FD" w:rsidRDefault="008A14FD" w:rsidP="008A14FD">
            <w:pPr>
              <w:pStyle w:val="ListParagraph"/>
              <w:numPr>
                <w:ilvl w:val="1"/>
                <w:numId w:val="17"/>
              </w:numPr>
              <w:ind w:left="235" w:hanging="219"/>
              <w:rPr>
                <w:rFonts w:ascii="Times New Roman" w:eastAsiaTheme="minorEastAsia" w:hAnsi="Times New Roman" w:cs="Times New Roman"/>
              </w:rPr>
            </w:pPr>
            <w:r>
              <w:rPr>
                <w:rFonts w:ascii="Times New Roman" w:eastAsia="Calibri" w:hAnsi="Times New Roman" w:cs="Times New Roman"/>
              </w:rPr>
              <w:t>Serious: If studies fall between not serious and very serious</w:t>
            </w:r>
          </w:p>
          <w:p w14:paraId="72E8F359" w14:textId="77777777" w:rsidR="008A14FD" w:rsidRDefault="008A14FD" w:rsidP="008A14FD">
            <w:pPr>
              <w:pStyle w:val="ListParagraph"/>
              <w:numPr>
                <w:ilvl w:val="1"/>
                <w:numId w:val="17"/>
              </w:numPr>
              <w:ind w:left="235" w:hanging="219"/>
              <w:rPr>
                <w:rFonts w:ascii="Times New Roman" w:eastAsiaTheme="minorEastAsia" w:hAnsi="Times New Roman" w:cs="Times New Roman"/>
              </w:rPr>
            </w:pPr>
            <w:r>
              <w:rPr>
                <w:rFonts w:ascii="Times New Roman" w:eastAsia="Calibri" w:hAnsi="Times New Roman" w:cs="Times New Roman"/>
              </w:rPr>
              <w:t>Very serious: If studies with ≥2 QUADAS-2 domains at high risk of bias represent &gt;50% of the total studies</w:t>
            </w:r>
          </w:p>
        </w:tc>
      </w:tr>
      <w:tr w:rsidR="008A14FD" w14:paraId="5BC54C96" w14:textId="77777777" w:rsidTr="008A14F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FC6F7" w14:textId="77777777" w:rsidR="008A14FD" w:rsidRDefault="008A14FD" w:rsidP="008A14FD">
            <w:pPr>
              <w:rPr>
                <w:rFonts w:ascii="Times New Roman" w:eastAsia="Calibri" w:hAnsi="Times New Roman" w:cs="Times New Roman"/>
              </w:rPr>
            </w:pPr>
            <w:r>
              <w:rPr>
                <w:rFonts w:ascii="Times New Roman" w:eastAsia="Calibri" w:hAnsi="Times New Roman" w:cs="Times New Roman"/>
              </w:rPr>
              <w:t>Inconsistency</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0E858" w14:textId="77777777" w:rsidR="008A14FD" w:rsidRDefault="008A14FD">
            <w:pPr>
              <w:rPr>
                <w:rFonts w:ascii="Times New Roman" w:hAnsi="Times New Roman" w:cs="Times New Roman"/>
              </w:rPr>
            </w:pPr>
            <w:r>
              <w:rPr>
                <w:rFonts w:ascii="Times New Roman" w:hAnsi="Times New Roman" w:cs="Times New Roman"/>
              </w:rPr>
              <w:t xml:space="preserve">Not serious if have 0, serious if have 1, and very serious if have ≥2 of: </w:t>
            </w:r>
          </w:p>
          <w:p w14:paraId="26BE400D" w14:textId="77777777" w:rsidR="008A14FD" w:rsidRDefault="008A14FD" w:rsidP="008A14FD">
            <w:pPr>
              <w:pStyle w:val="ListParagraph"/>
              <w:numPr>
                <w:ilvl w:val="1"/>
                <w:numId w:val="17"/>
              </w:numPr>
              <w:ind w:left="235" w:hanging="219"/>
              <w:rPr>
                <w:rFonts w:ascii="Times New Roman" w:eastAsia="Calibri" w:hAnsi="Times New Roman" w:cs="Times New Roman"/>
              </w:rPr>
            </w:pPr>
            <w:r>
              <w:rPr>
                <w:rFonts w:ascii="Times New Roman" w:eastAsia="Calibri" w:hAnsi="Times New Roman" w:cs="Times New Roman"/>
              </w:rPr>
              <w:t>Heterogeneity is substantial (50-90%) or considerable (75-100%)</w:t>
            </w:r>
          </w:p>
          <w:p w14:paraId="6BAC0285" w14:textId="2308CF67" w:rsidR="008A14FD" w:rsidRDefault="008A14FD" w:rsidP="008A14FD">
            <w:pPr>
              <w:pStyle w:val="ListParagraph"/>
              <w:numPr>
                <w:ilvl w:val="1"/>
                <w:numId w:val="17"/>
              </w:numPr>
              <w:ind w:left="235" w:hanging="219"/>
              <w:rPr>
                <w:rFonts w:ascii="Times New Roman" w:eastAsia="Calibri" w:hAnsi="Times New Roman" w:cs="Times New Roman"/>
              </w:rPr>
            </w:pPr>
            <w:bookmarkStart w:id="4" w:name="_Hlk31119836"/>
            <w:r>
              <w:rPr>
                <w:rFonts w:ascii="Times New Roman" w:eastAsia="Calibri" w:hAnsi="Times New Roman" w:cs="Times New Roman"/>
              </w:rPr>
              <w:t>Wide variance in sensitivity or PPV across studies</w:t>
            </w:r>
            <w:bookmarkEnd w:id="4"/>
          </w:p>
          <w:p w14:paraId="40E99350" w14:textId="77777777" w:rsidR="008A14FD" w:rsidRDefault="008A14FD" w:rsidP="008A14FD">
            <w:pPr>
              <w:pStyle w:val="ListParagraph"/>
              <w:numPr>
                <w:ilvl w:val="1"/>
                <w:numId w:val="17"/>
              </w:numPr>
              <w:ind w:left="235" w:hanging="219"/>
              <w:rPr>
                <w:rFonts w:ascii="Times New Roman" w:eastAsia="Calibri" w:hAnsi="Times New Roman" w:cs="Times New Roman"/>
              </w:rPr>
            </w:pPr>
            <w:r>
              <w:rPr>
                <w:rFonts w:ascii="Times New Roman" w:eastAsia="Calibri" w:hAnsi="Times New Roman" w:cs="Times New Roman"/>
              </w:rPr>
              <w:t>Minimal/no overlap in sensitivity or PPV confidence intervals</w:t>
            </w:r>
          </w:p>
        </w:tc>
      </w:tr>
      <w:tr w:rsidR="008A14FD" w14:paraId="40F7BCEC" w14:textId="77777777" w:rsidTr="008A14F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8EF49" w14:textId="77777777" w:rsidR="008A14FD" w:rsidRDefault="008A14FD" w:rsidP="008A14FD">
            <w:pPr>
              <w:rPr>
                <w:rFonts w:ascii="Times New Roman" w:eastAsia="Calibri" w:hAnsi="Times New Roman" w:cs="Times New Roman"/>
              </w:rPr>
            </w:pPr>
            <w:r>
              <w:rPr>
                <w:rFonts w:ascii="Times New Roman" w:eastAsia="Calibri" w:hAnsi="Times New Roman" w:cs="Times New Roman"/>
              </w:rPr>
              <w:t>Imprecision</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8B14" w14:textId="77777777" w:rsidR="008A14FD" w:rsidRDefault="008A14FD" w:rsidP="008A14FD">
            <w:pPr>
              <w:pStyle w:val="ListParagraph"/>
              <w:numPr>
                <w:ilvl w:val="1"/>
                <w:numId w:val="17"/>
              </w:numPr>
              <w:ind w:left="235" w:hanging="219"/>
              <w:rPr>
                <w:rFonts w:ascii="Times New Roman" w:eastAsia="Times New Roman" w:hAnsi="Times New Roman" w:cs="Times New Roman"/>
              </w:rPr>
            </w:pPr>
            <w:r>
              <w:rPr>
                <w:rFonts w:ascii="Times New Roman" w:eastAsia="Times New Roman" w:hAnsi="Times New Roman" w:cs="Times New Roman"/>
              </w:rPr>
              <w:t>Not serious: Narrow confidence intervals</w:t>
            </w:r>
          </w:p>
          <w:p w14:paraId="13A443A7" w14:textId="15BC23C4" w:rsidR="008A14FD" w:rsidRDefault="008A14FD" w:rsidP="008A14FD">
            <w:pPr>
              <w:pStyle w:val="ListParagraph"/>
              <w:numPr>
                <w:ilvl w:val="1"/>
                <w:numId w:val="17"/>
              </w:numPr>
              <w:ind w:left="235" w:hanging="219"/>
              <w:rPr>
                <w:rFonts w:ascii="Times New Roman" w:eastAsia="Times New Roman" w:hAnsi="Times New Roman" w:cs="Times New Roman"/>
              </w:rPr>
            </w:pPr>
            <w:r>
              <w:rPr>
                <w:rFonts w:ascii="Times New Roman" w:eastAsia="Times New Roman" w:hAnsi="Times New Roman" w:cs="Times New Roman"/>
              </w:rPr>
              <w:t xml:space="preserve">Serious: Wide confidence intervals </w:t>
            </w:r>
          </w:p>
          <w:p w14:paraId="1FC418CA" w14:textId="77777777" w:rsidR="008A14FD" w:rsidRDefault="008A14FD" w:rsidP="008A14FD">
            <w:pPr>
              <w:pStyle w:val="ListParagraph"/>
              <w:numPr>
                <w:ilvl w:val="1"/>
                <w:numId w:val="17"/>
              </w:numPr>
              <w:ind w:left="235" w:hanging="219"/>
              <w:rPr>
                <w:rFonts w:ascii="Times New Roman" w:eastAsia="Times New Roman" w:hAnsi="Times New Roman" w:cs="Times New Roman"/>
              </w:rPr>
            </w:pPr>
            <w:r>
              <w:rPr>
                <w:rFonts w:ascii="Times New Roman" w:eastAsia="Times New Roman" w:hAnsi="Times New Roman" w:cs="Times New Roman"/>
              </w:rPr>
              <w:t>Very serious: Very wide confidence intervals</w:t>
            </w:r>
          </w:p>
        </w:tc>
      </w:tr>
      <w:tr w:rsidR="008A14FD" w14:paraId="64A78700" w14:textId="77777777" w:rsidTr="008A14F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16875" w14:textId="77777777" w:rsidR="008A14FD" w:rsidRDefault="008A14FD" w:rsidP="008A14FD">
            <w:pPr>
              <w:rPr>
                <w:rFonts w:ascii="Times New Roman" w:eastAsia="Calibri" w:hAnsi="Times New Roman" w:cs="Times New Roman"/>
              </w:rPr>
            </w:pPr>
            <w:r>
              <w:rPr>
                <w:rFonts w:ascii="Times New Roman" w:eastAsia="Calibri" w:hAnsi="Times New Roman" w:cs="Times New Roman"/>
              </w:rPr>
              <w:t>Large magnitude of effect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12865" w14:textId="1850198B" w:rsidR="008A14FD" w:rsidRDefault="008A14FD" w:rsidP="008A14FD">
            <w:pPr>
              <w:pStyle w:val="ListParagraph"/>
              <w:numPr>
                <w:ilvl w:val="1"/>
                <w:numId w:val="17"/>
              </w:numPr>
              <w:ind w:left="235" w:hanging="219"/>
              <w:rPr>
                <w:rFonts w:ascii="Times New Roman" w:eastAsia="Calibri" w:hAnsi="Times New Roman" w:cs="Times New Roman"/>
              </w:rPr>
            </w:pPr>
            <w:r>
              <w:rPr>
                <w:rFonts w:ascii="Times New Roman" w:eastAsia="Calibri" w:hAnsi="Times New Roman" w:cs="Times New Roman"/>
              </w:rPr>
              <w:t xml:space="preserve">Upgrade: If </w:t>
            </w:r>
            <w:r w:rsidRPr="008A14FD">
              <w:rPr>
                <w:rFonts w:ascii="Times New Roman" w:eastAsia="Calibri" w:hAnsi="Times New Roman" w:cs="Times New Roman"/>
              </w:rPr>
              <w:t>&gt;90% of studies have validity estimate of &gt;80%</w:t>
            </w:r>
          </w:p>
        </w:tc>
      </w:tr>
      <w:tr w:rsidR="008A14FD" w14:paraId="35EB68F3" w14:textId="77777777" w:rsidTr="008A14F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302D0" w14:textId="77777777" w:rsidR="008A14FD" w:rsidRDefault="008A14FD" w:rsidP="008A14FD">
            <w:pPr>
              <w:rPr>
                <w:rFonts w:ascii="Times New Roman" w:eastAsia="Calibri" w:hAnsi="Times New Roman" w:cs="Times New Roman"/>
              </w:rPr>
            </w:pPr>
            <w:r>
              <w:rPr>
                <w:rFonts w:ascii="Times New Roman" w:eastAsia="Calibri" w:hAnsi="Times New Roman" w:cs="Times New Roman"/>
              </w:rPr>
              <w:t>Gradient of result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FAA0C" w14:textId="77777777" w:rsidR="008A14FD" w:rsidRDefault="008A14FD" w:rsidP="008A14FD">
            <w:pPr>
              <w:pStyle w:val="ListParagraph"/>
              <w:numPr>
                <w:ilvl w:val="1"/>
                <w:numId w:val="17"/>
              </w:numPr>
              <w:ind w:left="235" w:hanging="219"/>
              <w:rPr>
                <w:rFonts w:ascii="Times New Roman" w:eastAsia="Calibri" w:hAnsi="Times New Roman" w:cs="Times New Roman"/>
              </w:rPr>
            </w:pPr>
            <w:r>
              <w:rPr>
                <w:rFonts w:ascii="Times New Roman" w:eastAsia="Calibri" w:hAnsi="Times New Roman" w:cs="Times New Roman"/>
              </w:rPr>
              <w:t>Upgrade: If studies with definite, probable and/or possible diagnostic categories show a suitable gradient in the sensitivity or PPV</w:t>
            </w:r>
          </w:p>
        </w:tc>
      </w:tr>
    </w:tbl>
    <w:p w14:paraId="2325FCE8" w14:textId="213457D5" w:rsidR="008A14FD" w:rsidRDefault="008A14FD" w:rsidP="008A14FD"/>
    <w:p w14:paraId="137A47E1" w14:textId="77777777" w:rsidR="00A7648D" w:rsidRDefault="00A7648D" w:rsidP="008A14FD">
      <w:pPr>
        <w:sectPr w:rsidR="00A7648D" w:rsidSect="008A14FD">
          <w:pgSz w:w="15840" w:h="12240" w:orient="landscape"/>
          <w:pgMar w:top="1440" w:right="1440" w:bottom="1440" w:left="1440" w:header="720" w:footer="720" w:gutter="0"/>
          <w:cols w:space="720"/>
          <w:docGrid w:linePitch="360"/>
        </w:sectPr>
      </w:pPr>
    </w:p>
    <w:p w14:paraId="5CAFE75C" w14:textId="0656E6A2" w:rsidR="00BB715D" w:rsidRPr="00BB715D" w:rsidRDefault="00BB715D" w:rsidP="00827C33">
      <w:pPr>
        <w:pStyle w:val="Heading1"/>
        <w:spacing w:after="240"/>
        <w:rPr>
          <w:rFonts w:ascii="Times New Roman" w:hAnsi="Times New Roman" w:cs="Times New Roman"/>
          <w:b/>
          <w:bCs/>
          <w:color w:val="auto"/>
          <w:sz w:val="24"/>
          <w:szCs w:val="24"/>
        </w:rPr>
      </w:pPr>
      <w:bookmarkStart w:id="5" w:name="_Toc51242335"/>
      <w:r w:rsidRPr="00BB715D">
        <w:rPr>
          <w:rFonts w:ascii="Times New Roman" w:hAnsi="Times New Roman" w:cs="Times New Roman"/>
          <w:b/>
          <w:bCs/>
          <w:color w:val="auto"/>
          <w:sz w:val="24"/>
          <w:szCs w:val="24"/>
        </w:rPr>
        <w:lastRenderedPageBreak/>
        <w:t>S5 Appendix.</w:t>
      </w:r>
      <w:r w:rsidRPr="00827C33">
        <w:rPr>
          <w:rFonts w:ascii="Times New Roman" w:hAnsi="Times New Roman" w:cs="Times New Roman"/>
          <w:b/>
          <w:bCs/>
          <w:color w:val="auto"/>
          <w:sz w:val="24"/>
          <w:szCs w:val="24"/>
        </w:rPr>
        <w:t xml:space="preserve"> </w:t>
      </w:r>
      <w:r w:rsidRPr="00BB715D">
        <w:rPr>
          <w:rFonts w:ascii="Times New Roman" w:hAnsi="Times New Roman" w:cs="Times New Roman"/>
          <w:b/>
          <w:bCs/>
          <w:color w:val="auto"/>
          <w:sz w:val="24"/>
          <w:szCs w:val="24"/>
        </w:rPr>
        <w:t>Additional</w:t>
      </w:r>
      <w:r w:rsidRPr="00827C33">
        <w:rPr>
          <w:rFonts w:ascii="Times New Roman" w:hAnsi="Times New Roman" w:cs="Times New Roman"/>
          <w:b/>
          <w:bCs/>
          <w:color w:val="auto"/>
          <w:sz w:val="24"/>
          <w:szCs w:val="24"/>
        </w:rPr>
        <w:t xml:space="preserve"> </w:t>
      </w:r>
      <w:r w:rsidRPr="00BB715D">
        <w:rPr>
          <w:rFonts w:ascii="Times New Roman" w:hAnsi="Times New Roman" w:cs="Times New Roman"/>
          <w:b/>
          <w:bCs/>
          <w:color w:val="auto"/>
          <w:sz w:val="24"/>
          <w:szCs w:val="24"/>
        </w:rPr>
        <w:t>validation results</w:t>
      </w:r>
      <w:r w:rsidRPr="00827C33">
        <w:rPr>
          <w:rFonts w:ascii="Times New Roman" w:hAnsi="Times New Roman" w:cs="Times New Roman"/>
          <w:b/>
          <w:bCs/>
          <w:color w:val="auto"/>
          <w:sz w:val="24"/>
          <w:szCs w:val="24"/>
        </w:rPr>
        <w:t xml:space="preserve"> </w:t>
      </w:r>
      <w:r w:rsidRPr="00BB715D">
        <w:rPr>
          <w:rFonts w:ascii="Times New Roman" w:hAnsi="Times New Roman" w:cs="Times New Roman"/>
          <w:b/>
          <w:bCs/>
          <w:color w:val="auto"/>
          <w:sz w:val="24"/>
          <w:szCs w:val="24"/>
        </w:rPr>
        <w:t>– time, age and se</w:t>
      </w:r>
      <w:r w:rsidR="00F262BC" w:rsidRPr="00827C33">
        <w:rPr>
          <w:rFonts w:ascii="Times New Roman" w:hAnsi="Times New Roman" w:cs="Times New Roman"/>
          <w:b/>
          <w:bCs/>
          <w:color w:val="auto"/>
          <w:sz w:val="24"/>
          <w:szCs w:val="24"/>
        </w:rPr>
        <w:t>x</w:t>
      </w:r>
      <w:bookmarkEnd w:id="5"/>
    </w:p>
    <w:p w14:paraId="634BA0B1" w14:textId="291333B8"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i/>
          <w:iCs/>
          <w:sz w:val="24"/>
          <w:szCs w:val="24"/>
          <w:lang w:eastAsia="en-GB"/>
        </w:rPr>
        <w:t>Heart failure</w:t>
      </w:r>
    </w:p>
    <w:p w14:paraId="67609232" w14:textId="3E64A9C2"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lang w:eastAsia="en-GB"/>
        </w:rPr>
        <w:t>There was no apparent</w:t>
      </w:r>
      <w:r>
        <w:rPr>
          <w:rFonts w:ascii="Times" w:eastAsia="Times New Roman" w:hAnsi="Times" w:cs="Times"/>
          <w:lang w:eastAsia="en-GB"/>
        </w:rPr>
        <w:t xml:space="preserve"> </w:t>
      </w:r>
      <w:r w:rsidRPr="00BB715D">
        <w:rPr>
          <w:rFonts w:ascii="Times" w:eastAsia="Times New Roman" w:hAnsi="Times" w:cs="Times"/>
          <w:lang w:eastAsia="en-GB"/>
        </w:rPr>
        <w:t>trend</w:t>
      </w:r>
      <w:r>
        <w:rPr>
          <w:rFonts w:ascii="Times" w:eastAsia="Times New Roman" w:hAnsi="Times" w:cs="Times"/>
          <w:lang w:eastAsia="en-GB"/>
        </w:rPr>
        <w:t xml:space="preserve"> </w:t>
      </w:r>
      <w:r w:rsidRPr="00BB715D">
        <w:rPr>
          <w:rFonts w:ascii="Times" w:eastAsia="Times New Roman" w:hAnsi="Times" w:cs="Times"/>
          <w:lang w:eastAsia="en-GB"/>
        </w:rPr>
        <w:t>in validity estimates over time;</w:t>
      </w:r>
      <w:r>
        <w:rPr>
          <w:rFonts w:ascii="Times" w:eastAsia="Times New Roman" w:hAnsi="Times" w:cs="Times"/>
          <w:lang w:eastAsia="en-GB"/>
        </w:rPr>
        <w:t xml:space="preserve"> </w:t>
      </w:r>
      <w:r w:rsidRPr="00BB715D">
        <w:rPr>
          <w:rFonts w:ascii="Times" w:eastAsia="Times New Roman" w:hAnsi="Times" w:cs="Times"/>
          <w:lang w:eastAsia="en-GB"/>
        </w:rPr>
        <w:t>in 1986, a study reported a sensitivity of 65% and PPV 87%,</w:t>
      </w:r>
      <w:r w:rsidRPr="00BB715D">
        <w:rPr>
          <w:rFonts w:ascii="Times" w:eastAsia="Times New Roman" w:hAnsi="Times" w:cs="Times"/>
          <w:sz w:val="17"/>
          <w:szCs w:val="17"/>
          <w:vertAlign w:val="superscript"/>
          <w:lang w:eastAsia="en-GB"/>
        </w:rPr>
        <w:t>88</w:t>
      </w:r>
      <w:r>
        <w:rPr>
          <w:rFonts w:ascii="Times" w:eastAsia="Times New Roman" w:hAnsi="Times" w:cs="Times"/>
          <w:lang w:eastAsia="en-GB"/>
        </w:rPr>
        <w:t xml:space="preserve"> </w:t>
      </w:r>
      <w:r w:rsidRPr="00BB715D">
        <w:rPr>
          <w:rFonts w:ascii="Times" w:eastAsia="Times New Roman" w:hAnsi="Times" w:cs="Times"/>
          <w:lang w:eastAsia="en-GB"/>
        </w:rPr>
        <w:t>while corresponding results from 2014 were</w:t>
      </w:r>
      <w:r>
        <w:rPr>
          <w:rFonts w:ascii="Times" w:eastAsia="Times New Roman" w:hAnsi="Times" w:cs="Times"/>
          <w:lang w:eastAsia="en-GB"/>
        </w:rPr>
        <w:t xml:space="preserve"> </w:t>
      </w:r>
      <w:r w:rsidRPr="00BB715D">
        <w:rPr>
          <w:rFonts w:ascii="Times" w:eastAsia="Times New Roman" w:hAnsi="Times" w:cs="Times"/>
          <w:lang w:eastAsia="en-GB"/>
        </w:rPr>
        <w:t>64% and 88%.</w:t>
      </w:r>
      <w:r w:rsidRPr="00BB715D">
        <w:rPr>
          <w:rFonts w:ascii="Times" w:eastAsia="Times New Roman" w:hAnsi="Times" w:cs="Times"/>
          <w:sz w:val="17"/>
          <w:szCs w:val="17"/>
          <w:vertAlign w:val="superscript"/>
          <w:lang w:eastAsia="en-GB"/>
        </w:rPr>
        <w:t>77</w:t>
      </w:r>
      <w:r w:rsidR="00F262BC">
        <w:rPr>
          <w:rFonts w:ascii="Times" w:eastAsia="Times New Roman" w:hAnsi="Times" w:cs="Times"/>
          <w:lang w:eastAsia="en-GB"/>
        </w:rPr>
        <w:t xml:space="preserve"> </w:t>
      </w:r>
      <w:r w:rsidRPr="00BB715D">
        <w:rPr>
          <w:rFonts w:ascii="Times" w:eastAsia="Times New Roman" w:hAnsi="Times" w:cs="Times"/>
          <w:lang w:eastAsia="en-GB"/>
        </w:rPr>
        <w:t>Where</w:t>
      </w:r>
      <w:r>
        <w:rPr>
          <w:rFonts w:ascii="Times" w:eastAsia="Times New Roman" w:hAnsi="Times" w:cs="Times"/>
          <w:lang w:eastAsia="en-GB"/>
        </w:rPr>
        <w:t xml:space="preserve"> </w:t>
      </w:r>
      <w:r w:rsidRPr="00BB715D">
        <w:rPr>
          <w:rFonts w:ascii="Times" w:eastAsia="Times New Roman" w:hAnsi="Times" w:cs="Times"/>
          <w:lang w:eastAsia="en-GB"/>
        </w:rPr>
        <w:t>individual</w:t>
      </w:r>
      <w:r>
        <w:rPr>
          <w:rFonts w:ascii="Times" w:eastAsia="Times New Roman" w:hAnsi="Times" w:cs="Times"/>
          <w:lang w:eastAsia="en-GB"/>
        </w:rPr>
        <w:t xml:space="preserve"> </w:t>
      </w:r>
      <w:r w:rsidRPr="00BB715D">
        <w:rPr>
          <w:rFonts w:ascii="Times" w:eastAsia="Times New Roman" w:hAnsi="Times" w:cs="Times"/>
          <w:lang w:eastAsia="en-GB"/>
        </w:rPr>
        <w:t>studies stratified by time period,</w:t>
      </w:r>
      <w:r w:rsidRPr="00BB715D">
        <w:rPr>
          <w:rFonts w:ascii="Times" w:eastAsia="Times New Roman" w:hAnsi="Times" w:cs="Times"/>
          <w:sz w:val="17"/>
          <w:szCs w:val="17"/>
          <w:vertAlign w:val="superscript"/>
          <w:lang w:eastAsia="en-GB"/>
        </w:rPr>
        <w:t>29,43,65,77,83</w:t>
      </w:r>
      <w:r w:rsidR="00F262BC">
        <w:rPr>
          <w:rFonts w:ascii="Times" w:eastAsia="Times New Roman" w:hAnsi="Times" w:cs="Times"/>
          <w:lang w:eastAsia="en-GB"/>
        </w:rPr>
        <w:t xml:space="preserve"> </w:t>
      </w:r>
      <w:r w:rsidRPr="00BB715D">
        <w:rPr>
          <w:rFonts w:ascii="Times" w:eastAsia="Times New Roman" w:hAnsi="Times" w:cs="Times"/>
          <w:lang w:eastAsia="en-GB"/>
        </w:rPr>
        <w:t>results were mixed</w:t>
      </w:r>
      <w:r>
        <w:rPr>
          <w:rFonts w:ascii="Times" w:eastAsia="Times New Roman" w:hAnsi="Times" w:cs="Times"/>
          <w:lang w:eastAsia="en-GB"/>
        </w:rPr>
        <w:t xml:space="preserve"> </w:t>
      </w:r>
      <w:r w:rsidRPr="00BB715D">
        <w:rPr>
          <w:rFonts w:ascii="Times" w:eastAsia="Times New Roman" w:hAnsi="Times" w:cs="Times"/>
          <w:lang w:eastAsia="en-GB"/>
        </w:rPr>
        <w:t>with some increases and decreases in validity estimates.</w:t>
      </w:r>
    </w:p>
    <w:p w14:paraId="7ED57794" w14:textId="37E1D8B7"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lang w:eastAsia="en-GB"/>
        </w:rPr>
        <w:t>By age breakdown, studies</w:t>
      </w:r>
      <w:r w:rsidRPr="00BB715D">
        <w:rPr>
          <w:rFonts w:ascii="Times" w:eastAsia="Times New Roman" w:hAnsi="Times" w:cs="Times"/>
          <w:sz w:val="17"/>
          <w:szCs w:val="17"/>
          <w:vertAlign w:val="superscript"/>
          <w:lang w:eastAsia="en-GB"/>
        </w:rPr>
        <w:t>29,43,65</w:t>
      </w:r>
      <w:r>
        <w:rPr>
          <w:rFonts w:ascii="Times" w:eastAsia="Times New Roman" w:hAnsi="Times" w:cs="Times"/>
          <w:sz w:val="17"/>
          <w:szCs w:val="17"/>
          <w:vertAlign w:val="superscript"/>
          <w:lang w:eastAsia="en-GB"/>
        </w:rPr>
        <w:t xml:space="preserve"> </w:t>
      </w:r>
      <w:r w:rsidRPr="00BB715D">
        <w:rPr>
          <w:rFonts w:ascii="Times" w:eastAsia="Times New Roman" w:hAnsi="Times" w:cs="Times"/>
          <w:lang w:eastAsia="en-GB"/>
        </w:rPr>
        <w:t>obtaining differing results. Merry</w:t>
      </w:r>
      <w:r>
        <w:rPr>
          <w:rFonts w:ascii="Times" w:eastAsia="Times New Roman" w:hAnsi="Times" w:cs="Times"/>
          <w:lang w:eastAsia="en-GB"/>
        </w:rPr>
        <w:t xml:space="preserve"> </w:t>
      </w:r>
      <w:r w:rsidRPr="00BB715D">
        <w:rPr>
          <w:rFonts w:ascii="Times" w:eastAsia="Times New Roman" w:hAnsi="Times" w:cs="Times"/>
          <w:i/>
          <w:iCs/>
          <w:lang w:eastAsia="en-GB"/>
        </w:rPr>
        <w:t>et al</w:t>
      </w:r>
      <w:r>
        <w:rPr>
          <w:rFonts w:ascii="Times" w:eastAsia="Times New Roman" w:hAnsi="Times" w:cs="Times"/>
          <w:lang w:eastAsia="en-GB"/>
        </w:rPr>
        <w:t xml:space="preserve"> </w:t>
      </w:r>
      <w:r w:rsidRPr="00BB715D">
        <w:rPr>
          <w:rFonts w:ascii="Times" w:eastAsia="Times New Roman" w:hAnsi="Times" w:cs="Times"/>
          <w:lang w:eastAsia="en-GB"/>
        </w:rPr>
        <w:t>found lower sensitivity and PPV in patients aged &lt;50 years (30% and 60%, respectively) than those ≥50 years (44% and 81%, respectively). Pfister</w:t>
      </w:r>
      <w:r>
        <w:rPr>
          <w:rFonts w:ascii="Times" w:eastAsia="Times New Roman" w:hAnsi="Times" w:cs="Times"/>
          <w:lang w:eastAsia="en-GB"/>
        </w:rPr>
        <w:t xml:space="preserve"> </w:t>
      </w:r>
      <w:r w:rsidRPr="00BB715D">
        <w:rPr>
          <w:rFonts w:ascii="Times" w:eastAsia="Times New Roman" w:hAnsi="Times" w:cs="Times"/>
          <w:i/>
          <w:iCs/>
          <w:lang w:eastAsia="en-GB"/>
        </w:rPr>
        <w:t>et al</w:t>
      </w:r>
      <w:r>
        <w:rPr>
          <w:rFonts w:ascii="Times" w:eastAsia="Times New Roman" w:hAnsi="Times" w:cs="Times"/>
          <w:lang w:eastAsia="en-GB"/>
        </w:rPr>
        <w:t xml:space="preserve"> </w:t>
      </w:r>
      <w:r w:rsidRPr="00BB715D">
        <w:rPr>
          <w:rFonts w:ascii="Times" w:eastAsia="Times New Roman" w:hAnsi="Times" w:cs="Times"/>
          <w:lang w:eastAsia="en-GB"/>
        </w:rPr>
        <w:t>reported no difference in the PPV for patients aged &lt;65 years and ≥65 years (95% and 96%).</w:t>
      </w:r>
      <w:r>
        <w:rPr>
          <w:rFonts w:ascii="Times" w:eastAsia="Times New Roman" w:hAnsi="Times" w:cs="Times"/>
          <w:lang w:eastAsia="en-GB"/>
        </w:rPr>
        <w:t xml:space="preserve"> </w:t>
      </w:r>
      <w:r w:rsidRPr="00BB715D">
        <w:rPr>
          <w:rFonts w:ascii="Times" w:eastAsia="Times New Roman" w:hAnsi="Times" w:cs="Times"/>
          <w:lang w:eastAsia="en-GB"/>
        </w:rPr>
        <w:t>Sundboll</w:t>
      </w:r>
      <w:r>
        <w:rPr>
          <w:rFonts w:ascii="Times" w:eastAsia="Times New Roman" w:hAnsi="Times" w:cs="Times"/>
          <w:lang w:eastAsia="en-GB"/>
        </w:rPr>
        <w:t xml:space="preserve"> </w:t>
      </w:r>
      <w:r w:rsidRPr="00BB715D">
        <w:rPr>
          <w:rFonts w:ascii="Times" w:eastAsia="Times New Roman" w:hAnsi="Times" w:cs="Times"/>
          <w:i/>
          <w:iCs/>
          <w:lang w:eastAsia="en-GB"/>
        </w:rPr>
        <w:t>et al</w:t>
      </w:r>
      <w:r>
        <w:rPr>
          <w:rFonts w:ascii="Times" w:eastAsia="Times New Roman" w:hAnsi="Times" w:cs="Times"/>
          <w:lang w:eastAsia="en-GB"/>
        </w:rPr>
        <w:t xml:space="preserve"> </w:t>
      </w:r>
      <w:r w:rsidRPr="00BB715D">
        <w:rPr>
          <w:rFonts w:ascii="Times" w:eastAsia="Times New Roman" w:hAnsi="Times" w:cs="Times"/>
          <w:lang w:eastAsia="en-GB"/>
        </w:rPr>
        <w:t>found PPV a lower PPV with increasing age for first HF diagnosis (&lt;60 years 100%, 60-80 years 74% and &gt;80 years 69%) and a mixed trend for recurrent HF diagnosis (&lt;60 years 50%, 60-80 years 84% and &gt;80 years 75%). By sex, the PPVs were lower in women (63-94%) than men (83-97%) in each of the three studies</w:t>
      </w:r>
      <w:r w:rsidRPr="00BB715D">
        <w:rPr>
          <w:rFonts w:ascii="Times" w:eastAsia="Times New Roman" w:hAnsi="Times" w:cs="Times"/>
          <w:sz w:val="17"/>
          <w:szCs w:val="17"/>
          <w:vertAlign w:val="superscript"/>
          <w:lang w:eastAsia="en-GB"/>
        </w:rPr>
        <w:t>29,33,43</w:t>
      </w:r>
      <w:r>
        <w:rPr>
          <w:rFonts w:ascii="Times" w:eastAsia="Times New Roman" w:hAnsi="Times" w:cs="Times"/>
          <w:sz w:val="17"/>
          <w:szCs w:val="17"/>
          <w:vertAlign w:val="superscript"/>
          <w:lang w:eastAsia="en-GB"/>
        </w:rPr>
        <w:t xml:space="preserve"> </w:t>
      </w:r>
      <w:r w:rsidRPr="00BB715D">
        <w:rPr>
          <w:rFonts w:ascii="Times" w:eastAsia="Times New Roman" w:hAnsi="Times" w:cs="Times"/>
          <w:lang w:eastAsia="en-GB"/>
        </w:rPr>
        <w:t>which provided estimates.</w:t>
      </w:r>
    </w:p>
    <w:p w14:paraId="5E596CCA" w14:textId="378D259A"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i/>
          <w:iCs/>
          <w:sz w:val="24"/>
          <w:szCs w:val="24"/>
          <w:lang w:eastAsia="en-GB"/>
        </w:rPr>
        <w:t>Myocardial infarction</w:t>
      </w:r>
      <w:r>
        <w:rPr>
          <w:rFonts w:ascii="Times" w:eastAsia="Times New Roman" w:hAnsi="Times" w:cs="Times"/>
          <w:sz w:val="24"/>
          <w:szCs w:val="24"/>
          <w:lang w:val="en-GB" w:eastAsia="en-GB"/>
        </w:rPr>
        <w:t xml:space="preserve"> </w:t>
      </w:r>
    </w:p>
    <w:p w14:paraId="27AF5D52" w14:textId="7AAB2639"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lang w:eastAsia="en-GB"/>
        </w:rPr>
        <w:t>Similar to HF, there was no change in validity estimates for MI over time.</w:t>
      </w:r>
      <w:r>
        <w:rPr>
          <w:rFonts w:ascii="Times" w:eastAsia="Times New Roman" w:hAnsi="Times" w:cs="Times"/>
          <w:lang w:eastAsia="en-GB"/>
        </w:rPr>
        <w:t xml:space="preserve"> </w:t>
      </w:r>
      <w:r w:rsidRPr="00BB715D">
        <w:rPr>
          <w:rFonts w:ascii="Times" w:eastAsia="Times New Roman" w:hAnsi="Times" w:cs="Times"/>
          <w:lang w:eastAsia="en-GB"/>
        </w:rPr>
        <w:t>One study</w:t>
      </w:r>
      <w:r w:rsidRPr="00BB715D">
        <w:rPr>
          <w:rFonts w:ascii="Times" w:eastAsia="Times New Roman" w:hAnsi="Times" w:cs="Times"/>
          <w:sz w:val="17"/>
          <w:szCs w:val="17"/>
          <w:vertAlign w:val="superscript"/>
          <w:lang w:eastAsia="en-GB"/>
        </w:rPr>
        <w:t>80</w:t>
      </w:r>
      <w:r>
        <w:rPr>
          <w:rFonts w:ascii="Times" w:eastAsia="Times New Roman" w:hAnsi="Times" w:cs="Times"/>
          <w:lang w:eastAsia="en-GB"/>
        </w:rPr>
        <w:t xml:space="preserve"> </w:t>
      </w:r>
      <w:r w:rsidRPr="00BB715D">
        <w:rPr>
          <w:rFonts w:ascii="Times" w:eastAsia="Times New Roman" w:hAnsi="Times" w:cs="Times"/>
          <w:lang w:eastAsia="en-GB"/>
        </w:rPr>
        <w:t>used data from 1981</w:t>
      </w:r>
      <w:r>
        <w:rPr>
          <w:rFonts w:ascii="Times" w:eastAsia="Times New Roman" w:hAnsi="Times" w:cs="Times"/>
          <w:lang w:eastAsia="en-GB"/>
        </w:rPr>
        <w:t xml:space="preserve"> </w:t>
      </w:r>
      <w:r w:rsidRPr="00BB715D">
        <w:rPr>
          <w:rFonts w:ascii="Times" w:eastAsia="Times New Roman" w:hAnsi="Times" w:cs="Times"/>
          <w:lang w:eastAsia="en-GB"/>
        </w:rPr>
        <w:t>with PPV</w:t>
      </w:r>
      <w:r>
        <w:rPr>
          <w:rFonts w:ascii="Times" w:eastAsia="Times New Roman" w:hAnsi="Times" w:cs="Times"/>
          <w:lang w:eastAsia="en-GB"/>
        </w:rPr>
        <w:t xml:space="preserve"> </w:t>
      </w:r>
      <w:r w:rsidRPr="00BB715D">
        <w:rPr>
          <w:rFonts w:ascii="Times" w:eastAsia="Times New Roman" w:hAnsi="Times" w:cs="Times"/>
          <w:lang w:eastAsia="en-GB"/>
        </w:rPr>
        <w:t>estimates of 78% and 81% obtained</w:t>
      </w:r>
      <w:r>
        <w:rPr>
          <w:rFonts w:ascii="Times" w:eastAsia="Times New Roman" w:hAnsi="Times" w:cs="Times"/>
          <w:lang w:eastAsia="en-GB"/>
        </w:rPr>
        <w:t xml:space="preserve"> </w:t>
      </w:r>
      <w:r w:rsidRPr="00BB715D">
        <w:rPr>
          <w:rFonts w:ascii="Times" w:eastAsia="Times New Roman" w:hAnsi="Times" w:cs="Times"/>
          <w:lang w:eastAsia="en-GB"/>
        </w:rPr>
        <w:t>from</w:t>
      </w:r>
      <w:r>
        <w:rPr>
          <w:rFonts w:ascii="Times" w:eastAsia="Times New Roman" w:hAnsi="Times" w:cs="Times"/>
          <w:lang w:eastAsia="en-GB"/>
        </w:rPr>
        <w:t xml:space="preserve"> </w:t>
      </w:r>
      <w:r w:rsidRPr="00BB715D">
        <w:rPr>
          <w:rFonts w:ascii="Times" w:eastAsia="Times New Roman" w:hAnsi="Times" w:cs="Times"/>
          <w:lang w:eastAsia="en-GB"/>
        </w:rPr>
        <w:t>two Swedish cities,</w:t>
      </w:r>
      <w:r>
        <w:rPr>
          <w:rFonts w:ascii="Times" w:eastAsia="Times New Roman" w:hAnsi="Times" w:cs="Times"/>
          <w:lang w:eastAsia="en-GB"/>
        </w:rPr>
        <w:t xml:space="preserve"> </w:t>
      </w:r>
      <w:r w:rsidRPr="00BB715D">
        <w:rPr>
          <w:rFonts w:ascii="Times" w:eastAsia="Times New Roman" w:hAnsi="Times" w:cs="Times"/>
          <w:lang w:eastAsia="en-GB"/>
        </w:rPr>
        <w:t>and a 2014 study</w:t>
      </w:r>
      <w:r w:rsidRPr="00BB715D">
        <w:rPr>
          <w:rFonts w:ascii="Times" w:eastAsia="Times New Roman" w:hAnsi="Times" w:cs="Times"/>
          <w:sz w:val="17"/>
          <w:szCs w:val="17"/>
          <w:vertAlign w:val="superscript"/>
          <w:lang w:eastAsia="en-GB"/>
        </w:rPr>
        <w:t>32</w:t>
      </w:r>
      <w:r>
        <w:rPr>
          <w:rFonts w:ascii="Times" w:eastAsia="Times New Roman" w:hAnsi="Times" w:cs="Times"/>
          <w:lang w:eastAsia="en-GB"/>
        </w:rPr>
        <w:t xml:space="preserve"> </w:t>
      </w:r>
      <w:r w:rsidRPr="00BB715D">
        <w:rPr>
          <w:rFonts w:ascii="Times" w:eastAsia="Times New Roman" w:hAnsi="Times" w:cs="Times"/>
          <w:lang w:eastAsia="en-GB"/>
        </w:rPr>
        <w:t>reported a PPV of 75%.</w:t>
      </w:r>
      <w:r>
        <w:rPr>
          <w:rFonts w:ascii="Times" w:eastAsia="Times New Roman" w:hAnsi="Times" w:cs="Times"/>
          <w:lang w:eastAsia="en-GB"/>
        </w:rPr>
        <w:t xml:space="preserve"> </w:t>
      </w:r>
      <w:r w:rsidRPr="00BB715D">
        <w:rPr>
          <w:rFonts w:ascii="Times" w:eastAsia="Times New Roman" w:hAnsi="Times" w:cs="Times"/>
          <w:lang w:eastAsia="en-GB"/>
        </w:rPr>
        <w:t>Pajunen</w:t>
      </w:r>
      <w:r>
        <w:rPr>
          <w:rFonts w:ascii="Times" w:eastAsia="Times New Roman" w:hAnsi="Times" w:cs="Times"/>
          <w:lang w:eastAsia="en-GB"/>
        </w:rPr>
        <w:t xml:space="preserve"> </w:t>
      </w:r>
      <w:r w:rsidRPr="00BB715D">
        <w:rPr>
          <w:rFonts w:ascii="Times" w:eastAsia="Times New Roman" w:hAnsi="Times" w:cs="Times"/>
          <w:i/>
          <w:iCs/>
          <w:lang w:eastAsia="en-GB"/>
        </w:rPr>
        <w:t>et al</w:t>
      </w:r>
      <w:r w:rsidRPr="00BB715D">
        <w:rPr>
          <w:rFonts w:ascii="Times" w:eastAsia="Times New Roman" w:hAnsi="Times" w:cs="Times"/>
          <w:sz w:val="17"/>
          <w:szCs w:val="17"/>
          <w:vertAlign w:val="superscript"/>
          <w:lang w:eastAsia="en-GB"/>
        </w:rPr>
        <w:t>68</w:t>
      </w:r>
      <w:r>
        <w:rPr>
          <w:rFonts w:ascii="Times" w:eastAsia="Times New Roman" w:hAnsi="Times" w:cs="Times"/>
          <w:lang w:eastAsia="en-GB"/>
        </w:rPr>
        <w:t xml:space="preserve"> </w:t>
      </w:r>
      <w:r w:rsidRPr="00BB715D">
        <w:rPr>
          <w:rFonts w:ascii="Times" w:eastAsia="Times New Roman" w:hAnsi="Times" w:cs="Times"/>
          <w:lang w:eastAsia="en-GB"/>
        </w:rPr>
        <w:t>found estimates fluctuated over time; for example, among men aged 35-74 years sensitivity and PPV were 64% and 93%, respectively, then in 1993-1997 sensitivity increased to 78% while PPV decreased to 86%, and in 1998-2002 the sensitivity and PPV were 81% and 90%, respectively.</w:t>
      </w:r>
    </w:p>
    <w:p w14:paraId="0D9BE7C3" w14:textId="308D5B28"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lang w:eastAsia="en-GB"/>
        </w:rPr>
        <w:t>By age breakdown,</w:t>
      </w:r>
      <w:r w:rsidRPr="00BB715D">
        <w:rPr>
          <w:rFonts w:ascii="Times" w:eastAsia="Times New Roman" w:hAnsi="Times" w:cs="Times"/>
          <w:sz w:val="17"/>
          <w:szCs w:val="17"/>
          <w:vertAlign w:val="superscript"/>
          <w:lang w:eastAsia="en-GB"/>
        </w:rPr>
        <w:t>29,34,65,70</w:t>
      </w:r>
      <w:r>
        <w:rPr>
          <w:rFonts w:ascii="Times" w:eastAsia="Times New Roman" w:hAnsi="Times" w:cs="Times"/>
          <w:lang w:eastAsia="en-GB"/>
        </w:rPr>
        <w:t xml:space="preserve"> </w:t>
      </w:r>
      <w:r w:rsidRPr="00BB715D">
        <w:rPr>
          <w:rFonts w:ascii="Times" w:eastAsia="Times New Roman" w:hAnsi="Times" w:cs="Times"/>
          <w:lang w:eastAsia="en-GB"/>
        </w:rPr>
        <w:t>sensitivity and PPV were largely similar between younger and older populations. By sex,</w:t>
      </w:r>
      <w:r>
        <w:rPr>
          <w:rFonts w:ascii="Times" w:eastAsia="Times New Roman" w:hAnsi="Times" w:cs="Times"/>
          <w:lang w:eastAsia="en-GB"/>
        </w:rPr>
        <w:t xml:space="preserve"> </w:t>
      </w:r>
      <w:r w:rsidRPr="00BB715D">
        <w:rPr>
          <w:rFonts w:ascii="Times" w:eastAsia="Times New Roman" w:hAnsi="Times" w:cs="Times"/>
          <w:lang w:eastAsia="en-GB"/>
        </w:rPr>
        <w:t>the</w:t>
      </w:r>
      <w:r>
        <w:rPr>
          <w:rFonts w:ascii="Times" w:eastAsia="Times New Roman" w:hAnsi="Times" w:cs="Times"/>
          <w:lang w:eastAsia="en-GB"/>
        </w:rPr>
        <w:t xml:space="preserve"> </w:t>
      </w:r>
      <w:r w:rsidRPr="00BB715D">
        <w:rPr>
          <w:rFonts w:ascii="Times" w:eastAsia="Times New Roman" w:hAnsi="Times" w:cs="Times"/>
          <w:lang w:eastAsia="en-GB"/>
        </w:rPr>
        <w:t>sensitivity</w:t>
      </w:r>
      <w:r>
        <w:rPr>
          <w:rFonts w:ascii="Times" w:eastAsia="Times New Roman" w:hAnsi="Times" w:cs="Times"/>
          <w:lang w:eastAsia="en-GB"/>
        </w:rPr>
        <w:t xml:space="preserve"> </w:t>
      </w:r>
      <w:r w:rsidRPr="00BB715D">
        <w:rPr>
          <w:rFonts w:ascii="Times" w:eastAsia="Times New Roman" w:hAnsi="Times" w:cs="Times"/>
          <w:lang w:eastAsia="en-GB"/>
        </w:rPr>
        <w:t>and PPV</w:t>
      </w:r>
      <w:r>
        <w:rPr>
          <w:rFonts w:ascii="Times" w:eastAsia="Times New Roman" w:hAnsi="Times" w:cs="Times"/>
          <w:lang w:eastAsia="en-GB"/>
        </w:rPr>
        <w:t xml:space="preserve"> </w:t>
      </w:r>
      <w:r w:rsidRPr="00BB715D">
        <w:rPr>
          <w:rFonts w:ascii="Times" w:eastAsia="Times New Roman" w:hAnsi="Times" w:cs="Times"/>
          <w:lang w:eastAsia="en-GB"/>
        </w:rPr>
        <w:t>were</w:t>
      </w:r>
      <w:r>
        <w:rPr>
          <w:rFonts w:ascii="Times" w:eastAsia="Times New Roman" w:hAnsi="Times" w:cs="Times"/>
          <w:lang w:eastAsia="en-GB"/>
        </w:rPr>
        <w:t xml:space="preserve"> </w:t>
      </w:r>
      <w:r w:rsidRPr="00BB715D">
        <w:rPr>
          <w:rFonts w:ascii="Times" w:eastAsia="Times New Roman" w:hAnsi="Times" w:cs="Times"/>
          <w:lang w:eastAsia="en-GB"/>
        </w:rPr>
        <w:t>generally</w:t>
      </w:r>
      <w:r>
        <w:rPr>
          <w:rFonts w:ascii="Times" w:eastAsia="Times New Roman" w:hAnsi="Times" w:cs="Times"/>
          <w:lang w:eastAsia="en-GB"/>
        </w:rPr>
        <w:t xml:space="preserve"> </w:t>
      </w:r>
      <w:r w:rsidRPr="00BB715D">
        <w:rPr>
          <w:rFonts w:ascii="Times" w:eastAsia="Times New Roman" w:hAnsi="Times" w:cs="Times"/>
          <w:lang w:eastAsia="en-GB"/>
        </w:rPr>
        <w:t>lower in women</w:t>
      </w:r>
      <w:r>
        <w:rPr>
          <w:rFonts w:ascii="Times" w:eastAsia="Times New Roman" w:hAnsi="Times" w:cs="Times"/>
          <w:lang w:eastAsia="en-GB"/>
        </w:rPr>
        <w:t xml:space="preserve"> </w:t>
      </w:r>
      <w:r w:rsidRPr="00BB715D">
        <w:rPr>
          <w:rFonts w:ascii="Times" w:eastAsia="Times New Roman" w:hAnsi="Times" w:cs="Times"/>
          <w:lang w:eastAsia="en-GB"/>
        </w:rPr>
        <w:t>than men,</w:t>
      </w:r>
      <w:r w:rsidRPr="00BB715D">
        <w:rPr>
          <w:rFonts w:ascii="Times" w:eastAsia="Times New Roman" w:hAnsi="Times" w:cs="Times"/>
          <w:sz w:val="17"/>
          <w:szCs w:val="17"/>
          <w:vertAlign w:val="superscript"/>
          <w:lang w:eastAsia="en-GB"/>
        </w:rPr>
        <w:t>34,99</w:t>
      </w:r>
      <w:r>
        <w:rPr>
          <w:rFonts w:ascii="Times" w:eastAsia="Times New Roman" w:hAnsi="Times" w:cs="Times"/>
          <w:lang w:eastAsia="en-GB"/>
        </w:rPr>
        <w:t xml:space="preserve"> </w:t>
      </w:r>
      <w:r w:rsidRPr="00BB715D">
        <w:rPr>
          <w:rFonts w:ascii="Times" w:eastAsia="Times New Roman" w:hAnsi="Times" w:cs="Times"/>
          <w:lang w:eastAsia="en-GB"/>
        </w:rPr>
        <w:t>although Dalsgaard</w:t>
      </w:r>
      <w:r>
        <w:rPr>
          <w:rFonts w:ascii="Times" w:eastAsia="Times New Roman" w:hAnsi="Times" w:cs="Times"/>
          <w:lang w:eastAsia="en-GB"/>
        </w:rPr>
        <w:t xml:space="preserve"> </w:t>
      </w:r>
      <w:r w:rsidRPr="00BB715D">
        <w:rPr>
          <w:rFonts w:ascii="Times" w:eastAsia="Times New Roman" w:hAnsi="Times" w:cs="Times"/>
          <w:i/>
          <w:iCs/>
          <w:lang w:eastAsia="en-GB"/>
        </w:rPr>
        <w:t>et al</w:t>
      </w:r>
      <w:r w:rsidRPr="00BB715D">
        <w:rPr>
          <w:rFonts w:ascii="Times" w:eastAsia="Times New Roman" w:hAnsi="Times" w:cs="Times"/>
          <w:sz w:val="17"/>
          <w:szCs w:val="17"/>
          <w:vertAlign w:val="superscript"/>
          <w:lang w:eastAsia="en-GB"/>
        </w:rPr>
        <w:t>32</w:t>
      </w:r>
      <w:r>
        <w:rPr>
          <w:rFonts w:ascii="Times" w:eastAsia="Times New Roman" w:hAnsi="Times" w:cs="Times"/>
          <w:sz w:val="17"/>
          <w:szCs w:val="17"/>
          <w:vertAlign w:val="superscript"/>
          <w:lang w:eastAsia="en-GB"/>
        </w:rPr>
        <w:t xml:space="preserve"> </w:t>
      </w:r>
      <w:r w:rsidRPr="00BB715D">
        <w:rPr>
          <w:rFonts w:ascii="Times" w:eastAsia="Times New Roman" w:hAnsi="Times" w:cs="Times"/>
          <w:lang w:eastAsia="en-GB"/>
        </w:rPr>
        <w:t>found a much higher PPV in women (88%) than men (71%).</w:t>
      </w:r>
    </w:p>
    <w:p w14:paraId="3116D691" w14:textId="11EA126F"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i/>
          <w:iCs/>
          <w:sz w:val="24"/>
          <w:szCs w:val="24"/>
          <w:lang w:eastAsia="en-GB"/>
        </w:rPr>
        <w:t>Stroke</w:t>
      </w:r>
    </w:p>
    <w:p w14:paraId="54325164" w14:textId="0652A9C5" w:rsidR="00BB715D" w:rsidRPr="00BB715D" w:rsidRDefault="00BB715D" w:rsidP="00BB715D">
      <w:pPr>
        <w:spacing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lang w:eastAsia="en-GB"/>
        </w:rPr>
        <w:t>There were no temporal trends in sensitivity or PPV for stroke diagnoses.</w:t>
      </w:r>
    </w:p>
    <w:p w14:paraId="29694591" w14:textId="781E341D" w:rsidR="00BB715D" w:rsidRPr="00BB715D" w:rsidRDefault="00BB715D" w:rsidP="00BB715D">
      <w:pPr>
        <w:spacing w:after="0" w:line="240" w:lineRule="auto"/>
        <w:textAlignment w:val="baseline"/>
        <w:rPr>
          <w:rFonts w:ascii="Segoe UI" w:eastAsia="Times New Roman" w:hAnsi="Segoe UI" w:cs="Segoe UI"/>
          <w:sz w:val="18"/>
          <w:szCs w:val="18"/>
          <w:lang w:val="en-GB" w:eastAsia="en-GB"/>
        </w:rPr>
      </w:pPr>
      <w:r w:rsidRPr="00BB715D">
        <w:rPr>
          <w:rFonts w:ascii="Times" w:eastAsia="Times New Roman" w:hAnsi="Times" w:cs="Times"/>
          <w:lang w:eastAsia="en-GB"/>
        </w:rPr>
        <w:t>Aboa-Eboule</w:t>
      </w:r>
      <w:r>
        <w:rPr>
          <w:rFonts w:ascii="Times" w:eastAsia="Times New Roman" w:hAnsi="Times" w:cs="Times"/>
          <w:lang w:eastAsia="en-GB"/>
        </w:rPr>
        <w:t xml:space="preserve"> </w:t>
      </w:r>
      <w:r w:rsidRPr="00BB715D">
        <w:rPr>
          <w:rFonts w:ascii="Times" w:eastAsia="Times New Roman" w:hAnsi="Times" w:cs="Times"/>
          <w:i/>
          <w:iCs/>
          <w:lang w:eastAsia="en-GB"/>
        </w:rPr>
        <w:t>et al</w:t>
      </w:r>
      <w:r w:rsidRPr="00BB715D">
        <w:rPr>
          <w:rFonts w:ascii="Times" w:eastAsia="Times New Roman" w:hAnsi="Times" w:cs="Times"/>
          <w:sz w:val="17"/>
          <w:szCs w:val="17"/>
          <w:vertAlign w:val="superscript"/>
          <w:lang w:eastAsia="en-GB"/>
        </w:rPr>
        <w:t>101</w:t>
      </w:r>
      <w:r>
        <w:rPr>
          <w:rFonts w:ascii="Times" w:eastAsia="Times New Roman" w:hAnsi="Times" w:cs="Times"/>
          <w:sz w:val="17"/>
          <w:szCs w:val="17"/>
          <w:vertAlign w:val="superscript"/>
          <w:lang w:eastAsia="en-GB"/>
        </w:rPr>
        <w:t xml:space="preserve"> </w:t>
      </w:r>
      <w:r w:rsidRPr="00BB715D">
        <w:rPr>
          <w:rFonts w:ascii="Times" w:eastAsia="Times New Roman" w:hAnsi="Times" w:cs="Times"/>
          <w:lang w:eastAsia="en-GB"/>
        </w:rPr>
        <w:t>and</w:t>
      </w:r>
      <w:r>
        <w:rPr>
          <w:rFonts w:ascii="Times" w:eastAsia="Times New Roman" w:hAnsi="Times" w:cs="Times"/>
          <w:lang w:eastAsia="en-GB"/>
        </w:rPr>
        <w:t xml:space="preserve"> </w:t>
      </w:r>
      <w:r w:rsidRPr="00BB715D">
        <w:rPr>
          <w:rFonts w:ascii="Times" w:eastAsia="Times New Roman" w:hAnsi="Times" w:cs="Times"/>
          <w:lang w:eastAsia="en-GB"/>
        </w:rPr>
        <w:t>Kivimaki</w:t>
      </w:r>
      <w:r>
        <w:rPr>
          <w:rFonts w:ascii="Times" w:eastAsia="Times New Roman" w:hAnsi="Times" w:cs="Times"/>
          <w:lang w:eastAsia="en-GB"/>
        </w:rPr>
        <w:t xml:space="preserve"> </w:t>
      </w:r>
      <w:r w:rsidRPr="00BB715D">
        <w:rPr>
          <w:rFonts w:ascii="Times" w:eastAsia="Times New Roman" w:hAnsi="Times" w:cs="Times"/>
          <w:i/>
          <w:iCs/>
          <w:lang w:eastAsia="en-GB"/>
        </w:rPr>
        <w:t>et al</w:t>
      </w:r>
      <w:r w:rsidRPr="00BB715D">
        <w:rPr>
          <w:rFonts w:ascii="Times" w:eastAsia="Times New Roman" w:hAnsi="Times" w:cs="Times"/>
          <w:sz w:val="17"/>
          <w:szCs w:val="17"/>
          <w:vertAlign w:val="superscript"/>
          <w:lang w:eastAsia="en-GB"/>
        </w:rPr>
        <w:t>56</w:t>
      </w:r>
      <w:r>
        <w:rPr>
          <w:rFonts w:ascii="Times" w:eastAsia="Times New Roman" w:hAnsi="Times" w:cs="Times"/>
          <w:lang w:eastAsia="en-GB"/>
        </w:rPr>
        <w:t xml:space="preserve"> </w:t>
      </w:r>
      <w:r w:rsidRPr="00BB715D">
        <w:rPr>
          <w:rFonts w:ascii="Times" w:eastAsia="Times New Roman" w:hAnsi="Times" w:cs="Times"/>
          <w:lang w:eastAsia="en-GB"/>
        </w:rPr>
        <w:t>both included breakdowns by age, each study found sensitivity (76-79%) and PPV (72-82%) was higher in older populations, defined and ≥70 and ≥60 years, respectively, compared to younger ages (sensitivity 64-71%, PPV 67-73%). By sex results varied,</w:t>
      </w:r>
      <w:r>
        <w:rPr>
          <w:rFonts w:ascii="Times" w:eastAsia="Times New Roman" w:hAnsi="Times" w:cs="Times"/>
          <w:lang w:eastAsia="en-GB"/>
        </w:rPr>
        <w:t xml:space="preserve"> </w:t>
      </w:r>
      <w:r w:rsidRPr="00BB715D">
        <w:rPr>
          <w:rFonts w:ascii="Times" w:eastAsia="Times New Roman" w:hAnsi="Times" w:cs="Times"/>
          <w:lang w:eastAsia="en-GB"/>
        </w:rPr>
        <w:t>Aboa-Eboule</w:t>
      </w:r>
      <w:r>
        <w:rPr>
          <w:rFonts w:ascii="Times" w:eastAsia="Times New Roman" w:hAnsi="Times" w:cs="Times"/>
          <w:lang w:eastAsia="en-GB"/>
        </w:rPr>
        <w:t xml:space="preserve"> </w:t>
      </w:r>
      <w:r w:rsidRPr="00BB715D">
        <w:rPr>
          <w:rFonts w:ascii="Times" w:eastAsia="Times New Roman" w:hAnsi="Times" w:cs="Times"/>
          <w:i/>
          <w:iCs/>
          <w:lang w:eastAsia="en-GB"/>
        </w:rPr>
        <w:t>et al</w:t>
      </w:r>
      <w:r w:rsidRPr="00BB715D">
        <w:rPr>
          <w:rFonts w:ascii="Times" w:eastAsia="Times New Roman" w:hAnsi="Times" w:cs="Times"/>
          <w:sz w:val="17"/>
          <w:szCs w:val="17"/>
          <w:vertAlign w:val="superscript"/>
          <w:lang w:eastAsia="en-GB"/>
        </w:rPr>
        <w:t>101</w:t>
      </w:r>
      <w:r>
        <w:rPr>
          <w:rFonts w:ascii="Times" w:eastAsia="Times New Roman" w:hAnsi="Times" w:cs="Times"/>
          <w:lang w:eastAsia="en-GB"/>
        </w:rPr>
        <w:t xml:space="preserve"> </w:t>
      </w:r>
      <w:r w:rsidRPr="00BB715D">
        <w:rPr>
          <w:rFonts w:ascii="Times" w:eastAsia="Times New Roman" w:hAnsi="Times" w:cs="Times"/>
          <w:lang w:eastAsia="en-GB"/>
        </w:rPr>
        <w:t>and</w:t>
      </w:r>
      <w:r>
        <w:rPr>
          <w:rFonts w:ascii="Times" w:eastAsia="Times New Roman" w:hAnsi="Times" w:cs="Times"/>
          <w:lang w:eastAsia="en-GB"/>
        </w:rPr>
        <w:t xml:space="preserve"> </w:t>
      </w:r>
      <w:r w:rsidRPr="00BB715D">
        <w:rPr>
          <w:rFonts w:ascii="Times" w:eastAsia="Times New Roman" w:hAnsi="Times" w:cs="Times"/>
          <w:lang w:eastAsia="en-GB"/>
        </w:rPr>
        <w:t>Kivimaki</w:t>
      </w:r>
      <w:r>
        <w:rPr>
          <w:rFonts w:ascii="Times" w:eastAsia="Times New Roman" w:hAnsi="Times" w:cs="Times"/>
          <w:lang w:eastAsia="en-GB"/>
        </w:rPr>
        <w:t xml:space="preserve"> </w:t>
      </w:r>
      <w:r w:rsidRPr="00BB715D">
        <w:rPr>
          <w:rFonts w:ascii="Times" w:eastAsia="Times New Roman" w:hAnsi="Times" w:cs="Times"/>
          <w:i/>
          <w:iCs/>
          <w:lang w:eastAsia="en-GB"/>
        </w:rPr>
        <w:t>et al</w:t>
      </w:r>
      <w:r w:rsidRPr="00BB715D">
        <w:rPr>
          <w:rFonts w:ascii="Times" w:eastAsia="Times New Roman" w:hAnsi="Times" w:cs="Times"/>
          <w:sz w:val="17"/>
          <w:szCs w:val="17"/>
          <w:vertAlign w:val="superscript"/>
          <w:lang w:eastAsia="en-GB"/>
        </w:rPr>
        <w:t>56</w:t>
      </w:r>
      <w:r>
        <w:rPr>
          <w:rFonts w:ascii="Times" w:eastAsia="Times New Roman" w:hAnsi="Times" w:cs="Times"/>
          <w:i/>
          <w:iCs/>
          <w:lang w:eastAsia="en-GB"/>
        </w:rPr>
        <w:t xml:space="preserve"> </w:t>
      </w:r>
      <w:r w:rsidRPr="00BB715D">
        <w:rPr>
          <w:rFonts w:ascii="Times" w:eastAsia="Times New Roman" w:hAnsi="Times" w:cs="Times"/>
          <w:lang w:eastAsia="en-GB"/>
        </w:rPr>
        <w:t>found sensitivity was higher for diagnoses among women. While</w:t>
      </w:r>
      <w:r>
        <w:rPr>
          <w:rFonts w:ascii="Times" w:eastAsia="Times New Roman" w:hAnsi="Times" w:cs="Times"/>
          <w:lang w:eastAsia="en-GB"/>
        </w:rPr>
        <w:t xml:space="preserve"> </w:t>
      </w:r>
      <w:r w:rsidRPr="00BB715D">
        <w:rPr>
          <w:rFonts w:ascii="Times" w:eastAsia="Times New Roman" w:hAnsi="Times" w:cs="Times"/>
          <w:lang w:eastAsia="en-GB"/>
        </w:rPr>
        <w:t>Aboa-Eboule</w:t>
      </w:r>
      <w:r>
        <w:rPr>
          <w:rFonts w:ascii="Times" w:eastAsia="Times New Roman" w:hAnsi="Times" w:cs="Times"/>
          <w:lang w:eastAsia="en-GB"/>
        </w:rPr>
        <w:t xml:space="preserve"> </w:t>
      </w:r>
      <w:r w:rsidRPr="00BB715D">
        <w:rPr>
          <w:rFonts w:ascii="Times" w:eastAsia="Times New Roman" w:hAnsi="Times" w:cs="Times"/>
          <w:i/>
          <w:iCs/>
          <w:lang w:eastAsia="en-GB"/>
        </w:rPr>
        <w:t>et al</w:t>
      </w:r>
      <w:r>
        <w:rPr>
          <w:rFonts w:ascii="Times" w:eastAsia="Times New Roman" w:hAnsi="Times" w:cs="Times"/>
          <w:i/>
          <w:iCs/>
          <w:lang w:eastAsia="en-GB"/>
        </w:rPr>
        <w:t xml:space="preserve"> </w:t>
      </w:r>
      <w:r w:rsidRPr="00BB715D">
        <w:rPr>
          <w:rFonts w:ascii="Times" w:eastAsia="Times New Roman" w:hAnsi="Times" w:cs="Times"/>
          <w:lang w:eastAsia="en-GB"/>
        </w:rPr>
        <w:t>also found PPV was higher,</w:t>
      </w:r>
      <w:r>
        <w:rPr>
          <w:rFonts w:ascii="Times" w:eastAsia="Times New Roman" w:hAnsi="Times" w:cs="Times"/>
          <w:lang w:eastAsia="en-GB"/>
        </w:rPr>
        <w:t xml:space="preserve"> </w:t>
      </w:r>
      <w:r w:rsidRPr="00BB715D">
        <w:rPr>
          <w:rFonts w:ascii="Times" w:eastAsia="Times New Roman" w:hAnsi="Times" w:cs="Times"/>
          <w:lang w:eastAsia="en-GB"/>
        </w:rPr>
        <w:t>three other studies</w:t>
      </w:r>
      <w:r w:rsidRPr="00BB715D">
        <w:rPr>
          <w:rFonts w:ascii="Times" w:eastAsia="Times New Roman" w:hAnsi="Times" w:cs="Times"/>
          <w:sz w:val="17"/>
          <w:szCs w:val="17"/>
          <w:vertAlign w:val="superscript"/>
          <w:lang w:eastAsia="en-GB"/>
        </w:rPr>
        <w:t>25,32,56 </w:t>
      </w:r>
      <w:r w:rsidRPr="00BB715D">
        <w:rPr>
          <w:rFonts w:ascii="Times" w:eastAsia="Times New Roman" w:hAnsi="Times" w:cs="Times"/>
          <w:lang w:eastAsia="en-GB"/>
        </w:rPr>
        <w:t>identified the PPV was lower for women than men.</w:t>
      </w:r>
    </w:p>
    <w:p w14:paraId="56EDC07A" w14:textId="1F802E3B" w:rsidR="00B3094E" w:rsidRDefault="00B3094E" w:rsidP="008A14FD">
      <w:pPr>
        <w:sectPr w:rsidR="00B3094E" w:rsidSect="00BB715D">
          <w:pgSz w:w="12240" w:h="15840"/>
          <w:pgMar w:top="1440" w:right="1440" w:bottom="1440" w:left="1440" w:header="720" w:footer="720" w:gutter="0"/>
          <w:cols w:space="720"/>
          <w:docGrid w:linePitch="360"/>
        </w:sectPr>
      </w:pPr>
    </w:p>
    <w:p w14:paraId="48832BD9" w14:textId="178D3CFB" w:rsidR="00030F3C" w:rsidRPr="00030F3C" w:rsidRDefault="00030F3C" w:rsidP="00827C33">
      <w:pPr>
        <w:pStyle w:val="Heading1"/>
        <w:spacing w:after="240"/>
        <w:rPr>
          <w:rFonts w:ascii="Segoe UI" w:eastAsia="Times New Roman" w:hAnsi="Segoe UI" w:cs="Segoe UI"/>
          <w:sz w:val="18"/>
          <w:szCs w:val="18"/>
          <w:lang w:val="en-GB" w:eastAsia="en-GB"/>
        </w:rPr>
      </w:pPr>
      <w:bookmarkStart w:id="6" w:name="_Toc51242336"/>
      <w:r w:rsidRPr="00030F3C">
        <w:rPr>
          <w:rFonts w:ascii="Times New Roman" w:hAnsi="Times New Roman" w:cs="Times New Roman"/>
          <w:b/>
          <w:bCs/>
          <w:color w:val="auto"/>
          <w:sz w:val="24"/>
          <w:szCs w:val="24"/>
        </w:rPr>
        <w:lastRenderedPageBreak/>
        <w:t>S6 Appendix. Outcome definitions used in included studies</w:t>
      </w:r>
      <w:bookmarkEnd w:id="6"/>
    </w:p>
    <w:p w14:paraId="6B36096F" w14:textId="2C27564A" w:rsidR="00030F3C" w:rsidRPr="00030F3C" w:rsidRDefault="00030F3C" w:rsidP="00030F3C">
      <w:pPr>
        <w:spacing w:line="240" w:lineRule="auto"/>
        <w:textAlignment w:val="baseline"/>
        <w:rPr>
          <w:rFonts w:ascii="Segoe UI" w:eastAsia="Times New Roman" w:hAnsi="Segoe UI" w:cs="Segoe UI"/>
          <w:sz w:val="18"/>
          <w:szCs w:val="18"/>
          <w:lang w:val="en-GB" w:eastAsia="en-GB"/>
        </w:rPr>
      </w:pPr>
      <w:r w:rsidRPr="00030F3C">
        <w:rPr>
          <w:rFonts w:ascii="Times New Roman" w:eastAsia="Times New Roman" w:hAnsi="Times New Roman" w:cs="Times New Roman"/>
          <w:lang w:val="en-GB" w:eastAsia="en-GB"/>
        </w:rPr>
        <w:t>Studies included multiple published definitions of HF, ACS and stroke. Below we have summarised the main features of each definition used.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2"/>
        <w:gridCol w:w="3286"/>
        <w:gridCol w:w="3211"/>
        <w:gridCol w:w="3235"/>
      </w:tblGrid>
      <w:tr w:rsidR="00030F3C" w:rsidRPr="00030F3C" w14:paraId="2003A5D5" w14:textId="77777777" w:rsidTr="00030F3C">
        <w:tc>
          <w:tcPr>
            <w:tcW w:w="1360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314CCDB" w14:textId="7C262760" w:rsidR="00030F3C" w:rsidRPr="00030F3C" w:rsidRDefault="00030F3C" w:rsidP="00030F3C">
            <w:pPr>
              <w:spacing w:after="0" w:line="240" w:lineRule="auto"/>
              <w:jc w:val="center"/>
              <w:textAlignment w:val="baseline"/>
              <w:divId w:val="1195190385"/>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b/>
                <w:bCs/>
                <w:lang w:val="en-GB" w:eastAsia="en-GB"/>
              </w:rPr>
              <w:t>Heart failure</w:t>
            </w:r>
          </w:p>
        </w:tc>
      </w:tr>
      <w:tr w:rsidR="00827C33" w:rsidRPr="00030F3C" w14:paraId="01A9605A" w14:textId="77777777" w:rsidTr="00030F3C">
        <w:tc>
          <w:tcPr>
            <w:tcW w:w="3390" w:type="dxa"/>
            <w:tcBorders>
              <w:top w:val="nil"/>
              <w:left w:val="single" w:sz="6" w:space="0" w:color="auto"/>
              <w:bottom w:val="single" w:sz="6" w:space="0" w:color="auto"/>
              <w:right w:val="single" w:sz="6" w:space="0" w:color="auto"/>
            </w:tcBorders>
            <w:shd w:val="clear" w:color="auto" w:fill="auto"/>
            <w:hideMark/>
          </w:tcPr>
          <w:p w14:paraId="46FD9FAA" w14:textId="79FE1BB2"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ESC</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definition</w:t>
            </w:r>
            <w:r w:rsidRPr="00030F3C">
              <w:rPr>
                <w:rFonts w:ascii="Times New Roman" w:eastAsia="Times New Roman" w:hAnsi="Times New Roman" w:cs="Times New Roman"/>
                <w:sz w:val="17"/>
                <w:szCs w:val="17"/>
                <w:vertAlign w:val="superscript"/>
                <w:lang w:val="en-GB" w:eastAsia="en-GB"/>
              </w:rPr>
              <w:t>15</w:t>
            </w:r>
            <w:r w:rsidRPr="00030F3C">
              <w:rPr>
                <w:rFonts w:ascii="Times New Roman" w:eastAsia="Times New Roman" w:hAnsi="Times New Roman" w:cs="Times New Roman"/>
                <w:sz w:val="17"/>
                <w:szCs w:val="17"/>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0AE31AF2" w14:textId="2618E6C9"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w:eastAsia="Times New Roman" w:hAnsi="Times" w:cs="Times"/>
                <w:lang w:val="en-GB" w:eastAsia="en-GB"/>
              </w:rPr>
              <w:t>ACC/AHA</w:t>
            </w:r>
            <w:r w:rsidR="000D6E7C">
              <w:rPr>
                <w:rFonts w:ascii="Times" w:eastAsia="Times New Roman" w:hAnsi="Times" w:cs="Times"/>
                <w:lang w:val="en-GB" w:eastAsia="en-GB"/>
              </w:rPr>
              <w:t xml:space="preserve"> </w:t>
            </w:r>
            <w:r w:rsidRPr="00030F3C">
              <w:rPr>
                <w:rFonts w:ascii="Times" w:eastAsia="Times New Roman" w:hAnsi="Times" w:cs="Times"/>
                <w:lang w:val="en-GB" w:eastAsia="en-GB"/>
              </w:rPr>
              <w:t>definition</w:t>
            </w:r>
            <w:r w:rsidRPr="00030F3C">
              <w:rPr>
                <w:rFonts w:ascii="Times" w:eastAsia="Times New Roman" w:hAnsi="Times" w:cs="Times"/>
                <w:sz w:val="17"/>
                <w:szCs w:val="17"/>
                <w:vertAlign w:val="superscript"/>
                <w:lang w:val="en-GB" w:eastAsia="en-GB"/>
              </w:rPr>
              <w:t>10</w:t>
            </w:r>
            <w:r w:rsidR="0046259B">
              <w:rPr>
                <w:rFonts w:ascii="Times" w:eastAsia="Times New Roman" w:hAnsi="Times" w:cs="Times"/>
                <w:sz w:val="17"/>
                <w:szCs w:val="17"/>
                <w:vertAlign w:val="superscript"/>
                <w:lang w:val="en-GB" w:eastAsia="en-GB"/>
              </w:rPr>
              <w:t>5</w:t>
            </w:r>
          </w:p>
        </w:tc>
        <w:tc>
          <w:tcPr>
            <w:tcW w:w="3390" w:type="dxa"/>
            <w:tcBorders>
              <w:top w:val="nil"/>
              <w:left w:val="nil"/>
              <w:bottom w:val="single" w:sz="6" w:space="0" w:color="auto"/>
              <w:right w:val="single" w:sz="6" w:space="0" w:color="auto"/>
            </w:tcBorders>
            <w:shd w:val="clear" w:color="auto" w:fill="auto"/>
            <w:hideMark/>
          </w:tcPr>
          <w:p w14:paraId="458D75C1" w14:textId="3E6209B3"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Framingham criteria</w:t>
            </w:r>
            <w:r w:rsidRPr="00030F3C">
              <w:rPr>
                <w:rFonts w:ascii="Times New Roman" w:eastAsia="Times New Roman" w:hAnsi="Times New Roman" w:cs="Times New Roman"/>
                <w:sz w:val="17"/>
                <w:szCs w:val="17"/>
                <w:vertAlign w:val="superscript"/>
                <w:lang w:val="en-GB" w:eastAsia="en-GB"/>
              </w:rPr>
              <w:t>10</w:t>
            </w:r>
            <w:r w:rsidR="0046259B">
              <w:rPr>
                <w:rFonts w:ascii="Times New Roman" w:eastAsia="Times New Roman" w:hAnsi="Times New Roman" w:cs="Times New Roman"/>
                <w:sz w:val="17"/>
                <w:szCs w:val="17"/>
                <w:vertAlign w:val="superscript"/>
                <w:lang w:val="en-GB" w:eastAsia="en-GB"/>
              </w:rPr>
              <w:t>3</w:t>
            </w:r>
          </w:p>
        </w:tc>
        <w:tc>
          <w:tcPr>
            <w:tcW w:w="3405" w:type="dxa"/>
            <w:tcBorders>
              <w:top w:val="nil"/>
              <w:left w:val="nil"/>
              <w:bottom w:val="single" w:sz="6" w:space="0" w:color="auto"/>
              <w:right w:val="single" w:sz="6" w:space="0" w:color="auto"/>
            </w:tcBorders>
            <w:shd w:val="clear" w:color="auto" w:fill="auto"/>
            <w:hideMark/>
          </w:tcPr>
          <w:p w14:paraId="5EEB3DA9" w14:textId="040924A7"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Boston criteria</w:t>
            </w:r>
            <w:r w:rsidRPr="00030F3C">
              <w:rPr>
                <w:rFonts w:ascii="Times New Roman" w:eastAsia="Times New Roman" w:hAnsi="Times New Roman" w:cs="Times New Roman"/>
                <w:sz w:val="17"/>
                <w:szCs w:val="17"/>
                <w:vertAlign w:val="superscript"/>
                <w:lang w:val="en-GB" w:eastAsia="en-GB"/>
              </w:rPr>
              <w:t>1</w:t>
            </w:r>
            <w:r w:rsidR="0046259B">
              <w:rPr>
                <w:rFonts w:ascii="Times New Roman" w:eastAsia="Times New Roman" w:hAnsi="Times New Roman" w:cs="Times New Roman"/>
                <w:sz w:val="17"/>
                <w:szCs w:val="17"/>
                <w:vertAlign w:val="superscript"/>
                <w:lang w:val="en-GB" w:eastAsia="en-GB"/>
              </w:rPr>
              <w:t>04</w:t>
            </w:r>
          </w:p>
        </w:tc>
      </w:tr>
      <w:tr w:rsidR="00827C33" w:rsidRPr="00030F3C" w14:paraId="384CC9BE" w14:textId="77777777" w:rsidTr="00030F3C">
        <w:tc>
          <w:tcPr>
            <w:tcW w:w="3390" w:type="dxa"/>
            <w:tcBorders>
              <w:top w:val="nil"/>
              <w:left w:val="single" w:sz="6" w:space="0" w:color="auto"/>
              <w:bottom w:val="single" w:sz="6" w:space="0" w:color="auto"/>
              <w:right w:val="single" w:sz="6" w:space="0" w:color="auto"/>
            </w:tcBorders>
            <w:shd w:val="clear" w:color="auto" w:fill="auto"/>
            <w:hideMark/>
          </w:tcPr>
          <w:p w14:paraId="59E21C02" w14:textId="37C7E8CE"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Clinical syndrome characterised by symptoms such</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as breathlessness, persistent coughing or wheezing, ankle</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swelling and fatigue, that may be accompanied by the following</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signs: jugular venous pressure, pulmonary crackles, increased</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heart rate and peripheral oedema.</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Acute heart failure is defined as rapid onset</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or worsening</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of symptoms, which may</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occur with or without previous cardiac disease.</w:t>
            </w:r>
          </w:p>
        </w:tc>
        <w:tc>
          <w:tcPr>
            <w:tcW w:w="3390" w:type="dxa"/>
            <w:tcBorders>
              <w:top w:val="nil"/>
              <w:left w:val="nil"/>
              <w:bottom w:val="single" w:sz="6" w:space="0" w:color="auto"/>
              <w:right w:val="single" w:sz="6" w:space="0" w:color="auto"/>
            </w:tcBorders>
            <w:shd w:val="clear" w:color="auto" w:fill="auto"/>
            <w:hideMark/>
          </w:tcPr>
          <w:p w14:paraId="52596539" w14:textId="6FFAB103"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Describe heart failure as a</w:t>
            </w:r>
            <w:r w:rsidR="000D6E7C">
              <w:rPr>
                <w:rFonts w:ascii="Times New Roman" w:eastAsia="Times New Roman" w:hAnsi="Times New Roman" w:cs="Times New Roman"/>
                <w:lang w:val="en-GB" w:eastAsia="en-GB"/>
              </w:rPr>
              <w:t xml:space="preserve"> </w:t>
            </w:r>
          </w:p>
          <w:p w14:paraId="4A8D219C" w14:textId="79D19A21" w:rsidR="00030F3C" w:rsidRPr="00030F3C" w:rsidRDefault="00030F3C" w:rsidP="000D6E7C">
            <w:pPr>
              <w:spacing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progressive disease into four stages.</w:t>
            </w:r>
            <w:r w:rsidR="000D6E7C">
              <w:rPr>
                <w:rFonts w:ascii="Times New Roman" w:eastAsia="Times New Roman" w:hAnsi="Times New Roman" w:cs="Times New Roman"/>
                <w:lang w:val="en-GB" w:eastAsia="en-GB"/>
              </w:rPr>
              <w:t xml:space="preserve"> </w:t>
            </w:r>
          </w:p>
          <w:p w14:paraId="234F38B6" w14:textId="6754DD1E" w:rsidR="00030F3C" w:rsidRPr="00030F3C" w:rsidRDefault="00030F3C" w:rsidP="000D6E7C">
            <w:pPr>
              <w:spacing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Stage A:</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high risk but without structural heart disease or symptoms.</w:t>
            </w:r>
          </w:p>
          <w:p w14:paraId="313F6C32" w14:textId="61EFE197" w:rsidR="00030F3C" w:rsidRPr="00030F3C" w:rsidRDefault="00030F3C" w:rsidP="000D6E7C">
            <w:pPr>
              <w:spacing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Stage B:structural heart disease but without signs or symptoms</w:t>
            </w:r>
            <w:r w:rsidR="00213E9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equivalent to</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NYHA</w:t>
            </w:r>
            <w:r w:rsidR="000D6E7C">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class I (</w:t>
            </w:r>
            <w:r w:rsidR="00213E93">
              <w:rPr>
                <w:rFonts w:ascii="Times New Roman" w:eastAsia="Times New Roman" w:hAnsi="Times New Roman" w:cs="Times New Roman"/>
                <w:lang w:val="en-GB" w:eastAsia="en-GB"/>
              </w:rPr>
              <w:t>n</w:t>
            </w:r>
            <w:r w:rsidRPr="00030F3C">
              <w:rPr>
                <w:rFonts w:ascii="Times New Roman" w:eastAsia="Times New Roman" w:hAnsi="Times New Roman" w:cs="Times New Roman"/>
                <w:lang w:val="en-GB" w:eastAsia="en-GB"/>
              </w:rPr>
              <w:t xml:space="preserve">o limitation </w:t>
            </w:r>
            <w:r w:rsidR="00213E93">
              <w:rPr>
                <w:rFonts w:ascii="Times New Roman" w:eastAsia="Times New Roman" w:hAnsi="Times New Roman" w:cs="Times New Roman"/>
                <w:lang w:val="en-GB" w:eastAsia="en-GB"/>
              </w:rPr>
              <w:t>/ o</w:t>
            </w:r>
            <w:r w:rsidR="00213E93" w:rsidRPr="00030F3C">
              <w:rPr>
                <w:rFonts w:ascii="Times New Roman" w:eastAsia="Times New Roman" w:hAnsi="Times New Roman" w:cs="Times New Roman"/>
                <w:lang w:val="en-GB" w:eastAsia="en-GB"/>
              </w:rPr>
              <w:t>rdinary physical activity</w:t>
            </w:r>
            <w:r w:rsidRPr="00030F3C">
              <w:rPr>
                <w:rFonts w:ascii="Times New Roman" w:eastAsia="Times New Roman" w:hAnsi="Times New Roman" w:cs="Times New Roman"/>
                <w:lang w:val="en-GB" w:eastAsia="en-GB"/>
              </w:rPr>
              <w:t>).</w:t>
            </w:r>
          </w:p>
          <w:p w14:paraId="692677FA" w14:textId="496D59C2" w:rsidR="00030F3C" w:rsidRPr="00030F3C" w:rsidRDefault="00030F3C" w:rsidP="000D6E7C">
            <w:pPr>
              <w:spacing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Stage C: structural heart disease with prior or current symptoms</w:t>
            </w:r>
            <w:r w:rsidR="00213E9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equivalent to NYHA class I</w:t>
            </w:r>
            <w:r w:rsidR="00213E93">
              <w:rPr>
                <w:rFonts w:ascii="Times New Roman" w:eastAsia="Times New Roman" w:hAnsi="Times New Roman" w:cs="Times New Roman"/>
                <w:lang w:val="en-GB" w:eastAsia="en-GB"/>
              </w:rPr>
              <w:t>I</w:t>
            </w:r>
            <w:r w:rsidRPr="00030F3C">
              <w:rPr>
                <w:rFonts w:ascii="Times New Roman" w:eastAsia="Times New Roman" w:hAnsi="Times New Roman" w:cs="Times New Roman"/>
                <w:lang w:val="en-GB" w:eastAsia="en-GB"/>
              </w:rPr>
              <w:t>-III (</w:t>
            </w:r>
            <w:r w:rsidR="00213E93">
              <w:rPr>
                <w:rFonts w:ascii="Times New Roman" w:eastAsia="Times New Roman" w:hAnsi="Times New Roman" w:cs="Times New Roman"/>
                <w:lang w:val="en-GB" w:eastAsia="en-GB"/>
              </w:rPr>
              <w:t>o</w:t>
            </w:r>
            <w:r w:rsidRPr="00030F3C">
              <w:rPr>
                <w:rFonts w:ascii="Times New Roman" w:eastAsia="Times New Roman" w:hAnsi="Times New Roman" w:cs="Times New Roman"/>
                <w:lang w:val="en-GB" w:eastAsia="en-GB"/>
              </w:rPr>
              <w:t xml:space="preserve">rdinary </w:t>
            </w:r>
            <w:r w:rsidR="00213E93">
              <w:rPr>
                <w:rFonts w:ascii="Times New Roman" w:eastAsia="Times New Roman" w:hAnsi="Times New Roman" w:cs="Times New Roman"/>
                <w:lang w:val="en-GB" w:eastAsia="en-GB"/>
              </w:rPr>
              <w:t xml:space="preserve">/ slightly limited </w:t>
            </w:r>
            <w:r w:rsidRPr="00030F3C">
              <w:rPr>
                <w:rFonts w:ascii="Times New Roman" w:eastAsia="Times New Roman" w:hAnsi="Times New Roman" w:cs="Times New Roman"/>
                <w:lang w:val="en-GB" w:eastAsia="en-GB"/>
              </w:rPr>
              <w:t>physical activity</w:t>
            </w:r>
            <w:r w:rsidR="00213E93">
              <w:rPr>
                <w:rFonts w:ascii="Times New Roman" w:eastAsia="Times New Roman" w:hAnsi="Times New Roman" w:cs="Times New Roman"/>
                <w:lang w:val="en-GB" w:eastAsia="en-GB"/>
              </w:rPr>
              <w:t xml:space="preserve"> or c</w:t>
            </w:r>
            <w:r w:rsidRPr="00030F3C">
              <w:rPr>
                <w:rFonts w:ascii="Times New Roman" w:eastAsia="Times New Roman" w:hAnsi="Times New Roman" w:cs="Times New Roman"/>
                <w:lang w:val="en-GB" w:eastAsia="en-GB"/>
              </w:rPr>
              <w:t>omfortable at rest</w:t>
            </w:r>
            <w:r w:rsidR="00213E9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xml:space="preserve">but </w:t>
            </w:r>
            <w:r w:rsidR="00213E93">
              <w:rPr>
                <w:rFonts w:ascii="Times New Roman" w:eastAsia="Times New Roman" w:hAnsi="Times New Roman" w:cs="Times New Roman"/>
                <w:lang w:val="en-GB" w:eastAsia="en-GB"/>
              </w:rPr>
              <w:t xml:space="preserve">slightly / markedly limited </w:t>
            </w:r>
            <w:r w:rsidR="00213E93" w:rsidRPr="00030F3C">
              <w:rPr>
                <w:rFonts w:ascii="Times New Roman" w:eastAsia="Times New Roman" w:hAnsi="Times New Roman" w:cs="Times New Roman"/>
                <w:lang w:val="en-GB" w:eastAsia="en-GB"/>
              </w:rPr>
              <w:t>physical activity</w:t>
            </w:r>
            <w:r w:rsidRPr="00030F3C">
              <w:rPr>
                <w:rFonts w:ascii="Times New Roman" w:eastAsia="Times New Roman" w:hAnsi="Times New Roman" w:cs="Times New Roman"/>
                <w:lang w:val="en-GB" w:eastAsia="en-GB"/>
              </w:rPr>
              <w:t>).</w:t>
            </w:r>
          </w:p>
          <w:p w14:paraId="03D5AC68" w14:textId="2872D179"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Stage D: refractory HF requiring intervention</w:t>
            </w:r>
            <w:r w:rsidR="00835901">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equivalent to NYHA class IV (unable to carry on any physical activity</w:t>
            </w:r>
            <w:r w:rsidR="00213E9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or symptoms at rest).</w:t>
            </w:r>
          </w:p>
        </w:tc>
        <w:tc>
          <w:tcPr>
            <w:tcW w:w="3390" w:type="dxa"/>
            <w:tcBorders>
              <w:top w:val="nil"/>
              <w:left w:val="nil"/>
              <w:bottom w:val="single" w:sz="6" w:space="0" w:color="auto"/>
              <w:right w:val="single" w:sz="6" w:space="0" w:color="auto"/>
            </w:tcBorders>
            <w:shd w:val="clear" w:color="auto" w:fill="auto"/>
            <w:hideMark/>
          </w:tcPr>
          <w:p w14:paraId="02911F8D" w14:textId="79512587" w:rsidR="00213E93" w:rsidRPr="00213E93" w:rsidRDefault="00030F3C" w:rsidP="00213E93">
            <w:pPr>
              <w:spacing w:line="240" w:lineRule="auto"/>
              <w:textAlignment w:val="baseline"/>
              <w:rPr>
                <w:rFonts w:ascii="Times New Roman" w:eastAsia="Times New Roman" w:hAnsi="Times New Roman" w:cs="Times New Roman"/>
                <w:lang w:eastAsia="en-GB"/>
              </w:rPr>
            </w:pPr>
            <w:r w:rsidRPr="00030F3C">
              <w:rPr>
                <w:rFonts w:ascii="Times New Roman" w:eastAsia="Times New Roman" w:hAnsi="Times New Roman" w:cs="Times New Roman"/>
                <w:lang w:eastAsia="en-GB"/>
              </w:rPr>
              <w:t>Diagnosis requires two major or one major and two minor criteria</w:t>
            </w:r>
          </w:p>
          <w:p w14:paraId="3EE4BBC9" w14:textId="38A71E66"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Major criteria:</w:t>
            </w:r>
          </w:p>
          <w:p w14:paraId="452E1AA8" w14:textId="0C7EDC79" w:rsidR="00213E93" w:rsidRPr="00213E93" w:rsidRDefault="00030F3C" w:rsidP="00213E93">
            <w:pPr>
              <w:spacing w:line="240" w:lineRule="auto"/>
              <w:textAlignment w:val="baseline"/>
              <w:rPr>
                <w:rFonts w:ascii="Times New Roman" w:eastAsia="Times New Roman" w:hAnsi="Times New Roman" w:cs="Times New Roman"/>
                <w:lang w:eastAsia="en-GB"/>
              </w:rPr>
            </w:pPr>
            <w:r w:rsidRPr="00030F3C">
              <w:rPr>
                <w:rFonts w:ascii="Times New Roman" w:eastAsia="Times New Roman" w:hAnsi="Times New Roman" w:cs="Times New Roman"/>
                <w:lang w:eastAsia="en-GB"/>
              </w:rPr>
              <w:t>paroxysmal nocturnal dyspnea</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or orthopnea; neck vein distension; rales; radiographic cardiomegaly; acute pulmonary edema; S3</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gallop;</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central</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venous pressure</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&gt;I6 cm water at the right atrium; circulation</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time</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≥25 seconds;</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color w:val="000000"/>
                <w:lang w:val="en-GB" w:eastAsia="en-GB"/>
              </w:rPr>
              <w:t>hepatojugular</w:t>
            </w:r>
            <w:r w:rsidR="00827C33">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lang w:eastAsia="en-GB"/>
              </w:rPr>
              <w:t>reflux</w:t>
            </w:r>
            <w:r w:rsidR="00827C33">
              <w:rPr>
                <w:rFonts w:ascii="Times New Roman" w:eastAsia="Times New Roman" w:hAnsi="Times New Roman" w:cs="Times New Roman"/>
                <w:lang w:eastAsia="en-GB"/>
              </w:rPr>
              <w:t xml:space="preserve"> </w:t>
            </w:r>
          </w:p>
          <w:p w14:paraId="1F0BF6ED" w14:textId="3D2D4362"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Mi</w:t>
            </w:r>
            <w:r w:rsidR="00213E93">
              <w:rPr>
                <w:rFonts w:ascii="Times New Roman" w:eastAsia="Times New Roman" w:hAnsi="Times New Roman" w:cs="Times New Roman"/>
                <w:lang w:eastAsia="en-GB"/>
              </w:rPr>
              <w:t>n</w:t>
            </w:r>
            <w:r w:rsidRPr="00030F3C">
              <w:rPr>
                <w:rFonts w:ascii="Times New Roman" w:eastAsia="Times New Roman" w:hAnsi="Times New Roman" w:cs="Times New Roman"/>
                <w:lang w:eastAsia="en-GB"/>
              </w:rPr>
              <w:t>or</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val="en-GB" w:eastAsia="en-GB"/>
              </w:rPr>
              <w:t>criteria:</w:t>
            </w:r>
            <w:r w:rsidR="00827C33">
              <w:rPr>
                <w:rFonts w:ascii="Times New Roman" w:eastAsia="Times New Roman" w:hAnsi="Times New Roman" w:cs="Times New Roman"/>
                <w:lang w:val="en-GB" w:eastAsia="en-GB"/>
              </w:rPr>
              <w:t xml:space="preserve"> </w:t>
            </w:r>
          </w:p>
          <w:p w14:paraId="290C9294" w14:textId="6E1725F6"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bilateral ankle</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edema;</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eastAsia="en-GB"/>
              </w:rPr>
              <w:t>nocturnal cough;</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dyspnoea</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on ordinary exertion;</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hepatomegaly;</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pleural effusion;</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decrease in vital capacity by 33% from maximal value;</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tachycardia</w:t>
            </w:r>
          </w:p>
        </w:tc>
        <w:tc>
          <w:tcPr>
            <w:tcW w:w="3405" w:type="dxa"/>
            <w:tcBorders>
              <w:top w:val="nil"/>
              <w:left w:val="nil"/>
              <w:bottom w:val="single" w:sz="6" w:space="0" w:color="auto"/>
              <w:right w:val="single" w:sz="6" w:space="0" w:color="auto"/>
            </w:tcBorders>
            <w:shd w:val="clear" w:color="auto" w:fill="auto"/>
            <w:hideMark/>
          </w:tcPr>
          <w:p w14:paraId="625FFF3F" w14:textId="683CE949" w:rsidR="00030F3C" w:rsidRPr="00030F3C" w:rsidRDefault="00030F3C" w:rsidP="00030F3C">
            <w:pPr>
              <w:spacing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Composite score</w:t>
            </w:r>
            <w:r>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based on points from three categories</w:t>
            </w:r>
            <w:r>
              <w:rPr>
                <w:rFonts w:ascii="Times New Roman" w:eastAsia="Times New Roman" w:hAnsi="Times New Roman" w:cs="Times New Roman"/>
                <w:lang w:eastAsia="en-GB"/>
              </w:rPr>
              <w:t xml:space="preserve"> </w:t>
            </w:r>
          </w:p>
          <w:p w14:paraId="17CFF8AB" w14:textId="7FF0E540"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Category I: histor</w:t>
            </w:r>
            <w:r>
              <w:rPr>
                <w:rFonts w:ascii="Times New Roman" w:eastAsia="Times New Roman" w:hAnsi="Times New Roman" w:cs="Times New Roman"/>
                <w:lang w:eastAsia="en-GB"/>
              </w:rPr>
              <w:t>y</w:t>
            </w:r>
          </w:p>
          <w:p w14:paraId="2083775D" w14:textId="2785E30E" w:rsidR="00030F3C" w:rsidRPr="00030F3C" w:rsidRDefault="00030F3C" w:rsidP="00213E93">
            <w:pPr>
              <w:spacing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color w:val="000000"/>
                <w:lang w:val="en-GB" w:eastAsia="en-GB"/>
              </w:rPr>
              <w:t>rest</w:t>
            </w:r>
            <w:r>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dyspnea;</w:t>
            </w:r>
            <w:r w:rsidR="000D6E7C">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orthopnea; paroxysmal nocturnal</w:t>
            </w:r>
            <w:r>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dyspnea;</w:t>
            </w:r>
            <w:r w:rsidR="000D6E7C">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dyspnea</w:t>
            </w:r>
            <w:r>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while walking on level area;</w:t>
            </w:r>
            <w:r w:rsidR="00213E93">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dyspnea</w:t>
            </w:r>
            <w:r>
              <w:rPr>
                <w:rFonts w:ascii="Times New Roman" w:eastAsia="Times New Roman" w:hAnsi="Times New Roman" w:cs="Times New Roman"/>
                <w:color w:val="000000"/>
                <w:lang w:val="en-GB" w:eastAsia="en-GB"/>
              </w:rPr>
              <w:t xml:space="preserve"> </w:t>
            </w:r>
            <w:r w:rsidRPr="00030F3C">
              <w:rPr>
                <w:rFonts w:ascii="Times New Roman" w:eastAsia="Times New Roman" w:hAnsi="Times New Roman" w:cs="Times New Roman"/>
                <w:color w:val="000000"/>
                <w:lang w:val="en-GB" w:eastAsia="en-GB"/>
              </w:rPr>
              <w:t>while climbing</w:t>
            </w:r>
          </w:p>
          <w:p w14:paraId="6E86E9F2" w14:textId="735408DB"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color w:val="000000"/>
                <w:lang w:val="en-GB" w:eastAsia="en-GB"/>
              </w:rPr>
              <w:t>Category II: physical examination</w:t>
            </w:r>
          </w:p>
          <w:p w14:paraId="48C9EDD6" w14:textId="4A551255" w:rsidR="00030F3C" w:rsidRPr="00030F3C" w:rsidRDefault="00213E93" w:rsidP="000D6E7C">
            <w:pPr>
              <w:spacing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lang w:eastAsia="en-GB"/>
              </w:rPr>
              <w:t>h</w:t>
            </w:r>
            <w:r w:rsidR="00030F3C" w:rsidRPr="00030F3C">
              <w:rPr>
                <w:rFonts w:ascii="Times New Roman" w:eastAsia="Times New Roman" w:hAnsi="Times New Roman" w:cs="Times New Roman"/>
                <w:lang w:eastAsia="en-GB"/>
              </w:rPr>
              <w:t>eart rate; jugular venous elevation; lung crackles;</w:t>
            </w:r>
            <w:r w:rsidR="000D6E7C">
              <w:rPr>
                <w:rFonts w:ascii="Times New Roman" w:eastAsia="Times New Roman" w:hAnsi="Times New Roman" w:cs="Times New Roman"/>
                <w:lang w:eastAsia="en-GB"/>
              </w:rPr>
              <w:t xml:space="preserve"> </w:t>
            </w:r>
            <w:r w:rsidR="00030F3C" w:rsidRPr="00030F3C">
              <w:rPr>
                <w:rFonts w:ascii="Times New Roman" w:eastAsia="Times New Roman" w:hAnsi="Times New Roman" w:cs="Times New Roman"/>
                <w:lang w:eastAsia="en-GB"/>
              </w:rPr>
              <w:t>wheezing;</w:t>
            </w:r>
            <w:r w:rsidR="000D6E7C">
              <w:rPr>
                <w:rFonts w:ascii="Times New Roman" w:eastAsia="Times New Roman" w:hAnsi="Times New Roman" w:cs="Times New Roman"/>
                <w:lang w:eastAsia="en-GB"/>
              </w:rPr>
              <w:t xml:space="preserve"> </w:t>
            </w:r>
            <w:r w:rsidR="00030F3C" w:rsidRPr="00030F3C">
              <w:rPr>
                <w:rFonts w:ascii="Times New Roman" w:eastAsia="Times New Roman" w:hAnsi="Times New Roman" w:cs="Times New Roman"/>
                <w:lang w:eastAsia="en-GB"/>
              </w:rPr>
              <w:t>third heart sound</w:t>
            </w:r>
          </w:p>
          <w:p w14:paraId="05B60D94" w14:textId="5D814C25"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Category III: chest radiography</w:t>
            </w:r>
          </w:p>
          <w:p w14:paraId="34338A48" w14:textId="4A9139B1" w:rsidR="00030F3C" w:rsidRPr="00030F3C" w:rsidRDefault="00030F3C" w:rsidP="000D6E7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alveolar pulmonary edema;</w:t>
            </w:r>
            <w:r w:rsidR="000D6E7C">
              <w:rPr>
                <w:rFonts w:ascii="Times New Roman" w:eastAsia="Times New Roman" w:hAnsi="Times New Roman" w:cs="Times New Roman"/>
                <w:lang w:eastAsia="en-GB"/>
              </w:rPr>
              <w:t xml:space="preserve"> i</w:t>
            </w:r>
            <w:r w:rsidRPr="00030F3C">
              <w:rPr>
                <w:rFonts w:ascii="Times New Roman" w:eastAsia="Times New Roman" w:hAnsi="Times New Roman" w:cs="Times New Roman"/>
                <w:lang w:eastAsia="en-GB"/>
              </w:rPr>
              <w:t>nterstitial pulmonary edema; bilateral pleural</w:t>
            </w:r>
            <w:r w:rsidR="000D6E7C">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 xml:space="preserve">effusion; cardiothoracic ratio </w:t>
            </w:r>
            <w:r w:rsidR="00213E93">
              <w:rPr>
                <w:rFonts w:ascii="Times New Roman" w:eastAsia="Times New Roman" w:hAnsi="Times New Roman" w:cs="Times New Roman"/>
                <w:lang w:eastAsia="en-GB"/>
              </w:rPr>
              <w:t>&gt;</w:t>
            </w:r>
            <w:r w:rsidRPr="00030F3C">
              <w:rPr>
                <w:rFonts w:ascii="Times New Roman" w:eastAsia="Times New Roman" w:hAnsi="Times New Roman" w:cs="Times New Roman"/>
                <w:lang w:eastAsia="en-GB"/>
              </w:rPr>
              <w:t>0.5; upper zone flow redistribution.</w:t>
            </w:r>
          </w:p>
        </w:tc>
      </w:tr>
      <w:tr w:rsidR="00030F3C" w:rsidRPr="00030F3C" w14:paraId="764AF39E" w14:textId="77777777" w:rsidTr="00030F3C">
        <w:tc>
          <w:tcPr>
            <w:tcW w:w="13605" w:type="dxa"/>
            <w:gridSpan w:val="4"/>
            <w:tcBorders>
              <w:top w:val="nil"/>
              <w:left w:val="single" w:sz="6" w:space="0" w:color="auto"/>
              <w:bottom w:val="single" w:sz="6" w:space="0" w:color="auto"/>
              <w:right w:val="single" w:sz="6" w:space="0" w:color="auto"/>
            </w:tcBorders>
            <w:shd w:val="clear" w:color="auto" w:fill="auto"/>
            <w:hideMark/>
          </w:tcPr>
          <w:p w14:paraId="74E452D7" w14:textId="77777777" w:rsidR="00030F3C" w:rsidRPr="00030F3C" w:rsidRDefault="00030F3C" w:rsidP="00030F3C">
            <w:pPr>
              <w:spacing w:after="0" w:line="240" w:lineRule="auto"/>
              <w:jc w:val="center"/>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b/>
                <w:bCs/>
                <w:lang w:val="en-GB" w:eastAsia="en-GB"/>
              </w:rPr>
              <w:t>Myocardial infarction</w:t>
            </w:r>
            <w:r w:rsidRPr="00030F3C">
              <w:rPr>
                <w:rFonts w:ascii="Times New Roman" w:eastAsia="Times New Roman" w:hAnsi="Times New Roman" w:cs="Times New Roman"/>
                <w:lang w:val="en-GB" w:eastAsia="en-GB"/>
              </w:rPr>
              <w:t> </w:t>
            </w:r>
          </w:p>
        </w:tc>
      </w:tr>
      <w:tr w:rsidR="00827C33" w:rsidRPr="00030F3C" w14:paraId="32D8C9CB" w14:textId="77777777" w:rsidTr="00030F3C">
        <w:tc>
          <w:tcPr>
            <w:tcW w:w="3390" w:type="dxa"/>
            <w:tcBorders>
              <w:top w:val="nil"/>
              <w:left w:val="single" w:sz="6" w:space="0" w:color="auto"/>
              <w:bottom w:val="single" w:sz="6" w:space="0" w:color="auto"/>
              <w:right w:val="single" w:sz="6" w:space="0" w:color="auto"/>
            </w:tcBorders>
            <w:shd w:val="clear" w:color="auto" w:fill="auto"/>
            <w:hideMark/>
          </w:tcPr>
          <w:p w14:paraId="3470FBCB" w14:textId="19310F37"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w:eastAsia="Times New Roman" w:hAnsi="Times" w:cs="Times"/>
                <w:lang w:val="en-GB" w:eastAsia="en-GB"/>
              </w:rPr>
              <w:t>MONICA</w:t>
            </w:r>
            <w:r w:rsidRPr="00030F3C">
              <w:rPr>
                <w:rFonts w:ascii="Times" w:eastAsia="Times New Roman" w:hAnsi="Times" w:cs="Times"/>
                <w:sz w:val="17"/>
                <w:szCs w:val="17"/>
                <w:vertAlign w:val="superscript"/>
                <w:lang w:val="en-GB" w:eastAsia="en-GB"/>
              </w:rPr>
              <w:t>10</w:t>
            </w:r>
            <w:r w:rsidR="0046259B">
              <w:rPr>
                <w:rFonts w:ascii="Times" w:eastAsia="Times New Roman" w:hAnsi="Times" w:cs="Times"/>
                <w:sz w:val="17"/>
                <w:szCs w:val="17"/>
                <w:vertAlign w:val="superscript"/>
                <w:lang w:val="en-GB" w:eastAsia="en-GB"/>
              </w:rPr>
              <w:t>6</w:t>
            </w:r>
            <w:r w:rsidRPr="00030F3C">
              <w:rPr>
                <w:rFonts w:ascii="Times" w:eastAsia="Times New Roman" w:hAnsi="Times" w:cs="Times"/>
                <w:sz w:val="17"/>
                <w:szCs w:val="17"/>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6D787D46" w14:textId="77777777"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w:eastAsia="Times New Roman" w:hAnsi="Times" w:cs="Times"/>
                <w:lang w:val="en-GB" w:eastAsia="en-GB"/>
              </w:rPr>
              <w:t>AHA/ESC definition</w:t>
            </w:r>
            <w:r w:rsidRPr="00030F3C">
              <w:rPr>
                <w:rFonts w:ascii="Times" w:eastAsia="Times New Roman" w:hAnsi="Times" w:cs="Times"/>
                <w:sz w:val="17"/>
                <w:szCs w:val="17"/>
                <w:vertAlign w:val="superscript"/>
                <w:lang w:val="en-GB" w:eastAsia="en-GB"/>
              </w:rPr>
              <w:t>16</w:t>
            </w:r>
            <w:r w:rsidRPr="00030F3C">
              <w:rPr>
                <w:rFonts w:ascii="Times" w:eastAsia="Times New Roman" w:hAnsi="Times" w:cs="Times"/>
                <w:sz w:val="17"/>
                <w:szCs w:val="17"/>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426AE12A" w14:textId="3F98DCD9"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Universal definition</w:t>
            </w:r>
            <w:r w:rsidRPr="00030F3C">
              <w:rPr>
                <w:rFonts w:ascii="Times New Roman" w:eastAsia="Times New Roman" w:hAnsi="Times New Roman" w:cs="Times New Roman"/>
                <w:sz w:val="17"/>
                <w:szCs w:val="17"/>
                <w:vertAlign w:val="superscript"/>
                <w:lang w:val="en-GB" w:eastAsia="en-GB"/>
              </w:rPr>
              <w:t>10</w:t>
            </w:r>
            <w:r w:rsidR="0046259B">
              <w:rPr>
                <w:rFonts w:ascii="Times New Roman" w:eastAsia="Times New Roman" w:hAnsi="Times New Roman" w:cs="Times New Roman"/>
                <w:sz w:val="17"/>
                <w:szCs w:val="17"/>
                <w:vertAlign w:val="superscript"/>
                <w:lang w:val="en-GB" w:eastAsia="en-GB"/>
              </w:rPr>
              <w:t>7</w:t>
            </w:r>
            <w:r w:rsidRPr="00030F3C">
              <w:rPr>
                <w:rFonts w:ascii="Times New Roman" w:eastAsia="Times New Roman" w:hAnsi="Times New Roman" w:cs="Times New Roman"/>
                <w:sz w:val="17"/>
                <w:szCs w:val="17"/>
                <w:lang w:val="en-GB" w:eastAsia="en-GB"/>
              </w:rPr>
              <w:t> </w:t>
            </w:r>
          </w:p>
        </w:tc>
        <w:tc>
          <w:tcPr>
            <w:tcW w:w="3405" w:type="dxa"/>
            <w:tcBorders>
              <w:top w:val="nil"/>
              <w:left w:val="nil"/>
              <w:bottom w:val="single" w:sz="6" w:space="0" w:color="auto"/>
              <w:right w:val="single" w:sz="6" w:space="0" w:color="auto"/>
            </w:tcBorders>
            <w:shd w:val="clear" w:color="auto" w:fill="auto"/>
            <w:hideMark/>
          </w:tcPr>
          <w:p w14:paraId="194CD01E" w14:textId="21B0950F"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Third universal definition</w:t>
            </w:r>
            <w:r w:rsidRPr="00030F3C">
              <w:rPr>
                <w:rFonts w:ascii="Times New Roman" w:eastAsia="Times New Roman" w:hAnsi="Times New Roman" w:cs="Times New Roman"/>
                <w:sz w:val="17"/>
                <w:szCs w:val="17"/>
                <w:vertAlign w:val="superscript"/>
                <w:lang w:val="en-GB" w:eastAsia="en-GB"/>
              </w:rPr>
              <w:t>10</w:t>
            </w:r>
            <w:r w:rsidR="0046259B">
              <w:rPr>
                <w:rFonts w:ascii="Times New Roman" w:eastAsia="Times New Roman" w:hAnsi="Times New Roman" w:cs="Times New Roman"/>
                <w:sz w:val="17"/>
                <w:szCs w:val="17"/>
                <w:vertAlign w:val="superscript"/>
                <w:lang w:val="en-GB" w:eastAsia="en-GB"/>
              </w:rPr>
              <w:t>8</w:t>
            </w:r>
            <w:r w:rsidRPr="00030F3C">
              <w:rPr>
                <w:rFonts w:ascii="Times New Roman" w:eastAsia="Times New Roman" w:hAnsi="Times New Roman" w:cs="Times New Roman"/>
                <w:sz w:val="17"/>
                <w:szCs w:val="17"/>
                <w:lang w:val="en-GB" w:eastAsia="en-GB"/>
              </w:rPr>
              <w:t> </w:t>
            </w:r>
          </w:p>
        </w:tc>
      </w:tr>
      <w:tr w:rsidR="00827C33" w:rsidRPr="00030F3C" w14:paraId="2A097F8F" w14:textId="77777777" w:rsidTr="00030F3C">
        <w:tc>
          <w:tcPr>
            <w:tcW w:w="3390" w:type="dxa"/>
            <w:tcBorders>
              <w:top w:val="nil"/>
              <w:left w:val="single" w:sz="6" w:space="0" w:color="auto"/>
              <w:bottom w:val="single" w:sz="6" w:space="0" w:color="auto"/>
              <w:right w:val="single" w:sz="6" w:space="0" w:color="auto"/>
            </w:tcBorders>
            <w:shd w:val="clear" w:color="auto" w:fill="auto"/>
            <w:hideMark/>
          </w:tcPr>
          <w:p w14:paraId="41C241BE" w14:textId="56974902"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Definite:</w:t>
            </w:r>
          </w:p>
          <w:p w14:paraId="5460FD6C" w14:textId="405F1644"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a.</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definite ECG</w:t>
            </w:r>
            <w:r w:rsidR="00213E93">
              <w:rPr>
                <w:rFonts w:ascii="Times New Roman" w:eastAsia="Times New Roman" w:hAnsi="Times New Roman" w:cs="Times New Roman"/>
                <w:lang w:val="en-GB" w:eastAsia="en-GB"/>
              </w:rPr>
              <w:t>,</w:t>
            </w:r>
            <w:r w:rsidRPr="00030F3C">
              <w:rPr>
                <w:rFonts w:ascii="Times New Roman" w:eastAsia="Times New Roman" w:hAnsi="Times New Roman" w:cs="Times New Roman"/>
                <w:lang w:val="en-GB" w:eastAsia="en-GB"/>
              </w:rPr>
              <w:t xml:space="preserve"> or</w:t>
            </w:r>
          </w:p>
          <w:p w14:paraId="27E70B8D" w14:textId="1AE5F5D0"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b.</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symptoms with probable ECG and abnormal enzymes, or</w:t>
            </w:r>
          </w:p>
          <w:p w14:paraId="65B2E89A" w14:textId="0313EE81"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c.</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symptoms and abnormal enzymes with ischemic or non-codable ECG or ECG not available, or</w:t>
            </w:r>
          </w:p>
          <w:p w14:paraId="1B92479F" w14:textId="5FCA5E4C"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d.</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xml:space="preserve">fatal case with </w:t>
            </w:r>
            <w:r w:rsidR="00213E93">
              <w:rPr>
                <w:rFonts w:ascii="Times New Roman" w:eastAsia="Times New Roman" w:hAnsi="Times New Roman" w:cs="Times New Roman"/>
                <w:lang w:val="en-GB" w:eastAsia="en-GB"/>
              </w:rPr>
              <w:t>“</w:t>
            </w:r>
            <w:r w:rsidRPr="00030F3C">
              <w:rPr>
                <w:rFonts w:ascii="Times New Roman" w:eastAsia="Times New Roman" w:hAnsi="Times New Roman" w:cs="Times New Roman"/>
                <w:lang w:val="en-GB" w:eastAsia="en-GB"/>
              </w:rPr>
              <w:t xml:space="preserve">naked-eye </w:t>
            </w:r>
            <w:r w:rsidR="00A66452">
              <w:rPr>
                <w:rFonts w:ascii="Times New Roman" w:eastAsia="Times New Roman" w:hAnsi="Times New Roman" w:cs="Times New Roman"/>
                <w:lang w:val="en-GB" w:eastAsia="en-GB"/>
              </w:rPr>
              <w:t>appearance”</w:t>
            </w:r>
            <w:r w:rsidRPr="00030F3C">
              <w:rPr>
                <w:rFonts w:ascii="Times New Roman" w:eastAsia="Times New Roman" w:hAnsi="Times New Roman" w:cs="Times New Roman"/>
                <w:lang w:val="en-GB" w:eastAsia="en-GB"/>
              </w:rPr>
              <w:t xml:space="preserve"> of fresh MI and/or </w:t>
            </w:r>
            <w:r w:rsidRPr="00030F3C">
              <w:rPr>
                <w:rFonts w:ascii="Times New Roman" w:eastAsia="Times New Roman" w:hAnsi="Times New Roman" w:cs="Times New Roman"/>
                <w:lang w:val="en-GB" w:eastAsia="en-GB"/>
              </w:rPr>
              <w:lastRenderedPageBreak/>
              <w:t>recent coronary occlusion found at necropsy</w:t>
            </w:r>
          </w:p>
          <w:p w14:paraId="55D252E9" w14:textId="52E881B7"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Possible:</w:t>
            </w:r>
          </w:p>
          <w:p w14:paraId="6BAAE0C8" w14:textId="57C85395"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symptoms</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but lesser or no ECG and enzyme findings</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to classify as definite</w:t>
            </w:r>
          </w:p>
        </w:tc>
        <w:tc>
          <w:tcPr>
            <w:tcW w:w="3390" w:type="dxa"/>
            <w:tcBorders>
              <w:top w:val="nil"/>
              <w:left w:val="nil"/>
              <w:bottom w:val="single" w:sz="6" w:space="0" w:color="auto"/>
              <w:right w:val="single" w:sz="6" w:space="0" w:color="auto"/>
            </w:tcBorders>
            <w:shd w:val="clear" w:color="auto" w:fill="auto"/>
            <w:hideMark/>
          </w:tcPr>
          <w:p w14:paraId="157E509F" w14:textId="562A5122"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lastRenderedPageBreak/>
              <w:t>Definite:</w:t>
            </w:r>
            <w:r w:rsidR="00827C33">
              <w:rPr>
                <w:rFonts w:ascii="Times New Roman" w:eastAsia="Times New Roman" w:hAnsi="Times New Roman" w:cs="Times New Roman"/>
                <w:lang w:val="en-GB" w:eastAsia="en-GB"/>
              </w:rPr>
              <w:t xml:space="preserve"> </w:t>
            </w:r>
          </w:p>
          <w:p w14:paraId="29E79B6F" w14:textId="2EB17859"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1.</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evolving diagnostic ECG</w:t>
            </w:r>
            <w:r w:rsidR="00213E93">
              <w:rPr>
                <w:rFonts w:ascii="Times New Roman" w:eastAsia="Times New Roman" w:hAnsi="Times New Roman" w:cs="Times New Roman"/>
                <w:lang w:val="en-GB" w:eastAsia="en-GB"/>
              </w:rPr>
              <w:t>,</w:t>
            </w:r>
            <w:r w:rsidRPr="00030F3C">
              <w:rPr>
                <w:rFonts w:ascii="Times New Roman" w:eastAsia="Times New Roman" w:hAnsi="Times New Roman" w:cs="Times New Roman"/>
                <w:lang w:val="en-GB" w:eastAsia="en-GB"/>
              </w:rPr>
              <w:t xml:space="preserve"> or</w:t>
            </w:r>
          </w:p>
          <w:p w14:paraId="3542C997" w14:textId="16B2EECB"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2. diagnostic enzymes</w:t>
            </w:r>
          </w:p>
          <w:p w14:paraId="5E3C7EA5" w14:textId="697FAAA6"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Probable:</w:t>
            </w:r>
          </w:p>
          <w:p w14:paraId="51D36325" w14:textId="5C9D6004"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1.</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positive ECG</w:t>
            </w:r>
            <w:r w:rsidR="00213E9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xml:space="preserve">cardiac symptoms </w:t>
            </w:r>
            <w:r w:rsidR="00213E93">
              <w:rPr>
                <w:rFonts w:ascii="Times New Roman" w:eastAsia="Times New Roman" w:hAnsi="Times New Roman" w:cs="Times New Roman"/>
                <w:lang w:val="en-GB" w:eastAsia="en-GB"/>
              </w:rPr>
              <w:t>and</w:t>
            </w:r>
            <w:r w:rsidRPr="00030F3C">
              <w:rPr>
                <w:rFonts w:ascii="Times New Roman" w:eastAsia="Times New Roman" w:hAnsi="Times New Roman" w:cs="Times New Roman"/>
                <w:lang w:val="en-GB" w:eastAsia="en-GB"/>
              </w:rPr>
              <w:t xml:space="preserve"> missing biomarkers, or</w:t>
            </w:r>
          </w:p>
          <w:p w14:paraId="358F6F2A" w14:textId="6FCF6C23"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 xml:space="preserve">2. positive ECG </w:t>
            </w:r>
            <w:r w:rsidR="00213E93">
              <w:rPr>
                <w:rFonts w:ascii="Times New Roman" w:eastAsia="Times New Roman" w:hAnsi="Times New Roman" w:cs="Times New Roman"/>
                <w:lang w:val="en-GB" w:eastAsia="en-GB"/>
              </w:rPr>
              <w:t>and</w:t>
            </w:r>
            <w:r w:rsidRPr="00030F3C">
              <w:rPr>
                <w:rFonts w:ascii="Times New Roman" w:eastAsia="Times New Roman" w:hAnsi="Times New Roman" w:cs="Times New Roman"/>
                <w:lang w:val="en-GB" w:eastAsia="en-GB"/>
              </w:rPr>
              <w:t xml:space="preserve"> equivocal biomarkers</w:t>
            </w:r>
          </w:p>
          <w:p w14:paraId="5AA8673D" w14:textId="020BC1A2"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Possible:</w:t>
            </w:r>
          </w:p>
          <w:p w14:paraId="098D65DB" w14:textId="53EA95F3"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lastRenderedPageBreak/>
              <w:t>1.</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xml:space="preserve">equivocal biomarkers </w:t>
            </w:r>
            <w:r w:rsidR="00A66452">
              <w:rPr>
                <w:rFonts w:ascii="Times New Roman" w:eastAsia="Times New Roman" w:hAnsi="Times New Roman" w:cs="Times New Roman"/>
                <w:lang w:val="en-GB" w:eastAsia="en-GB"/>
              </w:rPr>
              <w:t>and</w:t>
            </w:r>
            <w:r w:rsidRPr="00030F3C">
              <w:rPr>
                <w:rFonts w:ascii="Times New Roman" w:eastAsia="Times New Roman" w:hAnsi="Times New Roman" w:cs="Times New Roman"/>
                <w:lang w:val="en-GB" w:eastAsia="en-GB"/>
              </w:rPr>
              <w:t xml:space="preserve"> nonspecific ECG findings, or</w:t>
            </w:r>
          </w:p>
          <w:p w14:paraId="10893C1B" w14:textId="6370D29E"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2.</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xml:space="preserve">equivocal biomarkers </w:t>
            </w:r>
            <w:r w:rsidR="00A66452">
              <w:rPr>
                <w:rFonts w:ascii="Times New Roman" w:eastAsia="Times New Roman" w:hAnsi="Times New Roman" w:cs="Times New Roman"/>
                <w:lang w:val="en-GB" w:eastAsia="en-GB"/>
              </w:rPr>
              <w:t>and</w:t>
            </w:r>
            <w:r w:rsidRPr="00030F3C">
              <w:rPr>
                <w:rFonts w:ascii="Times New Roman" w:eastAsia="Times New Roman" w:hAnsi="Times New Roman" w:cs="Times New Roman"/>
                <w:lang w:val="en-GB" w:eastAsia="en-GB"/>
              </w:rPr>
              <w:t xml:space="preserve"> c</w:t>
            </w:r>
            <w:r w:rsidR="00827C33">
              <w:rPr>
                <w:rFonts w:ascii="Times New Roman" w:eastAsia="Times New Roman" w:hAnsi="Times New Roman" w:cs="Times New Roman"/>
                <w:lang w:val="en-GB" w:eastAsia="en-GB"/>
              </w:rPr>
              <w:t>a</w:t>
            </w:r>
            <w:r w:rsidRPr="00030F3C">
              <w:rPr>
                <w:rFonts w:ascii="Times New Roman" w:eastAsia="Times New Roman" w:hAnsi="Times New Roman" w:cs="Times New Roman"/>
                <w:lang w:val="en-GB" w:eastAsia="en-GB"/>
              </w:rPr>
              <w:t>rdiac symptoms or signs, or</w:t>
            </w:r>
          </w:p>
          <w:p w14:paraId="7BD39E76" w14:textId="02362E21"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3.</w:t>
            </w:r>
            <w:r w:rsidR="00827C33">
              <w:rPr>
                <w:rFonts w:ascii="Times New Roman" w:eastAsia="Times New Roman" w:hAnsi="Times New Roman" w:cs="Times New Roman"/>
                <w:lang w:val="en-GB" w:eastAsia="en-GB"/>
              </w:rPr>
              <w:t xml:space="preserve"> </w:t>
            </w:r>
            <w:r w:rsidRPr="00030F3C">
              <w:rPr>
                <w:rFonts w:ascii="Times New Roman" w:eastAsia="Times New Roman" w:hAnsi="Times New Roman" w:cs="Times New Roman"/>
                <w:lang w:val="en-GB" w:eastAsia="en-GB"/>
              </w:rPr>
              <w:t xml:space="preserve">missing biomarkers </w:t>
            </w:r>
            <w:r w:rsidR="00A66452">
              <w:rPr>
                <w:rFonts w:ascii="Times New Roman" w:eastAsia="Times New Roman" w:hAnsi="Times New Roman" w:cs="Times New Roman"/>
                <w:lang w:val="en-GB" w:eastAsia="en-GB"/>
              </w:rPr>
              <w:t>and</w:t>
            </w:r>
            <w:r w:rsidRPr="00030F3C">
              <w:rPr>
                <w:rFonts w:ascii="Times New Roman" w:eastAsia="Times New Roman" w:hAnsi="Times New Roman" w:cs="Times New Roman"/>
                <w:lang w:val="en-GB" w:eastAsia="en-GB"/>
              </w:rPr>
              <w:t xml:space="preserve"> positive ECG</w:t>
            </w:r>
          </w:p>
        </w:tc>
        <w:tc>
          <w:tcPr>
            <w:tcW w:w="3390" w:type="dxa"/>
            <w:tcBorders>
              <w:top w:val="nil"/>
              <w:left w:val="nil"/>
              <w:bottom w:val="single" w:sz="6" w:space="0" w:color="auto"/>
              <w:right w:val="single" w:sz="6" w:space="0" w:color="auto"/>
            </w:tcBorders>
            <w:shd w:val="clear" w:color="auto" w:fill="auto"/>
            <w:hideMark/>
          </w:tcPr>
          <w:p w14:paraId="00732017" w14:textId="0E9D12BA"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lastRenderedPageBreak/>
              <w:t>1.</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typical rise and gradual fall</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of</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troponin</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or</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more rapid rise and fall of CK-MB biomarkers of myocardial necrosis</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with</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at least one of:</w:t>
            </w:r>
          </w:p>
          <w:p w14:paraId="5BA2B259" w14:textId="5DF2F33E"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a. ischemic symptoms</w:t>
            </w:r>
          </w:p>
          <w:p w14:paraId="0BA0EFAE" w14:textId="3AE42883"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b. development of pathologic Q waves on the ECG</w:t>
            </w:r>
          </w:p>
          <w:p w14:paraId="3817A201" w14:textId="7725A5CC"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c.</w:t>
            </w:r>
            <w:r w:rsidR="00827C33">
              <w:rPr>
                <w:rFonts w:ascii="Times New Roman" w:eastAsia="Times New Roman" w:hAnsi="Times New Roman" w:cs="Times New Roman"/>
                <w:lang w:eastAsia="en-GB"/>
              </w:rPr>
              <w:t xml:space="preserve"> </w:t>
            </w:r>
            <w:r w:rsidRPr="00030F3C">
              <w:rPr>
                <w:rFonts w:ascii="Times New Roman" w:eastAsia="Times New Roman" w:hAnsi="Times New Roman" w:cs="Times New Roman"/>
                <w:lang w:eastAsia="en-GB"/>
              </w:rPr>
              <w:t>ECG changes indicative of ischemia</w:t>
            </w:r>
          </w:p>
          <w:p w14:paraId="7DAED840" w14:textId="5C6A2E79"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lastRenderedPageBreak/>
              <w:t>d. coronary artery intervention (e.g. coronary angioplasty)</w:t>
            </w:r>
          </w:p>
          <w:p w14:paraId="37AB11ED" w14:textId="4174D4FF"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Or</w:t>
            </w:r>
          </w:p>
          <w:p w14:paraId="38DB828C" w14:textId="73946893"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eastAsia="en-GB"/>
              </w:rPr>
              <w:t xml:space="preserve">2. pathologic findings </w:t>
            </w:r>
          </w:p>
        </w:tc>
        <w:tc>
          <w:tcPr>
            <w:tcW w:w="3405" w:type="dxa"/>
            <w:tcBorders>
              <w:top w:val="nil"/>
              <w:left w:val="nil"/>
              <w:bottom w:val="single" w:sz="6" w:space="0" w:color="auto"/>
              <w:right w:val="single" w:sz="6" w:space="0" w:color="auto"/>
            </w:tcBorders>
            <w:shd w:val="clear" w:color="auto" w:fill="auto"/>
            <w:hideMark/>
          </w:tcPr>
          <w:p w14:paraId="582BF958" w14:textId="5F9B5CE6"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lastRenderedPageBreak/>
              <w:t>Update of previous definition to account for more sensitive biomarkers</w:t>
            </w:r>
          </w:p>
        </w:tc>
      </w:tr>
      <w:tr w:rsidR="00030F3C" w:rsidRPr="00030F3C" w14:paraId="5019134F" w14:textId="77777777" w:rsidTr="00030F3C">
        <w:tc>
          <w:tcPr>
            <w:tcW w:w="13605" w:type="dxa"/>
            <w:gridSpan w:val="4"/>
            <w:tcBorders>
              <w:top w:val="nil"/>
              <w:left w:val="single" w:sz="6" w:space="0" w:color="auto"/>
              <w:bottom w:val="single" w:sz="6" w:space="0" w:color="auto"/>
              <w:right w:val="single" w:sz="6" w:space="0" w:color="auto"/>
            </w:tcBorders>
            <w:shd w:val="clear" w:color="auto" w:fill="auto"/>
            <w:hideMark/>
          </w:tcPr>
          <w:p w14:paraId="496F5B94" w14:textId="77777777" w:rsidR="00030F3C" w:rsidRPr="00030F3C" w:rsidRDefault="00030F3C" w:rsidP="00030F3C">
            <w:pPr>
              <w:spacing w:after="0" w:line="240" w:lineRule="auto"/>
              <w:jc w:val="center"/>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Stroke </w:t>
            </w:r>
          </w:p>
        </w:tc>
      </w:tr>
      <w:tr w:rsidR="00030F3C" w:rsidRPr="00030F3C" w14:paraId="54F6FBC8" w14:textId="77777777" w:rsidTr="00030F3C">
        <w:tc>
          <w:tcPr>
            <w:tcW w:w="6795" w:type="dxa"/>
            <w:gridSpan w:val="2"/>
            <w:tcBorders>
              <w:top w:val="nil"/>
              <w:left w:val="single" w:sz="6" w:space="0" w:color="auto"/>
              <w:bottom w:val="single" w:sz="6" w:space="0" w:color="auto"/>
              <w:right w:val="single" w:sz="6" w:space="0" w:color="auto"/>
            </w:tcBorders>
            <w:shd w:val="clear" w:color="auto" w:fill="auto"/>
            <w:hideMark/>
          </w:tcPr>
          <w:p w14:paraId="6D068FAB" w14:textId="50AEFA42"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WHO</w:t>
            </w:r>
            <w:r w:rsidRPr="00030F3C">
              <w:rPr>
                <w:rFonts w:ascii="Times New Roman" w:eastAsia="Times New Roman" w:hAnsi="Times New Roman" w:cs="Times New Roman"/>
                <w:sz w:val="17"/>
                <w:szCs w:val="17"/>
                <w:vertAlign w:val="superscript"/>
                <w:lang w:val="en-GB" w:eastAsia="en-GB"/>
              </w:rPr>
              <w:t>1</w:t>
            </w:r>
            <w:r w:rsidR="0046259B">
              <w:rPr>
                <w:rFonts w:ascii="Times New Roman" w:eastAsia="Times New Roman" w:hAnsi="Times New Roman" w:cs="Times New Roman"/>
                <w:sz w:val="17"/>
                <w:szCs w:val="17"/>
                <w:vertAlign w:val="superscript"/>
                <w:lang w:val="en-GB" w:eastAsia="en-GB"/>
              </w:rPr>
              <w:t>09</w:t>
            </w:r>
          </w:p>
        </w:tc>
        <w:tc>
          <w:tcPr>
            <w:tcW w:w="6795" w:type="dxa"/>
            <w:gridSpan w:val="2"/>
            <w:tcBorders>
              <w:top w:val="nil"/>
              <w:left w:val="nil"/>
              <w:bottom w:val="single" w:sz="6" w:space="0" w:color="auto"/>
              <w:right w:val="single" w:sz="6" w:space="0" w:color="auto"/>
            </w:tcBorders>
            <w:shd w:val="clear" w:color="auto" w:fill="auto"/>
            <w:hideMark/>
          </w:tcPr>
          <w:p w14:paraId="2FC28863" w14:textId="61D2A6B0"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MONICA</w:t>
            </w:r>
            <w:r w:rsidRPr="00030F3C">
              <w:rPr>
                <w:rFonts w:ascii="Times New Roman" w:eastAsia="Times New Roman" w:hAnsi="Times New Roman" w:cs="Times New Roman"/>
                <w:sz w:val="17"/>
                <w:szCs w:val="17"/>
                <w:vertAlign w:val="superscript"/>
                <w:lang w:val="en-GB" w:eastAsia="en-GB"/>
              </w:rPr>
              <w:t>11</w:t>
            </w:r>
            <w:r w:rsidR="0046259B">
              <w:rPr>
                <w:rFonts w:ascii="Times New Roman" w:eastAsia="Times New Roman" w:hAnsi="Times New Roman" w:cs="Times New Roman"/>
                <w:sz w:val="17"/>
                <w:szCs w:val="17"/>
                <w:vertAlign w:val="superscript"/>
                <w:lang w:val="en-GB" w:eastAsia="en-GB"/>
              </w:rPr>
              <w:t>0</w:t>
            </w:r>
            <w:r w:rsidRPr="00030F3C">
              <w:rPr>
                <w:rFonts w:ascii="Times New Roman" w:eastAsia="Times New Roman" w:hAnsi="Times New Roman" w:cs="Times New Roman"/>
                <w:sz w:val="17"/>
                <w:szCs w:val="17"/>
                <w:lang w:val="en-GB" w:eastAsia="en-GB"/>
              </w:rPr>
              <w:t> </w:t>
            </w:r>
          </w:p>
        </w:tc>
      </w:tr>
      <w:tr w:rsidR="00030F3C" w:rsidRPr="00030F3C" w14:paraId="7EE676C9" w14:textId="77777777" w:rsidTr="00030F3C">
        <w:tc>
          <w:tcPr>
            <w:tcW w:w="6795" w:type="dxa"/>
            <w:gridSpan w:val="2"/>
            <w:tcBorders>
              <w:top w:val="nil"/>
              <w:left w:val="single" w:sz="6" w:space="0" w:color="auto"/>
              <w:bottom w:val="single" w:sz="6" w:space="0" w:color="auto"/>
              <w:right w:val="single" w:sz="6" w:space="0" w:color="auto"/>
            </w:tcBorders>
            <w:shd w:val="clear" w:color="auto" w:fill="auto"/>
            <w:hideMark/>
          </w:tcPr>
          <w:p w14:paraId="2225FBE1" w14:textId="0A876089"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Rapidly developing clinical signs of focal or global</w:t>
            </w:r>
            <w:r w:rsidR="00A66452">
              <w:rPr>
                <w:rFonts w:ascii="Times New Roman" w:eastAsia="Times New Roman" w:hAnsi="Times New Roman" w:cs="Times New Roman"/>
                <w:lang w:val="en-GB" w:eastAsia="en-GB"/>
              </w:rPr>
              <w:t xml:space="preserve"> </w:t>
            </w:r>
            <w:r w:rsidR="00A66452" w:rsidRPr="00030F3C">
              <w:rPr>
                <w:rFonts w:ascii="Times New Roman" w:eastAsia="Times New Roman" w:hAnsi="Times New Roman" w:cs="Times New Roman"/>
                <w:lang w:val="en-GB" w:eastAsia="en-GB"/>
              </w:rPr>
              <w:t>cerebral function</w:t>
            </w:r>
            <w:r w:rsidRPr="00030F3C">
              <w:rPr>
                <w:rFonts w:ascii="Times New Roman" w:eastAsia="Times New Roman" w:hAnsi="Times New Roman" w:cs="Times New Roman"/>
                <w:lang w:val="en-GB" w:eastAsia="en-GB"/>
              </w:rPr>
              <w:t xml:space="preserve"> disturbance lasting ≥24 hours or leading to death with no </w:t>
            </w:r>
            <w:r w:rsidR="00A66452">
              <w:rPr>
                <w:rFonts w:ascii="Times New Roman" w:eastAsia="Times New Roman" w:hAnsi="Times New Roman" w:cs="Times New Roman"/>
                <w:lang w:val="en-GB" w:eastAsia="en-GB"/>
              </w:rPr>
              <w:t>known</w:t>
            </w:r>
            <w:r w:rsidRPr="00030F3C">
              <w:rPr>
                <w:rFonts w:ascii="Times New Roman" w:eastAsia="Times New Roman" w:hAnsi="Times New Roman" w:cs="Times New Roman"/>
                <w:lang w:val="en-GB" w:eastAsia="en-GB"/>
              </w:rPr>
              <w:t xml:space="preserve"> cause other than vascular origin </w:t>
            </w:r>
          </w:p>
        </w:tc>
        <w:tc>
          <w:tcPr>
            <w:tcW w:w="6795" w:type="dxa"/>
            <w:gridSpan w:val="2"/>
            <w:tcBorders>
              <w:top w:val="nil"/>
              <w:left w:val="nil"/>
              <w:bottom w:val="single" w:sz="6" w:space="0" w:color="auto"/>
              <w:right w:val="single" w:sz="6" w:space="0" w:color="auto"/>
            </w:tcBorders>
            <w:shd w:val="clear" w:color="auto" w:fill="auto"/>
            <w:hideMark/>
          </w:tcPr>
          <w:p w14:paraId="263CA083" w14:textId="77777777" w:rsidR="00030F3C" w:rsidRPr="00030F3C" w:rsidRDefault="00030F3C" w:rsidP="00030F3C">
            <w:pPr>
              <w:spacing w:after="0" w:line="240" w:lineRule="auto"/>
              <w:textAlignment w:val="baseline"/>
              <w:rPr>
                <w:rFonts w:ascii="Times New Roman" w:eastAsia="Times New Roman" w:hAnsi="Times New Roman" w:cs="Times New Roman"/>
                <w:sz w:val="24"/>
                <w:szCs w:val="24"/>
                <w:lang w:val="en-GB" w:eastAsia="en-GB"/>
              </w:rPr>
            </w:pPr>
            <w:r w:rsidRPr="00030F3C">
              <w:rPr>
                <w:rFonts w:ascii="Times New Roman" w:eastAsia="Times New Roman" w:hAnsi="Times New Roman" w:cs="Times New Roman"/>
                <w:lang w:val="en-GB" w:eastAsia="en-GB"/>
              </w:rPr>
              <w:t>WHO definition with clinical signs and symptoms specified to be suggestive of subarachnoid hemorrhage, intracerebral hemorrhage, or cerebral infarction with the use of CT to aid identification </w:t>
            </w:r>
          </w:p>
        </w:tc>
      </w:tr>
    </w:tbl>
    <w:p w14:paraId="6A67FBDF" w14:textId="77777777" w:rsidR="00030F3C" w:rsidRPr="00030F3C" w:rsidRDefault="00030F3C" w:rsidP="00030F3C">
      <w:pPr>
        <w:spacing w:after="0" w:line="240" w:lineRule="auto"/>
        <w:textAlignment w:val="baseline"/>
        <w:rPr>
          <w:rFonts w:ascii="Segoe UI" w:eastAsia="Times New Roman" w:hAnsi="Segoe UI" w:cs="Segoe UI"/>
          <w:sz w:val="18"/>
          <w:szCs w:val="18"/>
          <w:lang w:val="en-GB" w:eastAsia="en-GB"/>
        </w:rPr>
      </w:pPr>
      <w:r w:rsidRPr="00030F3C">
        <w:rPr>
          <w:rFonts w:ascii="Times New Roman" w:eastAsia="Times New Roman" w:hAnsi="Times New Roman" w:cs="Times New Roman"/>
          <w:lang w:val="en-GB" w:eastAsia="en-GB"/>
        </w:rPr>
        <w:t> </w:t>
      </w:r>
    </w:p>
    <w:p w14:paraId="323687C8" w14:textId="46523FE6" w:rsidR="00030F3C" w:rsidRPr="00030F3C" w:rsidRDefault="00030F3C" w:rsidP="00030F3C">
      <w:pPr>
        <w:spacing w:after="0" w:line="240" w:lineRule="auto"/>
        <w:textAlignment w:val="baseline"/>
        <w:rPr>
          <w:rFonts w:ascii="Segoe UI" w:eastAsia="Times New Roman" w:hAnsi="Segoe UI" w:cs="Segoe UI"/>
          <w:sz w:val="18"/>
          <w:szCs w:val="18"/>
          <w:lang w:val="en-GB" w:eastAsia="en-GB"/>
        </w:rPr>
      </w:pPr>
      <w:r w:rsidRPr="00030F3C">
        <w:rPr>
          <w:rFonts w:ascii="Times" w:eastAsia="Times New Roman" w:hAnsi="Times" w:cs="Times"/>
          <w:sz w:val="20"/>
          <w:szCs w:val="20"/>
          <w:lang w:val="en-GB" w:eastAsia="en-GB"/>
        </w:rPr>
        <w:t>ACC,</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American College of Cardiology;</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AHA,</w:t>
      </w:r>
      <w:r w:rsidR="00827C33">
        <w:rPr>
          <w:rFonts w:ascii="Times" w:eastAsia="Times New Roman" w:hAnsi="Times" w:cs="Times"/>
          <w:sz w:val="20"/>
          <w:szCs w:val="20"/>
          <w:lang w:val="en-GB" w:eastAsia="en-GB"/>
        </w:rPr>
        <w:t xml:space="preserve"> A</w:t>
      </w:r>
      <w:r w:rsidRPr="00030F3C">
        <w:rPr>
          <w:rFonts w:ascii="Times" w:eastAsia="Times New Roman" w:hAnsi="Times" w:cs="Times"/>
          <w:sz w:val="20"/>
          <w:szCs w:val="20"/>
          <w:lang w:val="en-GB" w:eastAsia="en-GB"/>
        </w:rPr>
        <w:t>merican Heart Association;</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CK-MB,</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creatine kinase myocardial band;</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CT,</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computed tomography;</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ECG,</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electrocardiogram;</w:t>
      </w:r>
      <w:r w:rsidR="00827C33">
        <w:rPr>
          <w:rFonts w:ascii="Times" w:eastAsia="Times New Roman" w:hAnsi="Times" w:cs="Times"/>
          <w:sz w:val="20"/>
          <w:szCs w:val="20"/>
          <w:lang w:val="en-GB" w:eastAsia="en-GB"/>
        </w:rPr>
        <w:t xml:space="preserve"> </w:t>
      </w:r>
      <w:r w:rsidRPr="00030F3C">
        <w:rPr>
          <w:rFonts w:ascii="Times New Roman" w:eastAsia="Times New Roman" w:hAnsi="Times New Roman" w:cs="Times New Roman"/>
          <w:sz w:val="20"/>
          <w:szCs w:val="20"/>
          <w:lang w:val="en-GB" w:eastAsia="en-GB"/>
        </w:rPr>
        <w:t>ESC,</w:t>
      </w:r>
      <w:r w:rsidR="00827C33">
        <w:rPr>
          <w:rFonts w:ascii="Times New Roman" w:eastAsia="Times New Roman" w:hAnsi="Times New Roman" w:cs="Times New Roman"/>
          <w:sz w:val="20"/>
          <w:szCs w:val="20"/>
          <w:lang w:val="en-GB" w:eastAsia="en-GB"/>
        </w:rPr>
        <w:t xml:space="preserve"> </w:t>
      </w:r>
      <w:r w:rsidRPr="00030F3C">
        <w:rPr>
          <w:rFonts w:ascii="Times New Roman" w:eastAsia="Times New Roman" w:hAnsi="Times New Roman" w:cs="Times New Roman"/>
          <w:sz w:val="20"/>
          <w:szCs w:val="20"/>
          <w:lang w:val="en-GB" w:eastAsia="en-GB"/>
        </w:rPr>
        <w:t>European Society of Cardiology;</w:t>
      </w:r>
      <w:r w:rsidR="00827C33">
        <w:rPr>
          <w:rFonts w:ascii="Times New Roman" w:eastAsia="Times New Roman" w:hAnsi="Times New Roman" w:cs="Times New Roman"/>
          <w:sz w:val="20"/>
          <w:szCs w:val="20"/>
          <w:lang w:val="en-GB" w:eastAsia="en-GB"/>
        </w:rPr>
        <w:t xml:space="preserve"> </w:t>
      </w:r>
      <w:r w:rsidRPr="00030F3C">
        <w:rPr>
          <w:rFonts w:ascii="Times New Roman" w:eastAsia="Times New Roman" w:hAnsi="Times New Roman" w:cs="Times New Roman"/>
          <w:sz w:val="20"/>
          <w:szCs w:val="20"/>
          <w:lang w:val="en-GB" w:eastAsia="en-GB"/>
        </w:rPr>
        <w:t>HF, heart failure; MI, myocardial infarction</w:t>
      </w:r>
      <w:r w:rsidR="00827C33">
        <w:rPr>
          <w:rFonts w:ascii="Times New Roman" w:eastAsia="Times New Roman" w:hAnsi="Times New Roman" w:cs="Times New Roman"/>
          <w:sz w:val="20"/>
          <w:szCs w:val="20"/>
          <w:lang w:val="en-GB" w:eastAsia="en-GB"/>
        </w:rPr>
        <w:t xml:space="preserve">; </w:t>
      </w:r>
      <w:r w:rsidRPr="00030F3C">
        <w:rPr>
          <w:rFonts w:ascii="Times" w:eastAsia="Times New Roman" w:hAnsi="Times" w:cs="Times"/>
          <w:sz w:val="20"/>
          <w:szCs w:val="20"/>
          <w:lang w:val="en-GB" w:eastAsia="en-GB"/>
        </w:rPr>
        <w:t>MONICA,</w:t>
      </w:r>
      <w:r w:rsidR="00827C33">
        <w:rPr>
          <w:rFonts w:ascii="Times" w:eastAsia="Times New Roman" w:hAnsi="Times" w:cs="Times"/>
          <w:sz w:val="20"/>
          <w:szCs w:val="20"/>
          <w:lang w:val="en-GB" w:eastAsia="en-GB"/>
        </w:rPr>
        <w:t xml:space="preserve"> </w:t>
      </w:r>
      <w:r w:rsidRPr="00030F3C">
        <w:rPr>
          <w:rFonts w:ascii="Times" w:eastAsia="Times New Roman" w:hAnsi="Times" w:cs="Times"/>
          <w:sz w:val="20"/>
          <w:szCs w:val="20"/>
          <w:lang w:val="en-GB" w:eastAsia="en-GB"/>
        </w:rPr>
        <w:t>Monitoring trends and determinants in cardiovascular disease; NYHA, New York Heart Association</w:t>
      </w:r>
      <w:r w:rsidR="00827C33">
        <w:rPr>
          <w:rFonts w:ascii="Times" w:eastAsia="Times New Roman" w:hAnsi="Times" w:cs="Times"/>
          <w:sz w:val="20"/>
          <w:szCs w:val="20"/>
          <w:lang w:val="en-GB" w:eastAsia="en-GB"/>
        </w:rPr>
        <w:t>; WHO, World Health Organization</w:t>
      </w:r>
    </w:p>
    <w:p w14:paraId="78A2EB1A" w14:textId="77777777" w:rsidR="00030F3C" w:rsidRDefault="00030F3C" w:rsidP="003B7A39">
      <w:pPr>
        <w:pStyle w:val="Heading1"/>
        <w:spacing w:after="240"/>
        <w:rPr>
          <w:rFonts w:ascii="Times New Roman" w:hAnsi="Times New Roman" w:cs="Times New Roman"/>
          <w:b/>
          <w:bCs/>
          <w:color w:val="auto"/>
          <w:sz w:val="24"/>
          <w:szCs w:val="24"/>
        </w:rPr>
        <w:sectPr w:rsidR="00030F3C" w:rsidSect="00CE675B">
          <w:pgSz w:w="15840" w:h="12240" w:orient="landscape"/>
          <w:pgMar w:top="851" w:right="1440" w:bottom="567" w:left="1440" w:header="720" w:footer="720" w:gutter="0"/>
          <w:cols w:space="720"/>
          <w:docGrid w:linePitch="360"/>
        </w:sectPr>
      </w:pPr>
    </w:p>
    <w:p w14:paraId="4AFBF12E" w14:textId="14360D24" w:rsidR="00AC6900" w:rsidRPr="003B7A39" w:rsidRDefault="3EFC0494" w:rsidP="003B7A39">
      <w:pPr>
        <w:pStyle w:val="Heading1"/>
        <w:spacing w:after="240"/>
        <w:rPr>
          <w:rFonts w:ascii="Times New Roman" w:hAnsi="Times New Roman" w:cs="Times New Roman"/>
          <w:b/>
          <w:bCs/>
          <w:color w:val="auto"/>
          <w:sz w:val="24"/>
          <w:szCs w:val="24"/>
        </w:rPr>
      </w:pPr>
      <w:bookmarkStart w:id="7" w:name="_Toc51242337"/>
      <w:r w:rsidRPr="3D71DCBB">
        <w:rPr>
          <w:rFonts w:ascii="Times New Roman" w:hAnsi="Times New Roman" w:cs="Times New Roman"/>
          <w:b/>
          <w:bCs/>
          <w:color w:val="auto"/>
          <w:sz w:val="24"/>
          <w:szCs w:val="24"/>
        </w:rPr>
        <w:lastRenderedPageBreak/>
        <w:t>S</w:t>
      </w:r>
      <w:r w:rsidR="78B241E2" w:rsidRPr="3D71DCBB">
        <w:rPr>
          <w:rFonts w:ascii="Times New Roman" w:hAnsi="Times New Roman" w:cs="Times New Roman"/>
          <w:b/>
          <w:bCs/>
          <w:color w:val="auto"/>
          <w:sz w:val="24"/>
          <w:szCs w:val="24"/>
        </w:rPr>
        <w:t xml:space="preserve">1 </w:t>
      </w:r>
      <w:r w:rsidR="00AC6900" w:rsidRPr="3D71DCBB">
        <w:rPr>
          <w:rFonts w:ascii="Times New Roman" w:hAnsi="Times New Roman" w:cs="Times New Roman"/>
          <w:b/>
          <w:bCs/>
          <w:color w:val="auto"/>
          <w:sz w:val="24"/>
          <w:szCs w:val="24"/>
        </w:rPr>
        <w:t>Table. Characteristics of included studies</w:t>
      </w:r>
      <w:bookmarkEnd w:id="7"/>
    </w:p>
    <w:tbl>
      <w:tblPr>
        <w:tblW w:w="14890" w:type="dxa"/>
        <w:tblInd w:w="-998" w:type="dxa"/>
        <w:tblLayout w:type="fixed"/>
        <w:tblLook w:val="04A0" w:firstRow="1" w:lastRow="0" w:firstColumn="1" w:lastColumn="0" w:noHBand="0" w:noVBand="1"/>
      </w:tblPr>
      <w:tblGrid>
        <w:gridCol w:w="1420"/>
        <w:gridCol w:w="1130"/>
        <w:gridCol w:w="1130"/>
        <w:gridCol w:w="1287"/>
        <w:gridCol w:w="1701"/>
        <w:gridCol w:w="1560"/>
        <w:gridCol w:w="1417"/>
        <w:gridCol w:w="1328"/>
        <w:gridCol w:w="1531"/>
        <w:gridCol w:w="968"/>
        <w:gridCol w:w="1418"/>
      </w:tblGrid>
      <w:tr w:rsidR="00AC6900" w:rsidRPr="00AC6900" w14:paraId="39CEABBD" w14:textId="77777777" w:rsidTr="222D885C">
        <w:trPr>
          <w:tblHeader/>
        </w:trPr>
        <w:tc>
          <w:tcPr>
            <w:tcW w:w="1420" w:type="dxa"/>
            <w:tcBorders>
              <w:top w:val="single" w:sz="4" w:space="0" w:color="auto"/>
              <w:left w:val="nil"/>
              <w:bottom w:val="single" w:sz="4" w:space="0" w:color="auto"/>
            </w:tcBorders>
            <w:vAlign w:val="center"/>
          </w:tcPr>
          <w:p w14:paraId="3E604E9F" w14:textId="02AF6722"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Author</w:t>
            </w:r>
            <w:r w:rsidR="00CE675B">
              <w:rPr>
                <w:rFonts w:ascii="Times New Roman" w:hAnsi="Times New Roman" w:cs="Times New Roman"/>
                <w:b/>
                <w:sz w:val="20"/>
                <w:szCs w:val="20"/>
              </w:rPr>
              <w:t xml:space="preserve">, </w:t>
            </w:r>
            <w:r w:rsidRPr="00AC6900">
              <w:rPr>
                <w:rFonts w:ascii="Times New Roman" w:hAnsi="Times New Roman" w:cs="Times New Roman"/>
                <w:b/>
                <w:sz w:val="20"/>
                <w:szCs w:val="20"/>
              </w:rPr>
              <w:t>year</w:t>
            </w:r>
          </w:p>
        </w:tc>
        <w:tc>
          <w:tcPr>
            <w:tcW w:w="1130" w:type="dxa"/>
            <w:tcBorders>
              <w:top w:val="single" w:sz="4" w:space="0" w:color="auto"/>
              <w:bottom w:val="single" w:sz="4" w:space="0" w:color="auto"/>
            </w:tcBorders>
            <w:vAlign w:val="center"/>
          </w:tcPr>
          <w:p w14:paraId="0FB50C98"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Data collection period</w:t>
            </w:r>
          </w:p>
        </w:tc>
        <w:tc>
          <w:tcPr>
            <w:tcW w:w="1130" w:type="dxa"/>
            <w:tcBorders>
              <w:top w:val="single" w:sz="4" w:space="0" w:color="auto"/>
              <w:bottom w:val="single" w:sz="4" w:space="0" w:color="auto"/>
            </w:tcBorders>
            <w:vAlign w:val="center"/>
          </w:tcPr>
          <w:p w14:paraId="2FB0ED19"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Validation study</w:t>
            </w:r>
          </w:p>
        </w:tc>
        <w:tc>
          <w:tcPr>
            <w:tcW w:w="1287" w:type="dxa"/>
            <w:tcBorders>
              <w:top w:val="single" w:sz="4" w:space="0" w:color="auto"/>
              <w:bottom w:val="single" w:sz="4" w:space="0" w:color="auto"/>
            </w:tcBorders>
            <w:vAlign w:val="center"/>
          </w:tcPr>
          <w:p w14:paraId="3184B5AB"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Country</w:t>
            </w:r>
          </w:p>
        </w:tc>
        <w:tc>
          <w:tcPr>
            <w:tcW w:w="1701" w:type="dxa"/>
            <w:tcBorders>
              <w:top w:val="single" w:sz="4" w:space="0" w:color="auto"/>
              <w:bottom w:val="single" w:sz="4" w:space="0" w:color="auto"/>
            </w:tcBorders>
            <w:vAlign w:val="center"/>
          </w:tcPr>
          <w:p w14:paraId="4B3A35F1"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Source population</w:t>
            </w:r>
          </w:p>
        </w:tc>
        <w:tc>
          <w:tcPr>
            <w:tcW w:w="1560" w:type="dxa"/>
            <w:tcBorders>
              <w:top w:val="single" w:sz="4" w:space="0" w:color="auto"/>
              <w:bottom w:val="single" w:sz="4" w:space="0" w:color="auto"/>
            </w:tcBorders>
            <w:vAlign w:val="center"/>
          </w:tcPr>
          <w:p w14:paraId="133429B5"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Population description</w:t>
            </w:r>
          </w:p>
        </w:tc>
        <w:tc>
          <w:tcPr>
            <w:tcW w:w="1417" w:type="dxa"/>
            <w:tcBorders>
              <w:top w:val="single" w:sz="4" w:space="0" w:color="auto"/>
              <w:bottom w:val="single" w:sz="4" w:space="0" w:color="auto"/>
            </w:tcBorders>
            <w:vAlign w:val="center"/>
          </w:tcPr>
          <w:p w14:paraId="5330BF59"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Mean (SD) age</w:t>
            </w:r>
          </w:p>
        </w:tc>
        <w:tc>
          <w:tcPr>
            <w:tcW w:w="1328" w:type="dxa"/>
            <w:tcBorders>
              <w:top w:val="single" w:sz="4" w:space="0" w:color="auto"/>
              <w:bottom w:val="single" w:sz="4" w:space="0" w:color="auto"/>
            </w:tcBorders>
            <w:vAlign w:val="center"/>
          </w:tcPr>
          <w:p w14:paraId="102994D3"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N (%) female</w:t>
            </w:r>
          </w:p>
        </w:tc>
        <w:tc>
          <w:tcPr>
            <w:tcW w:w="1531" w:type="dxa"/>
            <w:tcBorders>
              <w:top w:val="single" w:sz="4" w:space="0" w:color="auto"/>
              <w:bottom w:val="single" w:sz="4" w:space="0" w:color="auto"/>
            </w:tcBorders>
            <w:vAlign w:val="center"/>
          </w:tcPr>
          <w:p w14:paraId="263F0DD0"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EHR description</w:t>
            </w:r>
          </w:p>
        </w:tc>
        <w:tc>
          <w:tcPr>
            <w:tcW w:w="968" w:type="dxa"/>
            <w:tcBorders>
              <w:top w:val="single" w:sz="4" w:space="0" w:color="auto"/>
              <w:bottom w:val="single" w:sz="4" w:space="0" w:color="auto"/>
            </w:tcBorders>
            <w:vAlign w:val="center"/>
          </w:tcPr>
          <w:p w14:paraId="5C01B004"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Coding system</w:t>
            </w:r>
          </w:p>
        </w:tc>
        <w:tc>
          <w:tcPr>
            <w:tcW w:w="1418" w:type="dxa"/>
            <w:tcBorders>
              <w:top w:val="single" w:sz="4" w:space="0" w:color="auto"/>
              <w:bottom w:val="single" w:sz="4" w:space="0" w:color="auto"/>
              <w:right w:val="nil"/>
            </w:tcBorders>
            <w:vAlign w:val="center"/>
          </w:tcPr>
          <w:p w14:paraId="47CA5FEC" w14:textId="77777777" w:rsidR="00AC6900" w:rsidRPr="00AC6900" w:rsidRDefault="00AC6900" w:rsidP="00BA5872">
            <w:pPr>
              <w:spacing w:after="0"/>
              <w:rPr>
                <w:rFonts w:ascii="Times New Roman" w:hAnsi="Times New Roman" w:cs="Times New Roman"/>
                <w:b/>
                <w:sz w:val="20"/>
                <w:szCs w:val="20"/>
              </w:rPr>
            </w:pPr>
            <w:r w:rsidRPr="00AC6900">
              <w:rPr>
                <w:rFonts w:ascii="Times New Roman" w:hAnsi="Times New Roman" w:cs="Times New Roman"/>
                <w:b/>
                <w:sz w:val="20"/>
                <w:szCs w:val="20"/>
              </w:rPr>
              <w:t>Reference standard</w:t>
            </w:r>
          </w:p>
        </w:tc>
      </w:tr>
      <w:tr w:rsidR="00AC6900" w:rsidRPr="00AC6900" w14:paraId="171CB054"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489F44AE" w14:textId="77777777" w:rsidR="00AC6900" w:rsidRPr="00AC6900" w:rsidRDefault="00AC6900" w:rsidP="00BA5872">
            <w:pPr>
              <w:spacing w:after="0"/>
              <w:rPr>
                <w:rFonts w:ascii="Times New Roman" w:hAnsi="Times New Roman" w:cs="Times New Roman"/>
                <w:b/>
                <w:color w:val="000000"/>
                <w:sz w:val="20"/>
                <w:szCs w:val="20"/>
              </w:rPr>
            </w:pPr>
            <w:r w:rsidRPr="00AC6900">
              <w:rPr>
                <w:rFonts w:ascii="Times New Roman" w:hAnsi="Times New Roman" w:cs="Times New Roman"/>
                <w:b/>
                <w:color w:val="000000"/>
                <w:sz w:val="20"/>
                <w:szCs w:val="20"/>
              </w:rPr>
              <w:t>Heart failure</w:t>
            </w:r>
          </w:p>
          <w:p w14:paraId="211AAAF1" w14:textId="77777777" w:rsidR="00AC6900" w:rsidRPr="00AC6900" w:rsidRDefault="00AC6900" w:rsidP="00BA5872">
            <w:pPr>
              <w:spacing w:after="0"/>
              <w:rPr>
                <w:rFonts w:ascii="Times New Roman" w:hAnsi="Times New Roman" w:cs="Times New Roman"/>
                <w:b/>
                <w:color w:val="000000"/>
                <w:sz w:val="10"/>
                <w:szCs w:val="10"/>
              </w:rPr>
            </w:pPr>
          </w:p>
        </w:tc>
      </w:tr>
      <w:tr w:rsidR="00AC6900" w:rsidRPr="00AC6900" w14:paraId="1757427B" w14:textId="77777777" w:rsidTr="222D885C">
        <w:tc>
          <w:tcPr>
            <w:tcW w:w="1420" w:type="dxa"/>
            <w:tcBorders>
              <w:top w:val="single" w:sz="4" w:space="0" w:color="auto"/>
              <w:left w:val="nil"/>
              <w:bottom w:val="single" w:sz="4" w:space="0" w:color="auto"/>
            </w:tcBorders>
            <w:vAlign w:val="center"/>
          </w:tcPr>
          <w:p w14:paraId="42A532A6" w14:textId="2A1FB8FC" w:rsidR="00AC6900" w:rsidRPr="00AC6900" w:rsidRDefault="00AC6900" w:rsidP="00BA5872">
            <w:pPr>
              <w:spacing w:after="0"/>
              <w:rPr>
                <w:rFonts w:ascii="Times New Roman" w:hAnsi="Times New Roman" w:cs="Times New Roman"/>
                <w:sz w:val="20"/>
                <w:szCs w:val="20"/>
              </w:rPr>
            </w:pPr>
            <w:r w:rsidRPr="222D885C">
              <w:rPr>
                <w:rFonts w:ascii="Times New Roman" w:hAnsi="Times New Roman" w:cs="Times New Roman"/>
                <w:sz w:val="20"/>
                <w:szCs w:val="20"/>
              </w:rPr>
              <w:t>Bosco-Lévy 2019</w:t>
            </w:r>
            <w:r w:rsidR="694EA951" w:rsidRPr="222D885C">
              <w:rPr>
                <w:rFonts w:ascii="Times New Roman" w:hAnsi="Times New Roman" w:cs="Times New Roman"/>
                <w:sz w:val="20"/>
                <w:szCs w:val="20"/>
                <w:vertAlign w:val="superscript"/>
              </w:rPr>
              <w:t>77</w:t>
            </w:r>
          </w:p>
        </w:tc>
        <w:tc>
          <w:tcPr>
            <w:tcW w:w="1130" w:type="dxa"/>
            <w:tcBorders>
              <w:top w:val="single" w:sz="4" w:space="0" w:color="auto"/>
              <w:bottom w:val="single" w:sz="4" w:space="0" w:color="auto"/>
            </w:tcBorders>
            <w:vAlign w:val="center"/>
          </w:tcPr>
          <w:p w14:paraId="5694E39E"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2014</w:t>
            </w:r>
            <w:r w:rsidRPr="00AC6900">
              <w:rPr>
                <w:rFonts w:ascii="Times New Roman" w:hAnsi="Times New Roman" w:cs="Times New Roman"/>
                <w:b/>
                <w:color w:val="000000"/>
                <w:sz w:val="20"/>
                <w:szCs w:val="20"/>
                <w:vertAlign w:val="superscript"/>
              </w:rPr>
              <w:t>a</w:t>
            </w:r>
          </w:p>
        </w:tc>
        <w:tc>
          <w:tcPr>
            <w:tcW w:w="1130" w:type="dxa"/>
            <w:tcBorders>
              <w:top w:val="single" w:sz="4" w:space="0" w:color="auto"/>
              <w:bottom w:val="single" w:sz="4" w:space="0" w:color="auto"/>
            </w:tcBorders>
            <w:vAlign w:val="center"/>
          </w:tcPr>
          <w:p w14:paraId="28ED1205"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9D919B1"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France</w:t>
            </w:r>
          </w:p>
        </w:tc>
        <w:tc>
          <w:tcPr>
            <w:tcW w:w="1701" w:type="dxa"/>
            <w:tcBorders>
              <w:top w:val="single" w:sz="4" w:space="0" w:color="auto"/>
              <w:bottom w:val="single" w:sz="4" w:space="0" w:color="auto"/>
            </w:tcBorders>
            <w:vAlign w:val="center"/>
          </w:tcPr>
          <w:p w14:paraId="08BB66E8"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themeColor="text1"/>
                <w:sz w:val="20"/>
                <w:szCs w:val="20"/>
              </w:rPr>
              <w:t>PMSI &amp; electronic discharge records at Hospital Center University De Bordeaux &amp; Paris Hopital Européen Georges Pompidou</w:t>
            </w:r>
          </w:p>
        </w:tc>
        <w:tc>
          <w:tcPr>
            <w:tcW w:w="1560" w:type="dxa"/>
            <w:tcBorders>
              <w:top w:val="single" w:sz="4" w:space="0" w:color="auto"/>
              <w:bottom w:val="single" w:sz="4" w:space="0" w:color="auto"/>
            </w:tcBorders>
            <w:vAlign w:val="center"/>
          </w:tcPr>
          <w:p w14:paraId="18679053"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themeColor="text1"/>
                <w:sz w:val="20"/>
                <w:szCs w:val="20"/>
              </w:rPr>
              <w:t xml:space="preserve">2 random samples of HF patients, 1 from PMSI &amp; 1 from electronic discharge records using free-text word searches </w:t>
            </w:r>
          </w:p>
        </w:tc>
        <w:tc>
          <w:tcPr>
            <w:tcW w:w="1417" w:type="dxa"/>
            <w:tcBorders>
              <w:top w:val="single" w:sz="4" w:space="0" w:color="auto"/>
              <w:bottom w:val="single" w:sz="4" w:space="0" w:color="auto"/>
            </w:tcBorders>
            <w:vAlign w:val="center"/>
          </w:tcPr>
          <w:p w14:paraId="581882EA"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EHR 76.8 (13.4), RS 69.1 (11.5)</w:t>
            </w:r>
          </w:p>
          <w:p w14:paraId="3F631EC7"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≥40 years</w:t>
            </w:r>
          </w:p>
        </w:tc>
        <w:tc>
          <w:tcPr>
            <w:tcW w:w="1328" w:type="dxa"/>
            <w:tcBorders>
              <w:top w:val="single" w:sz="4" w:space="0" w:color="auto"/>
              <w:bottom w:val="single" w:sz="4" w:space="0" w:color="auto"/>
            </w:tcBorders>
            <w:vAlign w:val="center"/>
          </w:tcPr>
          <w:p w14:paraId="58A094FA"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EHR 90 (45.0), </w:t>
            </w:r>
            <w:r w:rsidRPr="00AC6900">
              <w:rPr>
                <w:rFonts w:ascii="Times New Roman" w:hAnsi="Times New Roman" w:cs="Times New Roman"/>
                <w:sz w:val="20"/>
                <w:szCs w:val="20"/>
              </w:rPr>
              <w:t xml:space="preserve">RS </w:t>
            </w:r>
            <w:r w:rsidRPr="00AC6900">
              <w:rPr>
                <w:rFonts w:ascii="Times New Roman" w:hAnsi="Times New Roman" w:cs="Times New Roman"/>
                <w:color w:val="000000"/>
                <w:sz w:val="20"/>
                <w:szCs w:val="20"/>
              </w:rPr>
              <w:t>66 (28.8)</w:t>
            </w:r>
          </w:p>
        </w:tc>
        <w:tc>
          <w:tcPr>
            <w:tcW w:w="1531" w:type="dxa"/>
            <w:tcBorders>
              <w:top w:val="single" w:sz="4" w:space="0" w:color="auto"/>
              <w:bottom w:val="single" w:sz="4" w:space="0" w:color="auto"/>
            </w:tcBorders>
            <w:vAlign w:val="center"/>
          </w:tcPr>
          <w:p w14:paraId="23802F1C"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PMSI,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79C1B6B"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0AD48DF9" w14:textId="77777777" w:rsidR="00AC6900" w:rsidRPr="00AC6900" w:rsidRDefault="00AC6900" w:rsidP="00BA5872">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96ECA66" w14:textId="77777777" w:rsidTr="222D885C">
        <w:tc>
          <w:tcPr>
            <w:tcW w:w="1420" w:type="dxa"/>
            <w:tcBorders>
              <w:top w:val="single" w:sz="4" w:space="0" w:color="auto"/>
              <w:left w:val="nil"/>
              <w:bottom w:val="single" w:sz="4" w:space="0" w:color="auto"/>
            </w:tcBorders>
            <w:vAlign w:val="center"/>
          </w:tcPr>
          <w:p w14:paraId="099E24EE" w14:textId="4EDEA02E" w:rsidR="00AC6900" w:rsidRPr="00AC6900" w:rsidRDefault="00AC6900" w:rsidP="00CE675B">
            <w:pPr>
              <w:spacing w:after="0"/>
              <w:rPr>
                <w:rFonts w:ascii="Times New Roman" w:hAnsi="Times New Roman" w:cs="Times New Roman"/>
                <w:sz w:val="20"/>
                <w:szCs w:val="20"/>
              </w:rPr>
            </w:pPr>
            <w:r w:rsidRPr="222D885C">
              <w:rPr>
                <w:rFonts w:ascii="Times New Roman" w:hAnsi="Times New Roman" w:cs="Times New Roman"/>
                <w:sz w:val="20"/>
                <w:szCs w:val="20"/>
              </w:rPr>
              <w:t>Delekta 2018</w:t>
            </w:r>
            <w:r w:rsidR="003DDB70" w:rsidRPr="003164D0">
              <w:rPr>
                <w:rFonts w:ascii="Times New Roman" w:hAnsi="Times New Roman" w:cs="Times New Roman"/>
                <w:sz w:val="20"/>
                <w:szCs w:val="20"/>
                <w:vertAlign w:val="superscript"/>
              </w:rPr>
              <w:t>33</w:t>
            </w:r>
          </w:p>
        </w:tc>
        <w:tc>
          <w:tcPr>
            <w:tcW w:w="1130" w:type="dxa"/>
            <w:tcBorders>
              <w:top w:val="single" w:sz="4" w:space="0" w:color="auto"/>
              <w:bottom w:val="single" w:sz="4" w:space="0" w:color="auto"/>
            </w:tcBorders>
            <w:vAlign w:val="center"/>
          </w:tcPr>
          <w:p w14:paraId="12FB737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2007</w:t>
            </w:r>
          </w:p>
        </w:tc>
        <w:tc>
          <w:tcPr>
            <w:tcW w:w="1130" w:type="dxa"/>
            <w:tcBorders>
              <w:top w:val="single" w:sz="4" w:space="0" w:color="auto"/>
              <w:bottom w:val="single" w:sz="4" w:space="0" w:color="auto"/>
            </w:tcBorders>
            <w:vAlign w:val="center"/>
          </w:tcPr>
          <w:p w14:paraId="5388534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FEF782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10E0395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DNPR at Northern Denmark hospitals</w:t>
            </w:r>
          </w:p>
        </w:tc>
        <w:tc>
          <w:tcPr>
            <w:tcW w:w="1560" w:type="dxa"/>
            <w:tcBorders>
              <w:top w:val="single" w:sz="4" w:space="0" w:color="auto"/>
              <w:bottom w:val="single" w:sz="4" w:space="0" w:color="auto"/>
            </w:tcBorders>
            <w:vAlign w:val="center"/>
          </w:tcPr>
          <w:p w14:paraId="0504B70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HF patients</w:t>
            </w:r>
          </w:p>
        </w:tc>
        <w:tc>
          <w:tcPr>
            <w:tcW w:w="1417" w:type="dxa"/>
            <w:tcBorders>
              <w:top w:val="single" w:sz="4" w:space="0" w:color="auto"/>
              <w:bottom w:val="single" w:sz="4" w:space="0" w:color="auto"/>
            </w:tcBorders>
            <w:vAlign w:val="center"/>
          </w:tcPr>
          <w:p w14:paraId="20EDEA5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77 (68-84)</w:t>
            </w:r>
            <w:r w:rsidRPr="00AC6900">
              <w:rPr>
                <w:rFonts w:ascii="Times New Roman" w:hAnsi="Times New Roman" w:cs="Times New Roman"/>
                <w:b/>
                <w:color w:val="000000"/>
                <w:sz w:val="20"/>
                <w:szCs w:val="20"/>
                <w:vertAlign w:val="superscript"/>
              </w:rPr>
              <w:t>b</w:t>
            </w:r>
          </w:p>
        </w:tc>
        <w:tc>
          <w:tcPr>
            <w:tcW w:w="1328" w:type="dxa"/>
            <w:tcBorders>
              <w:top w:val="single" w:sz="4" w:space="0" w:color="auto"/>
              <w:bottom w:val="single" w:sz="4" w:space="0" w:color="auto"/>
            </w:tcBorders>
            <w:vAlign w:val="center"/>
          </w:tcPr>
          <w:p w14:paraId="62432BC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47</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45F3188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A01E05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507705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2C136C6" w14:textId="77777777" w:rsidTr="222D885C">
        <w:tc>
          <w:tcPr>
            <w:tcW w:w="1420" w:type="dxa"/>
            <w:tcBorders>
              <w:top w:val="single" w:sz="4" w:space="0" w:color="auto"/>
              <w:left w:val="nil"/>
              <w:bottom w:val="single" w:sz="4" w:space="0" w:color="auto"/>
            </w:tcBorders>
            <w:vAlign w:val="center"/>
          </w:tcPr>
          <w:p w14:paraId="4A577562" w14:textId="4F0D3BC6"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Gini 2016</w:t>
            </w:r>
            <w:r w:rsidR="003164D0" w:rsidRPr="003164D0">
              <w:rPr>
                <w:rFonts w:ascii="Times New Roman" w:hAnsi="Times New Roman" w:cs="Times New Roman"/>
                <w:sz w:val="20"/>
                <w:szCs w:val="20"/>
                <w:vertAlign w:val="superscript"/>
              </w:rPr>
              <w:t>97</w:t>
            </w:r>
          </w:p>
        </w:tc>
        <w:tc>
          <w:tcPr>
            <w:tcW w:w="1130" w:type="dxa"/>
            <w:tcBorders>
              <w:top w:val="single" w:sz="4" w:space="0" w:color="auto"/>
              <w:bottom w:val="single" w:sz="4" w:space="0" w:color="auto"/>
            </w:tcBorders>
            <w:vAlign w:val="center"/>
          </w:tcPr>
          <w:p w14:paraId="183F11A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unknown</w:t>
            </w:r>
          </w:p>
        </w:tc>
        <w:tc>
          <w:tcPr>
            <w:tcW w:w="1130" w:type="dxa"/>
            <w:tcBorders>
              <w:top w:val="single" w:sz="4" w:space="0" w:color="auto"/>
              <w:bottom w:val="single" w:sz="4" w:space="0" w:color="auto"/>
            </w:tcBorders>
            <w:vAlign w:val="center"/>
          </w:tcPr>
          <w:p w14:paraId="4694564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3BFE21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w:t>
            </w:r>
          </w:p>
        </w:tc>
        <w:tc>
          <w:tcPr>
            <w:tcW w:w="1701" w:type="dxa"/>
            <w:tcBorders>
              <w:top w:val="single" w:sz="4" w:space="0" w:color="auto"/>
              <w:bottom w:val="single" w:sz="4" w:space="0" w:color="auto"/>
            </w:tcBorders>
            <w:vAlign w:val="center"/>
          </w:tcPr>
          <w:p w14:paraId="3351CB4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HSD at 12 GP practices</w:t>
            </w:r>
          </w:p>
        </w:tc>
        <w:tc>
          <w:tcPr>
            <w:tcW w:w="1560" w:type="dxa"/>
            <w:tcBorders>
              <w:top w:val="single" w:sz="4" w:space="0" w:color="auto"/>
              <w:bottom w:val="single" w:sz="4" w:space="0" w:color="auto"/>
            </w:tcBorders>
            <w:vAlign w:val="center"/>
          </w:tcPr>
          <w:p w14:paraId="63F00F6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HF patients</w:t>
            </w:r>
            <w:r w:rsidRPr="00AC6900">
              <w:rPr>
                <w:rFonts w:ascii="Times New Roman" w:hAnsi="Times New Roman" w:cs="Times New Roman"/>
                <w:b/>
                <w:color w:val="000000"/>
                <w:sz w:val="20"/>
                <w:szCs w:val="20"/>
                <w:vertAlign w:val="superscript"/>
              </w:rPr>
              <w:t>d</w:t>
            </w:r>
            <w:r w:rsidRPr="00AC6900">
              <w:rPr>
                <w:rFonts w:ascii="Times New Roman" w:hAnsi="Times New Roman" w:cs="Times New Roman"/>
                <w:color w:val="000000"/>
                <w:sz w:val="20"/>
                <w:szCs w:val="20"/>
              </w:rPr>
              <w:t xml:space="preserve"> </w:t>
            </w:r>
          </w:p>
        </w:tc>
        <w:tc>
          <w:tcPr>
            <w:tcW w:w="1417" w:type="dxa"/>
            <w:tcBorders>
              <w:top w:val="single" w:sz="4" w:space="0" w:color="auto"/>
              <w:bottom w:val="single" w:sz="4" w:space="0" w:color="auto"/>
            </w:tcBorders>
            <w:vAlign w:val="center"/>
          </w:tcPr>
          <w:p w14:paraId="0B8AB2A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62F3EC1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42B5C04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HSD, national primary care system</w:t>
            </w:r>
          </w:p>
        </w:tc>
        <w:tc>
          <w:tcPr>
            <w:tcW w:w="968" w:type="dxa"/>
            <w:tcBorders>
              <w:top w:val="single" w:sz="4" w:space="0" w:color="auto"/>
              <w:bottom w:val="single" w:sz="4" w:space="0" w:color="auto"/>
            </w:tcBorders>
            <w:vAlign w:val="center"/>
          </w:tcPr>
          <w:p w14:paraId="519EDA1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unknown</w:t>
            </w:r>
          </w:p>
        </w:tc>
        <w:tc>
          <w:tcPr>
            <w:tcW w:w="1418" w:type="dxa"/>
            <w:tcBorders>
              <w:top w:val="single" w:sz="4" w:space="0" w:color="auto"/>
              <w:bottom w:val="single" w:sz="4" w:space="0" w:color="auto"/>
              <w:right w:val="nil"/>
            </w:tcBorders>
            <w:vAlign w:val="center"/>
          </w:tcPr>
          <w:p w14:paraId="5621337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 questionnaire</w:t>
            </w:r>
          </w:p>
        </w:tc>
      </w:tr>
      <w:tr w:rsidR="00AC6900" w:rsidRPr="00AC6900" w14:paraId="3795B8F9" w14:textId="77777777" w:rsidTr="222D885C">
        <w:tc>
          <w:tcPr>
            <w:tcW w:w="1420" w:type="dxa"/>
            <w:tcBorders>
              <w:top w:val="single" w:sz="4" w:space="0" w:color="auto"/>
              <w:left w:val="nil"/>
              <w:bottom w:val="single" w:sz="4" w:space="0" w:color="auto"/>
            </w:tcBorders>
            <w:vAlign w:val="center"/>
          </w:tcPr>
          <w:p w14:paraId="595F2724" w14:textId="3BDCF5B4"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Heerdink 1998</w:t>
            </w:r>
            <w:r w:rsidR="003164D0" w:rsidRPr="003164D0">
              <w:rPr>
                <w:rFonts w:ascii="Times New Roman" w:hAnsi="Times New Roman" w:cs="Times New Roman"/>
                <w:sz w:val="20"/>
                <w:szCs w:val="20"/>
                <w:vertAlign w:val="superscript"/>
              </w:rPr>
              <w:t>59</w:t>
            </w:r>
          </w:p>
        </w:tc>
        <w:tc>
          <w:tcPr>
            <w:tcW w:w="1130" w:type="dxa"/>
            <w:tcBorders>
              <w:top w:val="single" w:sz="4" w:space="0" w:color="auto"/>
              <w:bottom w:val="single" w:sz="4" w:space="0" w:color="auto"/>
            </w:tcBorders>
            <w:vAlign w:val="center"/>
          </w:tcPr>
          <w:p w14:paraId="326D686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1990</w:t>
            </w:r>
            <w:r w:rsidRPr="00AC6900">
              <w:rPr>
                <w:rFonts w:ascii="Times New Roman" w:hAnsi="Times New Roman" w:cs="Times New Roman"/>
                <w:b/>
                <w:color w:val="000000"/>
                <w:sz w:val="20"/>
                <w:szCs w:val="20"/>
                <w:vertAlign w:val="superscript"/>
              </w:rPr>
              <w:t>e</w:t>
            </w:r>
          </w:p>
        </w:tc>
        <w:tc>
          <w:tcPr>
            <w:tcW w:w="1130" w:type="dxa"/>
            <w:tcBorders>
              <w:top w:val="single" w:sz="4" w:space="0" w:color="auto"/>
              <w:bottom w:val="single" w:sz="4" w:space="0" w:color="auto"/>
            </w:tcBorders>
            <w:vAlign w:val="center"/>
          </w:tcPr>
          <w:p w14:paraId="2A4BB0A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34C3EF9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The Netherlands</w:t>
            </w:r>
          </w:p>
        </w:tc>
        <w:tc>
          <w:tcPr>
            <w:tcW w:w="1701" w:type="dxa"/>
            <w:tcBorders>
              <w:top w:val="single" w:sz="4" w:space="0" w:color="auto"/>
              <w:bottom w:val="single" w:sz="4" w:space="0" w:color="auto"/>
            </w:tcBorders>
            <w:vAlign w:val="center"/>
          </w:tcPr>
          <w:p w14:paraId="5BCAA12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PHARMO in 6 cities</w:t>
            </w:r>
          </w:p>
        </w:tc>
        <w:tc>
          <w:tcPr>
            <w:tcW w:w="1560" w:type="dxa"/>
            <w:tcBorders>
              <w:top w:val="single" w:sz="4" w:space="0" w:color="auto"/>
              <w:bottom w:val="single" w:sz="4" w:space="0" w:color="auto"/>
            </w:tcBorders>
            <w:vAlign w:val="center"/>
          </w:tcPr>
          <w:p w14:paraId="0794812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CHF patients</w:t>
            </w:r>
          </w:p>
        </w:tc>
        <w:tc>
          <w:tcPr>
            <w:tcW w:w="1417" w:type="dxa"/>
            <w:tcBorders>
              <w:top w:val="single" w:sz="4" w:space="0" w:color="auto"/>
              <w:bottom w:val="single" w:sz="4" w:space="0" w:color="auto"/>
            </w:tcBorders>
            <w:vAlign w:val="center"/>
          </w:tcPr>
          <w:p w14:paraId="672C5D6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≥55 years</w:t>
            </w:r>
          </w:p>
        </w:tc>
        <w:tc>
          <w:tcPr>
            <w:tcW w:w="1328" w:type="dxa"/>
            <w:tcBorders>
              <w:top w:val="single" w:sz="4" w:space="0" w:color="auto"/>
              <w:bottom w:val="single" w:sz="4" w:space="0" w:color="auto"/>
            </w:tcBorders>
            <w:vAlign w:val="center"/>
          </w:tcPr>
          <w:p w14:paraId="2C094D1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7BDFE03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PHARMO,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6A9B54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479B9AF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D61DD22" w14:textId="77777777" w:rsidTr="222D885C">
        <w:tc>
          <w:tcPr>
            <w:tcW w:w="1420" w:type="dxa"/>
            <w:tcBorders>
              <w:top w:val="single" w:sz="4" w:space="0" w:color="auto"/>
              <w:left w:val="nil"/>
              <w:bottom w:val="single" w:sz="4" w:space="0" w:color="auto"/>
            </w:tcBorders>
            <w:vAlign w:val="center"/>
          </w:tcPr>
          <w:p w14:paraId="05E5F2DD" w14:textId="4FEEB994"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Hjerpe 2010</w:t>
            </w:r>
            <w:r w:rsidR="003164D0" w:rsidRPr="003164D0">
              <w:rPr>
                <w:rFonts w:ascii="Times New Roman" w:hAnsi="Times New Roman" w:cs="Times New Roman"/>
                <w:sz w:val="20"/>
                <w:szCs w:val="20"/>
                <w:vertAlign w:val="superscript"/>
              </w:rPr>
              <w:t>82</w:t>
            </w:r>
          </w:p>
        </w:tc>
        <w:tc>
          <w:tcPr>
            <w:tcW w:w="1130" w:type="dxa"/>
            <w:tcBorders>
              <w:top w:val="single" w:sz="4" w:space="0" w:color="auto"/>
              <w:bottom w:val="single" w:sz="4" w:space="0" w:color="auto"/>
            </w:tcBorders>
            <w:vAlign w:val="center"/>
          </w:tcPr>
          <w:p w14:paraId="61A2C9EC"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2002-2003</w:t>
            </w:r>
          </w:p>
        </w:tc>
        <w:tc>
          <w:tcPr>
            <w:tcW w:w="1130" w:type="dxa"/>
            <w:tcBorders>
              <w:top w:val="single" w:sz="4" w:space="0" w:color="auto"/>
              <w:bottom w:val="single" w:sz="4" w:space="0" w:color="auto"/>
            </w:tcBorders>
            <w:vAlign w:val="center"/>
          </w:tcPr>
          <w:p w14:paraId="3D29411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2B21D5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361B74BC"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SPCD GP practices</w:t>
            </w:r>
          </w:p>
        </w:tc>
        <w:tc>
          <w:tcPr>
            <w:tcW w:w="1560" w:type="dxa"/>
            <w:tcBorders>
              <w:top w:val="single" w:sz="4" w:space="0" w:color="auto"/>
              <w:bottom w:val="single" w:sz="4" w:space="0" w:color="auto"/>
            </w:tcBorders>
            <w:vAlign w:val="center"/>
          </w:tcPr>
          <w:p w14:paraId="565A0EB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patients with CVD prescription from each practice</w:t>
            </w:r>
          </w:p>
        </w:tc>
        <w:tc>
          <w:tcPr>
            <w:tcW w:w="1417" w:type="dxa"/>
            <w:tcBorders>
              <w:top w:val="single" w:sz="4" w:space="0" w:color="auto"/>
              <w:bottom w:val="single" w:sz="4" w:space="0" w:color="auto"/>
            </w:tcBorders>
            <w:vAlign w:val="center"/>
          </w:tcPr>
          <w:p w14:paraId="57F341B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69 (28-95)</w:t>
            </w:r>
            <w:r w:rsidRPr="00AC6900">
              <w:rPr>
                <w:rFonts w:ascii="Times New Roman" w:hAnsi="Times New Roman" w:cs="Times New Roman"/>
                <w:b/>
                <w:color w:val="000000"/>
                <w:sz w:val="20"/>
                <w:szCs w:val="20"/>
                <w:vertAlign w:val="superscript"/>
              </w:rPr>
              <w:t>b</w:t>
            </w:r>
          </w:p>
        </w:tc>
        <w:tc>
          <w:tcPr>
            <w:tcW w:w="1328" w:type="dxa"/>
            <w:tcBorders>
              <w:top w:val="single" w:sz="4" w:space="0" w:color="auto"/>
              <w:bottom w:val="single" w:sz="4" w:space="0" w:color="auto"/>
            </w:tcBorders>
            <w:vAlign w:val="center"/>
          </w:tcPr>
          <w:p w14:paraId="2A2D156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630 (52)</w:t>
            </w:r>
          </w:p>
        </w:tc>
        <w:tc>
          <w:tcPr>
            <w:tcW w:w="1531" w:type="dxa"/>
            <w:tcBorders>
              <w:top w:val="single" w:sz="4" w:space="0" w:color="auto"/>
              <w:bottom w:val="single" w:sz="4" w:space="0" w:color="auto"/>
            </w:tcBorders>
            <w:vAlign w:val="center"/>
          </w:tcPr>
          <w:p w14:paraId="1E99BC1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SPCD, regional primary care system</w:t>
            </w:r>
          </w:p>
        </w:tc>
        <w:tc>
          <w:tcPr>
            <w:tcW w:w="968" w:type="dxa"/>
            <w:tcBorders>
              <w:top w:val="single" w:sz="4" w:space="0" w:color="auto"/>
              <w:bottom w:val="single" w:sz="4" w:space="0" w:color="auto"/>
            </w:tcBorders>
            <w:vAlign w:val="center"/>
          </w:tcPr>
          <w:p w14:paraId="0AD0E13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0A5D03A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4D8ECF0C" w14:textId="77777777" w:rsidTr="222D885C">
        <w:tc>
          <w:tcPr>
            <w:tcW w:w="1420" w:type="dxa"/>
            <w:tcBorders>
              <w:top w:val="single" w:sz="4" w:space="0" w:color="auto"/>
              <w:left w:val="nil"/>
              <w:bottom w:val="single" w:sz="4" w:space="0" w:color="auto"/>
            </w:tcBorders>
            <w:vAlign w:val="center"/>
          </w:tcPr>
          <w:p w14:paraId="1E6D356C" w14:textId="3095C75F"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Ingelsson 2005</w:t>
            </w:r>
            <w:r w:rsidR="003164D0" w:rsidRPr="003164D0">
              <w:rPr>
                <w:rFonts w:ascii="Times New Roman" w:hAnsi="Times New Roman" w:cs="Times New Roman"/>
                <w:sz w:val="20"/>
                <w:szCs w:val="20"/>
                <w:vertAlign w:val="superscript"/>
              </w:rPr>
              <w:t>83</w:t>
            </w:r>
          </w:p>
        </w:tc>
        <w:tc>
          <w:tcPr>
            <w:tcW w:w="1130" w:type="dxa"/>
            <w:tcBorders>
              <w:top w:val="single" w:sz="4" w:space="0" w:color="auto"/>
              <w:bottom w:val="single" w:sz="4" w:space="0" w:color="auto"/>
            </w:tcBorders>
            <w:vAlign w:val="center"/>
          </w:tcPr>
          <w:p w14:paraId="5EA7426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1976-2001</w:t>
            </w:r>
          </w:p>
        </w:tc>
        <w:tc>
          <w:tcPr>
            <w:tcW w:w="1130" w:type="dxa"/>
            <w:tcBorders>
              <w:top w:val="single" w:sz="4" w:space="0" w:color="auto"/>
              <w:bottom w:val="single" w:sz="4" w:space="0" w:color="auto"/>
            </w:tcBorders>
            <w:vAlign w:val="center"/>
          </w:tcPr>
          <w:p w14:paraId="51AC59C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BFC8BF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0291914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Uppsala Longitudinal Study of Adult Men cohort study participants with linked data in HDR</w:t>
            </w:r>
          </w:p>
        </w:tc>
        <w:tc>
          <w:tcPr>
            <w:tcW w:w="1560" w:type="dxa"/>
            <w:tcBorders>
              <w:top w:val="single" w:sz="4" w:space="0" w:color="auto"/>
              <w:bottom w:val="single" w:sz="4" w:space="0" w:color="auto"/>
            </w:tcBorders>
            <w:vAlign w:val="center"/>
          </w:tcPr>
          <w:p w14:paraId="257F9D9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HF patients</w:t>
            </w:r>
          </w:p>
        </w:tc>
        <w:tc>
          <w:tcPr>
            <w:tcW w:w="1417" w:type="dxa"/>
            <w:tcBorders>
              <w:top w:val="single" w:sz="4" w:space="0" w:color="auto"/>
              <w:bottom w:val="single" w:sz="4" w:space="0" w:color="auto"/>
            </w:tcBorders>
            <w:vAlign w:val="center"/>
          </w:tcPr>
          <w:p w14:paraId="2BCCD42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≥50 years</w:t>
            </w:r>
          </w:p>
        </w:tc>
        <w:tc>
          <w:tcPr>
            <w:tcW w:w="1328" w:type="dxa"/>
            <w:tcBorders>
              <w:top w:val="single" w:sz="4" w:space="0" w:color="auto"/>
              <w:bottom w:val="single" w:sz="4" w:space="0" w:color="auto"/>
            </w:tcBorders>
            <w:vAlign w:val="center"/>
          </w:tcPr>
          <w:p w14:paraId="6BF33B5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NA, only men included</w:t>
            </w:r>
          </w:p>
        </w:tc>
        <w:tc>
          <w:tcPr>
            <w:tcW w:w="1531" w:type="dxa"/>
            <w:tcBorders>
              <w:top w:val="single" w:sz="4" w:space="0" w:color="auto"/>
              <w:bottom w:val="single" w:sz="4" w:space="0" w:color="auto"/>
            </w:tcBorders>
            <w:vAlign w:val="center"/>
          </w:tcPr>
          <w:p w14:paraId="6D38B01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32C8CF8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ICD-9, ICD-10</w:t>
            </w:r>
          </w:p>
        </w:tc>
        <w:tc>
          <w:tcPr>
            <w:tcW w:w="1418" w:type="dxa"/>
            <w:tcBorders>
              <w:top w:val="single" w:sz="4" w:space="0" w:color="auto"/>
              <w:bottom w:val="single" w:sz="4" w:space="0" w:color="auto"/>
              <w:right w:val="nil"/>
            </w:tcBorders>
            <w:vAlign w:val="center"/>
          </w:tcPr>
          <w:p w14:paraId="5CCD5DA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00E8AF7F" w14:textId="77777777" w:rsidTr="222D885C">
        <w:tc>
          <w:tcPr>
            <w:tcW w:w="1420" w:type="dxa"/>
            <w:tcBorders>
              <w:top w:val="single" w:sz="4" w:space="0" w:color="auto"/>
              <w:left w:val="nil"/>
              <w:bottom w:val="single" w:sz="4" w:space="0" w:color="auto"/>
            </w:tcBorders>
            <w:vAlign w:val="center"/>
          </w:tcPr>
          <w:p w14:paraId="7AA9D11A" w14:textId="2A693A80"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Kaspar 2018</w:t>
            </w:r>
            <w:r w:rsidR="003164D0" w:rsidRPr="003164D0">
              <w:rPr>
                <w:rFonts w:ascii="Times New Roman" w:hAnsi="Times New Roman" w:cs="Times New Roman"/>
                <w:sz w:val="20"/>
                <w:szCs w:val="20"/>
                <w:vertAlign w:val="superscript"/>
              </w:rPr>
              <w:t>85</w:t>
            </w:r>
          </w:p>
        </w:tc>
        <w:tc>
          <w:tcPr>
            <w:tcW w:w="1130" w:type="dxa"/>
            <w:tcBorders>
              <w:top w:val="single" w:sz="4" w:space="0" w:color="auto"/>
              <w:bottom w:val="single" w:sz="4" w:space="0" w:color="auto"/>
            </w:tcBorders>
            <w:vAlign w:val="center"/>
          </w:tcPr>
          <w:p w14:paraId="5FC7D92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2009</w:t>
            </w:r>
          </w:p>
        </w:tc>
        <w:tc>
          <w:tcPr>
            <w:tcW w:w="1130" w:type="dxa"/>
            <w:tcBorders>
              <w:top w:val="single" w:sz="4" w:space="0" w:color="auto"/>
              <w:bottom w:val="single" w:sz="4" w:space="0" w:color="auto"/>
            </w:tcBorders>
            <w:vAlign w:val="center"/>
          </w:tcPr>
          <w:p w14:paraId="10E310E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20B3B7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Germany</w:t>
            </w:r>
          </w:p>
        </w:tc>
        <w:tc>
          <w:tcPr>
            <w:tcW w:w="1701" w:type="dxa"/>
            <w:tcBorders>
              <w:top w:val="single" w:sz="4" w:space="0" w:color="auto"/>
              <w:bottom w:val="single" w:sz="4" w:space="0" w:color="auto"/>
            </w:tcBorders>
            <w:vAlign w:val="center"/>
          </w:tcPr>
          <w:p w14:paraId="33F41E4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Würzburg University Hospital EHR</w:t>
            </w:r>
          </w:p>
        </w:tc>
        <w:tc>
          <w:tcPr>
            <w:tcW w:w="1560" w:type="dxa"/>
            <w:tcBorders>
              <w:top w:val="single" w:sz="4" w:space="0" w:color="auto"/>
              <w:bottom w:val="single" w:sz="4" w:space="0" w:color="auto"/>
            </w:tcBorders>
            <w:vAlign w:val="center"/>
          </w:tcPr>
          <w:p w14:paraId="3739E3C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Random sample of consecutive patients treated </w:t>
            </w:r>
            <w:r w:rsidRPr="00AC6900">
              <w:rPr>
                <w:rFonts w:ascii="Times New Roman" w:hAnsi="Times New Roman" w:cs="Times New Roman"/>
                <w:color w:val="000000"/>
                <w:sz w:val="20"/>
                <w:szCs w:val="20"/>
              </w:rPr>
              <w:lastRenderedPageBreak/>
              <w:t>at the Medical Department</w:t>
            </w:r>
          </w:p>
        </w:tc>
        <w:tc>
          <w:tcPr>
            <w:tcW w:w="1417" w:type="dxa"/>
            <w:tcBorders>
              <w:top w:val="single" w:sz="4" w:space="0" w:color="auto"/>
              <w:bottom w:val="single" w:sz="4" w:space="0" w:color="auto"/>
            </w:tcBorders>
            <w:vAlign w:val="center"/>
          </w:tcPr>
          <w:p w14:paraId="42E52C2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lastRenderedPageBreak/>
              <w:t>NR</w:t>
            </w:r>
          </w:p>
        </w:tc>
        <w:tc>
          <w:tcPr>
            <w:tcW w:w="1328" w:type="dxa"/>
            <w:tcBorders>
              <w:top w:val="single" w:sz="4" w:space="0" w:color="auto"/>
              <w:bottom w:val="single" w:sz="4" w:space="0" w:color="auto"/>
            </w:tcBorders>
            <w:vAlign w:val="center"/>
          </w:tcPr>
          <w:p w14:paraId="6CDBB79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441F43D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Clinical data warehouse, </w:t>
            </w:r>
            <w:r w:rsidRPr="00AC6900">
              <w:rPr>
                <w:rFonts w:ascii="Times New Roman" w:hAnsi="Times New Roman" w:cs="Times New Roman"/>
                <w:color w:val="000000"/>
                <w:sz w:val="20"/>
                <w:szCs w:val="20"/>
              </w:rPr>
              <w:lastRenderedPageBreak/>
              <w:t>secondary care system</w:t>
            </w:r>
          </w:p>
        </w:tc>
        <w:tc>
          <w:tcPr>
            <w:tcW w:w="968" w:type="dxa"/>
            <w:tcBorders>
              <w:top w:val="single" w:sz="4" w:space="0" w:color="auto"/>
              <w:bottom w:val="single" w:sz="4" w:space="0" w:color="auto"/>
            </w:tcBorders>
            <w:vAlign w:val="center"/>
          </w:tcPr>
          <w:p w14:paraId="7E7A989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lastRenderedPageBreak/>
              <w:t>ICD unknown version</w:t>
            </w:r>
          </w:p>
        </w:tc>
        <w:tc>
          <w:tcPr>
            <w:tcW w:w="1418" w:type="dxa"/>
            <w:tcBorders>
              <w:top w:val="single" w:sz="4" w:space="0" w:color="auto"/>
              <w:bottom w:val="single" w:sz="4" w:space="0" w:color="auto"/>
              <w:right w:val="nil"/>
            </w:tcBorders>
            <w:vAlign w:val="center"/>
          </w:tcPr>
          <w:p w14:paraId="403D0B5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143BBD5" w14:textId="77777777" w:rsidTr="222D885C">
        <w:tc>
          <w:tcPr>
            <w:tcW w:w="1420" w:type="dxa"/>
            <w:tcBorders>
              <w:top w:val="single" w:sz="4" w:space="0" w:color="auto"/>
              <w:left w:val="nil"/>
              <w:bottom w:val="single" w:sz="4" w:space="0" w:color="auto"/>
            </w:tcBorders>
            <w:vAlign w:val="center"/>
          </w:tcPr>
          <w:p w14:paraId="79A15906" w14:textId="76D3AA80"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Khand 2005</w:t>
            </w:r>
            <w:r w:rsidR="003164D0" w:rsidRPr="003164D0">
              <w:rPr>
                <w:rFonts w:ascii="Times New Roman" w:hAnsi="Times New Roman" w:cs="Times New Roman"/>
                <w:sz w:val="20"/>
                <w:szCs w:val="20"/>
                <w:vertAlign w:val="superscript"/>
              </w:rPr>
              <w:t>54</w:t>
            </w:r>
          </w:p>
        </w:tc>
        <w:tc>
          <w:tcPr>
            <w:tcW w:w="1130" w:type="dxa"/>
            <w:tcBorders>
              <w:top w:val="single" w:sz="4" w:space="0" w:color="auto"/>
              <w:bottom w:val="single" w:sz="4" w:space="0" w:color="auto"/>
            </w:tcBorders>
            <w:vAlign w:val="center"/>
          </w:tcPr>
          <w:p w14:paraId="3DE13CB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1997-1998</w:t>
            </w:r>
          </w:p>
        </w:tc>
        <w:tc>
          <w:tcPr>
            <w:tcW w:w="1130" w:type="dxa"/>
            <w:tcBorders>
              <w:top w:val="single" w:sz="4" w:space="0" w:color="auto"/>
              <w:bottom w:val="single" w:sz="4" w:space="0" w:color="auto"/>
            </w:tcBorders>
            <w:vAlign w:val="center"/>
          </w:tcPr>
          <w:p w14:paraId="04E3B99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F5284C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Scotland, UK</w:t>
            </w:r>
          </w:p>
        </w:tc>
        <w:tc>
          <w:tcPr>
            <w:tcW w:w="1701" w:type="dxa"/>
            <w:tcBorders>
              <w:top w:val="single" w:sz="4" w:space="0" w:color="auto"/>
              <w:bottom w:val="single" w:sz="4" w:space="0" w:color="auto"/>
            </w:tcBorders>
            <w:vAlign w:val="center"/>
          </w:tcPr>
          <w:p w14:paraId="0BBDB53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Dishcarge diagnoses at Glasgow Royal Infirmary Hospital &amp; affiliated (principally geriatric) units </w:t>
            </w:r>
          </w:p>
        </w:tc>
        <w:tc>
          <w:tcPr>
            <w:tcW w:w="1560" w:type="dxa"/>
            <w:tcBorders>
              <w:top w:val="single" w:sz="4" w:space="0" w:color="auto"/>
              <w:bottom w:val="single" w:sz="4" w:space="0" w:color="auto"/>
            </w:tcBorders>
            <w:vAlign w:val="center"/>
          </w:tcPr>
          <w:p w14:paraId="07DDEBC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HF hospitalised patients</w:t>
            </w:r>
            <w:r w:rsidRPr="00AC6900">
              <w:rPr>
                <w:rFonts w:ascii="Times New Roman" w:hAnsi="Times New Roman" w:cs="Times New Roman"/>
                <w:b/>
                <w:color w:val="000000"/>
                <w:sz w:val="20"/>
                <w:szCs w:val="20"/>
                <w:vertAlign w:val="superscript"/>
              </w:rPr>
              <w:t>f</w:t>
            </w:r>
          </w:p>
        </w:tc>
        <w:tc>
          <w:tcPr>
            <w:tcW w:w="1417" w:type="dxa"/>
            <w:tcBorders>
              <w:top w:val="single" w:sz="4" w:space="0" w:color="auto"/>
              <w:bottom w:val="single" w:sz="4" w:space="0" w:color="auto"/>
            </w:tcBorders>
            <w:vAlign w:val="center"/>
          </w:tcPr>
          <w:p w14:paraId="67AB013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HF discharge code</w:t>
            </w:r>
            <w:r w:rsidRPr="00AC6900">
              <w:rPr>
                <w:rFonts w:ascii="Times New Roman" w:hAnsi="Times New Roman" w:cs="Times New Roman"/>
                <w:color w:val="000000"/>
                <w:sz w:val="20"/>
                <w:szCs w:val="20"/>
              </w:rPr>
              <w:br/>
              <w:t>68.2 (11.9)</w:t>
            </w:r>
          </w:p>
        </w:tc>
        <w:tc>
          <w:tcPr>
            <w:tcW w:w="1328" w:type="dxa"/>
            <w:tcBorders>
              <w:top w:val="single" w:sz="4" w:space="0" w:color="auto"/>
              <w:bottom w:val="single" w:sz="4" w:space="0" w:color="auto"/>
            </w:tcBorders>
            <w:vAlign w:val="center"/>
          </w:tcPr>
          <w:p w14:paraId="265B7A1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HF discharge code</w:t>
            </w:r>
            <w:r w:rsidRPr="00AC6900">
              <w:rPr>
                <w:rFonts w:ascii="Times New Roman" w:hAnsi="Times New Roman" w:cs="Times New Roman"/>
                <w:color w:val="000000"/>
                <w:sz w:val="20"/>
                <w:szCs w:val="20"/>
              </w:rPr>
              <w:br/>
              <w:t>male 54</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1E67CB0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secondary care system</w:t>
            </w:r>
          </w:p>
        </w:tc>
        <w:tc>
          <w:tcPr>
            <w:tcW w:w="968" w:type="dxa"/>
            <w:tcBorders>
              <w:top w:val="single" w:sz="4" w:space="0" w:color="auto"/>
              <w:bottom w:val="single" w:sz="4" w:space="0" w:color="auto"/>
            </w:tcBorders>
            <w:vAlign w:val="center"/>
          </w:tcPr>
          <w:p w14:paraId="0EE3A88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4EC406B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064046DB" w14:textId="77777777" w:rsidTr="222D885C">
        <w:tc>
          <w:tcPr>
            <w:tcW w:w="1420" w:type="dxa"/>
            <w:tcBorders>
              <w:top w:val="single" w:sz="4" w:space="0" w:color="auto"/>
              <w:left w:val="nil"/>
              <w:bottom w:val="single" w:sz="4" w:space="0" w:color="auto"/>
            </w:tcBorders>
            <w:vAlign w:val="center"/>
          </w:tcPr>
          <w:p w14:paraId="2E89AA2E" w14:textId="3E2916F4"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K</w:t>
            </w:r>
            <w:r w:rsidR="003164D0" w:rsidRPr="001A33F8">
              <w:rPr>
                <w:rFonts w:ascii="Times New Roman" w:hAnsi="Times New Roman" w:cs="Times New Roman"/>
                <w:noProof/>
                <w:szCs w:val="24"/>
              </w:rPr>
              <w:t>ü</w:t>
            </w:r>
            <w:r w:rsidRPr="00AC6900">
              <w:rPr>
                <w:rFonts w:ascii="Times New Roman" w:hAnsi="Times New Roman" w:cs="Times New Roman"/>
                <w:sz w:val="20"/>
                <w:szCs w:val="20"/>
              </w:rPr>
              <w:t>mler 2008</w:t>
            </w:r>
            <w:r w:rsidR="003164D0" w:rsidRPr="003164D0">
              <w:rPr>
                <w:rFonts w:ascii="Times New Roman" w:hAnsi="Times New Roman" w:cs="Times New Roman"/>
                <w:sz w:val="20"/>
                <w:szCs w:val="20"/>
                <w:vertAlign w:val="superscript"/>
              </w:rPr>
              <w:t>24</w:t>
            </w:r>
          </w:p>
        </w:tc>
        <w:tc>
          <w:tcPr>
            <w:tcW w:w="1130" w:type="dxa"/>
            <w:tcBorders>
              <w:top w:val="single" w:sz="4" w:space="0" w:color="auto"/>
              <w:bottom w:val="single" w:sz="4" w:space="0" w:color="auto"/>
            </w:tcBorders>
            <w:vAlign w:val="center"/>
          </w:tcPr>
          <w:p w14:paraId="72526B5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1998-1999</w:t>
            </w:r>
          </w:p>
        </w:tc>
        <w:tc>
          <w:tcPr>
            <w:tcW w:w="1130" w:type="dxa"/>
            <w:tcBorders>
              <w:top w:val="single" w:sz="4" w:space="0" w:color="auto"/>
              <w:bottom w:val="single" w:sz="4" w:space="0" w:color="auto"/>
            </w:tcBorders>
            <w:vAlign w:val="center"/>
          </w:tcPr>
          <w:p w14:paraId="5EECF77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3DF859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71151CD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DNPR at Amager Hospital in Copenhagen</w:t>
            </w:r>
          </w:p>
        </w:tc>
        <w:tc>
          <w:tcPr>
            <w:tcW w:w="1560" w:type="dxa"/>
            <w:tcBorders>
              <w:top w:val="single" w:sz="4" w:space="0" w:color="auto"/>
              <w:bottom w:val="single" w:sz="4" w:space="0" w:color="auto"/>
            </w:tcBorders>
            <w:vAlign w:val="center"/>
          </w:tcPr>
          <w:p w14:paraId="5200514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Consecutive patients admitted to the hospital</w:t>
            </w:r>
          </w:p>
        </w:tc>
        <w:tc>
          <w:tcPr>
            <w:tcW w:w="1417" w:type="dxa"/>
            <w:tcBorders>
              <w:top w:val="single" w:sz="4" w:space="0" w:color="auto"/>
              <w:bottom w:val="single" w:sz="4" w:space="0" w:color="auto"/>
            </w:tcBorders>
            <w:vAlign w:val="center"/>
          </w:tcPr>
          <w:p w14:paraId="713ADD4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br/>
              <w:t>78.0</w:t>
            </w:r>
            <w:r w:rsidRPr="00AC6900">
              <w:rPr>
                <w:rFonts w:ascii="Times New Roman" w:hAnsi="Times New Roman" w:cs="Times New Roman"/>
                <w:b/>
                <w:color w:val="000000"/>
                <w:sz w:val="20"/>
                <w:szCs w:val="20"/>
                <w:vertAlign w:val="superscript"/>
              </w:rPr>
              <w:t>g</w:t>
            </w:r>
          </w:p>
          <w:p w14:paraId="7A48718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≥40 years</w:t>
            </w:r>
          </w:p>
        </w:tc>
        <w:tc>
          <w:tcPr>
            <w:tcW w:w="1328" w:type="dxa"/>
            <w:tcBorders>
              <w:top w:val="single" w:sz="4" w:space="0" w:color="auto"/>
              <w:bottom w:val="single" w:sz="4" w:space="0" w:color="auto"/>
            </w:tcBorders>
            <w:vAlign w:val="center"/>
          </w:tcPr>
          <w:p w14:paraId="4838BF8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72 (50.8)</w:t>
            </w:r>
            <w:r w:rsidRPr="00AC6900">
              <w:rPr>
                <w:rFonts w:ascii="Times New Roman" w:hAnsi="Times New Roman" w:cs="Times New Roman"/>
                <w:b/>
                <w:color w:val="000000"/>
                <w:sz w:val="20"/>
                <w:szCs w:val="20"/>
                <w:vertAlign w:val="superscript"/>
              </w:rPr>
              <w:t>g</w:t>
            </w:r>
          </w:p>
        </w:tc>
        <w:tc>
          <w:tcPr>
            <w:tcW w:w="1531" w:type="dxa"/>
            <w:tcBorders>
              <w:top w:val="single" w:sz="4" w:space="0" w:color="auto"/>
              <w:bottom w:val="single" w:sz="4" w:space="0" w:color="auto"/>
            </w:tcBorders>
            <w:vAlign w:val="center"/>
          </w:tcPr>
          <w:p w14:paraId="44189CB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F422B2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287E098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Clinical examination</w:t>
            </w:r>
          </w:p>
        </w:tc>
      </w:tr>
      <w:tr w:rsidR="00AC6900" w:rsidRPr="00AC6900" w14:paraId="7B7A3F55" w14:textId="77777777" w:rsidTr="222D885C">
        <w:tc>
          <w:tcPr>
            <w:tcW w:w="1420" w:type="dxa"/>
            <w:tcBorders>
              <w:top w:val="single" w:sz="4" w:space="0" w:color="auto"/>
              <w:left w:val="nil"/>
              <w:bottom w:val="single" w:sz="4" w:space="0" w:color="auto"/>
            </w:tcBorders>
            <w:vAlign w:val="center"/>
          </w:tcPr>
          <w:p w14:paraId="6AEAE59F" w14:textId="5C8EC80A"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Mähönen 2013</w:t>
            </w:r>
            <w:r w:rsidR="003164D0" w:rsidRPr="003164D0">
              <w:rPr>
                <w:rFonts w:ascii="Times New Roman" w:hAnsi="Times New Roman" w:cs="Times New Roman"/>
                <w:sz w:val="20"/>
                <w:szCs w:val="20"/>
                <w:vertAlign w:val="superscript"/>
              </w:rPr>
              <w:t>67</w:t>
            </w:r>
          </w:p>
        </w:tc>
        <w:tc>
          <w:tcPr>
            <w:tcW w:w="1130" w:type="dxa"/>
            <w:tcBorders>
              <w:top w:val="single" w:sz="4" w:space="0" w:color="auto"/>
              <w:bottom w:val="single" w:sz="4" w:space="0" w:color="auto"/>
            </w:tcBorders>
            <w:vAlign w:val="center"/>
          </w:tcPr>
          <w:p w14:paraId="5077E91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1969-1997</w:t>
            </w:r>
          </w:p>
        </w:tc>
        <w:tc>
          <w:tcPr>
            <w:tcW w:w="1130" w:type="dxa"/>
            <w:tcBorders>
              <w:top w:val="single" w:sz="4" w:space="0" w:color="auto"/>
              <w:bottom w:val="single" w:sz="4" w:space="0" w:color="auto"/>
            </w:tcBorders>
            <w:vAlign w:val="center"/>
          </w:tcPr>
          <w:p w14:paraId="2335F99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8B4CE5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7B5D2AE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FINRISK survey data participants with linked data in HDR,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DRR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xml:space="preserve"> or pharmacy prescription</w:t>
            </w:r>
            <w:r w:rsidRPr="00AC6900">
              <w:rPr>
                <w:rFonts w:ascii="Times New Roman" w:hAnsi="Times New Roman" w:cs="Times New Roman"/>
                <w:b/>
                <w:color w:val="000000"/>
                <w:sz w:val="20"/>
                <w:szCs w:val="20"/>
                <w:vertAlign w:val="superscript"/>
              </w:rPr>
              <w:t>h</w:t>
            </w:r>
          </w:p>
        </w:tc>
        <w:tc>
          <w:tcPr>
            <w:tcW w:w="1560" w:type="dxa"/>
            <w:tcBorders>
              <w:top w:val="single" w:sz="4" w:space="0" w:color="auto"/>
              <w:bottom w:val="single" w:sz="4" w:space="0" w:color="auto"/>
            </w:tcBorders>
            <w:vAlign w:val="center"/>
          </w:tcPr>
          <w:p w14:paraId="4043184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All participants of the 1997 FINRISK survey</w:t>
            </w:r>
          </w:p>
        </w:tc>
        <w:tc>
          <w:tcPr>
            <w:tcW w:w="1417" w:type="dxa"/>
            <w:tcBorders>
              <w:top w:val="single" w:sz="4" w:space="0" w:color="auto"/>
              <w:bottom w:val="single" w:sz="4" w:space="0" w:color="auto"/>
            </w:tcBorders>
            <w:vAlign w:val="center"/>
          </w:tcPr>
          <w:p w14:paraId="69078FD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62263DD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701E476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4A70BE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ICD-9, ICD-10</w:t>
            </w:r>
          </w:p>
        </w:tc>
        <w:tc>
          <w:tcPr>
            <w:tcW w:w="1418" w:type="dxa"/>
            <w:tcBorders>
              <w:top w:val="single" w:sz="4" w:space="0" w:color="auto"/>
              <w:bottom w:val="single" w:sz="4" w:space="0" w:color="auto"/>
              <w:right w:val="nil"/>
            </w:tcBorders>
            <w:vAlign w:val="center"/>
          </w:tcPr>
          <w:p w14:paraId="27802E3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2171C42" w14:textId="77777777" w:rsidTr="222D885C">
        <w:tc>
          <w:tcPr>
            <w:tcW w:w="1420" w:type="dxa"/>
            <w:tcBorders>
              <w:top w:val="single" w:sz="4" w:space="0" w:color="auto"/>
              <w:left w:val="nil"/>
              <w:bottom w:val="single" w:sz="4" w:space="0" w:color="auto"/>
            </w:tcBorders>
            <w:vAlign w:val="center"/>
          </w:tcPr>
          <w:p w14:paraId="1BDC9F09" w14:textId="60119C53"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Mard 2010</w:t>
            </w:r>
            <w:r w:rsidR="003164D0" w:rsidRPr="003164D0">
              <w:rPr>
                <w:rFonts w:ascii="Times New Roman" w:hAnsi="Times New Roman" w:cs="Times New Roman"/>
                <w:sz w:val="20"/>
                <w:szCs w:val="20"/>
                <w:vertAlign w:val="superscript"/>
              </w:rPr>
              <w:t>28</w:t>
            </w:r>
          </w:p>
        </w:tc>
        <w:tc>
          <w:tcPr>
            <w:tcW w:w="1130" w:type="dxa"/>
            <w:tcBorders>
              <w:top w:val="single" w:sz="4" w:space="0" w:color="auto"/>
              <w:bottom w:val="single" w:sz="4" w:space="0" w:color="auto"/>
            </w:tcBorders>
            <w:vAlign w:val="center"/>
          </w:tcPr>
          <w:p w14:paraId="79CDD92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2005-2007</w:t>
            </w:r>
          </w:p>
        </w:tc>
        <w:tc>
          <w:tcPr>
            <w:tcW w:w="1130" w:type="dxa"/>
            <w:tcBorders>
              <w:top w:val="single" w:sz="4" w:space="0" w:color="auto"/>
              <w:bottom w:val="single" w:sz="4" w:space="0" w:color="auto"/>
            </w:tcBorders>
            <w:vAlign w:val="center"/>
          </w:tcPr>
          <w:p w14:paraId="6911D3C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BF5CB0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4F7BFBE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DNPR at Herlev University Hospital</w:t>
            </w:r>
          </w:p>
        </w:tc>
        <w:tc>
          <w:tcPr>
            <w:tcW w:w="1560" w:type="dxa"/>
            <w:tcBorders>
              <w:top w:val="single" w:sz="4" w:space="0" w:color="auto"/>
              <w:bottom w:val="single" w:sz="4" w:space="0" w:color="auto"/>
            </w:tcBorders>
            <w:vAlign w:val="center"/>
          </w:tcPr>
          <w:p w14:paraId="627AC34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referred to the outpatient clinic, HF clinic or admitted to the cardiology ward</w:t>
            </w:r>
          </w:p>
        </w:tc>
        <w:tc>
          <w:tcPr>
            <w:tcW w:w="1417" w:type="dxa"/>
            <w:tcBorders>
              <w:top w:val="single" w:sz="4" w:space="0" w:color="auto"/>
              <w:bottom w:val="single" w:sz="4" w:space="0" w:color="auto"/>
            </w:tcBorders>
            <w:vAlign w:val="center"/>
          </w:tcPr>
          <w:p w14:paraId="1AA23AC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75 (65-82, 33-99)</w:t>
            </w:r>
            <w:r w:rsidRPr="00AC6900">
              <w:rPr>
                <w:rFonts w:ascii="Times New Roman" w:hAnsi="Times New Roman" w:cs="Times New Roman"/>
                <w:b/>
                <w:color w:val="000000"/>
                <w:sz w:val="20"/>
                <w:szCs w:val="20"/>
                <w:vertAlign w:val="superscript"/>
              </w:rPr>
              <w:t>i</w:t>
            </w:r>
          </w:p>
        </w:tc>
        <w:tc>
          <w:tcPr>
            <w:tcW w:w="1328" w:type="dxa"/>
            <w:tcBorders>
              <w:top w:val="single" w:sz="4" w:space="0" w:color="auto"/>
              <w:bottom w:val="single" w:sz="4" w:space="0" w:color="auto"/>
            </w:tcBorders>
            <w:vAlign w:val="center"/>
          </w:tcPr>
          <w:p w14:paraId="5CB5E92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320 (42.2)</w:t>
            </w:r>
          </w:p>
        </w:tc>
        <w:tc>
          <w:tcPr>
            <w:tcW w:w="1531" w:type="dxa"/>
            <w:tcBorders>
              <w:top w:val="single" w:sz="4" w:space="0" w:color="auto"/>
              <w:bottom w:val="single" w:sz="4" w:space="0" w:color="auto"/>
            </w:tcBorders>
            <w:vAlign w:val="center"/>
          </w:tcPr>
          <w:p w14:paraId="49BDE5C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5255CD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56656A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ACD2F7F" w14:textId="77777777" w:rsidTr="222D885C">
        <w:tc>
          <w:tcPr>
            <w:tcW w:w="1420" w:type="dxa"/>
            <w:tcBorders>
              <w:top w:val="single" w:sz="4" w:space="0" w:color="auto"/>
              <w:left w:val="nil"/>
              <w:bottom w:val="single" w:sz="4" w:space="0" w:color="auto"/>
            </w:tcBorders>
            <w:vAlign w:val="center"/>
          </w:tcPr>
          <w:p w14:paraId="5BA3F6C7" w14:textId="06EFDAAC" w:rsidR="00AC6900" w:rsidRPr="00AC6900" w:rsidRDefault="00AC6900" w:rsidP="00531AEB">
            <w:pPr>
              <w:rPr>
                <w:rFonts w:ascii="Times New Roman" w:hAnsi="Times New Roman" w:cs="Times New Roman"/>
                <w:sz w:val="20"/>
                <w:szCs w:val="20"/>
              </w:rPr>
            </w:pPr>
            <w:r w:rsidRPr="00AC6900">
              <w:rPr>
                <w:rFonts w:ascii="Times New Roman" w:hAnsi="Times New Roman" w:cs="Times New Roman"/>
                <w:sz w:val="20"/>
                <w:szCs w:val="20"/>
              </w:rPr>
              <w:t>Pfister 2013</w:t>
            </w:r>
            <w:r w:rsidR="003164D0" w:rsidRPr="003164D0">
              <w:rPr>
                <w:rFonts w:ascii="Times New Roman" w:hAnsi="Times New Roman" w:cs="Times New Roman"/>
                <w:sz w:val="20"/>
                <w:szCs w:val="20"/>
                <w:vertAlign w:val="superscript"/>
              </w:rPr>
              <w:t>43</w:t>
            </w:r>
          </w:p>
        </w:tc>
        <w:tc>
          <w:tcPr>
            <w:tcW w:w="1130" w:type="dxa"/>
            <w:tcBorders>
              <w:top w:val="single" w:sz="4" w:space="0" w:color="auto"/>
              <w:bottom w:val="single" w:sz="4" w:space="0" w:color="auto"/>
            </w:tcBorders>
            <w:vAlign w:val="center"/>
          </w:tcPr>
          <w:p w14:paraId="3C3F123A"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1997-2009</w:t>
            </w:r>
          </w:p>
        </w:tc>
        <w:tc>
          <w:tcPr>
            <w:tcW w:w="1130" w:type="dxa"/>
            <w:tcBorders>
              <w:top w:val="single" w:sz="4" w:space="0" w:color="auto"/>
              <w:bottom w:val="single" w:sz="4" w:space="0" w:color="auto"/>
            </w:tcBorders>
            <w:vAlign w:val="center"/>
          </w:tcPr>
          <w:p w14:paraId="5AAAFE0E"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CE147C2"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themeColor="text1"/>
                <w:sz w:val="20"/>
                <w:szCs w:val="20"/>
              </w:rPr>
              <w:t>England, UK</w:t>
            </w:r>
          </w:p>
        </w:tc>
        <w:tc>
          <w:tcPr>
            <w:tcW w:w="1701" w:type="dxa"/>
            <w:tcBorders>
              <w:top w:val="single" w:sz="4" w:space="0" w:color="auto"/>
              <w:bottom w:val="single" w:sz="4" w:space="0" w:color="auto"/>
            </w:tcBorders>
            <w:vAlign w:val="center"/>
          </w:tcPr>
          <w:p w14:paraId="198AD42A"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EPIC study participants linked to hospital discharge data</w:t>
            </w:r>
          </w:p>
        </w:tc>
        <w:tc>
          <w:tcPr>
            <w:tcW w:w="1560" w:type="dxa"/>
            <w:tcBorders>
              <w:top w:val="single" w:sz="4" w:space="0" w:color="auto"/>
              <w:bottom w:val="single" w:sz="4" w:space="0" w:color="auto"/>
            </w:tcBorders>
            <w:vAlign w:val="center"/>
          </w:tcPr>
          <w:p w14:paraId="7DFA1E4E"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HF patients</w:t>
            </w:r>
          </w:p>
        </w:tc>
        <w:tc>
          <w:tcPr>
            <w:tcW w:w="1417" w:type="dxa"/>
            <w:tcBorders>
              <w:top w:val="single" w:sz="4" w:space="0" w:color="auto"/>
              <w:bottom w:val="single" w:sz="4" w:space="0" w:color="auto"/>
            </w:tcBorders>
            <w:vAlign w:val="center"/>
          </w:tcPr>
          <w:p w14:paraId="7F698860"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64.7 (7.5)</w:t>
            </w:r>
          </w:p>
          <w:p w14:paraId="0EA1B667"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39-79 years</w:t>
            </w:r>
          </w:p>
        </w:tc>
        <w:tc>
          <w:tcPr>
            <w:tcW w:w="1328" w:type="dxa"/>
            <w:tcBorders>
              <w:top w:val="single" w:sz="4" w:space="0" w:color="auto"/>
              <w:bottom w:val="single" w:sz="4" w:space="0" w:color="auto"/>
            </w:tcBorders>
            <w:vAlign w:val="center"/>
          </w:tcPr>
          <w:p w14:paraId="6CDF33B4"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42.2</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49CF79A0"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secondary care system</w:t>
            </w:r>
          </w:p>
        </w:tc>
        <w:tc>
          <w:tcPr>
            <w:tcW w:w="968" w:type="dxa"/>
            <w:tcBorders>
              <w:top w:val="single" w:sz="4" w:space="0" w:color="auto"/>
              <w:bottom w:val="single" w:sz="4" w:space="0" w:color="auto"/>
            </w:tcBorders>
            <w:vAlign w:val="center"/>
          </w:tcPr>
          <w:p w14:paraId="3779C512"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58A0420"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5B196D0" w14:textId="77777777" w:rsidTr="222D885C">
        <w:tc>
          <w:tcPr>
            <w:tcW w:w="1420" w:type="dxa"/>
            <w:tcBorders>
              <w:top w:val="single" w:sz="4" w:space="0" w:color="auto"/>
              <w:left w:val="nil"/>
              <w:bottom w:val="single" w:sz="4" w:space="0" w:color="auto"/>
            </w:tcBorders>
            <w:vAlign w:val="center"/>
          </w:tcPr>
          <w:p w14:paraId="1CA3D5E2" w14:textId="5B0C8689" w:rsidR="00AC6900" w:rsidRPr="00AC6900" w:rsidRDefault="00AC6900" w:rsidP="00531AEB">
            <w:pPr>
              <w:rPr>
                <w:rFonts w:ascii="Times New Roman" w:hAnsi="Times New Roman" w:cs="Times New Roman"/>
                <w:sz w:val="20"/>
                <w:szCs w:val="20"/>
              </w:rPr>
            </w:pPr>
            <w:r w:rsidRPr="00AC6900">
              <w:rPr>
                <w:rFonts w:ascii="Times New Roman" w:hAnsi="Times New Roman" w:cs="Times New Roman"/>
                <w:sz w:val="20"/>
                <w:szCs w:val="20"/>
              </w:rPr>
              <w:t>Valk 2016</w:t>
            </w:r>
            <w:r w:rsidR="003164D0" w:rsidRPr="003164D0">
              <w:rPr>
                <w:rFonts w:ascii="Times New Roman" w:hAnsi="Times New Roman" w:cs="Times New Roman"/>
                <w:sz w:val="20"/>
                <w:szCs w:val="20"/>
                <w:vertAlign w:val="superscript"/>
              </w:rPr>
              <w:t>94</w:t>
            </w:r>
          </w:p>
        </w:tc>
        <w:tc>
          <w:tcPr>
            <w:tcW w:w="1130" w:type="dxa"/>
            <w:tcBorders>
              <w:top w:val="single" w:sz="4" w:space="0" w:color="auto"/>
              <w:bottom w:val="single" w:sz="4" w:space="0" w:color="auto"/>
            </w:tcBorders>
            <w:vAlign w:val="center"/>
          </w:tcPr>
          <w:p w14:paraId="54510229"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2011</w:t>
            </w:r>
          </w:p>
        </w:tc>
        <w:tc>
          <w:tcPr>
            <w:tcW w:w="1130" w:type="dxa"/>
            <w:tcBorders>
              <w:top w:val="single" w:sz="4" w:space="0" w:color="auto"/>
              <w:bottom w:val="single" w:sz="4" w:space="0" w:color="auto"/>
            </w:tcBorders>
            <w:vAlign w:val="center"/>
          </w:tcPr>
          <w:p w14:paraId="42CCCE8A"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61C5056"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The Netherlands</w:t>
            </w:r>
          </w:p>
        </w:tc>
        <w:tc>
          <w:tcPr>
            <w:tcW w:w="1701" w:type="dxa"/>
            <w:tcBorders>
              <w:top w:val="single" w:sz="4" w:space="0" w:color="auto"/>
              <w:bottom w:val="single" w:sz="4" w:space="0" w:color="auto"/>
            </w:tcBorders>
            <w:vAlign w:val="center"/>
          </w:tcPr>
          <w:p w14:paraId="4742C2AB"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EHR at 30 Amersfoort GPs</w:t>
            </w:r>
          </w:p>
        </w:tc>
        <w:tc>
          <w:tcPr>
            <w:tcW w:w="1560" w:type="dxa"/>
            <w:tcBorders>
              <w:top w:val="single" w:sz="4" w:space="0" w:color="auto"/>
              <w:bottom w:val="single" w:sz="4" w:space="0" w:color="auto"/>
            </w:tcBorders>
            <w:vAlign w:val="center"/>
          </w:tcPr>
          <w:p w14:paraId="6732E246"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HF patients</w:t>
            </w:r>
          </w:p>
        </w:tc>
        <w:tc>
          <w:tcPr>
            <w:tcW w:w="1417" w:type="dxa"/>
            <w:tcBorders>
              <w:top w:val="single" w:sz="4" w:space="0" w:color="auto"/>
              <w:bottom w:val="single" w:sz="4" w:space="0" w:color="auto"/>
            </w:tcBorders>
            <w:vAlign w:val="center"/>
          </w:tcPr>
          <w:p w14:paraId="261F9490"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77.9 (11.4)</w:t>
            </w:r>
          </w:p>
        </w:tc>
        <w:tc>
          <w:tcPr>
            <w:tcW w:w="1328" w:type="dxa"/>
            <w:tcBorders>
              <w:top w:val="single" w:sz="4" w:space="0" w:color="auto"/>
              <w:bottom w:val="single" w:sz="4" w:space="0" w:color="auto"/>
            </w:tcBorders>
            <w:vAlign w:val="center"/>
          </w:tcPr>
          <w:p w14:paraId="249318D4"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57.8</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3A2C3F8D"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national primary care system</w:t>
            </w:r>
          </w:p>
        </w:tc>
        <w:tc>
          <w:tcPr>
            <w:tcW w:w="968" w:type="dxa"/>
            <w:tcBorders>
              <w:top w:val="single" w:sz="4" w:space="0" w:color="auto"/>
              <w:bottom w:val="single" w:sz="4" w:space="0" w:color="auto"/>
            </w:tcBorders>
            <w:vAlign w:val="center"/>
          </w:tcPr>
          <w:p w14:paraId="4E8EE973"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ICPC</w:t>
            </w:r>
          </w:p>
        </w:tc>
        <w:tc>
          <w:tcPr>
            <w:tcW w:w="1418" w:type="dxa"/>
            <w:tcBorders>
              <w:top w:val="single" w:sz="4" w:space="0" w:color="auto"/>
              <w:bottom w:val="single" w:sz="4" w:space="0" w:color="auto"/>
              <w:right w:val="nil"/>
            </w:tcBorders>
            <w:vAlign w:val="center"/>
          </w:tcPr>
          <w:p w14:paraId="5B9EC9D3"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03EEBB3" w14:textId="77777777" w:rsidTr="222D885C">
        <w:tc>
          <w:tcPr>
            <w:tcW w:w="1420" w:type="dxa"/>
            <w:tcBorders>
              <w:top w:val="single" w:sz="4" w:space="0" w:color="auto"/>
              <w:left w:val="nil"/>
              <w:bottom w:val="single" w:sz="4" w:space="0" w:color="auto"/>
            </w:tcBorders>
            <w:vAlign w:val="center"/>
          </w:tcPr>
          <w:p w14:paraId="38F3B0BC" w14:textId="24C8F32B" w:rsidR="00AC6900" w:rsidRPr="00AC6900" w:rsidRDefault="00AC6900" w:rsidP="00531AEB">
            <w:pPr>
              <w:rPr>
                <w:rFonts w:ascii="Times New Roman" w:hAnsi="Times New Roman" w:cs="Times New Roman"/>
                <w:sz w:val="20"/>
                <w:szCs w:val="20"/>
              </w:rPr>
            </w:pPr>
            <w:r w:rsidRPr="00AC6900">
              <w:rPr>
                <w:rFonts w:ascii="Times New Roman" w:hAnsi="Times New Roman" w:cs="Times New Roman"/>
                <w:sz w:val="20"/>
                <w:szCs w:val="20"/>
              </w:rPr>
              <w:t>Van Doorn 2017</w:t>
            </w:r>
            <w:r w:rsidR="003164D0" w:rsidRPr="003164D0">
              <w:rPr>
                <w:rFonts w:ascii="Times New Roman" w:hAnsi="Times New Roman" w:cs="Times New Roman"/>
                <w:sz w:val="20"/>
                <w:szCs w:val="20"/>
                <w:vertAlign w:val="superscript"/>
              </w:rPr>
              <w:t>95</w:t>
            </w:r>
          </w:p>
        </w:tc>
        <w:tc>
          <w:tcPr>
            <w:tcW w:w="1130" w:type="dxa"/>
            <w:tcBorders>
              <w:top w:val="single" w:sz="4" w:space="0" w:color="auto"/>
              <w:bottom w:val="single" w:sz="4" w:space="0" w:color="auto"/>
            </w:tcBorders>
            <w:vAlign w:val="center"/>
          </w:tcPr>
          <w:p w14:paraId="77CFE9D8"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2013-2014</w:t>
            </w:r>
          </w:p>
        </w:tc>
        <w:tc>
          <w:tcPr>
            <w:tcW w:w="1130" w:type="dxa"/>
            <w:tcBorders>
              <w:top w:val="single" w:sz="4" w:space="0" w:color="auto"/>
              <w:bottom w:val="single" w:sz="4" w:space="0" w:color="auto"/>
            </w:tcBorders>
            <w:vAlign w:val="center"/>
          </w:tcPr>
          <w:p w14:paraId="7E4B0398"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1ED5CF70"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The Netherlands</w:t>
            </w:r>
          </w:p>
        </w:tc>
        <w:tc>
          <w:tcPr>
            <w:tcW w:w="1701" w:type="dxa"/>
            <w:tcBorders>
              <w:top w:val="single" w:sz="4" w:space="0" w:color="auto"/>
              <w:bottom w:val="single" w:sz="4" w:space="0" w:color="auto"/>
            </w:tcBorders>
            <w:vAlign w:val="center"/>
          </w:tcPr>
          <w:p w14:paraId="0B83C0DA"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CAFe study participants with </w:t>
            </w:r>
            <w:r w:rsidRPr="00AC6900">
              <w:rPr>
                <w:rFonts w:ascii="Times New Roman" w:hAnsi="Times New Roman" w:cs="Times New Roman"/>
                <w:color w:val="000000"/>
                <w:sz w:val="20"/>
                <w:szCs w:val="20"/>
              </w:rPr>
              <w:lastRenderedPageBreak/>
              <w:t xml:space="preserve">GP EHR linked data </w:t>
            </w:r>
          </w:p>
        </w:tc>
        <w:tc>
          <w:tcPr>
            <w:tcW w:w="1560" w:type="dxa"/>
            <w:tcBorders>
              <w:top w:val="single" w:sz="4" w:space="0" w:color="auto"/>
              <w:bottom w:val="single" w:sz="4" w:space="0" w:color="auto"/>
            </w:tcBorders>
            <w:vAlign w:val="center"/>
          </w:tcPr>
          <w:p w14:paraId="588A1168"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lastRenderedPageBreak/>
              <w:t>ECG confirmed AF patients</w:t>
            </w:r>
          </w:p>
        </w:tc>
        <w:tc>
          <w:tcPr>
            <w:tcW w:w="1417" w:type="dxa"/>
            <w:tcBorders>
              <w:top w:val="single" w:sz="4" w:space="0" w:color="auto"/>
              <w:bottom w:val="single" w:sz="4" w:space="0" w:color="auto"/>
            </w:tcBorders>
            <w:vAlign w:val="center"/>
          </w:tcPr>
          <w:p w14:paraId="43CAB50C"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77 (68-84)</w:t>
            </w:r>
            <w:r w:rsidRPr="00AC6900">
              <w:rPr>
                <w:rFonts w:ascii="Times New Roman" w:hAnsi="Times New Roman" w:cs="Times New Roman"/>
                <w:b/>
                <w:color w:val="000000"/>
                <w:sz w:val="20"/>
                <w:szCs w:val="20"/>
                <w:vertAlign w:val="superscript"/>
              </w:rPr>
              <w:t>b</w:t>
            </w:r>
          </w:p>
        </w:tc>
        <w:tc>
          <w:tcPr>
            <w:tcW w:w="1328" w:type="dxa"/>
            <w:tcBorders>
              <w:top w:val="single" w:sz="4" w:space="0" w:color="auto"/>
              <w:bottom w:val="single" w:sz="4" w:space="0" w:color="auto"/>
            </w:tcBorders>
            <w:vAlign w:val="center"/>
          </w:tcPr>
          <w:p w14:paraId="52906746"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47.7</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08D6C113"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Unnamed, national </w:t>
            </w:r>
            <w:r w:rsidRPr="00AC6900">
              <w:rPr>
                <w:rFonts w:ascii="Times New Roman" w:hAnsi="Times New Roman" w:cs="Times New Roman"/>
                <w:color w:val="000000"/>
                <w:sz w:val="20"/>
                <w:szCs w:val="20"/>
              </w:rPr>
              <w:lastRenderedPageBreak/>
              <w:t>primary care system</w:t>
            </w:r>
          </w:p>
        </w:tc>
        <w:tc>
          <w:tcPr>
            <w:tcW w:w="968" w:type="dxa"/>
            <w:tcBorders>
              <w:top w:val="single" w:sz="4" w:space="0" w:color="auto"/>
              <w:bottom w:val="single" w:sz="4" w:space="0" w:color="auto"/>
            </w:tcBorders>
            <w:vAlign w:val="center"/>
          </w:tcPr>
          <w:p w14:paraId="31B9A4CF"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lastRenderedPageBreak/>
              <w:t>ICPC</w:t>
            </w:r>
          </w:p>
        </w:tc>
        <w:tc>
          <w:tcPr>
            <w:tcW w:w="1418" w:type="dxa"/>
            <w:tcBorders>
              <w:top w:val="single" w:sz="4" w:space="0" w:color="auto"/>
              <w:bottom w:val="single" w:sz="4" w:space="0" w:color="auto"/>
              <w:right w:val="nil"/>
            </w:tcBorders>
            <w:vAlign w:val="center"/>
          </w:tcPr>
          <w:p w14:paraId="39F467CD"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60318083" w14:textId="77777777" w:rsidTr="222D885C">
        <w:tc>
          <w:tcPr>
            <w:tcW w:w="1420" w:type="dxa"/>
            <w:tcBorders>
              <w:top w:val="single" w:sz="4" w:space="0" w:color="auto"/>
              <w:left w:val="nil"/>
              <w:bottom w:val="single" w:sz="4" w:space="0" w:color="auto"/>
            </w:tcBorders>
            <w:vAlign w:val="center"/>
          </w:tcPr>
          <w:p w14:paraId="38E53620" w14:textId="0D231CB7"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Verdú-Rotellar 2017</w:t>
            </w:r>
            <w:r w:rsidR="00435883" w:rsidRPr="00435883">
              <w:rPr>
                <w:rFonts w:ascii="Times New Roman" w:hAnsi="Times New Roman" w:cs="Times New Roman"/>
                <w:sz w:val="20"/>
                <w:szCs w:val="20"/>
                <w:vertAlign w:val="superscript"/>
              </w:rPr>
              <w:t>96</w:t>
            </w:r>
          </w:p>
        </w:tc>
        <w:tc>
          <w:tcPr>
            <w:tcW w:w="1130" w:type="dxa"/>
            <w:tcBorders>
              <w:top w:val="single" w:sz="4" w:space="0" w:color="auto"/>
              <w:bottom w:val="single" w:sz="4" w:space="0" w:color="auto"/>
            </w:tcBorders>
            <w:vAlign w:val="center"/>
          </w:tcPr>
          <w:p w14:paraId="4C5A4C7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2014</w:t>
            </w:r>
          </w:p>
        </w:tc>
        <w:tc>
          <w:tcPr>
            <w:tcW w:w="1130" w:type="dxa"/>
            <w:tcBorders>
              <w:top w:val="single" w:sz="4" w:space="0" w:color="auto"/>
              <w:bottom w:val="single" w:sz="4" w:space="0" w:color="auto"/>
            </w:tcBorders>
            <w:vAlign w:val="center"/>
          </w:tcPr>
          <w:p w14:paraId="3F33EE6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64D033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Spain</w:t>
            </w:r>
          </w:p>
        </w:tc>
        <w:tc>
          <w:tcPr>
            <w:tcW w:w="1701" w:type="dxa"/>
            <w:tcBorders>
              <w:top w:val="single" w:sz="4" w:space="0" w:color="auto"/>
              <w:bottom w:val="single" w:sz="4" w:space="0" w:color="auto"/>
            </w:tcBorders>
            <w:vAlign w:val="center"/>
          </w:tcPr>
          <w:p w14:paraId="13801D4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EHR at 2 Barcelona GP practices</w:t>
            </w:r>
          </w:p>
        </w:tc>
        <w:tc>
          <w:tcPr>
            <w:tcW w:w="1560" w:type="dxa"/>
            <w:tcBorders>
              <w:top w:val="single" w:sz="4" w:space="0" w:color="auto"/>
              <w:bottom w:val="single" w:sz="4" w:space="0" w:color="auto"/>
            </w:tcBorders>
            <w:vAlign w:val="center"/>
          </w:tcPr>
          <w:p w14:paraId="34EF382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HF patients</w:t>
            </w:r>
          </w:p>
        </w:tc>
        <w:tc>
          <w:tcPr>
            <w:tcW w:w="1417" w:type="dxa"/>
            <w:tcBorders>
              <w:top w:val="single" w:sz="4" w:space="0" w:color="auto"/>
              <w:bottom w:val="single" w:sz="4" w:space="0" w:color="auto"/>
            </w:tcBorders>
            <w:vAlign w:val="center"/>
          </w:tcPr>
          <w:p w14:paraId="58492AF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78 (10)</w:t>
            </w:r>
          </w:p>
          <w:p w14:paraId="0A01616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≥15 years</w:t>
            </w:r>
          </w:p>
        </w:tc>
        <w:tc>
          <w:tcPr>
            <w:tcW w:w="1328" w:type="dxa"/>
            <w:tcBorders>
              <w:top w:val="single" w:sz="4" w:space="0" w:color="auto"/>
              <w:bottom w:val="single" w:sz="4" w:space="0" w:color="auto"/>
            </w:tcBorders>
            <w:vAlign w:val="center"/>
          </w:tcPr>
          <w:p w14:paraId="72027DF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58</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64A6520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primary care system</w:t>
            </w:r>
          </w:p>
        </w:tc>
        <w:tc>
          <w:tcPr>
            <w:tcW w:w="968" w:type="dxa"/>
            <w:tcBorders>
              <w:top w:val="single" w:sz="4" w:space="0" w:color="auto"/>
              <w:bottom w:val="single" w:sz="4" w:space="0" w:color="auto"/>
            </w:tcBorders>
            <w:vAlign w:val="center"/>
          </w:tcPr>
          <w:p w14:paraId="5BA4C6E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B6F844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6B2DD742"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661C05B1" w14:textId="77777777" w:rsidR="00AC6900" w:rsidRPr="00AC6900" w:rsidRDefault="00AC6900" w:rsidP="00CE675B">
            <w:pPr>
              <w:spacing w:after="0"/>
              <w:rPr>
                <w:rFonts w:ascii="Times New Roman" w:hAnsi="Times New Roman" w:cs="Times New Roman"/>
                <w:b/>
                <w:color w:val="000000"/>
                <w:sz w:val="20"/>
                <w:szCs w:val="20"/>
              </w:rPr>
            </w:pPr>
            <w:r w:rsidRPr="00AC6900">
              <w:rPr>
                <w:rFonts w:ascii="Times New Roman" w:hAnsi="Times New Roman" w:cs="Times New Roman"/>
                <w:b/>
                <w:color w:val="000000"/>
                <w:sz w:val="20"/>
                <w:szCs w:val="20"/>
              </w:rPr>
              <w:t>Acute coronary syndrome</w:t>
            </w:r>
          </w:p>
          <w:p w14:paraId="5C134AEA" w14:textId="77777777" w:rsidR="00AC6900" w:rsidRPr="00AC6900" w:rsidRDefault="00AC6900" w:rsidP="00CE675B">
            <w:pPr>
              <w:spacing w:after="0"/>
              <w:rPr>
                <w:rFonts w:ascii="Times New Roman" w:hAnsi="Times New Roman" w:cs="Times New Roman"/>
                <w:b/>
                <w:color w:val="000000"/>
                <w:sz w:val="10"/>
                <w:szCs w:val="10"/>
              </w:rPr>
            </w:pPr>
          </w:p>
        </w:tc>
      </w:tr>
      <w:tr w:rsidR="00AC6900" w:rsidRPr="00AC6900" w14:paraId="31F9A04E" w14:textId="77777777" w:rsidTr="222D885C">
        <w:tc>
          <w:tcPr>
            <w:tcW w:w="1420" w:type="dxa"/>
            <w:tcBorders>
              <w:top w:val="single" w:sz="4" w:space="0" w:color="auto"/>
              <w:left w:val="nil"/>
              <w:bottom w:val="single" w:sz="4" w:space="0" w:color="auto"/>
            </w:tcBorders>
            <w:vAlign w:val="center"/>
          </w:tcPr>
          <w:p w14:paraId="58A80087" w14:textId="0FDAADD0"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Bezin 2015</w:t>
            </w:r>
            <w:r w:rsidR="00435883" w:rsidRPr="00435883">
              <w:rPr>
                <w:rFonts w:ascii="Times New Roman" w:hAnsi="Times New Roman" w:cs="Times New Roman"/>
                <w:sz w:val="20"/>
                <w:szCs w:val="20"/>
                <w:vertAlign w:val="superscript"/>
              </w:rPr>
              <w:t>76</w:t>
            </w:r>
          </w:p>
        </w:tc>
        <w:tc>
          <w:tcPr>
            <w:tcW w:w="1130" w:type="dxa"/>
            <w:tcBorders>
              <w:top w:val="single" w:sz="4" w:space="0" w:color="auto"/>
              <w:bottom w:val="single" w:sz="4" w:space="0" w:color="auto"/>
            </w:tcBorders>
            <w:vAlign w:val="center"/>
          </w:tcPr>
          <w:p w14:paraId="4029172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2011</w:t>
            </w:r>
          </w:p>
        </w:tc>
        <w:tc>
          <w:tcPr>
            <w:tcW w:w="1130" w:type="dxa"/>
            <w:tcBorders>
              <w:top w:val="single" w:sz="4" w:space="0" w:color="auto"/>
              <w:bottom w:val="single" w:sz="4" w:space="0" w:color="auto"/>
            </w:tcBorders>
            <w:vAlign w:val="center"/>
          </w:tcPr>
          <w:p w14:paraId="03692FE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55F350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France</w:t>
            </w:r>
          </w:p>
        </w:tc>
        <w:tc>
          <w:tcPr>
            <w:tcW w:w="1701" w:type="dxa"/>
            <w:tcBorders>
              <w:top w:val="single" w:sz="4" w:space="0" w:color="auto"/>
              <w:bottom w:val="single" w:sz="4" w:space="0" w:color="auto"/>
            </w:tcBorders>
            <w:vAlign w:val="center"/>
          </w:tcPr>
          <w:p w14:paraId="60829A1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PMSI at Bordeaux teaching hospitals</w:t>
            </w:r>
          </w:p>
        </w:tc>
        <w:tc>
          <w:tcPr>
            <w:tcW w:w="1560" w:type="dxa"/>
            <w:tcBorders>
              <w:top w:val="single" w:sz="4" w:space="0" w:color="auto"/>
              <w:bottom w:val="single" w:sz="4" w:space="0" w:color="auto"/>
            </w:tcBorders>
            <w:vAlign w:val="center"/>
          </w:tcPr>
          <w:p w14:paraId="0D5E866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ACS patients</w:t>
            </w:r>
          </w:p>
        </w:tc>
        <w:tc>
          <w:tcPr>
            <w:tcW w:w="1417" w:type="dxa"/>
            <w:tcBorders>
              <w:top w:val="single" w:sz="4" w:space="0" w:color="auto"/>
              <w:bottom w:val="single" w:sz="4" w:space="0" w:color="auto"/>
            </w:tcBorders>
            <w:vAlign w:val="center"/>
          </w:tcPr>
          <w:p w14:paraId="7E57D92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66.5 (11.5)</w:t>
            </w:r>
          </w:p>
        </w:tc>
        <w:tc>
          <w:tcPr>
            <w:tcW w:w="1328" w:type="dxa"/>
            <w:tcBorders>
              <w:top w:val="single" w:sz="4" w:space="0" w:color="auto"/>
              <w:bottom w:val="single" w:sz="4" w:space="0" w:color="auto"/>
            </w:tcBorders>
            <w:vAlign w:val="center"/>
          </w:tcPr>
          <w:p w14:paraId="0B330ABC"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18 (18.0)</w:t>
            </w:r>
          </w:p>
        </w:tc>
        <w:tc>
          <w:tcPr>
            <w:tcW w:w="1531" w:type="dxa"/>
            <w:tcBorders>
              <w:top w:val="single" w:sz="4" w:space="0" w:color="auto"/>
              <w:bottom w:val="single" w:sz="4" w:space="0" w:color="auto"/>
            </w:tcBorders>
            <w:vAlign w:val="center"/>
          </w:tcPr>
          <w:p w14:paraId="402F861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PMSI,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A39131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7A9E9CF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42B4422A" w14:textId="77777777" w:rsidTr="222D885C">
        <w:tc>
          <w:tcPr>
            <w:tcW w:w="1420" w:type="dxa"/>
            <w:tcBorders>
              <w:top w:val="single" w:sz="4" w:space="0" w:color="auto"/>
              <w:left w:val="nil"/>
              <w:bottom w:val="single" w:sz="4" w:space="0" w:color="auto"/>
            </w:tcBorders>
            <w:vAlign w:val="center"/>
          </w:tcPr>
          <w:p w14:paraId="508796B1" w14:textId="7768C7EF"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Bork 2007</w:t>
            </w:r>
            <w:r w:rsidR="00435883" w:rsidRPr="00435883">
              <w:rPr>
                <w:rFonts w:ascii="Times New Roman" w:hAnsi="Times New Roman" w:cs="Times New Roman"/>
                <w:sz w:val="20"/>
                <w:szCs w:val="20"/>
                <w:vertAlign w:val="superscript"/>
              </w:rPr>
              <w:t>22</w:t>
            </w:r>
          </w:p>
        </w:tc>
        <w:tc>
          <w:tcPr>
            <w:tcW w:w="1130" w:type="dxa"/>
            <w:tcBorders>
              <w:top w:val="single" w:sz="4" w:space="0" w:color="auto"/>
              <w:bottom w:val="single" w:sz="4" w:space="0" w:color="auto"/>
            </w:tcBorders>
            <w:vAlign w:val="center"/>
          </w:tcPr>
          <w:p w14:paraId="7CACF3A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2007</w:t>
            </w:r>
          </w:p>
        </w:tc>
        <w:tc>
          <w:tcPr>
            <w:tcW w:w="1130" w:type="dxa"/>
            <w:tcBorders>
              <w:top w:val="single" w:sz="4" w:space="0" w:color="auto"/>
              <w:bottom w:val="single" w:sz="4" w:space="0" w:color="auto"/>
            </w:tcBorders>
            <w:vAlign w:val="center"/>
          </w:tcPr>
          <w:p w14:paraId="120BD7A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B5C41D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4D567C5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DNPR at Northern Denmark hospitals</w:t>
            </w:r>
          </w:p>
        </w:tc>
        <w:tc>
          <w:tcPr>
            <w:tcW w:w="1560" w:type="dxa"/>
            <w:tcBorders>
              <w:top w:val="single" w:sz="4" w:space="0" w:color="auto"/>
              <w:bottom w:val="single" w:sz="4" w:space="0" w:color="auto"/>
            </w:tcBorders>
            <w:vAlign w:val="center"/>
          </w:tcPr>
          <w:p w14:paraId="09EE02E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ACS patients</w:t>
            </w:r>
          </w:p>
        </w:tc>
        <w:tc>
          <w:tcPr>
            <w:tcW w:w="1417" w:type="dxa"/>
            <w:tcBorders>
              <w:top w:val="single" w:sz="4" w:space="0" w:color="auto"/>
              <w:bottom w:val="single" w:sz="4" w:space="0" w:color="auto"/>
            </w:tcBorders>
            <w:vAlign w:val="center"/>
          </w:tcPr>
          <w:p w14:paraId="0AF15EB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71.0 (41.4-91.0)</w:t>
            </w:r>
            <w:r w:rsidRPr="00AC6900">
              <w:rPr>
                <w:rFonts w:ascii="Times New Roman" w:hAnsi="Times New Roman" w:cs="Times New Roman"/>
                <w:b/>
                <w:color w:val="000000"/>
                <w:sz w:val="20"/>
                <w:szCs w:val="20"/>
                <w:vertAlign w:val="superscript"/>
              </w:rPr>
              <w:t>j</w:t>
            </w:r>
          </w:p>
        </w:tc>
        <w:tc>
          <w:tcPr>
            <w:tcW w:w="1328" w:type="dxa"/>
            <w:tcBorders>
              <w:top w:val="single" w:sz="4" w:space="0" w:color="auto"/>
              <w:bottom w:val="single" w:sz="4" w:space="0" w:color="auto"/>
            </w:tcBorders>
            <w:vAlign w:val="center"/>
          </w:tcPr>
          <w:p w14:paraId="68CA3D7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178 (36.0)</w:t>
            </w:r>
          </w:p>
        </w:tc>
        <w:tc>
          <w:tcPr>
            <w:tcW w:w="1531" w:type="dxa"/>
            <w:tcBorders>
              <w:top w:val="single" w:sz="4" w:space="0" w:color="auto"/>
              <w:bottom w:val="single" w:sz="4" w:space="0" w:color="auto"/>
            </w:tcBorders>
            <w:vAlign w:val="center"/>
          </w:tcPr>
          <w:p w14:paraId="31A4A23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3EF393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B72159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0646423C" w14:textId="77777777" w:rsidTr="222D885C">
        <w:tc>
          <w:tcPr>
            <w:tcW w:w="1420" w:type="dxa"/>
            <w:tcBorders>
              <w:top w:val="single" w:sz="4" w:space="0" w:color="auto"/>
              <w:left w:val="nil"/>
              <w:bottom w:val="single" w:sz="4" w:space="0" w:color="auto"/>
            </w:tcBorders>
            <w:vAlign w:val="center"/>
          </w:tcPr>
          <w:p w14:paraId="185B1117" w14:textId="5191782F"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Joensen 2009</w:t>
            </w:r>
            <w:r w:rsidR="00435883" w:rsidRPr="00435883">
              <w:rPr>
                <w:rFonts w:ascii="Times New Roman" w:hAnsi="Times New Roman" w:cs="Times New Roman"/>
                <w:sz w:val="20"/>
                <w:szCs w:val="20"/>
                <w:vertAlign w:val="superscript"/>
              </w:rPr>
              <w:t>37</w:t>
            </w:r>
          </w:p>
        </w:tc>
        <w:tc>
          <w:tcPr>
            <w:tcW w:w="1130" w:type="dxa"/>
            <w:tcBorders>
              <w:top w:val="single" w:sz="4" w:space="0" w:color="auto"/>
              <w:bottom w:val="single" w:sz="4" w:space="0" w:color="auto"/>
            </w:tcBorders>
            <w:vAlign w:val="center"/>
          </w:tcPr>
          <w:p w14:paraId="78AB4BE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1994-2003</w:t>
            </w:r>
          </w:p>
        </w:tc>
        <w:tc>
          <w:tcPr>
            <w:tcW w:w="1130" w:type="dxa"/>
            <w:tcBorders>
              <w:top w:val="single" w:sz="4" w:space="0" w:color="auto"/>
              <w:bottom w:val="single" w:sz="4" w:space="0" w:color="auto"/>
            </w:tcBorders>
            <w:vAlign w:val="center"/>
          </w:tcPr>
          <w:p w14:paraId="5E8D12F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51CC95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1C642ED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Diet, Cancer, and Health cohort study participants with linked data in DNPR</w:t>
            </w:r>
          </w:p>
        </w:tc>
        <w:tc>
          <w:tcPr>
            <w:tcW w:w="1560" w:type="dxa"/>
            <w:tcBorders>
              <w:top w:val="single" w:sz="4" w:space="0" w:color="auto"/>
              <w:bottom w:val="single" w:sz="4" w:space="0" w:color="auto"/>
            </w:tcBorders>
            <w:vAlign w:val="center"/>
          </w:tcPr>
          <w:p w14:paraId="4A660F6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ACS patients born in Denmark &amp; living in Copenhagen or Aarhus</w:t>
            </w:r>
          </w:p>
        </w:tc>
        <w:tc>
          <w:tcPr>
            <w:tcW w:w="1417" w:type="dxa"/>
            <w:tcBorders>
              <w:top w:val="single" w:sz="4" w:space="0" w:color="auto"/>
              <w:bottom w:val="single" w:sz="4" w:space="0" w:color="auto"/>
            </w:tcBorders>
            <w:vAlign w:val="center"/>
          </w:tcPr>
          <w:p w14:paraId="486AA53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56.1 (52.4-60.3)</w:t>
            </w:r>
            <w:r w:rsidRPr="00AC6900">
              <w:rPr>
                <w:rFonts w:ascii="Times New Roman" w:hAnsi="Times New Roman" w:cs="Times New Roman"/>
                <w:b/>
                <w:color w:val="000000"/>
                <w:sz w:val="20"/>
                <w:szCs w:val="20"/>
                <w:vertAlign w:val="superscript"/>
              </w:rPr>
              <w:t>b</w:t>
            </w:r>
          </w:p>
        </w:tc>
        <w:tc>
          <w:tcPr>
            <w:tcW w:w="1328" w:type="dxa"/>
            <w:tcBorders>
              <w:top w:val="single" w:sz="4" w:space="0" w:color="auto"/>
              <w:bottom w:val="single" w:sz="4" w:space="0" w:color="auto"/>
            </w:tcBorders>
            <w:vAlign w:val="center"/>
          </w:tcPr>
          <w:p w14:paraId="3E50CF9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3D3814C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B817F4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ICD-10</w:t>
            </w:r>
          </w:p>
        </w:tc>
        <w:tc>
          <w:tcPr>
            <w:tcW w:w="1418" w:type="dxa"/>
            <w:tcBorders>
              <w:top w:val="single" w:sz="4" w:space="0" w:color="auto"/>
              <w:bottom w:val="single" w:sz="4" w:space="0" w:color="auto"/>
              <w:right w:val="nil"/>
            </w:tcBorders>
            <w:vAlign w:val="center"/>
          </w:tcPr>
          <w:p w14:paraId="21FD1CC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003ED54" w14:textId="77777777" w:rsidTr="222D885C">
        <w:tc>
          <w:tcPr>
            <w:tcW w:w="1420" w:type="dxa"/>
            <w:tcBorders>
              <w:top w:val="single" w:sz="4" w:space="0" w:color="auto"/>
              <w:left w:val="nil"/>
              <w:bottom w:val="single" w:sz="4" w:space="0" w:color="auto"/>
            </w:tcBorders>
            <w:vAlign w:val="center"/>
          </w:tcPr>
          <w:p w14:paraId="5067AAE6" w14:textId="5ED18603"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Pajunen 2005</w:t>
            </w:r>
            <w:r w:rsidR="00435883" w:rsidRPr="00435883">
              <w:rPr>
                <w:rFonts w:ascii="Times New Roman" w:hAnsi="Times New Roman" w:cs="Times New Roman"/>
                <w:sz w:val="20"/>
                <w:szCs w:val="20"/>
                <w:vertAlign w:val="superscript"/>
              </w:rPr>
              <w:t>68</w:t>
            </w:r>
          </w:p>
        </w:tc>
        <w:tc>
          <w:tcPr>
            <w:tcW w:w="1130" w:type="dxa"/>
            <w:tcBorders>
              <w:top w:val="single" w:sz="4" w:space="0" w:color="auto"/>
              <w:bottom w:val="single" w:sz="4" w:space="0" w:color="auto"/>
            </w:tcBorders>
            <w:vAlign w:val="center"/>
          </w:tcPr>
          <w:p w14:paraId="34140EC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1988-2002</w:t>
            </w:r>
          </w:p>
        </w:tc>
        <w:tc>
          <w:tcPr>
            <w:tcW w:w="1130" w:type="dxa"/>
            <w:tcBorders>
              <w:top w:val="single" w:sz="4" w:space="0" w:color="auto"/>
              <w:bottom w:val="single" w:sz="4" w:space="0" w:color="auto"/>
            </w:tcBorders>
            <w:vAlign w:val="center"/>
          </w:tcPr>
          <w:p w14:paraId="0086A36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836B2F4"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757C1800"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FINMONICA/ FINAMI Registry,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xml:space="preserve"> &amp; HDR </w:t>
            </w:r>
          </w:p>
        </w:tc>
        <w:tc>
          <w:tcPr>
            <w:tcW w:w="1560" w:type="dxa"/>
            <w:tcBorders>
              <w:top w:val="single" w:sz="4" w:space="0" w:color="auto"/>
              <w:bottom w:val="single" w:sz="4" w:space="0" w:color="auto"/>
            </w:tcBorders>
            <w:vAlign w:val="center"/>
          </w:tcPr>
          <w:p w14:paraId="34B1A9B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Fatal &amp; non-fatal IHD patients</w:t>
            </w:r>
          </w:p>
        </w:tc>
        <w:tc>
          <w:tcPr>
            <w:tcW w:w="1417" w:type="dxa"/>
            <w:tcBorders>
              <w:top w:val="single" w:sz="4" w:space="0" w:color="auto"/>
              <w:bottom w:val="single" w:sz="4" w:space="0" w:color="auto"/>
            </w:tcBorders>
            <w:vAlign w:val="center"/>
          </w:tcPr>
          <w:p w14:paraId="1EC9ADA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3A187C8C"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586ED143"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E5EDF5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r w:rsidRPr="00AC6900">
              <w:rPr>
                <w:rFonts w:ascii="Times New Roman" w:hAnsi="Times New Roman" w:cs="Times New Roman"/>
                <w:color w:val="000000"/>
                <w:sz w:val="20"/>
                <w:szCs w:val="20"/>
              </w:rPr>
              <w:br/>
            </w:r>
            <w:r w:rsidRPr="00AC6900">
              <w:rPr>
                <w:rFonts w:ascii="Times New Roman" w:hAnsi="Times New Roman" w:cs="Times New Roman"/>
                <w:color w:val="000000"/>
                <w:sz w:val="20"/>
                <w:szCs w:val="20"/>
              </w:rPr>
              <w:br/>
              <w:t>ICD-10</w:t>
            </w:r>
          </w:p>
        </w:tc>
        <w:tc>
          <w:tcPr>
            <w:tcW w:w="1418" w:type="dxa"/>
            <w:tcBorders>
              <w:top w:val="single" w:sz="4" w:space="0" w:color="auto"/>
              <w:bottom w:val="single" w:sz="4" w:space="0" w:color="auto"/>
              <w:right w:val="nil"/>
            </w:tcBorders>
            <w:vAlign w:val="center"/>
          </w:tcPr>
          <w:p w14:paraId="08AAEAF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registry</w:t>
            </w:r>
          </w:p>
        </w:tc>
      </w:tr>
      <w:tr w:rsidR="00AC6900" w:rsidRPr="00AC6900" w14:paraId="3B84C9E9"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51B477D2" w14:textId="77777777" w:rsidR="00AC6900" w:rsidRPr="00AC6900" w:rsidRDefault="00AC6900" w:rsidP="00CE675B">
            <w:pPr>
              <w:spacing w:after="0"/>
              <w:rPr>
                <w:rFonts w:ascii="Times New Roman" w:hAnsi="Times New Roman" w:cs="Times New Roman"/>
                <w:b/>
                <w:color w:val="000000"/>
                <w:sz w:val="20"/>
                <w:szCs w:val="20"/>
              </w:rPr>
            </w:pPr>
            <w:r w:rsidRPr="00AC6900">
              <w:rPr>
                <w:rFonts w:ascii="Times New Roman" w:hAnsi="Times New Roman" w:cs="Times New Roman"/>
                <w:b/>
                <w:color w:val="000000"/>
                <w:sz w:val="20"/>
                <w:szCs w:val="20"/>
              </w:rPr>
              <w:t xml:space="preserve">Acute coronary syndrome – only myocardial infarction </w:t>
            </w:r>
          </w:p>
          <w:p w14:paraId="136597FF" w14:textId="77777777" w:rsidR="00AC6900" w:rsidRPr="00AC6900" w:rsidRDefault="00AC6900" w:rsidP="00CE675B">
            <w:pPr>
              <w:spacing w:after="0"/>
              <w:rPr>
                <w:rFonts w:ascii="Times New Roman" w:hAnsi="Times New Roman" w:cs="Times New Roman"/>
                <w:color w:val="000000"/>
                <w:sz w:val="10"/>
                <w:szCs w:val="10"/>
              </w:rPr>
            </w:pPr>
          </w:p>
        </w:tc>
      </w:tr>
      <w:tr w:rsidR="00AC6900" w:rsidRPr="00AC6900" w14:paraId="750E563F" w14:textId="77777777" w:rsidTr="222D885C">
        <w:tc>
          <w:tcPr>
            <w:tcW w:w="1420" w:type="dxa"/>
            <w:tcBorders>
              <w:top w:val="single" w:sz="4" w:space="0" w:color="auto"/>
              <w:left w:val="nil"/>
              <w:bottom w:val="single" w:sz="4" w:space="0" w:color="auto"/>
            </w:tcBorders>
            <w:vAlign w:val="center"/>
          </w:tcPr>
          <w:p w14:paraId="7042B2ED" w14:textId="094979C2"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Barchielli 2012</w:t>
            </w:r>
            <w:r w:rsidR="00435883" w:rsidRPr="00435883">
              <w:rPr>
                <w:rFonts w:ascii="Times New Roman" w:hAnsi="Times New Roman" w:cs="Times New Roman"/>
                <w:sz w:val="20"/>
                <w:szCs w:val="20"/>
                <w:vertAlign w:val="superscript"/>
              </w:rPr>
              <w:t>75</w:t>
            </w:r>
          </w:p>
        </w:tc>
        <w:tc>
          <w:tcPr>
            <w:tcW w:w="1130" w:type="dxa"/>
            <w:tcBorders>
              <w:top w:val="single" w:sz="4" w:space="0" w:color="auto"/>
              <w:bottom w:val="single" w:sz="4" w:space="0" w:color="auto"/>
            </w:tcBorders>
            <w:vAlign w:val="center"/>
          </w:tcPr>
          <w:p w14:paraId="49D732A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2003</w:t>
            </w:r>
          </w:p>
        </w:tc>
        <w:tc>
          <w:tcPr>
            <w:tcW w:w="1130" w:type="dxa"/>
            <w:tcBorders>
              <w:top w:val="single" w:sz="4" w:space="0" w:color="auto"/>
              <w:bottom w:val="single" w:sz="4" w:space="0" w:color="auto"/>
            </w:tcBorders>
            <w:vAlign w:val="center"/>
          </w:tcPr>
          <w:p w14:paraId="5FBECA38"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5609DDC"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w:t>
            </w:r>
          </w:p>
        </w:tc>
        <w:tc>
          <w:tcPr>
            <w:tcW w:w="1701" w:type="dxa"/>
            <w:tcBorders>
              <w:top w:val="single" w:sz="4" w:space="0" w:color="auto"/>
              <w:bottom w:val="single" w:sz="4" w:space="0" w:color="auto"/>
            </w:tcBorders>
            <w:vAlign w:val="center"/>
          </w:tcPr>
          <w:p w14:paraId="5694E0C1"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Tuscany regional Tosc-AMI Registry &amp; hospital EHR</w:t>
            </w:r>
          </w:p>
        </w:tc>
        <w:tc>
          <w:tcPr>
            <w:tcW w:w="1560" w:type="dxa"/>
            <w:tcBorders>
              <w:top w:val="single" w:sz="4" w:space="0" w:color="auto"/>
              <w:bottom w:val="single" w:sz="4" w:space="0" w:color="auto"/>
            </w:tcBorders>
            <w:vAlign w:val="center"/>
          </w:tcPr>
          <w:p w14:paraId="287F322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AMI &amp; IHD patients</w:t>
            </w:r>
          </w:p>
        </w:tc>
        <w:tc>
          <w:tcPr>
            <w:tcW w:w="1417" w:type="dxa"/>
            <w:tcBorders>
              <w:top w:val="single" w:sz="4" w:space="0" w:color="auto"/>
              <w:bottom w:val="single" w:sz="4" w:space="0" w:color="auto"/>
            </w:tcBorders>
            <w:vAlign w:val="center"/>
          </w:tcPr>
          <w:p w14:paraId="32B45E3C"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4C8FE9A1" w14:textId="77777777"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4802AA6B"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Unnamed,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950980D"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ICD-9-CM</w:t>
            </w:r>
          </w:p>
        </w:tc>
        <w:tc>
          <w:tcPr>
            <w:tcW w:w="1418" w:type="dxa"/>
            <w:tcBorders>
              <w:top w:val="single" w:sz="4" w:space="0" w:color="auto"/>
              <w:bottom w:val="single" w:sz="4" w:space="0" w:color="auto"/>
              <w:right w:val="nil"/>
            </w:tcBorders>
            <w:vAlign w:val="center"/>
          </w:tcPr>
          <w:p w14:paraId="13E5E1A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050A3CB8" w14:textId="77777777" w:rsidTr="222D885C">
        <w:tc>
          <w:tcPr>
            <w:tcW w:w="1420" w:type="dxa"/>
            <w:tcBorders>
              <w:top w:val="single" w:sz="4" w:space="0" w:color="auto"/>
              <w:left w:val="nil"/>
              <w:bottom w:val="single" w:sz="4" w:space="0" w:color="auto"/>
            </w:tcBorders>
            <w:vAlign w:val="center"/>
          </w:tcPr>
          <w:p w14:paraId="420FB0E3" w14:textId="7F66F45E" w:rsidR="00AC6900" w:rsidRPr="00AC6900" w:rsidRDefault="00AC6900" w:rsidP="00CE675B">
            <w:pPr>
              <w:spacing w:after="0"/>
              <w:rPr>
                <w:rFonts w:ascii="Times New Roman" w:hAnsi="Times New Roman" w:cs="Times New Roman"/>
                <w:sz w:val="20"/>
                <w:szCs w:val="20"/>
              </w:rPr>
            </w:pPr>
            <w:r w:rsidRPr="00AC6900">
              <w:rPr>
                <w:rFonts w:ascii="Times New Roman" w:hAnsi="Times New Roman" w:cs="Times New Roman"/>
                <w:sz w:val="20"/>
                <w:szCs w:val="20"/>
              </w:rPr>
              <w:t>Coloma 2013</w:t>
            </w:r>
            <w:r w:rsidR="00435883" w:rsidRPr="00435883">
              <w:rPr>
                <w:rFonts w:ascii="Times New Roman" w:hAnsi="Times New Roman" w:cs="Times New Roman"/>
                <w:sz w:val="20"/>
                <w:szCs w:val="20"/>
                <w:vertAlign w:val="superscript"/>
              </w:rPr>
              <w:t>23</w:t>
            </w:r>
          </w:p>
        </w:tc>
        <w:tc>
          <w:tcPr>
            <w:tcW w:w="1130" w:type="dxa"/>
            <w:tcBorders>
              <w:top w:val="single" w:sz="4" w:space="0" w:color="auto"/>
              <w:bottom w:val="single" w:sz="4" w:space="0" w:color="auto"/>
            </w:tcBorders>
            <w:vAlign w:val="center"/>
          </w:tcPr>
          <w:p w14:paraId="6F01D3FF"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1996-2009</w:t>
            </w:r>
          </w:p>
        </w:tc>
        <w:tc>
          <w:tcPr>
            <w:tcW w:w="1130" w:type="dxa"/>
            <w:tcBorders>
              <w:top w:val="single" w:sz="4" w:space="0" w:color="auto"/>
              <w:bottom w:val="single" w:sz="4" w:space="0" w:color="auto"/>
            </w:tcBorders>
            <w:vAlign w:val="center"/>
          </w:tcPr>
          <w:p w14:paraId="342ECE2E"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2A88DF6"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Italy, The Netherlands, </w:t>
            </w:r>
            <w:r w:rsidRPr="00AC6900">
              <w:rPr>
                <w:rFonts w:ascii="Times New Roman" w:hAnsi="Times New Roman" w:cs="Times New Roman"/>
                <w:color w:val="000000"/>
                <w:sz w:val="20"/>
                <w:szCs w:val="20"/>
              </w:rPr>
              <w:br/>
              <w:t>Denmark</w:t>
            </w:r>
          </w:p>
        </w:tc>
        <w:tc>
          <w:tcPr>
            <w:tcW w:w="1701" w:type="dxa"/>
            <w:tcBorders>
              <w:top w:val="single" w:sz="4" w:space="0" w:color="auto"/>
              <w:bottom w:val="single" w:sz="4" w:space="0" w:color="auto"/>
            </w:tcBorders>
            <w:vAlign w:val="center"/>
          </w:tcPr>
          <w:p w14:paraId="175AC247"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3 databases from the Exploring &amp; Understanding Adverse Drug Reactions project</w:t>
            </w:r>
          </w:p>
        </w:tc>
        <w:tc>
          <w:tcPr>
            <w:tcW w:w="1560" w:type="dxa"/>
            <w:tcBorders>
              <w:top w:val="single" w:sz="4" w:space="0" w:color="auto"/>
              <w:bottom w:val="single" w:sz="4" w:space="0" w:color="auto"/>
            </w:tcBorders>
            <w:vAlign w:val="center"/>
          </w:tcPr>
          <w:p w14:paraId="0FDBE23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AMI patients</w:t>
            </w:r>
          </w:p>
        </w:tc>
        <w:tc>
          <w:tcPr>
            <w:tcW w:w="1417" w:type="dxa"/>
            <w:tcBorders>
              <w:top w:val="single" w:sz="4" w:space="0" w:color="auto"/>
              <w:bottom w:val="single" w:sz="4" w:space="0" w:color="auto"/>
            </w:tcBorders>
            <w:vAlign w:val="center"/>
          </w:tcPr>
          <w:p w14:paraId="0181CF8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 68, NL 66, DK 67</w:t>
            </w:r>
          </w:p>
        </w:tc>
        <w:tc>
          <w:tcPr>
            <w:tcW w:w="1328" w:type="dxa"/>
            <w:tcBorders>
              <w:top w:val="single" w:sz="4" w:space="0" w:color="auto"/>
              <w:bottom w:val="single" w:sz="4" w:space="0" w:color="auto"/>
            </w:tcBorders>
            <w:vAlign w:val="center"/>
          </w:tcPr>
          <w:p w14:paraId="6C02C0A2"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sz w:val="20"/>
                <w:szCs w:val="20"/>
              </w:rPr>
              <w:t xml:space="preserve">Italy </w:t>
            </w:r>
            <w:r w:rsidRPr="00AC6900">
              <w:rPr>
                <w:rFonts w:ascii="Times New Roman" w:hAnsi="Times New Roman" w:cs="Times New Roman"/>
                <w:color w:val="000000"/>
                <w:sz w:val="20"/>
                <w:szCs w:val="20"/>
              </w:rPr>
              <w:t xml:space="preserve">68 (34), </w:t>
            </w:r>
            <w:r w:rsidRPr="00AC6900">
              <w:rPr>
                <w:rFonts w:ascii="Times New Roman" w:hAnsi="Times New Roman" w:cs="Times New Roman"/>
                <w:sz w:val="20"/>
                <w:szCs w:val="20"/>
              </w:rPr>
              <w:t xml:space="preserve">NL </w:t>
            </w:r>
            <w:r w:rsidRPr="00AC6900">
              <w:rPr>
                <w:rFonts w:ascii="Times New Roman" w:hAnsi="Times New Roman" w:cs="Times New Roman"/>
                <w:color w:val="000000"/>
                <w:sz w:val="20"/>
                <w:szCs w:val="20"/>
              </w:rPr>
              <w:t>154 (38.5), DK 45 (30.4)</w:t>
            </w:r>
          </w:p>
        </w:tc>
        <w:tc>
          <w:tcPr>
            <w:tcW w:w="1531" w:type="dxa"/>
            <w:tcBorders>
              <w:top w:val="single" w:sz="4" w:space="0" w:color="auto"/>
              <w:bottom w:val="single" w:sz="4" w:space="0" w:color="auto"/>
            </w:tcBorders>
            <w:vAlign w:val="center"/>
          </w:tcPr>
          <w:p w14:paraId="40A50435"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 HSD &amp; NL IPCI, national primary care systems</w:t>
            </w:r>
            <w:r w:rsidRPr="00AC6900">
              <w:rPr>
                <w:rFonts w:ascii="Times New Roman" w:hAnsi="Times New Roman" w:cs="Times New Roman"/>
                <w:color w:val="000000"/>
                <w:sz w:val="20"/>
                <w:szCs w:val="20"/>
              </w:rPr>
              <w:br/>
              <w:t>DK: Aarhus, regional secondary care system</w:t>
            </w:r>
          </w:p>
        </w:tc>
        <w:tc>
          <w:tcPr>
            <w:tcW w:w="968" w:type="dxa"/>
            <w:tcBorders>
              <w:top w:val="single" w:sz="4" w:space="0" w:color="auto"/>
              <w:bottom w:val="single" w:sz="4" w:space="0" w:color="auto"/>
            </w:tcBorders>
            <w:vAlign w:val="center"/>
          </w:tcPr>
          <w:p w14:paraId="159F464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Italy ICD9-CM, </w:t>
            </w:r>
          </w:p>
          <w:p w14:paraId="1A5840F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NL ICPC, </w:t>
            </w:r>
          </w:p>
          <w:p w14:paraId="46C18439"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DK ICD-10</w:t>
            </w:r>
          </w:p>
        </w:tc>
        <w:tc>
          <w:tcPr>
            <w:tcW w:w="1418" w:type="dxa"/>
            <w:tcBorders>
              <w:top w:val="single" w:sz="4" w:space="0" w:color="auto"/>
              <w:bottom w:val="single" w:sz="4" w:space="0" w:color="auto"/>
              <w:right w:val="nil"/>
            </w:tcBorders>
            <w:vAlign w:val="center"/>
          </w:tcPr>
          <w:p w14:paraId="08FA4A8A" w14:textId="77777777" w:rsidR="00AC6900" w:rsidRPr="00AC6900" w:rsidRDefault="00AC6900" w:rsidP="00CE675B">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6B3D5F0C" w14:textId="77777777" w:rsidTr="222D885C">
        <w:tc>
          <w:tcPr>
            <w:tcW w:w="1420" w:type="dxa"/>
            <w:tcBorders>
              <w:top w:val="single" w:sz="4" w:space="0" w:color="auto"/>
              <w:left w:val="nil"/>
              <w:bottom w:val="single" w:sz="4" w:space="0" w:color="auto"/>
            </w:tcBorders>
            <w:vAlign w:val="center"/>
          </w:tcPr>
          <w:p w14:paraId="74C8153D" w14:textId="0D0B3F8B"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Donnan 2003</w:t>
            </w:r>
            <w:r w:rsidR="00435883" w:rsidRPr="00435883">
              <w:rPr>
                <w:rFonts w:ascii="Times New Roman" w:hAnsi="Times New Roman" w:cs="Times New Roman"/>
                <w:sz w:val="20"/>
                <w:szCs w:val="20"/>
                <w:vertAlign w:val="superscript"/>
              </w:rPr>
              <w:t>50</w:t>
            </w:r>
          </w:p>
        </w:tc>
        <w:tc>
          <w:tcPr>
            <w:tcW w:w="1130" w:type="dxa"/>
            <w:tcBorders>
              <w:top w:val="single" w:sz="4" w:space="0" w:color="auto"/>
              <w:bottom w:val="single" w:sz="4" w:space="0" w:color="auto"/>
            </w:tcBorders>
            <w:vAlign w:val="center"/>
          </w:tcPr>
          <w:p w14:paraId="3AE3C06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unknown</w:t>
            </w:r>
          </w:p>
        </w:tc>
        <w:tc>
          <w:tcPr>
            <w:tcW w:w="1130" w:type="dxa"/>
            <w:tcBorders>
              <w:top w:val="single" w:sz="4" w:space="0" w:color="auto"/>
              <w:bottom w:val="single" w:sz="4" w:space="0" w:color="auto"/>
            </w:tcBorders>
            <w:vAlign w:val="center"/>
          </w:tcPr>
          <w:p w14:paraId="4E599B1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E9EBEF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Scotland</w:t>
            </w:r>
          </w:p>
        </w:tc>
        <w:tc>
          <w:tcPr>
            <w:tcW w:w="1701" w:type="dxa"/>
            <w:tcBorders>
              <w:top w:val="single" w:sz="4" w:space="0" w:color="auto"/>
              <w:bottom w:val="single" w:sz="4" w:space="0" w:color="auto"/>
            </w:tcBorders>
            <w:vAlign w:val="center"/>
          </w:tcPr>
          <w:p w14:paraId="0B117AE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10 Tayside GP practices</w:t>
            </w:r>
          </w:p>
        </w:tc>
        <w:tc>
          <w:tcPr>
            <w:tcW w:w="1560" w:type="dxa"/>
            <w:tcBorders>
              <w:top w:val="single" w:sz="4" w:space="0" w:color="auto"/>
              <w:bottom w:val="single" w:sz="4" w:space="0" w:color="auto"/>
            </w:tcBorders>
            <w:vAlign w:val="center"/>
          </w:tcPr>
          <w:p w14:paraId="38A5A47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AMI patients</w:t>
            </w:r>
          </w:p>
        </w:tc>
        <w:tc>
          <w:tcPr>
            <w:tcW w:w="1417" w:type="dxa"/>
            <w:tcBorders>
              <w:top w:val="single" w:sz="4" w:space="0" w:color="auto"/>
              <w:bottom w:val="single" w:sz="4" w:space="0" w:color="auto"/>
            </w:tcBorders>
            <w:vAlign w:val="center"/>
          </w:tcPr>
          <w:p w14:paraId="45A38FA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≥35 years</w:t>
            </w:r>
          </w:p>
        </w:tc>
        <w:tc>
          <w:tcPr>
            <w:tcW w:w="1328" w:type="dxa"/>
            <w:tcBorders>
              <w:top w:val="single" w:sz="4" w:space="0" w:color="auto"/>
              <w:bottom w:val="single" w:sz="4" w:space="0" w:color="auto"/>
            </w:tcBorders>
            <w:vAlign w:val="center"/>
          </w:tcPr>
          <w:p w14:paraId="2ECA970B" w14:textId="77777777"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D113C4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primary care system</w:t>
            </w:r>
            <w:r w:rsidRPr="00AC6900">
              <w:rPr>
                <w:rFonts w:ascii="Times New Roman" w:hAnsi="Times New Roman" w:cs="Times New Roman"/>
                <w:color w:val="000000"/>
                <w:sz w:val="20"/>
                <w:szCs w:val="20"/>
              </w:rPr>
              <w:br/>
              <w:t xml:space="preserve">SMR1,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941CA2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 ICD-9</w:t>
            </w:r>
          </w:p>
        </w:tc>
        <w:tc>
          <w:tcPr>
            <w:tcW w:w="1418" w:type="dxa"/>
            <w:tcBorders>
              <w:top w:val="single" w:sz="4" w:space="0" w:color="auto"/>
              <w:bottom w:val="single" w:sz="4" w:space="0" w:color="auto"/>
              <w:right w:val="nil"/>
            </w:tcBorders>
            <w:vAlign w:val="center"/>
          </w:tcPr>
          <w:p w14:paraId="3BF6198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8A15622" w14:textId="77777777" w:rsidTr="222D885C">
        <w:tc>
          <w:tcPr>
            <w:tcW w:w="1420" w:type="dxa"/>
            <w:tcBorders>
              <w:top w:val="single" w:sz="4" w:space="0" w:color="auto"/>
              <w:left w:val="nil"/>
              <w:bottom w:val="single" w:sz="4" w:space="0" w:color="auto"/>
            </w:tcBorders>
            <w:vAlign w:val="center"/>
          </w:tcPr>
          <w:p w14:paraId="2C7452DC" w14:textId="7DCA183A"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Egholm 2016</w:t>
            </w:r>
            <w:r w:rsidR="00435883" w:rsidRPr="00435883">
              <w:rPr>
                <w:rFonts w:ascii="Times New Roman" w:hAnsi="Times New Roman" w:cs="Times New Roman"/>
                <w:sz w:val="20"/>
                <w:szCs w:val="20"/>
                <w:vertAlign w:val="superscript"/>
              </w:rPr>
              <w:t>34</w:t>
            </w:r>
          </w:p>
        </w:tc>
        <w:tc>
          <w:tcPr>
            <w:tcW w:w="1130" w:type="dxa"/>
            <w:tcBorders>
              <w:top w:val="single" w:sz="4" w:space="0" w:color="auto"/>
              <w:bottom w:val="single" w:sz="4" w:space="0" w:color="auto"/>
            </w:tcBorders>
            <w:vAlign w:val="center"/>
          </w:tcPr>
          <w:p w14:paraId="059B935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2006-2012</w:t>
            </w:r>
          </w:p>
        </w:tc>
        <w:tc>
          <w:tcPr>
            <w:tcW w:w="1130" w:type="dxa"/>
            <w:tcBorders>
              <w:top w:val="single" w:sz="4" w:space="0" w:color="auto"/>
              <w:bottom w:val="single" w:sz="4" w:space="0" w:color="auto"/>
            </w:tcBorders>
            <w:vAlign w:val="center"/>
          </w:tcPr>
          <w:p w14:paraId="3C7167F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5AF7C3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183D87B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Clinical drug-eluting coronary stent studies participants with linked data in the DNPR</w:t>
            </w:r>
          </w:p>
        </w:tc>
        <w:tc>
          <w:tcPr>
            <w:tcW w:w="1560" w:type="dxa"/>
            <w:tcBorders>
              <w:top w:val="single" w:sz="4" w:space="0" w:color="auto"/>
              <w:bottom w:val="single" w:sz="4" w:space="0" w:color="auto"/>
            </w:tcBorders>
            <w:vAlign w:val="center"/>
          </w:tcPr>
          <w:p w14:paraId="0B8BB493"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PCI treated patients at Aarhus University Hospital cardiology ward</w:t>
            </w:r>
          </w:p>
        </w:tc>
        <w:tc>
          <w:tcPr>
            <w:tcW w:w="1417" w:type="dxa"/>
            <w:tcBorders>
              <w:top w:val="single" w:sz="4" w:space="0" w:color="auto"/>
              <w:bottom w:val="single" w:sz="4" w:space="0" w:color="auto"/>
            </w:tcBorders>
            <w:vAlign w:val="center"/>
          </w:tcPr>
          <w:p w14:paraId="099B170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66 (58-73)</w:t>
            </w:r>
            <w:r w:rsidRPr="00AC6900">
              <w:rPr>
                <w:rFonts w:ascii="Times New Roman" w:hAnsi="Times New Roman" w:cs="Times New Roman"/>
                <w:b/>
                <w:color w:val="000000"/>
                <w:sz w:val="20"/>
                <w:szCs w:val="20"/>
                <w:vertAlign w:val="superscript"/>
              </w:rPr>
              <w:t>b</w:t>
            </w:r>
          </w:p>
        </w:tc>
        <w:tc>
          <w:tcPr>
            <w:tcW w:w="1328" w:type="dxa"/>
            <w:tcBorders>
              <w:top w:val="single" w:sz="4" w:space="0" w:color="auto"/>
              <w:bottom w:val="single" w:sz="4" w:space="0" w:color="auto"/>
            </w:tcBorders>
            <w:vAlign w:val="center"/>
          </w:tcPr>
          <w:p w14:paraId="1DCE9CF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1,448 (25.3)</w:t>
            </w:r>
          </w:p>
        </w:tc>
        <w:tc>
          <w:tcPr>
            <w:tcW w:w="1531" w:type="dxa"/>
            <w:tcBorders>
              <w:top w:val="single" w:sz="4" w:space="0" w:color="auto"/>
              <w:bottom w:val="single" w:sz="4" w:space="0" w:color="auto"/>
            </w:tcBorders>
            <w:vAlign w:val="center"/>
          </w:tcPr>
          <w:p w14:paraId="1A697A0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B7AB8B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0E0CB5A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registry &amp; medical record review</w:t>
            </w:r>
          </w:p>
        </w:tc>
      </w:tr>
      <w:tr w:rsidR="00AC6900" w:rsidRPr="00AC6900" w14:paraId="39D0D19F" w14:textId="77777777" w:rsidTr="222D885C">
        <w:tc>
          <w:tcPr>
            <w:tcW w:w="1420" w:type="dxa"/>
            <w:tcBorders>
              <w:top w:val="single" w:sz="4" w:space="0" w:color="auto"/>
              <w:left w:val="nil"/>
              <w:bottom w:val="single" w:sz="4" w:space="0" w:color="auto"/>
            </w:tcBorders>
            <w:vAlign w:val="center"/>
          </w:tcPr>
          <w:p w14:paraId="00720C01" w14:textId="0A3EAD32"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Hammad 2008</w:t>
            </w:r>
            <w:r w:rsidR="00435883" w:rsidRPr="00435883">
              <w:rPr>
                <w:rFonts w:ascii="Times New Roman" w:hAnsi="Times New Roman" w:cs="Times New Roman"/>
                <w:sz w:val="20"/>
                <w:szCs w:val="20"/>
                <w:vertAlign w:val="superscript"/>
              </w:rPr>
              <w:t>52</w:t>
            </w:r>
          </w:p>
        </w:tc>
        <w:tc>
          <w:tcPr>
            <w:tcW w:w="1130" w:type="dxa"/>
            <w:tcBorders>
              <w:top w:val="single" w:sz="4" w:space="0" w:color="auto"/>
              <w:bottom w:val="single" w:sz="4" w:space="0" w:color="auto"/>
            </w:tcBorders>
            <w:vAlign w:val="center"/>
          </w:tcPr>
          <w:p w14:paraId="324337F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1997-2004</w:t>
            </w:r>
          </w:p>
        </w:tc>
        <w:tc>
          <w:tcPr>
            <w:tcW w:w="1130" w:type="dxa"/>
            <w:tcBorders>
              <w:top w:val="single" w:sz="4" w:space="0" w:color="auto"/>
              <w:bottom w:val="single" w:sz="4" w:space="0" w:color="auto"/>
            </w:tcBorders>
            <w:vAlign w:val="center"/>
          </w:tcPr>
          <w:p w14:paraId="57C5C72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9762E1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25D442A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GPRD participating GP practices</w:t>
            </w:r>
          </w:p>
        </w:tc>
        <w:tc>
          <w:tcPr>
            <w:tcW w:w="1560" w:type="dxa"/>
            <w:tcBorders>
              <w:top w:val="single" w:sz="4" w:space="0" w:color="auto"/>
              <w:bottom w:val="single" w:sz="4" w:space="0" w:color="auto"/>
            </w:tcBorders>
            <w:vAlign w:val="center"/>
          </w:tcPr>
          <w:p w14:paraId="5B0E40B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AMI patients with NSAID &amp; non-NSAID prescriptions</w:t>
            </w:r>
          </w:p>
        </w:tc>
        <w:tc>
          <w:tcPr>
            <w:tcW w:w="1417" w:type="dxa"/>
            <w:tcBorders>
              <w:top w:val="single" w:sz="4" w:space="0" w:color="auto"/>
              <w:bottom w:val="single" w:sz="4" w:space="0" w:color="auto"/>
            </w:tcBorders>
            <w:vAlign w:val="center"/>
          </w:tcPr>
          <w:p w14:paraId="4CD54E7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40-84 years</w:t>
            </w:r>
          </w:p>
        </w:tc>
        <w:tc>
          <w:tcPr>
            <w:tcW w:w="1328" w:type="dxa"/>
            <w:tcBorders>
              <w:top w:val="single" w:sz="4" w:space="0" w:color="auto"/>
              <w:bottom w:val="single" w:sz="4" w:space="0" w:color="auto"/>
            </w:tcBorders>
            <w:vAlign w:val="center"/>
          </w:tcPr>
          <w:p w14:paraId="2E3149C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33E964B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GPRD (now CPRD), national primary care system</w:t>
            </w:r>
          </w:p>
        </w:tc>
        <w:tc>
          <w:tcPr>
            <w:tcW w:w="968" w:type="dxa"/>
            <w:tcBorders>
              <w:top w:val="single" w:sz="4" w:space="0" w:color="auto"/>
              <w:bottom w:val="single" w:sz="4" w:space="0" w:color="auto"/>
            </w:tcBorders>
            <w:vAlign w:val="center"/>
          </w:tcPr>
          <w:p w14:paraId="1BC9842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w:t>
            </w:r>
          </w:p>
        </w:tc>
        <w:tc>
          <w:tcPr>
            <w:tcW w:w="1418" w:type="dxa"/>
            <w:tcBorders>
              <w:top w:val="single" w:sz="4" w:space="0" w:color="auto"/>
              <w:bottom w:val="single" w:sz="4" w:space="0" w:color="auto"/>
              <w:right w:val="nil"/>
            </w:tcBorders>
            <w:vAlign w:val="center"/>
          </w:tcPr>
          <w:p w14:paraId="1CDF33B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 questionnaire</w:t>
            </w:r>
          </w:p>
        </w:tc>
      </w:tr>
      <w:tr w:rsidR="00AC6900" w:rsidRPr="00AC6900" w14:paraId="79E855CE" w14:textId="77777777" w:rsidTr="222D885C">
        <w:tc>
          <w:tcPr>
            <w:tcW w:w="1420" w:type="dxa"/>
            <w:tcBorders>
              <w:top w:val="single" w:sz="4" w:space="0" w:color="auto"/>
              <w:left w:val="nil"/>
              <w:bottom w:val="single" w:sz="4" w:space="0" w:color="auto"/>
            </w:tcBorders>
            <w:vAlign w:val="center"/>
          </w:tcPr>
          <w:p w14:paraId="1B06932F" w14:textId="56CF4ECE"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Hammar 2001</w:t>
            </w:r>
            <w:r w:rsidR="00435883" w:rsidRPr="00435883">
              <w:rPr>
                <w:rFonts w:ascii="Times New Roman" w:hAnsi="Times New Roman" w:cs="Times New Roman"/>
                <w:sz w:val="20"/>
                <w:szCs w:val="20"/>
                <w:vertAlign w:val="superscript"/>
              </w:rPr>
              <w:t>58</w:t>
            </w:r>
          </w:p>
        </w:tc>
        <w:tc>
          <w:tcPr>
            <w:tcW w:w="1130" w:type="dxa"/>
            <w:tcBorders>
              <w:top w:val="single" w:sz="4" w:space="0" w:color="auto"/>
              <w:bottom w:val="single" w:sz="4" w:space="0" w:color="auto"/>
            </w:tcBorders>
            <w:vAlign w:val="center"/>
          </w:tcPr>
          <w:p w14:paraId="6649446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1987 &amp; 1995</w:t>
            </w:r>
            <w:r w:rsidRPr="00AC6900">
              <w:rPr>
                <w:rFonts w:ascii="Times New Roman" w:hAnsi="Times New Roman" w:cs="Times New Roman"/>
                <w:color w:val="000000"/>
                <w:sz w:val="20"/>
                <w:szCs w:val="20"/>
                <w:vertAlign w:val="superscript"/>
              </w:rPr>
              <w:t>e</w:t>
            </w:r>
          </w:p>
        </w:tc>
        <w:tc>
          <w:tcPr>
            <w:tcW w:w="1130" w:type="dxa"/>
            <w:tcBorders>
              <w:top w:val="single" w:sz="4" w:space="0" w:color="auto"/>
              <w:bottom w:val="single" w:sz="4" w:space="0" w:color="auto"/>
            </w:tcBorders>
            <w:vAlign w:val="center"/>
          </w:tcPr>
          <w:p w14:paraId="23D2AE9D"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64818C8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58F932E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HDR in Swedish hospitals &amp; CRD</w:t>
            </w:r>
            <w:r w:rsidRPr="00AC6900">
              <w:rPr>
                <w:rFonts w:ascii="Times New Roman" w:hAnsi="Times New Roman" w:cs="Times New Roman"/>
                <w:b/>
                <w:color w:val="000000"/>
                <w:sz w:val="20"/>
                <w:szCs w:val="20"/>
                <w:vertAlign w:val="superscript"/>
              </w:rPr>
              <w:t>h</w:t>
            </w:r>
          </w:p>
        </w:tc>
        <w:tc>
          <w:tcPr>
            <w:tcW w:w="1560" w:type="dxa"/>
            <w:tcBorders>
              <w:top w:val="single" w:sz="4" w:space="0" w:color="auto"/>
              <w:bottom w:val="single" w:sz="4" w:space="0" w:color="auto"/>
            </w:tcBorders>
            <w:vAlign w:val="center"/>
          </w:tcPr>
          <w:p w14:paraId="6B224DD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National samples of AMI &amp; IHD</w:t>
            </w:r>
            <w:r w:rsidRPr="00AC6900">
              <w:rPr>
                <w:rFonts w:ascii="Times New Roman" w:hAnsi="Times New Roman" w:cs="Times New Roman"/>
                <w:b/>
                <w:color w:val="000000"/>
                <w:sz w:val="20"/>
                <w:szCs w:val="20"/>
                <w:vertAlign w:val="superscript"/>
              </w:rPr>
              <w:t xml:space="preserve">k </w:t>
            </w:r>
            <w:r w:rsidRPr="00AC6900">
              <w:rPr>
                <w:rFonts w:ascii="Times New Roman" w:hAnsi="Times New Roman" w:cs="Times New Roman"/>
                <w:color w:val="000000"/>
                <w:sz w:val="20"/>
                <w:szCs w:val="20"/>
              </w:rPr>
              <w:t>patients</w:t>
            </w:r>
          </w:p>
        </w:tc>
        <w:tc>
          <w:tcPr>
            <w:tcW w:w="1417" w:type="dxa"/>
            <w:tcBorders>
              <w:top w:val="single" w:sz="4" w:space="0" w:color="auto"/>
              <w:bottom w:val="single" w:sz="4" w:space="0" w:color="auto"/>
            </w:tcBorders>
            <w:vAlign w:val="center"/>
          </w:tcPr>
          <w:p w14:paraId="1E10F1F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0B2082C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7946D10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CCE029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764616D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65AF1DEC" w14:textId="77777777" w:rsidTr="222D885C">
        <w:tc>
          <w:tcPr>
            <w:tcW w:w="1420" w:type="dxa"/>
            <w:tcBorders>
              <w:top w:val="single" w:sz="4" w:space="0" w:color="auto"/>
              <w:left w:val="nil"/>
              <w:bottom w:val="single" w:sz="4" w:space="0" w:color="auto"/>
            </w:tcBorders>
            <w:vAlign w:val="center"/>
          </w:tcPr>
          <w:p w14:paraId="6130B625" w14:textId="62A3C720"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Hammar 1994</w:t>
            </w:r>
            <w:r w:rsidR="00435883" w:rsidRPr="00435883">
              <w:rPr>
                <w:rFonts w:ascii="Times New Roman" w:hAnsi="Times New Roman" w:cs="Times New Roman"/>
                <w:sz w:val="20"/>
                <w:szCs w:val="20"/>
                <w:vertAlign w:val="superscript"/>
              </w:rPr>
              <w:t>80</w:t>
            </w:r>
          </w:p>
        </w:tc>
        <w:tc>
          <w:tcPr>
            <w:tcW w:w="1130" w:type="dxa"/>
            <w:tcBorders>
              <w:top w:val="single" w:sz="4" w:space="0" w:color="auto"/>
              <w:bottom w:val="single" w:sz="4" w:space="0" w:color="auto"/>
            </w:tcBorders>
            <w:vAlign w:val="center"/>
          </w:tcPr>
          <w:p w14:paraId="24C8A27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1981</w:t>
            </w:r>
          </w:p>
        </w:tc>
        <w:tc>
          <w:tcPr>
            <w:tcW w:w="1130" w:type="dxa"/>
            <w:tcBorders>
              <w:top w:val="single" w:sz="4" w:space="0" w:color="auto"/>
              <w:bottom w:val="single" w:sz="4" w:space="0" w:color="auto"/>
            </w:tcBorders>
            <w:vAlign w:val="center"/>
          </w:tcPr>
          <w:p w14:paraId="400CFD0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D53DAE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2502605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Stockholm &amp; Gavleborg hospitals</w:t>
            </w:r>
          </w:p>
        </w:tc>
        <w:tc>
          <w:tcPr>
            <w:tcW w:w="1560" w:type="dxa"/>
            <w:tcBorders>
              <w:top w:val="single" w:sz="4" w:space="0" w:color="auto"/>
              <w:bottom w:val="single" w:sz="4" w:space="0" w:color="auto"/>
            </w:tcBorders>
            <w:vAlign w:val="center"/>
          </w:tcPr>
          <w:p w14:paraId="67376DF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patients by age group from 11 Stockholm hospitals &amp; random sample of patients at 5 Gavleborg hospitals</w:t>
            </w:r>
          </w:p>
        </w:tc>
        <w:tc>
          <w:tcPr>
            <w:tcW w:w="1417" w:type="dxa"/>
            <w:tcBorders>
              <w:top w:val="single" w:sz="4" w:space="0" w:color="auto"/>
              <w:bottom w:val="single" w:sz="4" w:space="0" w:color="auto"/>
            </w:tcBorders>
            <w:vAlign w:val="center"/>
          </w:tcPr>
          <w:p w14:paraId="548317BD"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30-94 years</w:t>
            </w:r>
          </w:p>
        </w:tc>
        <w:tc>
          <w:tcPr>
            <w:tcW w:w="1328" w:type="dxa"/>
            <w:tcBorders>
              <w:top w:val="single" w:sz="4" w:space="0" w:color="auto"/>
              <w:bottom w:val="single" w:sz="4" w:space="0" w:color="auto"/>
            </w:tcBorders>
            <w:vAlign w:val="center"/>
          </w:tcPr>
          <w:p w14:paraId="44329A8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45F2A5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31E7809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w:t>
            </w:r>
          </w:p>
        </w:tc>
        <w:tc>
          <w:tcPr>
            <w:tcW w:w="1418" w:type="dxa"/>
            <w:tcBorders>
              <w:top w:val="single" w:sz="4" w:space="0" w:color="auto"/>
              <w:bottom w:val="single" w:sz="4" w:space="0" w:color="auto"/>
              <w:right w:val="nil"/>
            </w:tcBorders>
            <w:vAlign w:val="center"/>
          </w:tcPr>
          <w:p w14:paraId="193D749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3E2E8776" w14:textId="77777777" w:rsidTr="222D885C">
        <w:tc>
          <w:tcPr>
            <w:tcW w:w="1420" w:type="dxa"/>
            <w:tcBorders>
              <w:top w:val="single" w:sz="4" w:space="0" w:color="auto"/>
              <w:left w:val="nil"/>
              <w:bottom w:val="single" w:sz="4" w:space="0" w:color="auto"/>
            </w:tcBorders>
            <w:vAlign w:val="center"/>
          </w:tcPr>
          <w:p w14:paraId="0A1BC8BF" w14:textId="6628A426"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Herrett 2013</w:t>
            </w:r>
            <w:r w:rsidR="00435883" w:rsidRPr="00435883">
              <w:rPr>
                <w:rFonts w:ascii="Times New Roman" w:hAnsi="Times New Roman" w:cs="Times New Roman"/>
                <w:sz w:val="20"/>
                <w:szCs w:val="20"/>
                <w:vertAlign w:val="superscript"/>
              </w:rPr>
              <w:t>53</w:t>
            </w:r>
          </w:p>
        </w:tc>
        <w:tc>
          <w:tcPr>
            <w:tcW w:w="1130" w:type="dxa"/>
            <w:tcBorders>
              <w:top w:val="single" w:sz="4" w:space="0" w:color="auto"/>
              <w:bottom w:val="single" w:sz="4" w:space="0" w:color="auto"/>
            </w:tcBorders>
            <w:vAlign w:val="center"/>
          </w:tcPr>
          <w:p w14:paraId="66F0EAF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2003-2009</w:t>
            </w:r>
          </w:p>
        </w:tc>
        <w:tc>
          <w:tcPr>
            <w:tcW w:w="1130" w:type="dxa"/>
            <w:tcBorders>
              <w:top w:val="single" w:sz="4" w:space="0" w:color="auto"/>
              <w:bottom w:val="single" w:sz="4" w:space="0" w:color="auto"/>
            </w:tcBorders>
            <w:vAlign w:val="center"/>
          </w:tcPr>
          <w:p w14:paraId="43735D60" w14:textId="77777777" w:rsidR="00AC6900" w:rsidRPr="00AC6900" w:rsidRDefault="00AC6900" w:rsidP="00914430">
            <w:pPr>
              <w:spacing w:after="0"/>
              <w:rPr>
                <w:rFonts w:ascii="Times New Roman" w:hAnsi="Times New Roman" w:cs="Times New Roman"/>
                <w:color w:val="000000"/>
                <w:sz w:val="20"/>
                <w:szCs w:val="20"/>
                <w:highlight w:val="yellow"/>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BD1FC93"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England, UK</w:t>
            </w:r>
          </w:p>
        </w:tc>
        <w:tc>
          <w:tcPr>
            <w:tcW w:w="1701" w:type="dxa"/>
            <w:tcBorders>
              <w:top w:val="single" w:sz="4" w:space="0" w:color="auto"/>
              <w:bottom w:val="single" w:sz="4" w:space="0" w:color="auto"/>
            </w:tcBorders>
            <w:vAlign w:val="center"/>
          </w:tcPr>
          <w:p w14:paraId="01D35EE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CPRD, HES, MINAP &amp; ONS deaths</w:t>
            </w:r>
            <w:r w:rsidRPr="00AC6900">
              <w:rPr>
                <w:rFonts w:ascii="Times New Roman" w:hAnsi="Times New Roman" w:cs="Times New Roman"/>
                <w:b/>
                <w:color w:val="000000"/>
                <w:sz w:val="20"/>
                <w:szCs w:val="20"/>
                <w:vertAlign w:val="superscript"/>
              </w:rPr>
              <w:t>h</w:t>
            </w:r>
          </w:p>
        </w:tc>
        <w:tc>
          <w:tcPr>
            <w:tcW w:w="1560" w:type="dxa"/>
            <w:tcBorders>
              <w:top w:val="single" w:sz="4" w:space="0" w:color="auto"/>
              <w:bottom w:val="single" w:sz="4" w:space="0" w:color="auto"/>
            </w:tcBorders>
            <w:vAlign w:val="center"/>
          </w:tcPr>
          <w:p w14:paraId="24EDADE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patients</w:t>
            </w:r>
          </w:p>
        </w:tc>
        <w:tc>
          <w:tcPr>
            <w:tcW w:w="1417" w:type="dxa"/>
            <w:tcBorders>
              <w:top w:val="single" w:sz="4" w:space="0" w:color="auto"/>
              <w:bottom w:val="single" w:sz="4" w:space="0" w:color="auto"/>
            </w:tcBorders>
            <w:vAlign w:val="center"/>
          </w:tcPr>
          <w:p w14:paraId="4D35177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CPRD 73 (61-81)</w:t>
            </w:r>
            <w:r w:rsidRPr="00AC6900">
              <w:rPr>
                <w:rFonts w:ascii="Times New Roman" w:hAnsi="Times New Roman" w:cs="Times New Roman"/>
                <w:b/>
                <w:color w:val="000000"/>
                <w:sz w:val="20"/>
                <w:szCs w:val="20"/>
                <w:vertAlign w:val="superscript"/>
              </w:rPr>
              <w:t>b</w:t>
            </w:r>
            <w:r w:rsidRPr="00AC6900">
              <w:rPr>
                <w:rFonts w:ascii="Times New Roman" w:hAnsi="Times New Roman" w:cs="Times New Roman"/>
                <w:color w:val="000000"/>
                <w:sz w:val="20"/>
                <w:szCs w:val="20"/>
              </w:rPr>
              <w:br/>
              <w:t>HES 73 (61-82)</w:t>
            </w:r>
            <w:r w:rsidRPr="00AC6900">
              <w:rPr>
                <w:rFonts w:ascii="Times New Roman" w:hAnsi="Times New Roman" w:cs="Times New Roman"/>
                <w:b/>
                <w:color w:val="000000"/>
                <w:sz w:val="20"/>
                <w:szCs w:val="20"/>
                <w:vertAlign w:val="superscript"/>
              </w:rPr>
              <w:t>b</w:t>
            </w:r>
          </w:p>
        </w:tc>
        <w:tc>
          <w:tcPr>
            <w:tcW w:w="1328" w:type="dxa"/>
            <w:tcBorders>
              <w:top w:val="single" w:sz="4" w:space="0" w:color="auto"/>
              <w:bottom w:val="single" w:sz="4" w:space="0" w:color="auto"/>
            </w:tcBorders>
            <w:vAlign w:val="center"/>
          </w:tcPr>
          <w:p w14:paraId="08D10E1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CPRD 5,810 (36.7)</w:t>
            </w:r>
            <w:r w:rsidRPr="00AC6900">
              <w:rPr>
                <w:rFonts w:ascii="Times New Roman" w:hAnsi="Times New Roman" w:cs="Times New Roman"/>
                <w:color w:val="000000"/>
                <w:sz w:val="20"/>
                <w:szCs w:val="20"/>
              </w:rPr>
              <w:br/>
              <w:t>HES 5,072 (36.7)</w:t>
            </w:r>
          </w:p>
        </w:tc>
        <w:tc>
          <w:tcPr>
            <w:tcW w:w="1531" w:type="dxa"/>
            <w:tcBorders>
              <w:top w:val="single" w:sz="4" w:space="0" w:color="auto"/>
              <w:bottom w:val="single" w:sz="4" w:space="0" w:color="auto"/>
            </w:tcBorders>
            <w:vAlign w:val="center"/>
          </w:tcPr>
          <w:p w14:paraId="5716392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CPRD, national primary care system</w:t>
            </w:r>
            <w:r w:rsidRPr="00AC6900">
              <w:rPr>
                <w:rFonts w:ascii="Times New Roman" w:hAnsi="Times New Roman" w:cs="Times New Roman"/>
                <w:color w:val="000000"/>
                <w:sz w:val="20"/>
                <w:szCs w:val="20"/>
              </w:rPr>
              <w:br/>
              <w:t xml:space="preserve">HES,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A9AB0B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 ICD-10</w:t>
            </w:r>
          </w:p>
        </w:tc>
        <w:tc>
          <w:tcPr>
            <w:tcW w:w="1418" w:type="dxa"/>
            <w:tcBorders>
              <w:top w:val="single" w:sz="4" w:space="0" w:color="auto"/>
              <w:bottom w:val="single" w:sz="4" w:space="0" w:color="auto"/>
              <w:right w:val="nil"/>
            </w:tcBorders>
            <w:vAlign w:val="center"/>
          </w:tcPr>
          <w:p w14:paraId="6B79E40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ACS registry</w:t>
            </w:r>
          </w:p>
        </w:tc>
      </w:tr>
      <w:tr w:rsidR="00AC6900" w:rsidRPr="00AC6900" w14:paraId="289E215C" w14:textId="77777777" w:rsidTr="222D885C">
        <w:tc>
          <w:tcPr>
            <w:tcW w:w="1420" w:type="dxa"/>
            <w:tcBorders>
              <w:top w:val="single" w:sz="4" w:space="0" w:color="auto"/>
              <w:left w:val="nil"/>
              <w:bottom w:val="single" w:sz="4" w:space="0" w:color="auto"/>
            </w:tcBorders>
            <w:vAlign w:val="center"/>
          </w:tcPr>
          <w:p w14:paraId="1A0F9150" w14:textId="46DF5353"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Joensuu 1992</w:t>
            </w:r>
            <w:r w:rsidR="00435883" w:rsidRPr="00435883">
              <w:rPr>
                <w:rFonts w:ascii="Times New Roman" w:hAnsi="Times New Roman" w:cs="Times New Roman"/>
                <w:sz w:val="20"/>
                <w:szCs w:val="20"/>
                <w:vertAlign w:val="superscript"/>
              </w:rPr>
              <w:t>84</w:t>
            </w:r>
          </w:p>
        </w:tc>
        <w:tc>
          <w:tcPr>
            <w:tcW w:w="1130" w:type="dxa"/>
            <w:tcBorders>
              <w:top w:val="single" w:sz="4" w:space="0" w:color="auto"/>
              <w:bottom w:val="single" w:sz="4" w:space="0" w:color="auto"/>
            </w:tcBorders>
            <w:vAlign w:val="center"/>
          </w:tcPr>
          <w:p w14:paraId="62465C9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1977-1986</w:t>
            </w:r>
          </w:p>
        </w:tc>
        <w:tc>
          <w:tcPr>
            <w:tcW w:w="1130" w:type="dxa"/>
            <w:tcBorders>
              <w:top w:val="single" w:sz="4" w:space="0" w:color="auto"/>
              <w:bottom w:val="single" w:sz="4" w:space="0" w:color="auto"/>
            </w:tcBorders>
            <w:vAlign w:val="center"/>
          </w:tcPr>
          <w:p w14:paraId="4059EA7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4857FA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207ECCA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HDR in Finnish hospitals</w:t>
            </w:r>
          </w:p>
        </w:tc>
        <w:tc>
          <w:tcPr>
            <w:tcW w:w="1560" w:type="dxa"/>
            <w:tcBorders>
              <w:top w:val="single" w:sz="4" w:space="0" w:color="auto"/>
              <w:bottom w:val="single" w:sz="4" w:space="0" w:color="auto"/>
            </w:tcBorders>
            <w:vAlign w:val="center"/>
          </w:tcPr>
          <w:p w14:paraId="3B7E429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patients resident in rural districts of Oulu</w:t>
            </w:r>
          </w:p>
        </w:tc>
        <w:tc>
          <w:tcPr>
            <w:tcW w:w="1417" w:type="dxa"/>
            <w:tcBorders>
              <w:top w:val="single" w:sz="4" w:space="0" w:color="auto"/>
              <w:bottom w:val="single" w:sz="4" w:space="0" w:color="auto"/>
            </w:tcBorders>
            <w:vAlign w:val="center"/>
          </w:tcPr>
          <w:p w14:paraId="75CC7FF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67 (33-96)</w:t>
            </w:r>
            <w:r w:rsidRPr="00AC6900">
              <w:rPr>
                <w:rFonts w:ascii="Times New Roman" w:hAnsi="Times New Roman" w:cs="Times New Roman"/>
                <w:b/>
                <w:color w:val="000000"/>
                <w:sz w:val="20"/>
                <w:szCs w:val="20"/>
                <w:vertAlign w:val="superscript"/>
              </w:rPr>
              <w:t>j</w:t>
            </w:r>
          </w:p>
        </w:tc>
        <w:tc>
          <w:tcPr>
            <w:tcW w:w="1328" w:type="dxa"/>
            <w:tcBorders>
              <w:top w:val="single" w:sz="4" w:space="0" w:color="auto"/>
              <w:bottom w:val="single" w:sz="4" w:space="0" w:color="auto"/>
            </w:tcBorders>
            <w:vAlign w:val="center"/>
          </w:tcPr>
          <w:p w14:paraId="415688B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FC7A7B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97A5CD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w:t>
            </w:r>
          </w:p>
        </w:tc>
        <w:tc>
          <w:tcPr>
            <w:tcW w:w="1418" w:type="dxa"/>
            <w:tcBorders>
              <w:top w:val="single" w:sz="4" w:space="0" w:color="auto"/>
              <w:bottom w:val="single" w:sz="4" w:space="0" w:color="auto"/>
              <w:right w:val="nil"/>
            </w:tcBorders>
            <w:vAlign w:val="center"/>
          </w:tcPr>
          <w:p w14:paraId="06488EE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16AC315" w14:textId="77777777" w:rsidTr="222D885C">
        <w:tc>
          <w:tcPr>
            <w:tcW w:w="1420" w:type="dxa"/>
            <w:tcBorders>
              <w:top w:val="single" w:sz="4" w:space="0" w:color="auto"/>
              <w:left w:val="nil"/>
              <w:bottom w:val="single" w:sz="4" w:space="0" w:color="auto"/>
            </w:tcBorders>
            <w:vAlign w:val="center"/>
          </w:tcPr>
          <w:p w14:paraId="5572952C" w14:textId="28B1DC9C"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Madsen 1990</w:t>
            </w:r>
            <w:r w:rsidR="00435883" w:rsidRPr="00435883">
              <w:rPr>
                <w:rFonts w:ascii="Times New Roman" w:hAnsi="Times New Roman" w:cs="Times New Roman"/>
                <w:sz w:val="20"/>
                <w:szCs w:val="20"/>
                <w:vertAlign w:val="superscript"/>
              </w:rPr>
              <w:t>26</w:t>
            </w:r>
          </w:p>
        </w:tc>
        <w:tc>
          <w:tcPr>
            <w:tcW w:w="1130" w:type="dxa"/>
            <w:tcBorders>
              <w:top w:val="single" w:sz="4" w:space="0" w:color="auto"/>
              <w:bottom w:val="single" w:sz="4" w:space="0" w:color="auto"/>
            </w:tcBorders>
            <w:vAlign w:val="center"/>
          </w:tcPr>
          <w:p w14:paraId="27D18F2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1979-1980</w:t>
            </w:r>
          </w:p>
        </w:tc>
        <w:tc>
          <w:tcPr>
            <w:tcW w:w="1130" w:type="dxa"/>
            <w:tcBorders>
              <w:top w:val="single" w:sz="4" w:space="0" w:color="auto"/>
              <w:bottom w:val="single" w:sz="4" w:space="0" w:color="auto"/>
            </w:tcBorders>
            <w:vAlign w:val="center"/>
          </w:tcPr>
          <w:p w14:paraId="2D6DA0A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1B956E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1E4797C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Danish Heart Registry &amp; DNPR</w:t>
            </w:r>
          </w:p>
        </w:tc>
        <w:tc>
          <w:tcPr>
            <w:tcW w:w="1560" w:type="dxa"/>
            <w:tcBorders>
              <w:top w:val="single" w:sz="4" w:space="0" w:color="auto"/>
              <w:bottom w:val="single" w:sz="4" w:space="0" w:color="auto"/>
            </w:tcBorders>
            <w:vAlign w:val="center"/>
          </w:tcPr>
          <w:p w14:paraId="3B96D8E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patients from hospitals in the Copenhagen &amp; 3 hospitals in Aarhus</w:t>
            </w:r>
          </w:p>
        </w:tc>
        <w:tc>
          <w:tcPr>
            <w:tcW w:w="1417" w:type="dxa"/>
            <w:tcBorders>
              <w:top w:val="single" w:sz="4" w:space="0" w:color="auto"/>
              <w:bottom w:val="single" w:sz="4" w:space="0" w:color="auto"/>
            </w:tcBorders>
            <w:vAlign w:val="center"/>
          </w:tcPr>
          <w:p w14:paraId="250B07E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333C074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0F03C7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3B4D270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w:t>
            </w:r>
          </w:p>
        </w:tc>
        <w:tc>
          <w:tcPr>
            <w:tcW w:w="1418" w:type="dxa"/>
            <w:tcBorders>
              <w:top w:val="single" w:sz="4" w:space="0" w:color="auto"/>
              <w:bottom w:val="single" w:sz="4" w:space="0" w:color="auto"/>
              <w:right w:val="nil"/>
            </w:tcBorders>
            <w:vAlign w:val="center"/>
          </w:tcPr>
          <w:p w14:paraId="19DF2A6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Heart registry &amp; medical record review</w:t>
            </w:r>
          </w:p>
        </w:tc>
      </w:tr>
      <w:tr w:rsidR="00AC6900" w:rsidRPr="00AC6900" w14:paraId="55146205" w14:textId="77777777" w:rsidTr="222D885C">
        <w:tc>
          <w:tcPr>
            <w:tcW w:w="1420" w:type="dxa"/>
            <w:tcBorders>
              <w:top w:val="single" w:sz="4" w:space="0" w:color="auto"/>
              <w:left w:val="nil"/>
              <w:bottom w:val="single" w:sz="4" w:space="0" w:color="auto"/>
            </w:tcBorders>
            <w:vAlign w:val="center"/>
          </w:tcPr>
          <w:p w14:paraId="17CAB44E" w14:textId="3ABB9D85"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Madsen 2003</w:t>
            </w:r>
            <w:r w:rsidR="00435883" w:rsidRPr="00435883">
              <w:rPr>
                <w:rFonts w:ascii="Times New Roman" w:hAnsi="Times New Roman" w:cs="Times New Roman"/>
                <w:sz w:val="20"/>
                <w:szCs w:val="20"/>
                <w:vertAlign w:val="superscript"/>
              </w:rPr>
              <w:t>27</w:t>
            </w:r>
          </w:p>
        </w:tc>
        <w:tc>
          <w:tcPr>
            <w:tcW w:w="1130" w:type="dxa"/>
            <w:tcBorders>
              <w:top w:val="single" w:sz="4" w:space="0" w:color="auto"/>
              <w:bottom w:val="single" w:sz="4" w:space="0" w:color="auto"/>
            </w:tcBorders>
            <w:vAlign w:val="center"/>
          </w:tcPr>
          <w:p w14:paraId="5673C63D"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1982-1991</w:t>
            </w:r>
          </w:p>
        </w:tc>
        <w:tc>
          <w:tcPr>
            <w:tcW w:w="1130" w:type="dxa"/>
            <w:tcBorders>
              <w:top w:val="single" w:sz="4" w:space="0" w:color="auto"/>
              <w:bottom w:val="single" w:sz="4" w:space="0" w:color="auto"/>
            </w:tcBorders>
            <w:vAlign w:val="center"/>
          </w:tcPr>
          <w:p w14:paraId="3288EAF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9AA4F7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25B80E6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Danish Heart Registry, DNPR &amp; CDR</w:t>
            </w:r>
            <w:r w:rsidRPr="00AC6900">
              <w:rPr>
                <w:rFonts w:ascii="Times New Roman" w:hAnsi="Times New Roman" w:cs="Times New Roman"/>
                <w:b/>
                <w:color w:val="000000"/>
                <w:sz w:val="20"/>
                <w:szCs w:val="20"/>
                <w:vertAlign w:val="superscript"/>
              </w:rPr>
              <w:t>h</w:t>
            </w:r>
          </w:p>
        </w:tc>
        <w:tc>
          <w:tcPr>
            <w:tcW w:w="1560" w:type="dxa"/>
            <w:tcBorders>
              <w:top w:val="single" w:sz="4" w:space="0" w:color="auto"/>
              <w:bottom w:val="single" w:sz="4" w:space="0" w:color="auto"/>
            </w:tcBorders>
            <w:vAlign w:val="center"/>
          </w:tcPr>
          <w:p w14:paraId="210D74C3"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patients in Copenhagen hospitals</w:t>
            </w:r>
          </w:p>
        </w:tc>
        <w:tc>
          <w:tcPr>
            <w:tcW w:w="1417" w:type="dxa"/>
            <w:tcBorders>
              <w:top w:val="single" w:sz="4" w:space="0" w:color="auto"/>
              <w:bottom w:val="single" w:sz="4" w:space="0" w:color="auto"/>
            </w:tcBorders>
            <w:vAlign w:val="center"/>
          </w:tcPr>
          <w:p w14:paraId="1C45338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25-74 years</w:t>
            </w:r>
          </w:p>
        </w:tc>
        <w:tc>
          <w:tcPr>
            <w:tcW w:w="1328" w:type="dxa"/>
            <w:tcBorders>
              <w:top w:val="single" w:sz="4" w:space="0" w:color="auto"/>
              <w:bottom w:val="single" w:sz="4" w:space="0" w:color="auto"/>
            </w:tcBorders>
            <w:vAlign w:val="center"/>
          </w:tcPr>
          <w:p w14:paraId="25D6C85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3BCF921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524147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w:t>
            </w:r>
          </w:p>
        </w:tc>
        <w:tc>
          <w:tcPr>
            <w:tcW w:w="1418" w:type="dxa"/>
            <w:tcBorders>
              <w:top w:val="single" w:sz="4" w:space="0" w:color="auto"/>
              <w:bottom w:val="single" w:sz="4" w:space="0" w:color="auto"/>
              <w:right w:val="nil"/>
            </w:tcBorders>
            <w:vAlign w:val="center"/>
          </w:tcPr>
          <w:p w14:paraId="74329F4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registry</w:t>
            </w:r>
          </w:p>
        </w:tc>
      </w:tr>
      <w:tr w:rsidR="00AC6900" w:rsidRPr="00AC6900" w14:paraId="208B70BF" w14:textId="77777777" w:rsidTr="222D885C">
        <w:tc>
          <w:tcPr>
            <w:tcW w:w="1420" w:type="dxa"/>
            <w:tcBorders>
              <w:top w:val="single" w:sz="4" w:space="0" w:color="auto"/>
              <w:left w:val="nil"/>
              <w:bottom w:val="single" w:sz="4" w:space="0" w:color="auto"/>
            </w:tcBorders>
            <w:vAlign w:val="center"/>
          </w:tcPr>
          <w:p w14:paraId="0A0138C1" w14:textId="162225DF"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Mähönen 1997</w:t>
            </w:r>
            <w:r w:rsidR="00435883" w:rsidRPr="00435883">
              <w:rPr>
                <w:rFonts w:ascii="Times New Roman" w:hAnsi="Times New Roman" w:cs="Times New Roman"/>
                <w:sz w:val="20"/>
                <w:szCs w:val="20"/>
                <w:vertAlign w:val="superscript"/>
              </w:rPr>
              <w:t>99</w:t>
            </w:r>
          </w:p>
        </w:tc>
        <w:tc>
          <w:tcPr>
            <w:tcW w:w="1130" w:type="dxa"/>
            <w:tcBorders>
              <w:top w:val="single" w:sz="4" w:space="0" w:color="auto"/>
              <w:bottom w:val="single" w:sz="4" w:space="0" w:color="auto"/>
            </w:tcBorders>
            <w:vAlign w:val="center"/>
          </w:tcPr>
          <w:p w14:paraId="6BEAFCE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1983-1990</w:t>
            </w:r>
          </w:p>
        </w:tc>
        <w:tc>
          <w:tcPr>
            <w:tcW w:w="1130" w:type="dxa"/>
            <w:tcBorders>
              <w:top w:val="single" w:sz="4" w:space="0" w:color="auto"/>
              <w:bottom w:val="single" w:sz="4" w:space="0" w:color="auto"/>
            </w:tcBorders>
            <w:vAlign w:val="center"/>
          </w:tcPr>
          <w:p w14:paraId="30F5445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C4BCBB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12D427D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FINMONICA AMI Register linked to HDR</w:t>
            </w:r>
          </w:p>
        </w:tc>
        <w:tc>
          <w:tcPr>
            <w:tcW w:w="1560" w:type="dxa"/>
            <w:tcBorders>
              <w:top w:val="single" w:sz="4" w:space="0" w:color="auto"/>
              <w:bottom w:val="single" w:sz="4" w:space="0" w:color="auto"/>
            </w:tcBorders>
            <w:vAlign w:val="center"/>
          </w:tcPr>
          <w:p w14:paraId="7008571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IHD &amp; cerebrovascular disease patients</w:t>
            </w:r>
            <w:r w:rsidRPr="00AC6900">
              <w:rPr>
                <w:rFonts w:ascii="Times New Roman" w:hAnsi="Times New Roman" w:cs="Times New Roman"/>
                <w:b/>
                <w:color w:val="000000"/>
                <w:sz w:val="20"/>
                <w:szCs w:val="20"/>
                <w:vertAlign w:val="superscript"/>
              </w:rPr>
              <w:t>l</w:t>
            </w:r>
            <w:r w:rsidRPr="00AC6900">
              <w:rPr>
                <w:rFonts w:ascii="Times New Roman" w:hAnsi="Times New Roman" w:cs="Times New Roman"/>
                <w:color w:val="000000"/>
                <w:sz w:val="20"/>
                <w:szCs w:val="20"/>
              </w:rPr>
              <w:t xml:space="preserve"> in Southwestern Finland</w:t>
            </w:r>
          </w:p>
        </w:tc>
        <w:tc>
          <w:tcPr>
            <w:tcW w:w="1417" w:type="dxa"/>
            <w:tcBorders>
              <w:top w:val="single" w:sz="4" w:space="0" w:color="auto"/>
              <w:bottom w:val="single" w:sz="4" w:space="0" w:color="auto"/>
            </w:tcBorders>
            <w:vAlign w:val="center"/>
          </w:tcPr>
          <w:p w14:paraId="0B00EE5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25-64 years</w:t>
            </w:r>
          </w:p>
        </w:tc>
        <w:tc>
          <w:tcPr>
            <w:tcW w:w="1328" w:type="dxa"/>
            <w:tcBorders>
              <w:top w:val="single" w:sz="4" w:space="0" w:color="auto"/>
              <w:bottom w:val="single" w:sz="4" w:space="0" w:color="auto"/>
            </w:tcBorders>
            <w:vAlign w:val="center"/>
          </w:tcPr>
          <w:p w14:paraId="3DC5087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4AE30DF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39C31F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ICD-9</w:t>
            </w:r>
          </w:p>
        </w:tc>
        <w:tc>
          <w:tcPr>
            <w:tcW w:w="1418" w:type="dxa"/>
            <w:tcBorders>
              <w:top w:val="single" w:sz="4" w:space="0" w:color="auto"/>
              <w:bottom w:val="single" w:sz="4" w:space="0" w:color="auto"/>
              <w:right w:val="nil"/>
            </w:tcBorders>
            <w:vAlign w:val="center"/>
          </w:tcPr>
          <w:p w14:paraId="1A35E47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registry</w:t>
            </w:r>
          </w:p>
        </w:tc>
      </w:tr>
      <w:tr w:rsidR="00AC6900" w:rsidRPr="00AC6900" w14:paraId="58BBD618" w14:textId="77777777" w:rsidTr="222D885C">
        <w:tc>
          <w:tcPr>
            <w:tcW w:w="1420" w:type="dxa"/>
            <w:tcBorders>
              <w:top w:val="single" w:sz="4" w:space="0" w:color="auto"/>
              <w:left w:val="nil"/>
              <w:bottom w:val="single" w:sz="4" w:space="0" w:color="auto"/>
            </w:tcBorders>
            <w:vAlign w:val="center"/>
          </w:tcPr>
          <w:p w14:paraId="207100FE" w14:textId="058593CD"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McAlpine 1998</w:t>
            </w:r>
            <w:r w:rsidR="00435883" w:rsidRPr="00435883">
              <w:rPr>
                <w:rFonts w:ascii="Times New Roman" w:hAnsi="Times New Roman" w:cs="Times New Roman"/>
                <w:sz w:val="20"/>
                <w:szCs w:val="20"/>
                <w:vertAlign w:val="superscript"/>
              </w:rPr>
              <w:t>42</w:t>
            </w:r>
          </w:p>
        </w:tc>
        <w:tc>
          <w:tcPr>
            <w:tcW w:w="1130" w:type="dxa"/>
            <w:tcBorders>
              <w:top w:val="single" w:sz="4" w:space="0" w:color="auto"/>
              <w:bottom w:val="single" w:sz="4" w:space="0" w:color="auto"/>
            </w:tcBorders>
            <w:vAlign w:val="center"/>
          </w:tcPr>
          <w:p w14:paraId="2A3FCD3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1993-1995</w:t>
            </w:r>
          </w:p>
        </w:tc>
        <w:tc>
          <w:tcPr>
            <w:tcW w:w="1130" w:type="dxa"/>
            <w:tcBorders>
              <w:top w:val="single" w:sz="4" w:space="0" w:color="auto"/>
              <w:bottom w:val="single" w:sz="4" w:space="0" w:color="auto"/>
            </w:tcBorders>
            <w:vAlign w:val="center"/>
          </w:tcPr>
          <w:p w14:paraId="6CAF9E2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8521CD9" w14:textId="77777777" w:rsidR="00AC6900" w:rsidRPr="00AC6900" w:rsidRDefault="00AC6900" w:rsidP="00914430">
            <w:pPr>
              <w:spacing w:after="0"/>
              <w:rPr>
                <w:rFonts w:ascii="Times New Roman" w:hAnsi="Times New Roman" w:cs="Times New Roman"/>
                <w:color w:val="000000" w:themeColor="text1"/>
                <w:sz w:val="20"/>
                <w:szCs w:val="20"/>
              </w:rPr>
            </w:pPr>
            <w:r w:rsidRPr="00AC6900">
              <w:rPr>
                <w:rFonts w:ascii="Times New Roman" w:hAnsi="Times New Roman" w:cs="Times New Roman"/>
                <w:color w:val="000000" w:themeColor="text1"/>
                <w:sz w:val="20"/>
                <w:szCs w:val="20"/>
              </w:rPr>
              <w:t>Scotland, UK</w:t>
            </w:r>
          </w:p>
        </w:tc>
        <w:tc>
          <w:tcPr>
            <w:tcW w:w="1701" w:type="dxa"/>
            <w:tcBorders>
              <w:top w:val="single" w:sz="4" w:space="0" w:color="auto"/>
              <w:bottom w:val="single" w:sz="4" w:space="0" w:color="auto"/>
            </w:tcBorders>
            <w:vAlign w:val="center"/>
          </w:tcPr>
          <w:p w14:paraId="712987F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SMR1 in Tayside</w:t>
            </w:r>
          </w:p>
        </w:tc>
        <w:tc>
          <w:tcPr>
            <w:tcW w:w="1560" w:type="dxa"/>
            <w:tcBorders>
              <w:top w:val="single" w:sz="4" w:space="0" w:color="auto"/>
              <w:bottom w:val="single" w:sz="4" w:space="0" w:color="auto"/>
            </w:tcBorders>
            <w:vAlign w:val="center"/>
          </w:tcPr>
          <w:p w14:paraId="61523EC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or possible AMI patients</w:t>
            </w:r>
          </w:p>
        </w:tc>
        <w:tc>
          <w:tcPr>
            <w:tcW w:w="1417" w:type="dxa"/>
            <w:tcBorders>
              <w:top w:val="single" w:sz="4" w:space="0" w:color="auto"/>
              <w:bottom w:val="single" w:sz="4" w:space="0" w:color="auto"/>
            </w:tcBorders>
            <w:vAlign w:val="center"/>
          </w:tcPr>
          <w:p w14:paraId="2B40860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16-44 years</w:t>
            </w:r>
          </w:p>
        </w:tc>
        <w:tc>
          <w:tcPr>
            <w:tcW w:w="1328" w:type="dxa"/>
            <w:tcBorders>
              <w:top w:val="single" w:sz="4" w:space="0" w:color="auto"/>
              <w:bottom w:val="single" w:sz="4" w:space="0" w:color="auto"/>
            </w:tcBorders>
            <w:vAlign w:val="center"/>
          </w:tcPr>
          <w:p w14:paraId="6561C96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NA, only women included</w:t>
            </w:r>
          </w:p>
        </w:tc>
        <w:tc>
          <w:tcPr>
            <w:tcW w:w="1531" w:type="dxa"/>
            <w:tcBorders>
              <w:top w:val="single" w:sz="4" w:space="0" w:color="auto"/>
              <w:bottom w:val="single" w:sz="4" w:space="0" w:color="auto"/>
            </w:tcBorders>
            <w:vAlign w:val="center"/>
          </w:tcPr>
          <w:p w14:paraId="7378439D"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SMR1,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67C6DE03"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533FFC3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298E3F4" w14:textId="77777777" w:rsidTr="222D885C">
        <w:tc>
          <w:tcPr>
            <w:tcW w:w="1420" w:type="dxa"/>
            <w:tcBorders>
              <w:top w:val="single" w:sz="4" w:space="0" w:color="auto"/>
              <w:left w:val="nil"/>
              <w:bottom w:val="single" w:sz="4" w:space="0" w:color="auto"/>
            </w:tcBorders>
            <w:vAlign w:val="center"/>
          </w:tcPr>
          <w:p w14:paraId="39114A2F" w14:textId="51D7AAE1"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Palomäki 1994</w:t>
            </w:r>
            <w:r w:rsidR="00435883" w:rsidRPr="00435883">
              <w:rPr>
                <w:rFonts w:ascii="Times New Roman" w:hAnsi="Times New Roman" w:cs="Times New Roman"/>
                <w:sz w:val="20"/>
                <w:szCs w:val="20"/>
                <w:vertAlign w:val="superscript"/>
              </w:rPr>
              <w:t>100</w:t>
            </w:r>
          </w:p>
        </w:tc>
        <w:tc>
          <w:tcPr>
            <w:tcW w:w="1130" w:type="dxa"/>
            <w:tcBorders>
              <w:top w:val="single" w:sz="4" w:space="0" w:color="auto"/>
              <w:bottom w:val="single" w:sz="4" w:space="0" w:color="auto"/>
            </w:tcBorders>
            <w:vAlign w:val="center"/>
          </w:tcPr>
          <w:p w14:paraId="6757C36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1987-1990</w:t>
            </w:r>
          </w:p>
        </w:tc>
        <w:tc>
          <w:tcPr>
            <w:tcW w:w="1130" w:type="dxa"/>
            <w:tcBorders>
              <w:top w:val="single" w:sz="4" w:space="0" w:color="auto"/>
              <w:bottom w:val="single" w:sz="4" w:space="0" w:color="auto"/>
            </w:tcBorders>
            <w:vAlign w:val="center"/>
          </w:tcPr>
          <w:p w14:paraId="2CEFB6C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3430BB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3E2634A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at Kuopio University Hospital </w:t>
            </w:r>
          </w:p>
        </w:tc>
        <w:tc>
          <w:tcPr>
            <w:tcW w:w="1560" w:type="dxa"/>
            <w:tcBorders>
              <w:top w:val="single" w:sz="4" w:space="0" w:color="auto"/>
              <w:bottom w:val="single" w:sz="4" w:space="0" w:color="auto"/>
            </w:tcBorders>
            <w:vAlign w:val="center"/>
          </w:tcPr>
          <w:p w14:paraId="5ABE4F6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with suspected IHD events</w:t>
            </w:r>
            <w:r w:rsidRPr="00AC6900">
              <w:rPr>
                <w:rFonts w:ascii="Times New Roman" w:hAnsi="Times New Roman" w:cs="Times New Roman"/>
                <w:b/>
                <w:color w:val="000000"/>
                <w:sz w:val="20"/>
                <w:szCs w:val="20"/>
                <w:vertAlign w:val="superscript"/>
              </w:rPr>
              <w:t>l</w:t>
            </w:r>
          </w:p>
        </w:tc>
        <w:tc>
          <w:tcPr>
            <w:tcW w:w="1417" w:type="dxa"/>
            <w:tcBorders>
              <w:top w:val="single" w:sz="4" w:space="0" w:color="auto"/>
              <w:bottom w:val="single" w:sz="4" w:space="0" w:color="auto"/>
            </w:tcBorders>
            <w:vAlign w:val="center"/>
          </w:tcPr>
          <w:p w14:paraId="51F8C20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35-64 years</w:t>
            </w:r>
          </w:p>
        </w:tc>
        <w:tc>
          <w:tcPr>
            <w:tcW w:w="1328" w:type="dxa"/>
            <w:tcBorders>
              <w:top w:val="single" w:sz="4" w:space="0" w:color="auto"/>
              <w:bottom w:val="single" w:sz="4" w:space="0" w:color="auto"/>
            </w:tcBorders>
            <w:vAlign w:val="center"/>
          </w:tcPr>
          <w:p w14:paraId="4F38C62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5015F1A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4E44B5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752B20DE"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registry</w:t>
            </w:r>
          </w:p>
        </w:tc>
      </w:tr>
      <w:tr w:rsidR="00AC6900" w:rsidRPr="00AC6900" w14:paraId="1684F3B4" w14:textId="77777777" w:rsidTr="222D885C">
        <w:tc>
          <w:tcPr>
            <w:tcW w:w="1420" w:type="dxa"/>
            <w:tcBorders>
              <w:top w:val="single" w:sz="4" w:space="0" w:color="auto"/>
              <w:left w:val="nil"/>
              <w:bottom w:val="single" w:sz="4" w:space="0" w:color="auto"/>
            </w:tcBorders>
            <w:vAlign w:val="center"/>
          </w:tcPr>
          <w:p w14:paraId="0E6DD27F" w14:textId="193793D9"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Pietilä 1997</w:t>
            </w:r>
            <w:r w:rsidR="006F28F8" w:rsidRPr="006F28F8">
              <w:rPr>
                <w:rFonts w:ascii="Times New Roman" w:hAnsi="Times New Roman" w:cs="Times New Roman"/>
                <w:sz w:val="20"/>
                <w:szCs w:val="20"/>
                <w:vertAlign w:val="superscript"/>
              </w:rPr>
              <w:t>69</w:t>
            </w:r>
          </w:p>
        </w:tc>
        <w:tc>
          <w:tcPr>
            <w:tcW w:w="1130" w:type="dxa"/>
            <w:tcBorders>
              <w:top w:val="single" w:sz="4" w:space="0" w:color="auto"/>
              <w:bottom w:val="single" w:sz="4" w:space="0" w:color="auto"/>
            </w:tcBorders>
            <w:vAlign w:val="center"/>
          </w:tcPr>
          <w:p w14:paraId="2631173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1980-1990</w:t>
            </w:r>
          </w:p>
        </w:tc>
        <w:tc>
          <w:tcPr>
            <w:tcW w:w="1130" w:type="dxa"/>
            <w:tcBorders>
              <w:top w:val="single" w:sz="4" w:space="0" w:color="auto"/>
              <w:bottom w:val="single" w:sz="4" w:space="0" w:color="auto"/>
            </w:tcBorders>
            <w:vAlign w:val="center"/>
          </w:tcPr>
          <w:p w14:paraId="4454AB5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F3D1272"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64F99F51"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Helsinki Heart Study RCT participants with linked data in HDR &amp; CDR</w:t>
            </w:r>
            <w:r w:rsidRPr="00AC6900">
              <w:rPr>
                <w:rFonts w:ascii="Times New Roman" w:hAnsi="Times New Roman" w:cs="Times New Roman"/>
                <w:b/>
                <w:color w:val="000000"/>
                <w:sz w:val="20"/>
                <w:szCs w:val="20"/>
                <w:vertAlign w:val="superscript"/>
              </w:rPr>
              <w:t>h</w:t>
            </w:r>
          </w:p>
        </w:tc>
        <w:tc>
          <w:tcPr>
            <w:tcW w:w="1560" w:type="dxa"/>
            <w:tcBorders>
              <w:top w:val="single" w:sz="4" w:space="0" w:color="auto"/>
              <w:bottom w:val="single" w:sz="4" w:space="0" w:color="auto"/>
            </w:tcBorders>
            <w:vAlign w:val="center"/>
          </w:tcPr>
          <w:p w14:paraId="5761C2A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Coronary primary prevention patients followed up for IHD</w:t>
            </w:r>
            <w:r w:rsidRPr="00AC6900">
              <w:rPr>
                <w:rFonts w:ascii="Times New Roman" w:hAnsi="Times New Roman" w:cs="Times New Roman"/>
                <w:b/>
                <w:color w:val="000000"/>
                <w:sz w:val="20"/>
                <w:szCs w:val="20"/>
                <w:vertAlign w:val="superscript"/>
              </w:rPr>
              <w:t>l</w:t>
            </w:r>
          </w:p>
        </w:tc>
        <w:tc>
          <w:tcPr>
            <w:tcW w:w="1417" w:type="dxa"/>
            <w:tcBorders>
              <w:top w:val="single" w:sz="4" w:space="0" w:color="auto"/>
              <w:bottom w:val="single" w:sz="4" w:space="0" w:color="auto"/>
            </w:tcBorders>
            <w:vAlign w:val="center"/>
          </w:tcPr>
          <w:p w14:paraId="5C75BE3C"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40-55 years</w:t>
            </w:r>
          </w:p>
        </w:tc>
        <w:tc>
          <w:tcPr>
            <w:tcW w:w="1328" w:type="dxa"/>
            <w:tcBorders>
              <w:top w:val="single" w:sz="4" w:space="0" w:color="auto"/>
              <w:bottom w:val="single" w:sz="4" w:space="0" w:color="auto"/>
            </w:tcBorders>
            <w:vAlign w:val="center"/>
          </w:tcPr>
          <w:p w14:paraId="2C0FF2C4"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NA, only men included</w:t>
            </w:r>
          </w:p>
        </w:tc>
        <w:tc>
          <w:tcPr>
            <w:tcW w:w="1531" w:type="dxa"/>
            <w:tcBorders>
              <w:top w:val="single" w:sz="4" w:space="0" w:color="auto"/>
              <w:bottom w:val="single" w:sz="4" w:space="0" w:color="auto"/>
            </w:tcBorders>
            <w:vAlign w:val="center"/>
          </w:tcPr>
          <w:p w14:paraId="7AE1236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A188E06"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ICD-9</w:t>
            </w:r>
          </w:p>
        </w:tc>
        <w:tc>
          <w:tcPr>
            <w:tcW w:w="1418" w:type="dxa"/>
            <w:tcBorders>
              <w:top w:val="single" w:sz="4" w:space="0" w:color="auto"/>
              <w:bottom w:val="single" w:sz="4" w:space="0" w:color="auto"/>
              <w:right w:val="nil"/>
            </w:tcBorders>
            <w:vAlign w:val="center"/>
          </w:tcPr>
          <w:p w14:paraId="0B0D410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9499C4E" w14:textId="77777777" w:rsidTr="222D885C">
        <w:tc>
          <w:tcPr>
            <w:tcW w:w="1420" w:type="dxa"/>
            <w:tcBorders>
              <w:top w:val="single" w:sz="4" w:space="0" w:color="auto"/>
              <w:left w:val="nil"/>
              <w:bottom w:val="single" w:sz="4" w:space="0" w:color="auto"/>
            </w:tcBorders>
            <w:vAlign w:val="center"/>
          </w:tcPr>
          <w:p w14:paraId="0585F66B" w14:textId="3252C79F" w:rsidR="00AC6900" w:rsidRPr="00AC6900" w:rsidRDefault="00AC6900" w:rsidP="00914430">
            <w:pPr>
              <w:spacing w:after="0"/>
              <w:rPr>
                <w:rFonts w:ascii="Times New Roman" w:hAnsi="Times New Roman" w:cs="Times New Roman"/>
                <w:sz w:val="20"/>
                <w:szCs w:val="20"/>
              </w:rPr>
            </w:pPr>
            <w:r w:rsidRPr="00AC6900">
              <w:rPr>
                <w:rFonts w:ascii="Times New Roman" w:hAnsi="Times New Roman" w:cs="Times New Roman"/>
                <w:sz w:val="20"/>
                <w:szCs w:val="20"/>
              </w:rPr>
              <w:t>Rapola 1997</w:t>
            </w:r>
            <w:r w:rsidR="006F28F8" w:rsidRPr="006F28F8">
              <w:rPr>
                <w:rFonts w:ascii="Times New Roman" w:hAnsi="Times New Roman" w:cs="Times New Roman"/>
                <w:sz w:val="20"/>
                <w:szCs w:val="20"/>
                <w:vertAlign w:val="superscript"/>
              </w:rPr>
              <w:t>70</w:t>
            </w:r>
          </w:p>
        </w:tc>
        <w:tc>
          <w:tcPr>
            <w:tcW w:w="1130" w:type="dxa"/>
            <w:tcBorders>
              <w:top w:val="single" w:sz="4" w:space="0" w:color="auto"/>
              <w:bottom w:val="single" w:sz="4" w:space="0" w:color="auto"/>
            </w:tcBorders>
            <w:vAlign w:val="center"/>
          </w:tcPr>
          <w:p w14:paraId="7F4B18EB"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1985-1989 &amp; 1991</w:t>
            </w:r>
          </w:p>
        </w:tc>
        <w:tc>
          <w:tcPr>
            <w:tcW w:w="1130" w:type="dxa"/>
            <w:tcBorders>
              <w:top w:val="single" w:sz="4" w:space="0" w:color="auto"/>
              <w:bottom w:val="single" w:sz="4" w:space="0" w:color="auto"/>
            </w:tcBorders>
            <w:vAlign w:val="center"/>
          </w:tcPr>
          <w:p w14:paraId="7F07FC75"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06D15E7"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23EE336F"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ATBC RCT conducted in the Southern &amp; Western Finland participants with HDR or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xml:space="preserve"> linked data</w:t>
            </w:r>
          </w:p>
        </w:tc>
        <w:tc>
          <w:tcPr>
            <w:tcW w:w="1560" w:type="dxa"/>
            <w:tcBorders>
              <w:top w:val="single" w:sz="4" w:space="0" w:color="auto"/>
              <w:bottom w:val="single" w:sz="4" w:space="0" w:color="auto"/>
            </w:tcBorders>
            <w:vAlign w:val="center"/>
          </w:tcPr>
          <w:p w14:paraId="0437EE30"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who smoked ≥5 cigarettes a day</w:t>
            </w:r>
          </w:p>
        </w:tc>
        <w:tc>
          <w:tcPr>
            <w:tcW w:w="1417" w:type="dxa"/>
            <w:tcBorders>
              <w:top w:val="single" w:sz="4" w:space="0" w:color="auto"/>
              <w:bottom w:val="single" w:sz="4" w:space="0" w:color="auto"/>
            </w:tcBorders>
            <w:vAlign w:val="center"/>
          </w:tcPr>
          <w:p w14:paraId="70B95823"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50-69 years</w:t>
            </w:r>
          </w:p>
        </w:tc>
        <w:tc>
          <w:tcPr>
            <w:tcW w:w="1328" w:type="dxa"/>
            <w:tcBorders>
              <w:top w:val="single" w:sz="4" w:space="0" w:color="auto"/>
              <w:bottom w:val="single" w:sz="4" w:space="0" w:color="auto"/>
            </w:tcBorders>
            <w:vAlign w:val="center"/>
          </w:tcPr>
          <w:p w14:paraId="11773978"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NA, only men included</w:t>
            </w:r>
          </w:p>
        </w:tc>
        <w:tc>
          <w:tcPr>
            <w:tcW w:w="1531" w:type="dxa"/>
            <w:tcBorders>
              <w:top w:val="single" w:sz="4" w:space="0" w:color="auto"/>
              <w:bottom w:val="single" w:sz="4" w:space="0" w:color="auto"/>
            </w:tcBorders>
            <w:vAlign w:val="center"/>
          </w:tcPr>
          <w:p w14:paraId="25E462B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45AC1A8A"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w:t>
            </w:r>
            <w:r w:rsidRPr="00AC6900">
              <w:rPr>
                <w:rFonts w:ascii="Times New Roman" w:hAnsi="Times New Roman" w:cs="Times New Roman"/>
                <w:color w:val="000000"/>
                <w:sz w:val="20"/>
                <w:szCs w:val="20"/>
              </w:rPr>
              <w:br/>
            </w:r>
            <w:r w:rsidRPr="00AC6900">
              <w:rPr>
                <w:rFonts w:ascii="Times New Roman" w:hAnsi="Times New Roman" w:cs="Times New Roman"/>
                <w:color w:val="000000"/>
                <w:sz w:val="20"/>
                <w:szCs w:val="20"/>
              </w:rPr>
              <w:br/>
              <w:t>ICD-9</w:t>
            </w:r>
          </w:p>
        </w:tc>
        <w:tc>
          <w:tcPr>
            <w:tcW w:w="1418" w:type="dxa"/>
            <w:tcBorders>
              <w:top w:val="single" w:sz="4" w:space="0" w:color="auto"/>
              <w:bottom w:val="single" w:sz="4" w:space="0" w:color="auto"/>
              <w:right w:val="nil"/>
            </w:tcBorders>
            <w:vAlign w:val="center"/>
          </w:tcPr>
          <w:p w14:paraId="7682F6F9" w14:textId="77777777" w:rsidR="00AC6900" w:rsidRPr="00AC6900" w:rsidRDefault="00AC6900" w:rsidP="00914430">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AE0BF00"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37FE1AE7" w14:textId="77777777" w:rsidR="00AC6900" w:rsidRPr="00AC6900" w:rsidRDefault="00AC6900" w:rsidP="00914430">
            <w:pPr>
              <w:spacing w:after="0"/>
              <w:rPr>
                <w:rFonts w:ascii="Times New Roman" w:hAnsi="Times New Roman" w:cs="Times New Roman"/>
                <w:b/>
                <w:sz w:val="20"/>
                <w:szCs w:val="20"/>
              </w:rPr>
            </w:pPr>
            <w:r w:rsidRPr="00AC6900">
              <w:rPr>
                <w:rFonts w:ascii="Times New Roman" w:hAnsi="Times New Roman" w:cs="Times New Roman"/>
                <w:b/>
                <w:sz w:val="20"/>
                <w:szCs w:val="20"/>
              </w:rPr>
              <w:t xml:space="preserve">Stroke </w:t>
            </w:r>
          </w:p>
          <w:p w14:paraId="2A5ADD19" w14:textId="77777777" w:rsidR="00AC6900" w:rsidRPr="00AC6900" w:rsidRDefault="00AC6900" w:rsidP="00914430">
            <w:pPr>
              <w:spacing w:after="0"/>
              <w:rPr>
                <w:rFonts w:ascii="Times New Roman" w:hAnsi="Times New Roman" w:cs="Times New Roman"/>
                <w:color w:val="000000"/>
                <w:sz w:val="10"/>
                <w:szCs w:val="10"/>
              </w:rPr>
            </w:pPr>
          </w:p>
        </w:tc>
      </w:tr>
      <w:tr w:rsidR="00AC6900" w:rsidRPr="00AC6900" w14:paraId="09C41958" w14:textId="77777777" w:rsidTr="222D885C">
        <w:tc>
          <w:tcPr>
            <w:tcW w:w="1420" w:type="dxa"/>
            <w:tcBorders>
              <w:top w:val="single" w:sz="4" w:space="0" w:color="auto"/>
              <w:left w:val="nil"/>
              <w:bottom w:val="single" w:sz="4" w:space="0" w:color="auto"/>
            </w:tcBorders>
            <w:vAlign w:val="center"/>
          </w:tcPr>
          <w:p w14:paraId="1B0C68AD" w14:textId="6DE68CE4" w:rsidR="00AC6900" w:rsidRPr="00AC6900" w:rsidRDefault="00AC6900" w:rsidP="00531AEB">
            <w:pPr>
              <w:rPr>
                <w:rFonts w:ascii="Times New Roman" w:hAnsi="Times New Roman" w:cs="Times New Roman"/>
                <w:sz w:val="20"/>
                <w:szCs w:val="20"/>
              </w:rPr>
            </w:pPr>
            <w:r w:rsidRPr="00AC6900">
              <w:rPr>
                <w:rFonts w:ascii="Times New Roman" w:hAnsi="Times New Roman" w:cs="Times New Roman"/>
                <w:sz w:val="20"/>
                <w:szCs w:val="20"/>
              </w:rPr>
              <w:t>Aboa-Eboulé 2013</w:t>
            </w:r>
            <w:r w:rsidR="006F28F8" w:rsidRPr="006F28F8">
              <w:rPr>
                <w:rFonts w:ascii="Times New Roman" w:hAnsi="Times New Roman" w:cs="Times New Roman"/>
                <w:sz w:val="20"/>
                <w:szCs w:val="20"/>
                <w:vertAlign w:val="superscript"/>
              </w:rPr>
              <w:t>101</w:t>
            </w:r>
          </w:p>
        </w:tc>
        <w:tc>
          <w:tcPr>
            <w:tcW w:w="1130" w:type="dxa"/>
            <w:tcBorders>
              <w:top w:val="single" w:sz="4" w:space="0" w:color="auto"/>
              <w:bottom w:val="single" w:sz="4" w:space="0" w:color="auto"/>
            </w:tcBorders>
            <w:vAlign w:val="center"/>
          </w:tcPr>
          <w:p w14:paraId="46186A1F"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2004-2008</w:t>
            </w:r>
          </w:p>
        </w:tc>
        <w:tc>
          <w:tcPr>
            <w:tcW w:w="1130" w:type="dxa"/>
            <w:tcBorders>
              <w:top w:val="single" w:sz="4" w:space="0" w:color="auto"/>
              <w:bottom w:val="single" w:sz="4" w:space="0" w:color="auto"/>
            </w:tcBorders>
            <w:vAlign w:val="center"/>
          </w:tcPr>
          <w:p w14:paraId="31AC06B9"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F8AAA6B"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France</w:t>
            </w:r>
          </w:p>
        </w:tc>
        <w:tc>
          <w:tcPr>
            <w:tcW w:w="1701" w:type="dxa"/>
            <w:tcBorders>
              <w:top w:val="single" w:sz="4" w:space="0" w:color="auto"/>
              <w:bottom w:val="single" w:sz="4" w:space="0" w:color="auto"/>
            </w:tcBorders>
            <w:vAlign w:val="center"/>
          </w:tcPr>
          <w:p w14:paraId="75B8A216"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Dijon Stroke Registry &amp; FHDDB at Dijon Teaching Hospital</w:t>
            </w:r>
          </w:p>
        </w:tc>
        <w:tc>
          <w:tcPr>
            <w:tcW w:w="1560" w:type="dxa"/>
            <w:tcBorders>
              <w:top w:val="single" w:sz="4" w:space="0" w:color="auto"/>
              <w:bottom w:val="single" w:sz="4" w:space="0" w:color="auto"/>
            </w:tcBorders>
            <w:vAlign w:val="center"/>
          </w:tcPr>
          <w:p w14:paraId="472F1051"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 resident in Dijon</w:t>
            </w:r>
          </w:p>
        </w:tc>
        <w:tc>
          <w:tcPr>
            <w:tcW w:w="1417" w:type="dxa"/>
            <w:tcBorders>
              <w:top w:val="single" w:sz="4" w:space="0" w:color="auto"/>
              <w:bottom w:val="single" w:sz="4" w:space="0" w:color="auto"/>
            </w:tcBorders>
            <w:vAlign w:val="center"/>
          </w:tcPr>
          <w:p w14:paraId="7391C3AC"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EHR 75.4 (15.5), RS 75.4 (14.8)</w:t>
            </w:r>
          </w:p>
        </w:tc>
        <w:tc>
          <w:tcPr>
            <w:tcW w:w="1328" w:type="dxa"/>
            <w:tcBorders>
              <w:top w:val="single" w:sz="4" w:space="0" w:color="auto"/>
              <w:bottom w:val="single" w:sz="4" w:space="0" w:color="auto"/>
            </w:tcBorders>
            <w:vAlign w:val="center"/>
          </w:tcPr>
          <w:p w14:paraId="3A0C8BEE"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EHR 504 (55.8), RS 452 (55.7)</w:t>
            </w:r>
          </w:p>
        </w:tc>
        <w:tc>
          <w:tcPr>
            <w:tcW w:w="1531" w:type="dxa"/>
            <w:tcBorders>
              <w:top w:val="single" w:sz="4" w:space="0" w:color="auto"/>
              <w:bottom w:val="single" w:sz="4" w:space="0" w:color="auto"/>
            </w:tcBorders>
            <w:vAlign w:val="center"/>
          </w:tcPr>
          <w:p w14:paraId="0E60F96A"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FHDDB,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394D03B7"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A9463C3" w14:textId="77777777" w:rsidR="00AC6900" w:rsidRPr="00AC6900" w:rsidRDefault="00AC6900" w:rsidP="00531AEB">
            <w:pPr>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2DA4B882" w14:textId="77777777" w:rsidTr="222D885C">
        <w:tc>
          <w:tcPr>
            <w:tcW w:w="1420" w:type="dxa"/>
            <w:tcBorders>
              <w:top w:val="single" w:sz="4" w:space="0" w:color="auto"/>
              <w:left w:val="nil"/>
              <w:bottom w:val="single" w:sz="4" w:space="0" w:color="auto"/>
            </w:tcBorders>
            <w:vAlign w:val="center"/>
          </w:tcPr>
          <w:p w14:paraId="430CEEDB" w14:textId="6F4E970D"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Appelros 2011</w:t>
            </w:r>
            <w:r w:rsidR="006F28F8" w:rsidRPr="006F28F8">
              <w:rPr>
                <w:rFonts w:ascii="Times New Roman" w:hAnsi="Times New Roman" w:cs="Times New Roman"/>
                <w:sz w:val="20"/>
                <w:szCs w:val="20"/>
                <w:vertAlign w:val="superscript"/>
              </w:rPr>
              <w:t>71</w:t>
            </w:r>
          </w:p>
        </w:tc>
        <w:tc>
          <w:tcPr>
            <w:tcW w:w="1130" w:type="dxa"/>
            <w:tcBorders>
              <w:top w:val="single" w:sz="4" w:space="0" w:color="auto"/>
              <w:bottom w:val="single" w:sz="4" w:space="0" w:color="auto"/>
            </w:tcBorders>
            <w:vAlign w:val="center"/>
          </w:tcPr>
          <w:p w14:paraId="62340FA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1999-2000</w:t>
            </w:r>
          </w:p>
        </w:tc>
        <w:tc>
          <w:tcPr>
            <w:tcW w:w="1130" w:type="dxa"/>
            <w:tcBorders>
              <w:top w:val="single" w:sz="4" w:space="0" w:color="auto"/>
              <w:bottom w:val="single" w:sz="4" w:space="0" w:color="auto"/>
            </w:tcBorders>
            <w:vAlign w:val="center"/>
          </w:tcPr>
          <w:p w14:paraId="0248D66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F550BD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3CB5528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Obrebro Stroke Registry,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xml:space="preserve"> &amp; IPR </w:t>
            </w:r>
          </w:p>
        </w:tc>
        <w:tc>
          <w:tcPr>
            <w:tcW w:w="1560" w:type="dxa"/>
            <w:tcBorders>
              <w:top w:val="single" w:sz="4" w:space="0" w:color="auto"/>
              <w:bottom w:val="single" w:sz="4" w:space="0" w:color="auto"/>
            </w:tcBorders>
            <w:vAlign w:val="center"/>
          </w:tcPr>
          <w:p w14:paraId="132C518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 resident in Orebro</w:t>
            </w:r>
          </w:p>
        </w:tc>
        <w:tc>
          <w:tcPr>
            <w:tcW w:w="1417" w:type="dxa"/>
            <w:tcBorders>
              <w:top w:val="single" w:sz="4" w:space="0" w:color="auto"/>
              <w:bottom w:val="single" w:sz="4" w:space="0" w:color="auto"/>
            </w:tcBorders>
            <w:vAlign w:val="center"/>
          </w:tcPr>
          <w:p w14:paraId="26404FE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women 78.3 &amp; men 83.9</w:t>
            </w:r>
          </w:p>
        </w:tc>
        <w:tc>
          <w:tcPr>
            <w:tcW w:w="1328" w:type="dxa"/>
            <w:tcBorders>
              <w:top w:val="single" w:sz="4" w:space="0" w:color="auto"/>
              <w:bottom w:val="single" w:sz="4" w:space="0" w:color="auto"/>
            </w:tcBorders>
            <w:vAlign w:val="center"/>
          </w:tcPr>
          <w:p w14:paraId="0C46430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208 (55)</w:t>
            </w:r>
          </w:p>
        </w:tc>
        <w:tc>
          <w:tcPr>
            <w:tcW w:w="1531" w:type="dxa"/>
            <w:tcBorders>
              <w:top w:val="single" w:sz="4" w:space="0" w:color="auto"/>
              <w:bottom w:val="single" w:sz="4" w:space="0" w:color="auto"/>
            </w:tcBorders>
            <w:vAlign w:val="center"/>
          </w:tcPr>
          <w:p w14:paraId="7E867C3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IPR,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8595DC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676F232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56DBCCD0" w14:textId="77777777" w:rsidTr="222D885C">
        <w:tc>
          <w:tcPr>
            <w:tcW w:w="1420" w:type="dxa"/>
            <w:tcBorders>
              <w:top w:val="single" w:sz="4" w:space="0" w:color="auto"/>
              <w:left w:val="nil"/>
              <w:bottom w:val="single" w:sz="4" w:space="0" w:color="auto"/>
            </w:tcBorders>
            <w:vAlign w:val="center"/>
          </w:tcPr>
          <w:p w14:paraId="23471A30" w14:textId="3907C24C"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Baldereschi 2018</w:t>
            </w:r>
            <w:r w:rsidR="006F28F8" w:rsidRPr="006F28F8">
              <w:rPr>
                <w:rFonts w:ascii="Times New Roman" w:hAnsi="Times New Roman" w:cs="Times New Roman"/>
                <w:sz w:val="20"/>
                <w:szCs w:val="20"/>
                <w:vertAlign w:val="superscript"/>
              </w:rPr>
              <w:t>74</w:t>
            </w:r>
          </w:p>
        </w:tc>
        <w:tc>
          <w:tcPr>
            <w:tcW w:w="1130" w:type="dxa"/>
            <w:tcBorders>
              <w:top w:val="single" w:sz="4" w:space="0" w:color="auto"/>
              <w:bottom w:val="single" w:sz="4" w:space="0" w:color="auto"/>
            </w:tcBorders>
            <w:vAlign w:val="center"/>
          </w:tcPr>
          <w:p w14:paraId="79C4576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2015</w:t>
            </w:r>
          </w:p>
        </w:tc>
        <w:tc>
          <w:tcPr>
            <w:tcW w:w="1130" w:type="dxa"/>
            <w:tcBorders>
              <w:top w:val="single" w:sz="4" w:space="0" w:color="auto"/>
              <w:bottom w:val="single" w:sz="4" w:space="0" w:color="auto"/>
            </w:tcBorders>
            <w:vAlign w:val="center"/>
          </w:tcPr>
          <w:p w14:paraId="7C5B3FC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3AA71E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w:t>
            </w:r>
          </w:p>
        </w:tc>
        <w:tc>
          <w:tcPr>
            <w:tcW w:w="1701" w:type="dxa"/>
            <w:tcBorders>
              <w:top w:val="single" w:sz="4" w:space="0" w:color="auto"/>
              <w:bottom w:val="single" w:sz="4" w:space="0" w:color="auto"/>
            </w:tcBorders>
            <w:vAlign w:val="center"/>
          </w:tcPr>
          <w:p w14:paraId="4CE0CF8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HDR at 6 hospitals in Florence</w:t>
            </w:r>
          </w:p>
        </w:tc>
        <w:tc>
          <w:tcPr>
            <w:tcW w:w="1560" w:type="dxa"/>
            <w:tcBorders>
              <w:top w:val="single" w:sz="4" w:space="0" w:color="auto"/>
              <w:bottom w:val="single" w:sz="4" w:space="0" w:color="auto"/>
            </w:tcBorders>
            <w:vAlign w:val="center"/>
          </w:tcPr>
          <w:p w14:paraId="6786971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 recorded in the emergency or any inpatient department</w:t>
            </w:r>
          </w:p>
        </w:tc>
        <w:tc>
          <w:tcPr>
            <w:tcW w:w="1417" w:type="dxa"/>
            <w:tcBorders>
              <w:top w:val="single" w:sz="4" w:space="0" w:color="auto"/>
              <w:bottom w:val="single" w:sz="4" w:space="0" w:color="auto"/>
            </w:tcBorders>
            <w:vAlign w:val="center"/>
          </w:tcPr>
          <w:p w14:paraId="315ED21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1DAE0DC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3952595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HDR,</w:t>
            </w:r>
          </w:p>
          <w:p w14:paraId="273A293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sz w:val="20"/>
                <w:szCs w:val="20"/>
              </w:rPr>
              <w:t>secondary care system</w:t>
            </w:r>
          </w:p>
        </w:tc>
        <w:tc>
          <w:tcPr>
            <w:tcW w:w="968" w:type="dxa"/>
            <w:tcBorders>
              <w:top w:val="single" w:sz="4" w:space="0" w:color="auto"/>
              <w:bottom w:val="single" w:sz="4" w:space="0" w:color="auto"/>
            </w:tcBorders>
            <w:vAlign w:val="center"/>
          </w:tcPr>
          <w:p w14:paraId="7D4CB95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ICD-9-CM</w:t>
            </w:r>
          </w:p>
        </w:tc>
        <w:tc>
          <w:tcPr>
            <w:tcW w:w="1418" w:type="dxa"/>
            <w:tcBorders>
              <w:top w:val="single" w:sz="4" w:space="0" w:color="auto"/>
              <w:bottom w:val="single" w:sz="4" w:space="0" w:color="auto"/>
              <w:right w:val="nil"/>
            </w:tcBorders>
            <w:vAlign w:val="center"/>
          </w:tcPr>
          <w:p w14:paraId="036F109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F2FD367" w14:textId="77777777" w:rsidTr="222D885C">
        <w:tc>
          <w:tcPr>
            <w:tcW w:w="1420" w:type="dxa"/>
            <w:tcBorders>
              <w:top w:val="single" w:sz="4" w:space="0" w:color="auto"/>
              <w:left w:val="nil"/>
              <w:bottom w:val="single" w:sz="4" w:space="0" w:color="auto"/>
            </w:tcBorders>
            <w:vAlign w:val="center"/>
          </w:tcPr>
          <w:p w14:paraId="494D399A" w14:textId="75684140"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Barer 1996</w:t>
            </w:r>
            <w:r w:rsidR="00AB179E" w:rsidRPr="00AB179E">
              <w:rPr>
                <w:rFonts w:ascii="Times New Roman" w:hAnsi="Times New Roman" w:cs="Times New Roman"/>
                <w:sz w:val="20"/>
                <w:szCs w:val="20"/>
                <w:vertAlign w:val="superscript"/>
              </w:rPr>
              <w:t>40</w:t>
            </w:r>
          </w:p>
        </w:tc>
        <w:tc>
          <w:tcPr>
            <w:tcW w:w="1130" w:type="dxa"/>
            <w:tcBorders>
              <w:top w:val="single" w:sz="4" w:space="0" w:color="auto"/>
              <w:bottom w:val="single" w:sz="4" w:space="0" w:color="auto"/>
            </w:tcBorders>
            <w:vAlign w:val="center"/>
          </w:tcPr>
          <w:p w14:paraId="32A7B45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unknown</w:t>
            </w:r>
          </w:p>
        </w:tc>
        <w:tc>
          <w:tcPr>
            <w:tcW w:w="1130" w:type="dxa"/>
            <w:tcBorders>
              <w:top w:val="single" w:sz="4" w:space="0" w:color="auto"/>
              <w:bottom w:val="single" w:sz="4" w:space="0" w:color="auto"/>
            </w:tcBorders>
            <w:vAlign w:val="center"/>
          </w:tcPr>
          <w:p w14:paraId="66BD6C6D"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BF58C1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England, UK</w:t>
            </w:r>
          </w:p>
        </w:tc>
        <w:tc>
          <w:tcPr>
            <w:tcW w:w="1701" w:type="dxa"/>
            <w:tcBorders>
              <w:top w:val="single" w:sz="4" w:space="0" w:color="auto"/>
              <w:bottom w:val="single" w:sz="4" w:space="0" w:color="auto"/>
            </w:tcBorders>
            <w:vAlign w:val="center"/>
          </w:tcPr>
          <w:p w14:paraId="660CC0F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 &amp; Liverpool Teaching Hospital EHR</w:t>
            </w:r>
          </w:p>
        </w:tc>
        <w:tc>
          <w:tcPr>
            <w:tcW w:w="1560" w:type="dxa"/>
            <w:tcBorders>
              <w:top w:val="single" w:sz="4" w:space="0" w:color="auto"/>
              <w:bottom w:val="single" w:sz="4" w:space="0" w:color="auto"/>
            </w:tcBorders>
            <w:vAlign w:val="center"/>
          </w:tcPr>
          <w:p w14:paraId="1253F02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sz w:val="20"/>
                <w:szCs w:val="20"/>
              </w:rPr>
              <w:t>Stroke patients</w:t>
            </w:r>
          </w:p>
        </w:tc>
        <w:tc>
          <w:tcPr>
            <w:tcW w:w="1417" w:type="dxa"/>
            <w:tcBorders>
              <w:top w:val="single" w:sz="4" w:space="0" w:color="auto"/>
              <w:bottom w:val="single" w:sz="4" w:space="0" w:color="auto"/>
            </w:tcBorders>
            <w:vAlign w:val="center"/>
          </w:tcPr>
          <w:p w14:paraId="39306D3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11D9E20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EC09EE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w:t>
            </w:r>
          </w:p>
          <w:p w14:paraId="6E9CC98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sz w:val="20"/>
                <w:szCs w:val="20"/>
              </w:rPr>
              <w:t>secondary care system</w:t>
            </w:r>
          </w:p>
        </w:tc>
        <w:tc>
          <w:tcPr>
            <w:tcW w:w="968" w:type="dxa"/>
            <w:tcBorders>
              <w:top w:val="single" w:sz="4" w:space="0" w:color="auto"/>
              <w:bottom w:val="single" w:sz="4" w:space="0" w:color="auto"/>
            </w:tcBorders>
            <w:vAlign w:val="center"/>
          </w:tcPr>
          <w:p w14:paraId="0FEC102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6E3415A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0C4CFB49" w14:textId="77777777" w:rsidTr="222D885C">
        <w:tc>
          <w:tcPr>
            <w:tcW w:w="1420" w:type="dxa"/>
            <w:tcBorders>
              <w:top w:val="single" w:sz="4" w:space="0" w:color="auto"/>
              <w:left w:val="nil"/>
              <w:bottom w:val="single" w:sz="4" w:space="0" w:color="auto"/>
            </w:tcBorders>
            <w:vAlign w:val="center"/>
          </w:tcPr>
          <w:p w14:paraId="48CDFC8C" w14:textId="6EC0E40F"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Cook 2013</w:t>
            </w:r>
            <w:r w:rsidR="00AB179E" w:rsidRPr="00AB179E">
              <w:rPr>
                <w:rFonts w:ascii="Times New Roman" w:hAnsi="Times New Roman" w:cs="Times New Roman"/>
                <w:sz w:val="20"/>
                <w:szCs w:val="20"/>
                <w:vertAlign w:val="superscript"/>
              </w:rPr>
              <w:t>41</w:t>
            </w:r>
          </w:p>
        </w:tc>
        <w:tc>
          <w:tcPr>
            <w:tcW w:w="1130" w:type="dxa"/>
            <w:tcBorders>
              <w:top w:val="single" w:sz="4" w:space="0" w:color="auto"/>
              <w:bottom w:val="single" w:sz="4" w:space="0" w:color="auto"/>
            </w:tcBorders>
            <w:vAlign w:val="center"/>
          </w:tcPr>
          <w:p w14:paraId="215E507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1990-2009</w:t>
            </w:r>
          </w:p>
        </w:tc>
        <w:tc>
          <w:tcPr>
            <w:tcW w:w="1130" w:type="dxa"/>
            <w:tcBorders>
              <w:top w:val="single" w:sz="4" w:space="0" w:color="auto"/>
              <w:bottom w:val="single" w:sz="4" w:space="0" w:color="auto"/>
            </w:tcBorders>
            <w:vAlign w:val="center"/>
          </w:tcPr>
          <w:p w14:paraId="3A40C0C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612FDE2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0469FB1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THIN participating GP practices</w:t>
            </w:r>
          </w:p>
        </w:tc>
        <w:tc>
          <w:tcPr>
            <w:tcW w:w="1560" w:type="dxa"/>
            <w:tcBorders>
              <w:top w:val="single" w:sz="4" w:space="0" w:color="auto"/>
              <w:bottom w:val="single" w:sz="4" w:space="0" w:color="auto"/>
            </w:tcBorders>
            <w:vAlign w:val="center"/>
          </w:tcPr>
          <w:p w14:paraId="70D2B6C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sz w:val="20"/>
                <w:szCs w:val="20"/>
              </w:rPr>
              <w:t>Stroke patients with and without AD</w:t>
            </w:r>
          </w:p>
        </w:tc>
        <w:tc>
          <w:tcPr>
            <w:tcW w:w="1417" w:type="dxa"/>
            <w:tcBorders>
              <w:top w:val="single" w:sz="4" w:space="0" w:color="auto"/>
              <w:bottom w:val="single" w:sz="4" w:space="0" w:color="auto"/>
            </w:tcBorders>
            <w:vAlign w:val="center"/>
          </w:tcPr>
          <w:p w14:paraId="5EBA380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Study cohort 79.8 (8.1)</w:t>
            </w:r>
          </w:p>
          <w:p w14:paraId="2904084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≥50 years</w:t>
            </w:r>
          </w:p>
        </w:tc>
        <w:tc>
          <w:tcPr>
            <w:tcW w:w="1328" w:type="dxa"/>
            <w:tcBorders>
              <w:top w:val="single" w:sz="4" w:space="0" w:color="auto"/>
              <w:bottom w:val="single" w:sz="4" w:space="0" w:color="auto"/>
            </w:tcBorders>
            <w:vAlign w:val="center"/>
          </w:tcPr>
          <w:p w14:paraId="1ABEA4A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Study cohort 6,748 (67.8)</w:t>
            </w:r>
          </w:p>
        </w:tc>
        <w:tc>
          <w:tcPr>
            <w:tcW w:w="1531" w:type="dxa"/>
            <w:tcBorders>
              <w:top w:val="single" w:sz="4" w:space="0" w:color="auto"/>
              <w:bottom w:val="single" w:sz="4" w:space="0" w:color="auto"/>
            </w:tcBorders>
            <w:vAlign w:val="center"/>
          </w:tcPr>
          <w:p w14:paraId="1EBF3CC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THIN, national primary care system</w:t>
            </w:r>
          </w:p>
        </w:tc>
        <w:tc>
          <w:tcPr>
            <w:tcW w:w="968" w:type="dxa"/>
            <w:tcBorders>
              <w:top w:val="single" w:sz="4" w:space="0" w:color="auto"/>
              <w:bottom w:val="single" w:sz="4" w:space="0" w:color="auto"/>
            </w:tcBorders>
            <w:vAlign w:val="center"/>
          </w:tcPr>
          <w:p w14:paraId="298AD11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w:t>
            </w:r>
          </w:p>
        </w:tc>
        <w:tc>
          <w:tcPr>
            <w:tcW w:w="1418" w:type="dxa"/>
            <w:tcBorders>
              <w:top w:val="single" w:sz="4" w:space="0" w:color="auto"/>
              <w:bottom w:val="single" w:sz="4" w:space="0" w:color="auto"/>
              <w:right w:val="nil"/>
            </w:tcBorders>
            <w:vAlign w:val="center"/>
          </w:tcPr>
          <w:p w14:paraId="4D85424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 questionnaire &amp; medical record review</w:t>
            </w:r>
          </w:p>
        </w:tc>
      </w:tr>
      <w:tr w:rsidR="00AC6900" w:rsidRPr="00AC6900" w14:paraId="0379F8B7" w14:textId="77777777" w:rsidTr="222D885C">
        <w:tc>
          <w:tcPr>
            <w:tcW w:w="1420" w:type="dxa"/>
            <w:tcBorders>
              <w:top w:val="single" w:sz="4" w:space="0" w:color="auto"/>
              <w:left w:val="nil"/>
              <w:bottom w:val="single" w:sz="4" w:space="0" w:color="auto"/>
            </w:tcBorders>
            <w:vAlign w:val="center"/>
          </w:tcPr>
          <w:p w14:paraId="0050D04D" w14:textId="2CB6E0A8"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Davenport 1996</w:t>
            </w:r>
            <w:r w:rsidR="00AB179E" w:rsidRPr="00AB179E">
              <w:rPr>
                <w:rFonts w:ascii="Times New Roman" w:hAnsi="Times New Roman" w:cs="Times New Roman"/>
                <w:sz w:val="20"/>
                <w:szCs w:val="20"/>
                <w:vertAlign w:val="superscript"/>
              </w:rPr>
              <w:t>49</w:t>
            </w:r>
          </w:p>
        </w:tc>
        <w:tc>
          <w:tcPr>
            <w:tcW w:w="1130" w:type="dxa"/>
            <w:tcBorders>
              <w:top w:val="single" w:sz="4" w:space="0" w:color="auto"/>
              <w:bottom w:val="single" w:sz="4" w:space="0" w:color="auto"/>
            </w:tcBorders>
            <w:vAlign w:val="center"/>
          </w:tcPr>
          <w:p w14:paraId="3753D6F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unknown</w:t>
            </w:r>
          </w:p>
        </w:tc>
        <w:tc>
          <w:tcPr>
            <w:tcW w:w="1130" w:type="dxa"/>
            <w:tcBorders>
              <w:top w:val="single" w:sz="4" w:space="0" w:color="auto"/>
              <w:bottom w:val="single" w:sz="4" w:space="0" w:color="auto"/>
            </w:tcBorders>
            <w:vAlign w:val="center"/>
          </w:tcPr>
          <w:p w14:paraId="266A960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20A59A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Scotland, UK</w:t>
            </w:r>
          </w:p>
        </w:tc>
        <w:tc>
          <w:tcPr>
            <w:tcW w:w="1701" w:type="dxa"/>
            <w:tcBorders>
              <w:top w:val="single" w:sz="4" w:space="0" w:color="auto"/>
              <w:bottom w:val="single" w:sz="4" w:space="0" w:color="auto"/>
            </w:tcBorders>
            <w:vAlign w:val="center"/>
          </w:tcPr>
          <w:p w14:paraId="421EC7C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Lothian Stroke Register &amp; SMR1</w:t>
            </w:r>
          </w:p>
        </w:tc>
        <w:tc>
          <w:tcPr>
            <w:tcW w:w="1560" w:type="dxa"/>
            <w:tcBorders>
              <w:top w:val="single" w:sz="4" w:space="0" w:color="auto"/>
              <w:bottom w:val="single" w:sz="4" w:space="0" w:color="auto"/>
            </w:tcBorders>
            <w:vAlign w:val="center"/>
          </w:tcPr>
          <w:p w14:paraId="31E2917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w:t>
            </w:r>
          </w:p>
        </w:tc>
        <w:tc>
          <w:tcPr>
            <w:tcW w:w="1417" w:type="dxa"/>
            <w:tcBorders>
              <w:top w:val="single" w:sz="4" w:space="0" w:color="auto"/>
              <w:bottom w:val="single" w:sz="4" w:space="0" w:color="auto"/>
            </w:tcBorders>
            <w:vAlign w:val="center"/>
          </w:tcPr>
          <w:p w14:paraId="5BF2F48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129B62F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E2F7C1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SMR1,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EB91FB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0F030F9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 &amp; medical record review</w:t>
            </w:r>
          </w:p>
        </w:tc>
      </w:tr>
      <w:tr w:rsidR="00AC6900" w:rsidRPr="00AC6900" w14:paraId="5535B841" w14:textId="77777777" w:rsidTr="222D885C">
        <w:tc>
          <w:tcPr>
            <w:tcW w:w="1420" w:type="dxa"/>
            <w:tcBorders>
              <w:top w:val="single" w:sz="4" w:space="0" w:color="auto"/>
              <w:left w:val="nil"/>
              <w:bottom w:val="single" w:sz="4" w:space="0" w:color="auto"/>
            </w:tcBorders>
            <w:vAlign w:val="center"/>
          </w:tcPr>
          <w:p w14:paraId="79472452" w14:textId="4ACC2F22"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Ekker 2019</w:t>
            </w:r>
            <w:r w:rsidR="00AB179E" w:rsidRPr="00AB179E">
              <w:rPr>
                <w:rFonts w:ascii="Times New Roman" w:hAnsi="Times New Roman" w:cs="Times New Roman"/>
                <w:sz w:val="20"/>
                <w:szCs w:val="20"/>
                <w:vertAlign w:val="superscript"/>
              </w:rPr>
              <w:t>57</w:t>
            </w:r>
          </w:p>
        </w:tc>
        <w:tc>
          <w:tcPr>
            <w:tcW w:w="1130" w:type="dxa"/>
            <w:tcBorders>
              <w:top w:val="single" w:sz="4" w:space="0" w:color="auto"/>
              <w:bottom w:val="single" w:sz="4" w:space="0" w:color="auto"/>
            </w:tcBorders>
            <w:vAlign w:val="center"/>
          </w:tcPr>
          <w:p w14:paraId="3949658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1998-2017</w:t>
            </w:r>
          </w:p>
        </w:tc>
        <w:tc>
          <w:tcPr>
            <w:tcW w:w="1130" w:type="dxa"/>
            <w:tcBorders>
              <w:top w:val="single" w:sz="4" w:space="0" w:color="auto"/>
              <w:bottom w:val="single" w:sz="4" w:space="0" w:color="auto"/>
            </w:tcBorders>
            <w:vAlign w:val="center"/>
          </w:tcPr>
          <w:p w14:paraId="4FC9FDE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131DA64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The Netherlands</w:t>
            </w:r>
          </w:p>
        </w:tc>
        <w:tc>
          <w:tcPr>
            <w:tcW w:w="1701" w:type="dxa"/>
            <w:tcBorders>
              <w:top w:val="single" w:sz="4" w:space="0" w:color="auto"/>
              <w:bottom w:val="single" w:sz="4" w:space="0" w:color="auto"/>
            </w:tcBorders>
            <w:vAlign w:val="center"/>
          </w:tcPr>
          <w:p w14:paraId="7380260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Whole study: linked national registries (HDR, CDR &amp; population register)</w:t>
            </w:r>
            <w:r w:rsidRPr="00AC6900">
              <w:rPr>
                <w:rFonts w:ascii="Times New Roman" w:hAnsi="Times New Roman" w:cs="Times New Roman"/>
                <w:color w:val="000000"/>
                <w:sz w:val="20"/>
                <w:szCs w:val="20"/>
              </w:rPr>
              <w:br/>
              <w:t>Validation cohort: HDR at 3 teaching hospital</w:t>
            </w:r>
          </w:p>
        </w:tc>
        <w:tc>
          <w:tcPr>
            <w:tcW w:w="1560" w:type="dxa"/>
            <w:tcBorders>
              <w:top w:val="single" w:sz="4" w:space="0" w:color="auto"/>
              <w:bottom w:val="single" w:sz="4" w:space="0" w:color="auto"/>
            </w:tcBorders>
            <w:vAlign w:val="center"/>
          </w:tcPr>
          <w:p w14:paraId="1640355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w:t>
            </w:r>
          </w:p>
        </w:tc>
        <w:tc>
          <w:tcPr>
            <w:tcW w:w="1417" w:type="dxa"/>
            <w:tcBorders>
              <w:top w:val="single" w:sz="4" w:space="0" w:color="auto"/>
              <w:bottom w:val="single" w:sz="4" w:space="0" w:color="auto"/>
            </w:tcBorders>
            <w:vAlign w:val="center"/>
          </w:tcPr>
          <w:p w14:paraId="384AE6B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Study cohort</w:t>
            </w:r>
            <w:r w:rsidRPr="00AC6900">
              <w:rPr>
                <w:rFonts w:ascii="Times New Roman" w:hAnsi="Times New Roman" w:cs="Times New Roman"/>
                <w:color w:val="000000"/>
                <w:sz w:val="20"/>
                <w:szCs w:val="20"/>
              </w:rPr>
              <w:br/>
              <w:t>women 41.4 (7.0), men 42.3 (6.5)</w:t>
            </w:r>
          </w:p>
          <w:p w14:paraId="2C8165A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18-50 years</w:t>
            </w:r>
          </w:p>
        </w:tc>
        <w:tc>
          <w:tcPr>
            <w:tcW w:w="1328" w:type="dxa"/>
            <w:tcBorders>
              <w:top w:val="single" w:sz="4" w:space="0" w:color="auto"/>
              <w:bottom w:val="single" w:sz="4" w:space="0" w:color="auto"/>
            </w:tcBorders>
            <w:vAlign w:val="center"/>
          </w:tcPr>
          <w:p w14:paraId="7B257E7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871DAB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2E1B5B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 ICD-10</w:t>
            </w:r>
          </w:p>
        </w:tc>
        <w:tc>
          <w:tcPr>
            <w:tcW w:w="1418" w:type="dxa"/>
            <w:tcBorders>
              <w:top w:val="single" w:sz="4" w:space="0" w:color="auto"/>
              <w:bottom w:val="single" w:sz="4" w:space="0" w:color="auto"/>
              <w:right w:val="nil"/>
            </w:tcBorders>
            <w:vAlign w:val="center"/>
          </w:tcPr>
          <w:p w14:paraId="58050FA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FE5B5DF" w14:textId="77777777" w:rsidTr="222D885C">
        <w:tc>
          <w:tcPr>
            <w:tcW w:w="1420" w:type="dxa"/>
            <w:tcBorders>
              <w:top w:val="single" w:sz="4" w:space="0" w:color="auto"/>
              <w:left w:val="nil"/>
              <w:bottom w:val="single" w:sz="4" w:space="0" w:color="auto"/>
            </w:tcBorders>
            <w:vAlign w:val="center"/>
          </w:tcPr>
          <w:p w14:paraId="08EA7FDE" w14:textId="5526BD02"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Ellekjaer 1999</w:t>
            </w:r>
            <w:r w:rsidR="00AB179E" w:rsidRPr="00AB179E">
              <w:rPr>
                <w:rFonts w:ascii="Times New Roman" w:hAnsi="Times New Roman" w:cs="Times New Roman"/>
                <w:sz w:val="20"/>
                <w:szCs w:val="20"/>
                <w:vertAlign w:val="superscript"/>
              </w:rPr>
              <w:t>102</w:t>
            </w:r>
          </w:p>
        </w:tc>
        <w:tc>
          <w:tcPr>
            <w:tcW w:w="1130" w:type="dxa"/>
            <w:tcBorders>
              <w:top w:val="single" w:sz="4" w:space="0" w:color="auto"/>
              <w:bottom w:val="single" w:sz="4" w:space="0" w:color="auto"/>
            </w:tcBorders>
            <w:vAlign w:val="center"/>
          </w:tcPr>
          <w:p w14:paraId="27380A7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1994-1996</w:t>
            </w:r>
          </w:p>
        </w:tc>
        <w:tc>
          <w:tcPr>
            <w:tcW w:w="1130" w:type="dxa"/>
            <w:tcBorders>
              <w:top w:val="single" w:sz="4" w:space="0" w:color="auto"/>
              <w:bottom w:val="single" w:sz="4" w:space="0" w:color="auto"/>
            </w:tcBorders>
            <w:vAlign w:val="center"/>
          </w:tcPr>
          <w:p w14:paraId="2BF7490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8B8A54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Norway</w:t>
            </w:r>
          </w:p>
        </w:tc>
        <w:tc>
          <w:tcPr>
            <w:tcW w:w="1701" w:type="dxa"/>
            <w:tcBorders>
              <w:top w:val="single" w:sz="4" w:space="0" w:color="auto"/>
              <w:bottom w:val="single" w:sz="4" w:space="0" w:color="auto"/>
            </w:tcBorders>
            <w:vAlign w:val="center"/>
          </w:tcPr>
          <w:p w14:paraId="6EA9363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Innherred Nord-Trøndelag County Stroke Registry</w:t>
            </w:r>
          </w:p>
        </w:tc>
        <w:tc>
          <w:tcPr>
            <w:tcW w:w="1560" w:type="dxa"/>
            <w:tcBorders>
              <w:top w:val="single" w:sz="4" w:space="0" w:color="auto"/>
              <w:bottom w:val="single" w:sz="4" w:space="0" w:color="auto"/>
            </w:tcBorders>
            <w:vAlign w:val="center"/>
          </w:tcPr>
          <w:p w14:paraId="6C918FE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Cerebrovascular patients</w:t>
            </w:r>
            <w:r w:rsidRPr="00AC6900">
              <w:rPr>
                <w:rFonts w:ascii="Times New Roman" w:hAnsi="Times New Roman" w:cs="Times New Roman"/>
                <w:b/>
                <w:color w:val="000000"/>
                <w:sz w:val="20"/>
                <w:szCs w:val="20"/>
                <w:vertAlign w:val="superscript"/>
              </w:rPr>
              <w:t>l</w:t>
            </w:r>
          </w:p>
        </w:tc>
        <w:tc>
          <w:tcPr>
            <w:tcW w:w="1417" w:type="dxa"/>
            <w:tcBorders>
              <w:top w:val="single" w:sz="4" w:space="0" w:color="auto"/>
              <w:bottom w:val="single" w:sz="4" w:space="0" w:color="auto"/>
            </w:tcBorders>
            <w:vAlign w:val="center"/>
          </w:tcPr>
          <w:p w14:paraId="274A8C7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≥15 years</w:t>
            </w:r>
          </w:p>
        </w:tc>
        <w:tc>
          <w:tcPr>
            <w:tcW w:w="1328" w:type="dxa"/>
            <w:tcBorders>
              <w:top w:val="single" w:sz="4" w:space="0" w:color="auto"/>
              <w:bottom w:val="single" w:sz="4" w:space="0" w:color="auto"/>
            </w:tcBorders>
            <w:vAlign w:val="center"/>
          </w:tcPr>
          <w:p w14:paraId="71FBEC0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89A9BD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E5A468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3850695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1A1DBA0B" w14:textId="77777777" w:rsidTr="222D885C">
        <w:tc>
          <w:tcPr>
            <w:tcW w:w="1420" w:type="dxa"/>
            <w:tcBorders>
              <w:top w:val="single" w:sz="4" w:space="0" w:color="auto"/>
              <w:left w:val="nil"/>
              <w:bottom w:val="single" w:sz="4" w:space="0" w:color="auto"/>
            </w:tcBorders>
            <w:vAlign w:val="center"/>
          </w:tcPr>
          <w:p w14:paraId="2A7F1D9B" w14:textId="5D74BD55"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Frost 2007</w:t>
            </w:r>
            <w:r w:rsidR="00AB179E" w:rsidRPr="00AB179E">
              <w:rPr>
                <w:rFonts w:ascii="Times New Roman" w:hAnsi="Times New Roman" w:cs="Times New Roman"/>
                <w:sz w:val="20"/>
                <w:szCs w:val="20"/>
                <w:vertAlign w:val="superscript"/>
              </w:rPr>
              <w:t>35</w:t>
            </w:r>
          </w:p>
        </w:tc>
        <w:tc>
          <w:tcPr>
            <w:tcW w:w="1130" w:type="dxa"/>
            <w:tcBorders>
              <w:top w:val="single" w:sz="4" w:space="0" w:color="auto"/>
              <w:bottom w:val="single" w:sz="4" w:space="0" w:color="auto"/>
            </w:tcBorders>
            <w:vAlign w:val="center"/>
          </w:tcPr>
          <w:p w14:paraId="699F84D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1980-2002</w:t>
            </w:r>
          </w:p>
        </w:tc>
        <w:tc>
          <w:tcPr>
            <w:tcW w:w="1130" w:type="dxa"/>
            <w:tcBorders>
              <w:top w:val="single" w:sz="4" w:space="0" w:color="auto"/>
              <w:bottom w:val="single" w:sz="4" w:space="0" w:color="auto"/>
            </w:tcBorders>
            <w:vAlign w:val="center"/>
          </w:tcPr>
          <w:p w14:paraId="27B9366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0767F92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3ACD7BA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DNPR at 11 hospitals in Aarhus country</w:t>
            </w:r>
          </w:p>
        </w:tc>
        <w:tc>
          <w:tcPr>
            <w:tcW w:w="1560" w:type="dxa"/>
            <w:tcBorders>
              <w:top w:val="single" w:sz="4" w:space="0" w:color="auto"/>
              <w:bottom w:val="single" w:sz="4" w:space="0" w:color="auto"/>
            </w:tcBorders>
            <w:vAlign w:val="center"/>
          </w:tcPr>
          <w:p w14:paraId="780D512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stroke patients with AF</w:t>
            </w:r>
          </w:p>
        </w:tc>
        <w:tc>
          <w:tcPr>
            <w:tcW w:w="1417" w:type="dxa"/>
            <w:tcBorders>
              <w:top w:val="single" w:sz="4" w:space="0" w:color="auto"/>
              <w:bottom w:val="single" w:sz="4" w:space="0" w:color="auto"/>
            </w:tcBorders>
            <w:vAlign w:val="center"/>
          </w:tcPr>
          <w:p w14:paraId="31EFAB80"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52930F10"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EB5B02D"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4B34A69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ICD-10</w:t>
            </w:r>
          </w:p>
        </w:tc>
        <w:tc>
          <w:tcPr>
            <w:tcW w:w="1418" w:type="dxa"/>
            <w:tcBorders>
              <w:top w:val="single" w:sz="4" w:space="0" w:color="auto"/>
              <w:bottom w:val="single" w:sz="4" w:space="0" w:color="auto"/>
              <w:right w:val="nil"/>
            </w:tcBorders>
            <w:vAlign w:val="center"/>
          </w:tcPr>
          <w:p w14:paraId="3DE876A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37486EAA" w14:textId="77777777" w:rsidTr="222D885C">
        <w:tc>
          <w:tcPr>
            <w:tcW w:w="1420" w:type="dxa"/>
            <w:tcBorders>
              <w:top w:val="single" w:sz="4" w:space="0" w:color="auto"/>
              <w:left w:val="nil"/>
              <w:bottom w:val="single" w:sz="4" w:space="0" w:color="auto"/>
            </w:tcBorders>
            <w:vAlign w:val="center"/>
          </w:tcPr>
          <w:p w14:paraId="017700C1" w14:textId="5724F6C2"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Gaist 2000</w:t>
            </w:r>
            <w:r w:rsidR="00AB179E" w:rsidRPr="00AB179E">
              <w:rPr>
                <w:rFonts w:ascii="Times New Roman" w:hAnsi="Times New Roman" w:cs="Times New Roman"/>
                <w:sz w:val="20"/>
                <w:szCs w:val="20"/>
                <w:vertAlign w:val="superscript"/>
              </w:rPr>
              <w:t>36</w:t>
            </w:r>
          </w:p>
        </w:tc>
        <w:tc>
          <w:tcPr>
            <w:tcW w:w="1130" w:type="dxa"/>
            <w:tcBorders>
              <w:top w:val="single" w:sz="4" w:space="0" w:color="auto"/>
              <w:bottom w:val="single" w:sz="4" w:space="0" w:color="auto"/>
            </w:tcBorders>
            <w:vAlign w:val="center"/>
          </w:tcPr>
          <w:p w14:paraId="4D64ADE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1977-1995</w:t>
            </w:r>
          </w:p>
        </w:tc>
        <w:tc>
          <w:tcPr>
            <w:tcW w:w="1130" w:type="dxa"/>
            <w:tcBorders>
              <w:top w:val="single" w:sz="4" w:space="0" w:color="auto"/>
              <w:bottom w:val="single" w:sz="4" w:space="0" w:color="auto"/>
            </w:tcBorders>
            <w:vAlign w:val="center"/>
          </w:tcPr>
          <w:p w14:paraId="2A703CD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2EDA620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0AEEF47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Whole study linked DNPR &amp; DCPR, validation cohort included Funen County hospitals</w:t>
            </w:r>
          </w:p>
        </w:tc>
        <w:tc>
          <w:tcPr>
            <w:tcW w:w="1560" w:type="dxa"/>
            <w:tcBorders>
              <w:top w:val="single" w:sz="4" w:space="0" w:color="auto"/>
              <w:bottom w:val="single" w:sz="4" w:space="0" w:color="auto"/>
            </w:tcBorders>
            <w:vAlign w:val="center"/>
          </w:tcPr>
          <w:p w14:paraId="0C2652B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SAH patients</w:t>
            </w:r>
          </w:p>
        </w:tc>
        <w:tc>
          <w:tcPr>
            <w:tcW w:w="1417" w:type="dxa"/>
            <w:tcBorders>
              <w:top w:val="single" w:sz="4" w:space="0" w:color="auto"/>
              <w:bottom w:val="single" w:sz="4" w:space="0" w:color="auto"/>
            </w:tcBorders>
            <w:vAlign w:val="center"/>
          </w:tcPr>
          <w:p w14:paraId="354071F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Study cohort</w:t>
            </w:r>
            <w:r w:rsidRPr="00AC6900">
              <w:rPr>
                <w:rFonts w:ascii="Times New Roman" w:hAnsi="Times New Roman" w:cs="Times New Roman"/>
                <w:color w:val="000000"/>
                <w:sz w:val="20"/>
                <w:szCs w:val="20"/>
              </w:rPr>
              <w:br/>
              <w:t>53.5</w:t>
            </w:r>
          </w:p>
        </w:tc>
        <w:tc>
          <w:tcPr>
            <w:tcW w:w="1328" w:type="dxa"/>
            <w:tcBorders>
              <w:top w:val="single" w:sz="4" w:space="0" w:color="auto"/>
              <w:bottom w:val="single" w:sz="4" w:space="0" w:color="auto"/>
            </w:tcBorders>
            <w:vAlign w:val="center"/>
          </w:tcPr>
          <w:p w14:paraId="046062F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Study cohort</w:t>
            </w:r>
          </w:p>
          <w:p w14:paraId="00C0DEC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5,466 (58.4)</w:t>
            </w:r>
          </w:p>
        </w:tc>
        <w:tc>
          <w:tcPr>
            <w:tcW w:w="1531" w:type="dxa"/>
            <w:tcBorders>
              <w:top w:val="single" w:sz="4" w:space="0" w:color="auto"/>
              <w:bottom w:val="single" w:sz="4" w:space="0" w:color="auto"/>
            </w:tcBorders>
            <w:vAlign w:val="center"/>
          </w:tcPr>
          <w:p w14:paraId="022FD56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01AD17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ICD-10</w:t>
            </w:r>
          </w:p>
        </w:tc>
        <w:tc>
          <w:tcPr>
            <w:tcW w:w="1418" w:type="dxa"/>
            <w:tcBorders>
              <w:top w:val="single" w:sz="4" w:space="0" w:color="auto"/>
              <w:bottom w:val="single" w:sz="4" w:space="0" w:color="auto"/>
              <w:right w:val="nil"/>
            </w:tcBorders>
            <w:vAlign w:val="center"/>
          </w:tcPr>
          <w:p w14:paraId="1FE1DF8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95A556D" w14:textId="77777777" w:rsidTr="222D885C">
        <w:tc>
          <w:tcPr>
            <w:tcW w:w="1420" w:type="dxa"/>
            <w:tcBorders>
              <w:top w:val="single" w:sz="4" w:space="0" w:color="auto"/>
              <w:left w:val="nil"/>
              <w:bottom w:val="single" w:sz="4" w:space="0" w:color="auto"/>
            </w:tcBorders>
            <w:vAlign w:val="center"/>
          </w:tcPr>
          <w:p w14:paraId="70CA5236" w14:textId="7FF384B5"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Gaist 2013</w:t>
            </w:r>
            <w:r w:rsidR="00453AC1" w:rsidRPr="00AB179E">
              <w:rPr>
                <w:rFonts w:ascii="Times New Roman" w:hAnsi="Times New Roman" w:cs="Times New Roman"/>
                <w:sz w:val="20"/>
                <w:szCs w:val="20"/>
                <w:vertAlign w:val="superscript"/>
              </w:rPr>
              <w:t>51</w:t>
            </w:r>
          </w:p>
        </w:tc>
        <w:tc>
          <w:tcPr>
            <w:tcW w:w="1130" w:type="dxa"/>
            <w:tcBorders>
              <w:top w:val="single" w:sz="4" w:space="0" w:color="auto"/>
              <w:bottom w:val="single" w:sz="4" w:space="0" w:color="auto"/>
            </w:tcBorders>
            <w:vAlign w:val="center"/>
          </w:tcPr>
          <w:p w14:paraId="1CC0D56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2000-2008</w:t>
            </w:r>
          </w:p>
        </w:tc>
        <w:tc>
          <w:tcPr>
            <w:tcW w:w="1130" w:type="dxa"/>
            <w:tcBorders>
              <w:top w:val="single" w:sz="4" w:space="0" w:color="auto"/>
              <w:bottom w:val="single" w:sz="4" w:space="0" w:color="auto"/>
            </w:tcBorders>
            <w:vAlign w:val="center"/>
          </w:tcPr>
          <w:p w14:paraId="2CC6DC8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4061AC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593E1CE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THIN participating GP practices</w:t>
            </w:r>
          </w:p>
        </w:tc>
        <w:tc>
          <w:tcPr>
            <w:tcW w:w="1560" w:type="dxa"/>
            <w:tcBorders>
              <w:top w:val="single" w:sz="4" w:space="0" w:color="auto"/>
              <w:bottom w:val="single" w:sz="4" w:space="0" w:color="auto"/>
            </w:tcBorders>
            <w:vAlign w:val="center"/>
          </w:tcPr>
          <w:p w14:paraId="3EE8D218" w14:textId="06AB4B0C"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Patients followed until stroke, </w:t>
            </w:r>
            <w:r w:rsidR="003C4B4A">
              <w:rPr>
                <w:rFonts w:ascii="Times New Roman" w:hAnsi="Times New Roman" w:cs="Times New Roman"/>
                <w:color w:val="000000"/>
                <w:sz w:val="20"/>
                <w:szCs w:val="20"/>
              </w:rPr>
              <w:t xml:space="preserve">age </w:t>
            </w:r>
            <w:r w:rsidRPr="00AC6900">
              <w:rPr>
                <w:rFonts w:ascii="Times New Roman" w:hAnsi="Times New Roman" w:cs="Times New Roman"/>
                <w:color w:val="000000"/>
                <w:sz w:val="20"/>
                <w:szCs w:val="20"/>
              </w:rPr>
              <w:t>90 years, death, or study end</w:t>
            </w:r>
          </w:p>
        </w:tc>
        <w:tc>
          <w:tcPr>
            <w:tcW w:w="1417" w:type="dxa"/>
            <w:tcBorders>
              <w:top w:val="single" w:sz="4" w:space="0" w:color="auto"/>
              <w:bottom w:val="single" w:sz="4" w:space="0" w:color="auto"/>
            </w:tcBorders>
            <w:vAlign w:val="center"/>
          </w:tcPr>
          <w:p w14:paraId="04D0B15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20-89 years</w:t>
            </w:r>
          </w:p>
        </w:tc>
        <w:tc>
          <w:tcPr>
            <w:tcW w:w="1328" w:type="dxa"/>
            <w:tcBorders>
              <w:top w:val="single" w:sz="4" w:space="0" w:color="auto"/>
              <w:bottom w:val="single" w:sz="4" w:space="0" w:color="auto"/>
            </w:tcBorders>
            <w:vAlign w:val="center"/>
          </w:tcPr>
          <w:p w14:paraId="552F5F05"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155D208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THIN, national primary care system</w:t>
            </w:r>
          </w:p>
        </w:tc>
        <w:tc>
          <w:tcPr>
            <w:tcW w:w="968" w:type="dxa"/>
            <w:tcBorders>
              <w:top w:val="single" w:sz="4" w:space="0" w:color="auto"/>
              <w:bottom w:val="single" w:sz="4" w:space="0" w:color="auto"/>
            </w:tcBorders>
            <w:vAlign w:val="center"/>
          </w:tcPr>
          <w:p w14:paraId="30B6A3F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w:t>
            </w:r>
          </w:p>
        </w:tc>
        <w:tc>
          <w:tcPr>
            <w:tcW w:w="1418" w:type="dxa"/>
            <w:tcBorders>
              <w:top w:val="single" w:sz="4" w:space="0" w:color="auto"/>
              <w:bottom w:val="single" w:sz="4" w:space="0" w:color="auto"/>
              <w:right w:val="nil"/>
            </w:tcBorders>
            <w:vAlign w:val="center"/>
          </w:tcPr>
          <w:p w14:paraId="69BD971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 questionnaire</w:t>
            </w:r>
          </w:p>
        </w:tc>
      </w:tr>
      <w:tr w:rsidR="00AC6900" w:rsidRPr="00AC6900" w14:paraId="79B01601" w14:textId="77777777" w:rsidTr="222D885C">
        <w:tc>
          <w:tcPr>
            <w:tcW w:w="1420" w:type="dxa"/>
            <w:tcBorders>
              <w:top w:val="single" w:sz="4" w:space="0" w:color="auto"/>
              <w:left w:val="nil"/>
              <w:bottom w:val="single" w:sz="4" w:space="0" w:color="auto"/>
            </w:tcBorders>
            <w:vAlign w:val="center"/>
          </w:tcPr>
          <w:p w14:paraId="098C0B0C" w14:textId="26D79D68"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Giroud 2015</w:t>
            </w:r>
            <w:r w:rsidR="00453AC1" w:rsidRPr="00453AC1">
              <w:rPr>
                <w:rFonts w:ascii="Times New Roman" w:hAnsi="Times New Roman" w:cs="Times New Roman"/>
                <w:sz w:val="20"/>
                <w:szCs w:val="20"/>
                <w:vertAlign w:val="superscript"/>
              </w:rPr>
              <w:t>78</w:t>
            </w:r>
          </w:p>
        </w:tc>
        <w:tc>
          <w:tcPr>
            <w:tcW w:w="1130" w:type="dxa"/>
            <w:tcBorders>
              <w:top w:val="single" w:sz="4" w:space="0" w:color="auto"/>
              <w:bottom w:val="single" w:sz="4" w:space="0" w:color="auto"/>
            </w:tcBorders>
            <w:vAlign w:val="center"/>
          </w:tcPr>
          <w:p w14:paraId="5C9073A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2009-2010</w:t>
            </w:r>
          </w:p>
        </w:tc>
        <w:tc>
          <w:tcPr>
            <w:tcW w:w="1130" w:type="dxa"/>
            <w:tcBorders>
              <w:top w:val="single" w:sz="4" w:space="0" w:color="auto"/>
              <w:bottom w:val="single" w:sz="4" w:space="0" w:color="auto"/>
            </w:tcBorders>
            <w:vAlign w:val="center"/>
          </w:tcPr>
          <w:p w14:paraId="2CB25CA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19A7F30"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France</w:t>
            </w:r>
          </w:p>
        </w:tc>
        <w:tc>
          <w:tcPr>
            <w:tcW w:w="1701" w:type="dxa"/>
            <w:tcBorders>
              <w:top w:val="single" w:sz="4" w:space="0" w:color="auto"/>
              <w:bottom w:val="single" w:sz="4" w:space="0" w:color="auto"/>
            </w:tcBorders>
            <w:vAlign w:val="center"/>
          </w:tcPr>
          <w:p w14:paraId="2F0E379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FHDDB at 31 hospitals</w:t>
            </w:r>
          </w:p>
        </w:tc>
        <w:tc>
          <w:tcPr>
            <w:tcW w:w="1560" w:type="dxa"/>
            <w:tcBorders>
              <w:top w:val="single" w:sz="4" w:space="0" w:color="auto"/>
              <w:bottom w:val="single" w:sz="4" w:space="0" w:color="auto"/>
            </w:tcBorders>
            <w:vAlign w:val="center"/>
          </w:tcPr>
          <w:p w14:paraId="4F769B6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56 stroke &amp; TIA</w:t>
            </w:r>
            <w:r w:rsidRPr="00AC6900">
              <w:rPr>
                <w:rFonts w:ascii="Times New Roman" w:hAnsi="Times New Roman" w:cs="Times New Roman"/>
                <w:b/>
                <w:color w:val="000000"/>
                <w:sz w:val="20"/>
                <w:szCs w:val="20"/>
                <w:vertAlign w:val="superscript"/>
              </w:rPr>
              <w:t>m</w:t>
            </w:r>
            <w:r w:rsidRPr="00AC6900">
              <w:rPr>
                <w:rFonts w:ascii="Times New Roman" w:hAnsi="Times New Roman" w:cs="Times New Roman"/>
                <w:color w:val="000000"/>
                <w:sz w:val="20"/>
                <w:szCs w:val="20"/>
              </w:rPr>
              <w:t xml:space="preserve"> hospital stays from each hospital</w:t>
            </w:r>
          </w:p>
        </w:tc>
        <w:tc>
          <w:tcPr>
            <w:tcW w:w="1417" w:type="dxa"/>
            <w:tcBorders>
              <w:top w:val="single" w:sz="4" w:space="0" w:color="auto"/>
              <w:bottom w:val="single" w:sz="4" w:space="0" w:color="auto"/>
            </w:tcBorders>
            <w:vAlign w:val="center"/>
          </w:tcPr>
          <w:p w14:paraId="14359811" w14:textId="77777777" w:rsidR="00AC6900" w:rsidRPr="00AC6900" w:rsidRDefault="00AC6900" w:rsidP="003C4B4A">
            <w:pPr>
              <w:spacing w:after="0"/>
              <w:rPr>
                <w:rFonts w:ascii="Times New Roman" w:hAnsi="Times New Roman" w:cs="Times New Roman"/>
                <w:color w:val="000000"/>
                <w:sz w:val="20"/>
                <w:szCs w:val="20"/>
                <w:vertAlign w:val="superscript"/>
              </w:rPr>
            </w:pPr>
            <w:r w:rsidRPr="00AC6900">
              <w:rPr>
                <w:rFonts w:ascii="Times New Roman" w:hAnsi="Times New Roman" w:cs="Times New Roman"/>
                <w:color w:val="000000"/>
                <w:sz w:val="20"/>
                <w:szCs w:val="20"/>
              </w:rPr>
              <w:t>≥65 years 1,056 (63.3)</w:t>
            </w:r>
            <w:r w:rsidRPr="00AC6900">
              <w:rPr>
                <w:rFonts w:ascii="Times New Roman" w:hAnsi="Times New Roman" w:cs="Times New Roman"/>
                <w:b/>
                <w:color w:val="000000"/>
                <w:sz w:val="20"/>
                <w:szCs w:val="20"/>
                <w:vertAlign w:val="superscript"/>
              </w:rPr>
              <w:t>n</w:t>
            </w:r>
          </w:p>
          <w:p w14:paraId="6717742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≥18 years</w:t>
            </w:r>
          </w:p>
        </w:tc>
        <w:tc>
          <w:tcPr>
            <w:tcW w:w="1328" w:type="dxa"/>
            <w:tcBorders>
              <w:top w:val="single" w:sz="4" w:space="0" w:color="auto"/>
              <w:bottom w:val="single" w:sz="4" w:space="0" w:color="auto"/>
            </w:tcBorders>
            <w:vAlign w:val="center"/>
          </w:tcPr>
          <w:p w14:paraId="09CEF96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786 (47.1)</w:t>
            </w:r>
          </w:p>
        </w:tc>
        <w:tc>
          <w:tcPr>
            <w:tcW w:w="1531" w:type="dxa"/>
            <w:tcBorders>
              <w:top w:val="single" w:sz="4" w:space="0" w:color="auto"/>
              <w:bottom w:val="single" w:sz="4" w:space="0" w:color="auto"/>
            </w:tcBorders>
            <w:vAlign w:val="center"/>
          </w:tcPr>
          <w:p w14:paraId="6443592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FHDDB,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6BF505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7479A4B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953532F" w14:textId="77777777" w:rsidTr="222D885C">
        <w:tc>
          <w:tcPr>
            <w:tcW w:w="1420" w:type="dxa"/>
            <w:tcBorders>
              <w:top w:val="single" w:sz="4" w:space="0" w:color="auto"/>
              <w:left w:val="nil"/>
              <w:bottom w:val="single" w:sz="4" w:space="0" w:color="auto"/>
            </w:tcBorders>
            <w:vAlign w:val="center"/>
          </w:tcPr>
          <w:p w14:paraId="7349205E" w14:textId="315A9A14"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Haesebaert 2013</w:t>
            </w:r>
            <w:r w:rsidR="00AB179E" w:rsidRPr="00AB179E">
              <w:rPr>
                <w:rFonts w:ascii="Times New Roman" w:hAnsi="Times New Roman" w:cs="Times New Roman"/>
                <w:sz w:val="20"/>
                <w:szCs w:val="20"/>
                <w:vertAlign w:val="superscript"/>
              </w:rPr>
              <w:t>79</w:t>
            </w:r>
          </w:p>
        </w:tc>
        <w:tc>
          <w:tcPr>
            <w:tcW w:w="1130" w:type="dxa"/>
            <w:tcBorders>
              <w:top w:val="single" w:sz="4" w:space="0" w:color="auto"/>
              <w:bottom w:val="single" w:sz="4" w:space="0" w:color="auto"/>
            </w:tcBorders>
            <w:vAlign w:val="center"/>
          </w:tcPr>
          <w:p w14:paraId="576BA7A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2006-2007</w:t>
            </w:r>
          </w:p>
        </w:tc>
        <w:tc>
          <w:tcPr>
            <w:tcW w:w="1130" w:type="dxa"/>
            <w:tcBorders>
              <w:top w:val="single" w:sz="4" w:space="0" w:color="auto"/>
              <w:bottom w:val="single" w:sz="4" w:space="0" w:color="auto"/>
            </w:tcBorders>
            <w:vAlign w:val="center"/>
          </w:tcPr>
          <w:p w14:paraId="580C05C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046F8D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France</w:t>
            </w:r>
          </w:p>
        </w:tc>
        <w:tc>
          <w:tcPr>
            <w:tcW w:w="1701" w:type="dxa"/>
            <w:tcBorders>
              <w:top w:val="single" w:sz="4" w:space="0" w:color="auto"/>
              <w:bottom w:val="single" w:sz="4" w:space="0" w:color="auto"/>
            </w:tcBorders>
            <w:vAlign w:val="center"/>
          </w:tcPr>
          <w:p w14:paraId="1DC51D8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AVC69 cohort study participants with linked data in PMSI</w:t>
            </w:r>
          </w:p>
        </w:tc>
        <w:tc>
          <w:tcPr>
            <w:tcW w:w="1560" w:type="dxa"/>
            <w:tcBorders>
              <w:top w:val="single" w:sz="4" w:space="0" w:color="auto"/>
              <w:bottom w:val="single" w:sz="4" w:space="0" w:color="auto"/>
            </w:tcBorders>
            <w:vAlign w:val="center"/>
          </w:tcPr>
          <w:p w14:paraId="2E09D00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 resident in Rhône</w:t>
            </w:r>
          </w:p>
        </w:tc>
        <w:tc>
          <w:tcPr>
            <w:tcW w:w="1417" w:type="dxa"/>
            <w:tcBorders>
              <w:top w:val="single" w:sz="4" w:space="0" w:color="auto"/>
              <w:bottom w:val="single" w:sz="4" w:space="0" w:color="auto"/>
            </w:tcBorders>
            <w:vAlign w:val="center"/>
          </w:tcPr>
          <w:p w14:paraId="497F7C0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TP 72.8 (14.3), FN</w:t>
            </w:r>
            <w:r w:rsidRPr="00AC6900">
              <w:rPr>
                <w:rFonts w:ascii="Times New Roman" w:hAnsi="Times New Roman" w:cs="Times New Roman"/>
                <w:color w:val="000000"/>
                <w:sz w:val="20"/>
                <w:szCs w:val="20"/>
              </w:rPr>
              <w:br/>
              <w:t>77.6 (14.5)</w:t>
            </w:r>
          </w:p>
          <w:p w14:paraId="3AC61BA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≥18 years</w:t>
            </w:r>
          </w:p>
        </w:tc>
        <w:tc>
          <w:tcPr>
            <w:tcW w:w="1328" w:type="dxa"/>
            <w:tcBorders>
              <w:top w:val="single" w:sz="4" w:space="0" w:color="auto"/>
              <w:bottom w:val="single" w:sz="4" w:space="0" w:color="auto"/>
            </w:tcBorders>
            <w:vAlign w:val="center"/>
          </w:tcPr>
          <w:p w14:paraId="5D20440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TP 153 (48.9), FN 90 (59.2)</w:t>
            </w:r>
          </w:p>
        </w:tc>
        <w:tc>
          <w:tcPr>
            <w:tcW w:w="1531" w:type="dxa"/>
            <w:tcBorders>
              <w:top w:val="single" w:sz="4" w:space="0" w:color="auto"/>
              <w:bottom w:val="single" w:sz="4" w:space="0" w:color="auto"/>
            </w:tcBorders>
            <w:vAlign w:val="center"/>
          </w:tcPr>
          <w:p w14:paraId="39DE1F9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PMSI,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96E273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31E42B06"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CEAE001" w14:textId="77777777" w:rsidTr="222D885C">
        <w:tc>
          <w:tcPr>
            <w:tcW w:w="1420" w:type="dxa"/>
            <w:tcBorders>
              <w:top w:val="single" w:sz="4" w:space="0" w:color="auto"/>
              <w:left w:val="nil"/>
              <w:bottom w:val="single" w:sz="4" w:space="0" w:color="auto"/>
            </w:tcBorders>
            <w:vAlign w:val="center"/>
          </w:tcPr>
          <w:p w14:paraId="2CAAE8EC" w14:textId="5187B761"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Holmqvist 2012</w:t>
            </w:r>
            <w:r w:rsidR="00AB179E" w:rsidRPr="00AB179E">
              <w:rPr>
                <w:rFonts w:ascii="Times New Roman" w:hAnsi="Times New Roman" w:cs="Times New Roman"/>
                <w:sz w:val="20"/>
                <w:szCs w:val="20"/>
                <w:vertAlign w:val="superscript"/>
              </w:rPr>
              <w:t>60</w:t>
            </w:r>
          </w:p>
        </w:tc>
        <w:tc>
          <w:tcPr>
            <w:tcW w:w="1130" w:type="dxa"/>
            <w:tcBorders>
              <w:top w:val="single" w:sz="4" w:space="0" w:color="auto"/>
              <w:bottom w:val="single" w:sz="4" w:space="0" w:color="auto"/>
            </w:tcBorders>
            <w:vAlign w:val="center"/>
          </w:tcPr>
          <w:p w14:paraId="33B67E1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1997-2009</w:t>
            </w:r>
          </w:p>
        </w:tc>
        <w:tc>
          <w:tcPr>
            <w:tcW w:w="1130" w:type="dxa"/>
            <w:tcBorders>
              <w:top w:val="single" w:sz="4" w:space="0" w:color="auto"/>
              <w:bottom w:val="single" w:sz="4" w:space="0" w:color="auto"/>
            </w:tcBorders>
            <w:vAlign w:val="center"/>
          </w:tcPr>
          <w:p w14:paraId="7B0F7EA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1C7AF87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349B4D7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Epidemiological Investigation of Rheumatoid Arthritis case-control study participants with linked data in NPR</w:t>
            </w:r>
          </w:p>
        </w:tc>
        <w:tc>
          <w:tcPr>
            <w:tcW w:w="1560" w:type="dxa"/>
            <w:tcBorders>
              <w:top w:val="single" w:sz="4" w:space="0" w:color="auto"/>
              <w:bottom w:val="single" w:sz="4" w:space="0" w:color="auto"/>
            </w:tcBorders>
            <w:vAlign w:val="center"/>
          </w:tcPr>
          <w:p w14:paraId="44F8A733"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 with &amp; without RA</w:t>
            </w:r>
          </w:p>
        </w:tc>
        <w:tc>
          <w:tcPr>
            <w:tcW w:w="1417" w:type="dxa"/>
            <w:tcBorders>
              <w:top w:val="single" w:sz="4" w:space="0" w:color="auto"/>
              <w:bottom w:val="single" w:sz="4" w:space="0" w:color="auto"/>
            </w:tcBorders>
            <w:vAlign w:val="center"/>
          </w:tcPr>
          <w:p w14:paraId="123333D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51593AB7"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72E565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7B456D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5C73AE1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E16CE8C" w14:textId="77777777" w:rsidTr="222D885C">
        <w:tc>
          <w:tcPr>
            <w:tcW w:w="1420" w:type="dxa"/>
            <w:tcBorders>
              <w:top w:val="single" w:sz="4" w:space="0" w:color="auto"/>
              <w:left w:val="nil"/>
              <w:bottom w:val="single" w:sz="4" w:space="0" w:color="auto"/>
            </w:tcBorders>
            <w:vAlign w:val="center"/>
          </w:tcPr>
          <w:p w14:paraId="39A067EC" w14:textId="454CE0B2"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Johnsen 2002</w:t>
            </w:r>
            <w:r w:rsidR="00AB179E" w:rsidRPr="00AB179E">
              <w:rPr>
                <w:rFonts w:ascii="Times New Roman" w:hAnsi="Times New Roman" w:cs="Times New Roman"/>
                <w:sz w:val="20"/>
                <w:szCs w:val="20"/>
                <w:vertAlign w:val="superscript"/>
              </w:rPr>
              <w:t>38</w:t>
            </w:r>
          </w:p>
        </w:tc>
        <w:tc>
          <w:tcPr>
            <w:tcW w:w="1130" w:type="dxa"/>
            <w:tcBorders>
              <w:top w:val="single" w:sz="4" w:space="0" w:color="auto"/>
              <w:bottom w:val="single" w:sz="4" w:space="0" w:color="auto"/>
            </w:tcBorders>
            <w:vAlign w:val="center"/>
          </w:tcPr>
          <w:p w14:paraId="59BF8F3E"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1993-1998/9</w:t>
            </w:r>
            <w:r w:rsidRPr="00AC6900">
              <w:rPr>
                <w:rFonts w:ascii="Times New Roman" w:hAnsi="Times New Roman" w:cs="Times New Roman"/>
                <w:b/>
                <w:color w:val="000000"/>
                <w:sz w:val="20"/>
                <w:szCs w:val="20"/>
                <w:vertAlign w:val="superscript"/>
              </w:rPr>
              <w:t>o</w:t>
            </w:r>
            <w:r w:rsidRPr="00AC6900">
              <w:rPr>
                <w:rFonts w:ascii="Times New Roman" w:hAnsi="Times New Roman" w:cs="Times New Roman"/>
                <w:color w:val="000000"/>
                <w:sz w:val="20"/>
                <w:szCs w:val="20"/>
              </w:rPr>
              <w:t xml:space="preserve"> </w:t>
            </w:r>
          </w:p>
        </w:tc>
        <w:tc>
          <w:tcPr>
            <w:tcW w:w="1130" w:type="dxa"/>
            <w:tcBorders>
              <w:top w:val="single" w:sz="4" w:space="0" w:color="auto"/>
              <w:bottom w:val="single" w:sz="4" w:space="0" w:color="auto"/>
            </w:tcBorders>
            <w:vAlign w:val="center"/>
          </w:tcPr>
          <w:p w14:paraId="24E7147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0080180"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5E2E6C2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Diet, Cancer, and Health cohort study participants with linked data in DNPR</w:t>
            </w:r>
          </w:p>
        </w:tc>
        <w:tc>
          <w:tcPr>
            <w:tcW w:w="1560" w:type="dxa"/>
            <w:tcBorders>
              <w:top w:val="single" w:sz="4" w:space="0" w:color="auto"/>
              <w:bottom w:val="single" w:sz="4" w:space="0" w:color="auto"/>
            </w:tcBorders>
            <w:vAlign w:val="center"/>
          </w:tcPr>
          <w:p w14:paraId="35F82082" w14:textId="77777777" w:rsidR="00AC6900" w:rsidRPr="00AC6900" w:rsidRDefault="00AC6900" w:rsidP="003C4B4A">
            <w:pPr>
              <w:spacing w:after="0"/>
              <w:rPr>
                <w:rFonts w:ascii="Times New Roman" w:hAnsi="Times New Roman" w:cs="Times New Roman"/>
                <w:color w:val="000000"/>
                <w:sz w:val="20"/>
                <w:szCs w:val="20"/>
                <w:vertAlign w:val="superscript"/>
              </w:rPr>
            </w:pPr>
            <w:r w:rsidRPr="00AC6900">
              <w:rPr>
                <w:rFonts w:ascii="Times New Roman" w:hAnsi="Times New Roman" w:cs="Times New Roman"/>
                <w:color w:val="000000"/>
                <w:sz w:val="20"/>
                <w:szCs w:val="20"/>
              </w:rPr>
              <w:t>Cerebrovascular patients</w:t>
            </w:r>
            <w:r w:rsidRPr="00AC6900">
              <w:rPr>
                <w:rFonts w:ascii="Times New Roman" w:hAnsi="Times New Roman" w:cs="Times New Roman"/>
                <w:b/>
                <w:color w:val="000000"/>
                <w:sz w:val="20"/>
                <w:szCs w:val="20"/>
                <w:vertAlign w:val="superscript"/>
              </w:rPr>
              <w:t>l</w:t>
            </w:r>
            <w:r w:rsidRPr="00AC6900">
              <w:rPr>
                <w:rFonts w:ascii="Times New Roman" w:hAnsi="Times New Roman" w:cs="Times New Roman"/>
                <w:color w:val="000000"/>
                <w:sz w:val="20"/>
                <w:szCs w:val="20"/>
              </w:rPr>
              <w:t xml:space="preserve"> born in Denmark &amp; living in Copenhagen or Aarhus</w:t>
            </w:r>
          </w:p>
        </w:tc>
        <w:tc>
          <w:tcPr>
            <w:tcW w:w="1417" w:type="dxa"/>
            <w:tcBorders>
              <w:top w:val="single" w:sz="4" w:space="0" w:color="auto"/>
              <w:bottom w:val="single" w:sz="4" w:space="0" w:color="auto"/>
            </w:tcBorders>
            <w:vAlign w:val="center"/>
          </w:tcPr>
          <w:p w14:paraId="0B03FD3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58 (50-65)</w:t>
            </w:r>
            <w:r w:rsidRPr="00AC6900">
              <w:rPr>
                <w:rFonts w:ascii="Times New Roman" w:hAnsi="Times New Roman" w:cs="Times New Roman"/>
                <w:b/>
                <w:color w:val="000000"/>
                <w:sz w:val="20"/>
                <w:szCs w:val="20"/>
                <w:vertAlign w:val="superscript"/>
              </w:rPr>
              <w:t>p</w:t>
            </w:r>
          </w:p>
        </w:tc>
        <w:tc>
          <w:tcPr>
            <w:tcW w:w="1328" w:type="dxa"/>
            <w:tcBorders>
              <w:top w:val="single" w:sz="4" w:space="0" w:color="auto"/>
              <w:bottom w:val="single" w:sz="4" w:space="0" w:color="auto"/>
            </w:tcBorders>
            <w:vAlign w:val="center"/>
          </w:tcPr>
          <w:p w14:paraId="3316B0C1"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41.4</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08879A4F"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5377308"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4B44EBC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B2D3DF0" w14:textId="77777777" w:rsidTr="222D885C">
        <w:tc>
          <w:tcPr>
            <w:tcW w:w="1420" w:type="dxa"/>
            <w:tcBorders>
              <w:top w:val="single" w:sz="4" w:space="0" w:color="auto"/>
              <w:left w:val="nil"/>
              <w:bottom w:val="single" w:sz="4" w:space="0" w:color="auto"/>
            </w:tcBorders>
            <w:vAlign w:val="center"/>
          </w:tcPr>
          <w:p w14:paraId="3BFE97BE" w14:textId="1E4D14DE" w:rsidR="00AC6900" w:rsidRPr="00AC6900" w:rsidRDefault="00AC6900" w:rsidP="003C4B4A">
            <w:pPr>
              <w:spacing w:after="0"/>
              <w:rPr>
                <w:rFonts w:ascii="Times New Roman" w:hAnsi="Times New Roman" w:cs="Times New Roman"/>
                <w:sz w:val="20"/>
                <w:szCs w:val="20"/>
              </w:rPr>
            </w:pPr>
            <w:r w:rsidRPr="00AC6900">
              <w:rPr>
                <w:rFonts w:ascii="Times New Roman" w:hAnsi="Times New Roman" w:cs="Times New Roman"/>
                <w:sz w:val="20"/>
                <w:szCs w:val="20"/>
              </w:rPr>
              <w:t>Kirkman 2009</w:t>
            </w:r>
            <w:r w:rsidR="00AB179E" w:rsidRPr="00AB179E">
              <w:rPr>
                <w:rFonts w:ascii="Times New Roman" w:hAnsi="Times New Roman" w:cs="Times New Roman"/>
                <w:sz w:val="20"/>
                <w:szCs w:val="20"/>
                <w:vertAlign w:val="superscript"/>
              </w:rPr>
              <w:t>55</w:t>
            </w:r>
          </w:p>
        </w:tc>
        <w:tc>
          <w:tcPr>
            <w:tcW w:w="1130" w:type="dxa"/>
            <w:tcBorders>
              <w:top w:val="single" w:sz="4" w:space="0" w:color="auto"/>
              <w:bottom w:val="single" w:sz="4" w:space="0" w:color="auto"/>
            </w:tcBorders>
            <w:vAlign w:val="center"/>
          </w:tcPr>
          <w:p w14:paraId="3110276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2002-2007</w:t>
            </w:r>
          </w:p>
        </w:tc>
        <w:tc>
          <w:tcPr>
            <w:tcW w:w="1130" w:type="dxa"/>
            <w:tcBorders>
              <w:top w:val="single" w:sz="4" w:space="0" w:color="auto"/>
              <w:bottom w:val="single" w:sz="4" w:space="0" w:color="auto"/>
            </w:tcBorders>
            <w:vAlign w:val="center"/>
          </w:tcPr>
          <w:p w14:paraId="53C5141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AA025CC"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England, UK</w:t>
            </w:r>
          </w:p>
        </w:tc>
        <w:tc>
          <w:tcPr>
            <w:tcW w:w="1701" w:type="dxa"/>
            <w:tcBorders>
              <w:top w:val="single" w:sz="4" w:space="0" w:color="auto"/>
              <w:bottom w:val="single" w:sz="4" w:space="0" w:color="auto"/>
            </w:tcBorders>
            <w:vAlign w:val="center"/>
          </w:tcPr>
          <w:p w14:paraId="7CD6D77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Discharge diagnoses at 4 hospitals in Newcastle upon Tyne </w:t>
            </w:r>
          </w:p>
        </w:tc>
        <w:tc>
          <w:tcPr>
            <w:tcW w:w="1560" w:type="dxa"/>
            <w:tcBorders>
              <w:top w:val="single" w:sz="4" w:space="0" w:color="auto"/>
              <w:bottom w:val="single" w:sz="4" w:space="0" w:color="auto"/>
            </w:tcBorders>
            <w:vAlign w:val="center"/>
          </w:tcPr>
          <w:p w14:paraId="59155164"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Haemorrhagic stroke patients</w:t>
            </w:r>
          </w:p>
        </w:tc>
        <w:tc>
          <w:tcPr>
            <w:tcW w:w="1417" w:type="dxa"/>
            <w:tcBorders>
              <w:top w:val="single" w:sz="4" w:space="0" w:color="auto"/>
              <w:bottom w:val="single" w:sz="4" w:space="0" w:color="auto"/>
            </w:tcBorders>
            <w:vAlign w:val="center"/>
          </w:tcPr>
          <w:p w14:paraId="21E03CBA"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ICH 66.4 (11-96)</w:t>
            </w:r>
            <w:r w:rsidRPr="00AC6900">
              <w:rPr>
                <w:rFonts w:ascii="Times New Roman" w:hAnsi="Times New Roman" w:cs="Times New Roman"/>
                <w:b/>
                <w:color w:val="000000"/>
                <w:sz w:val="20"/>
                <w:szCs w:val="20"/>
                <w:vertAlign w:val="superscript"/>
              </w:rPr>
              <w:t>j</w:t>
            </w:r>
            <w:r w:rsidRPr="00AC6900">
              <w:rPr>
                <w:rFonts w:ascii="Times New Roman" w:hAnsi="Times New Roman" w:cs="Times New Roman"/>
                <w:color w:val="000000"/>
                <w:sz w:val="20"/>
                <w:szCs w:val="20"/>
              </w:rPr>
              <w:t>, SAH</w:t>
            </w:r>
            <w:r w:rsidRPr="00AC6900">
              <w:rPr>
                <w:rFonts w:ascii="Times New Roman" w:hAnsi="Times New Roman" w:cs="Times New Roman"/>
                <w:color w:val="000000"/>
                <w:sz w:val="20"/>
                <w:szCs w:val="20"/>
              </w:rPr>
              <w:br/>
              <w:t>55.4 (2-91)</w:t>
            </w:r>
            <w:r w:rsidRPr="00AC6900">
              <w:rPr>
                <w:rFonts w:ascii="Times New Roman" w:hAnsi="Times New Roman" w:cs="Times New Roman"/>
                <w:b/>
                <w:color w:val="000000"/>
                <w:sz w:val="20"/>
                <w:szCs w:val="20"/>
                <w:vertAlign w:val="superscript"/>
              </w:rPr>
              <w:t>j</w:t>
            </w:r>
          </w:p>
        </w:tc>
        <w:tc>
          <w:tcPr>
            <w:tcW w:w="1328" w:type="dxa"/>
            <w:tcBorders>
              <w:top w:val="single" w:sz="4" w:space="0" w:color="auto"/>
              <w:bottom w:val="single" w:sz="4" w:space="0" w:color="auto"/>
            </w:tcBorders>
            <w:vAlign w:val="center"/>
          </w:tcPr>
          <w:p w14:paraId="3286656B"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ICH 441 (47.0), SAH</w:t>
            </w:r>
            <w:r w:rsidRPr="00AC6900">
              <w:rPr>
                <w:rFonts w:ascii="Times New Roman" w:hAnsi="Times New Roman" w:cs="Times New Roman"/>
                <w:color w:val="000000"/>
                <w:sz w:val="20"/>
                <w:szCs w:val="20"/>
              </w:rPr>
              <w:br/>
              <w:t>713 (63.5)</w:t>
            </w:r>
          </w:p>
        </w:tc>
        <w:tc>
          <w:tcPr>
            <w:tcW w:w="1531" w:type="dxa"/>
            <w:tcBorders>
              <w:top w:val="single" w:sz="4" w:space="0" w:color="auto"/>
              <w:bottom w:val="single" w:sz="4" w:space="0" w:color="auto"/>
            </w:tcBorders>
            <w:vAlign w:val="center"/>
          </w:tcPr>
          <w:p w14:paraId="68ED7609"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PAS, secondary care system</w:t>
            </w:r>
          </w:p>
        </w:tc>
        <w:tc>
          <w:tcPr>
            <w:tcW w:w="968" w:type="dxa"/>
            <w:tcBorders>
              <w:top w:val="single" w:sz="4" w:space="0" w:color="auto"/>
              <w:bottom w:val="single" w:sz="4" w:space="0" w:color="auto"/>
            </w:tcBorders>
            <w:vAlign w:val="center"/>
          </w:tcPr>
          <w:p w14:paraId="78D63200"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4C491812" w14:textId="77777777" w:rsidR="00AC6900" w:rsidRPr="00AC6900" w:rsidRDefault="00AC6900" w:rsidP="003C4B4A">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2D167EFF" w14:textId="77777777" w:rsidTr="222D885C">
        <w:tc>
          <w:tcPr>
            <w:tcW w:w="1420" w:type="dxa"/>
            <w:tcBorders>
              <w:top w:val="single" w:sz="4" w:space="0" w:color="auto"/>
              <w:left w:val="nil"/>
              <w:bottom w:val="single" w:sz="4" w:space="0" w:color="auto"/>
            </w:tcBorders>
            <w:vAlign w:val="center"/>
          </w:tcPr>
          <w:p w14:paraId="01ADDA09" w14:textId="70B7316D"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Kivimäki 2017</w:t>
            </w:r>
            <w:r w:rsidR="00AB179E" w:rsidRPr="00AB179E">
              <w:rPr>
                <w:rFonts w:ascii="Times New Roman" w:hAnsi="Times New Roman" w:cs="Times New Roman"/>
                <w:sz w:val="20"/>
                <w:szCs w:val="20"/>
                <w:vertAlign w:val="superscript"/>
              </w:rPr>
              <w:t>56</w:t>
            </w:r>
          </w:p>
        </w:tc>
        <w:tc>
          <w:tcPr>
            <w:tcW w:w="1130" w:type="dxa"/>
            <w:tcBorders>
              <w:top w:val="single" w:sz="4" w:space="0" w:color="auto"/>
              <w:bottom w:val="single" w:sz="4" w:space="0" w:color="auto"/>
            </w:tcBorders>
            <w:vAlign w:val="center"/>
          </w:tcPr>
          <w:p w14:paraId="0592477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1997-2009</w:t>
            </w:r>
          </w:p>
        </w:tc>
        <w:tc>
          <w:tcPr>
            <w:tcW w:w="1130" w:type="dxa"/>
            <w:tcBorders>
              <w:top w:val="single" w:sz="4" w:space="0" w:color="auto"/>
              <w:bottom w:val="single" w:sz="4" w:space="0" w:color="auto"/>
            </w:tcBorders>
            <w:vAlign w:val="center"/>
          </w:tcPr>
          <w:p w14:paraId="57CB680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163E62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England, UK</w:t>
            </w:r>
          </w:p>
        </w:tc>
        <w:tc>
          <w:tcPr>
            <w:tcW w:w="1701" w:type="dxa"/>
            <w:tcBorders>
              <w:top w:val="single" w:sz="4" w:space="0" w:color="auto"/>
              <w:bottom w:val="single" w:sz="4" w:space="0" w:color="auto"/>
            </w:tcBorders>
            <w:vAlign w:val="center"/>
          </w:tcPr>
          <w:p w14:paraId="6081212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 Whitehall II cohort study participants with linked HES data</w:t>
            </w:r>
          </w:p>
        </w:tc>
        <w:tc>
          <w:tcPr>
            <w:tcW w:w="1560" w:type="dxa"/>
            <w:tcBorders>
              <w:top w:val="single" w:sz="4" w:space="0" w:color="auto"/>
              <w:bottom w:val="single" w:sz="4" w:space="0" w:color="auto"/>
            </w:tcBorders>
            <w:vAlign w:val="center"/>
          </w:tcPr>
          <w:p w14:paraId="54E113A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London-based nonindustrial government workers followed up for stroke &amp; IHD</w:t>
            </w:r>
            <w:r w:rsidRPr="00AC6900">
              <w:rPr>
                <w:rFonts w:ascii="Times New Roman" w:hAnsi="Times New Roman" w:cs="Times New Roman"/>
                <w:b/>
                <w:color w:val="000000"/>
                <w:sz w:val="20"/>
                <w:szCs w:val="20"/>
                <w:vertAlign w:val="superscript"/>
              </w:rPr>
              <w:t>l</w:t>
            </w:r>
          </w:p>
        </w:tc>
        <w:tc>
          <w:tcPr>
            <w:tcW w:w="1417" w:type="dxa"/>
            <w:tcBorders>
              <w:top w:val="single" w:sz="4" w:space="0" w:color="auto"/>
              <w:bottom w:val="single" w:sz="4" w:space="0" w:color="auto"/>
            </w:tcBorders>
            <w:vAlign w:val="center"/>
          </w:tcPr>
          <w:p w14:paraId="59BCDD7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Cohort study 56</w:t>
            </w:r>
            <w:r w:rsidRPr="00AC6900">
              <w:rPr>
                <w:rFonts w:ascii="Times New Roman" w:hAnsi="Times New Roman" w:cs="Times New Roman"/>
                <w:b/>
                <w:color w:val="000000"/>
                <w:sz w:val="20"/>
                <w:szCs w:val="20"/>
                <w:vertAlign w:val="superscript"/>
              </w:rPr>
              <w:t>q</w:t>
            </w:r>
          </w:p>
        </w:tc>
        <w:tc>
          <w:tcPr>
            <w:tcW w:w="1328" w:type="dxa"/>
            <w:tcBorders>
              <w:top w:val="single" w:sz="4" w:space="0" w:color="auto"/>
              <w:bottom w:val="single" w:sz="4" w:space="0" w:color="auto"/>
            </w:tcBorders>
            <w:vAlign w:val="center"/>
          </w:tcPr>
          <w:p w14:paraId="3D89F81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Cohort study 30</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70FFC24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HES,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ECE016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 ICD-10</w:t>
            </w:r>
          </w:p>
        </w:tc>
        <w:tc>
          <w:tcPr>
            <w:tcW w:w="1418" w:type="dxa"/>
            <w:tcBorders>
              <w:top w:val="single" w:sz="4" w:space="0" w:color="auto"/>
              <w:bottom w:val="single" w:sz="4" w:space="0" w:color="auto"/>
              <w:right w:val="nil"/>
            </w:tcBorders>
            <w:vAlign w:val="center"/>
          </w:tcPr>
          <w:p w14:paraId="6018A8F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3911D037" w14:textId="77777777" w:rsidTr="222D885C">
        <w:tc>
          <w:tcPr>
            <w:tcW w:w="1420" w:type="dxa"/>
            <w:tcBorders>
              <w:top w:val="single" w:sz="4" w:space="0" w:color="auto"/>
              <w:left w:val="nil"/>
              <w:bottom w:val="single" w:sz="4" w:space="0" w:color="auto"/>
            </w:tcBorders>
            <w:vAlign w:val="center"/>
          </w:tcPr>
          <w:p w14:paraId="5312B4C2" w14:textId="1B0CBFE6"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Köster 2013</w:t>
            </w:r>
            <w:r w:rsidR="00AB179E" w:rsidRPr="00AB179E">
              <w:rPr>
                <w:rFonts w:ascii="Times New Roman" w:hAnsi="Times New Roman" w:cs="Times New Roman"/>
                <w:sz w:val="20"/>
                <w:szCs w:val="20"/>
                <w:vertAlign w:val="superscript"/>
              </w:rPr>
              <w:t>64</w:t>
            </w:r>
          </w:p>
        </w:tc>
        <w:tc>
          <w:tcPr>
            <w:tcW w:w="1130" w:type="dxa"/>
            <w:tcBorders>
              <w:top w:val="single" w:sz="4" w:space="0" w:color="auto"/>
              <w:bottom w:val="single" w:sz="4" w:space="0" w:color="auto"/>
            </w:tcBorders>
            <w:vAlign w:val="center"/>
          </w:tcPr>
          <w:p w14:paraId="0FAD523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2004</w:t>
            </w:r>
          </w:p>
        </w:tc>
        <w:tc>
          <w:tcPr>
            <w:tcW w:w="1130" w:type="dxa"/>
            <w:tcBorders>
              <w:top w:val="single" w:sz="4" w:space="0" w:color="auto"/>
              <w:bottom w:val="single" w:sz="4" w:space="0" w:color="auto"/>
            </w:tcBorders>
            <w:vAlign w:val="center"/>
          </w:tcPr>
          <w:p w14:paraId="0736E1D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F83C0B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5C85EA4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Northern Sweden Stroke Registry,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xml:space="preserve"> &amp; NPR </w:t>
            </w:r>
          </w:p>
        </w:tc>
        <w:tc>
          <w:tcPr>
            <w:tcW w:w="1560" w:type="dxa"/>
            <w:tcBorders>
              <w:top w:val="single" w:sz="4" w:space="0" w:color="auto"/>
              <w:bottom w:val="single" w:sz="4" w:space="0" w:color="auto"/>
            </w:tcBorders>
            <w:vAlign w:val="center"/>
          </w:tcPr>
          <w:p w14:paraId="1878800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w:t>
            </w:r>
          </w:p>
        </w:tc>
        <w:tc>
          <w:tcPr>
            <w:tcW w:w="1417" w:type="dxa"/>
            <w:tcBorders>
              <w:top w:val="single" w:sz="4" w:space="0" w:color="auto"/>
              <w:bottom w:val="single" w:sz="4" w:space="0" w:color="auto"/>
            </w:tcBorders>
            <w:vAlign w:val="center"/>
          </w:tcPr>
          <w:p w14:paraId="61D554A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≥20 years</w:t>
            </w:r>
          </w:p>
        </w:tc>
        <w:tc>
          <w:tcPr>
            <w:tcW w:w="1328" w:type="dxa"/>
            <w:tcBorders>
              <w:top w:val="single" w:sz="4" w:space="0" w:color="auto"/>
              <w:bottom w:val="single" w:sz="4" w:space="0" w:color="auto"/>
            </w:tcBorders>
            <w:vAlign w:val="center"/>
          </w:tcPr>
          <w:p w14:paraId="501D740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14F8A62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20A105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77209C1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126CE1FB" w14:textId="77777777" w:rsidTr="222D885C">
        <w:tc>
          <w:tcPr>
            <w:tcW w:w="1420" w:type="dxa"/>
            <w:tcBorders>
              <w:top w:val="single" w:sz="4" w:space="0" w:color="auto"/>
              <w:left w:val="nil"/>
              <w:bottom w:val="single" w:sz="4" w:space="0" w:color="auto"/>
            </w:tcBorders>
            <w:vAlign w:val="center"/>
          </w:tcPr>
          <w:p w14:paraId="7B6D9323" w14:textId="2380701B"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Krarup 2007</w:t>
            </w:r>
            <w:r w:rsidR="00AB179E" w:rsidRPr="00AB179E">
              <w:rPr>
                <w:rFonts w:ascii="Times New Roman" w:hAnsi="Times New Roman" w:cs="Times New Roman"/>
                <w:sz w:val="20"/>
                <w:szCs w:val="20"/>
                <w:vertAlign w:val="superscript"/>
              </w:rPr>
              <w:t>39</w:t>
            </w:r>
          </w:p>
        </w:tc>
        <w:tc>
          <w:tcPr>
            <w:tcW w:w="1130" w:type="dxa"/>
            <w:tcBorders>
              <w:top w:val="single" w:sz="4" w:space="0" w:color="auto"/>
              <w:bottom w:val="single" w:sz="4" w:space="0" w:color="auto"/>
            </w:tcBorders>
            <w:vAlign w:val="center"/>
          </w:tcPr>
          <w:p w14:paraId="35B298A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1998-1999</w:t>
            </w:r>
          </w:p>
        </w:tc>
        <w:tc>
          <w:tcPr>
            <w:tcW w:w="1130" w:type="dxa"/>
            <w:tcBorders>
              <w:top w:val="single" w:sz="4" w:space="0" w:color="auto"/>
              <w:bottom w:val="single" w:sz="4" w:space="0" w:color="auto"/>
            </w:tcBorders>
            <w:vAlign w:val="center"/>
          </w:tcPr>
          <w:p w14:paraId="1F97311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642DA7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4DC4711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Copenhagen City Heart Study participants with linked DNPR data</w:t>
            </w:r>
          </w:p>
        </w:tc>
        <w:tc>
          <w:tcPr>
            <w:tcW w:w="1560" w:type="dxa"/>
            <w:tcBorders>
              <w:top w:val="single" w:sz="4" w:space="0" w:color="auto"/>
              <w:bottom w:val="single" w:sz="4" w:space="0" w:color="auto"/>
            </w:tcBorders>
            <w:vAlign w:val="center"/>
          </w:tcPr>
          <w:p w14:paraId="043308A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&amp; TIA</w:t>
            </w:r>
            <w:r w:rsidRPr="00AC6900">
              <w:rPr>
                <w:rFonts w:ascii="Times New Roman" w:hAnsi="Times New Roman" w:cs="Times New Roman"/>
                <w:b/>
                <w:color w:val="000000"/>
                <w:sz w:val="20"/>
                <w:szCs w:val="20"/>
                <w:vertAlign w:val="superscript"/>
              </w:rPr>
              <w:t xml:space="preserve">m </w:t>
            </w:r>
            <w:r w:rsidRPr="00AC6900">
              <w:rPr>
                <w:rFonts w:ascii="Times New Roman" w:hAnsi="Times New Roman" w:cs="Times New Roman"/>
                <w:color w:val="000000"/>
                <w:sz w:val="20"/>
                <w:szCs w:val="20"/>
              </w:rPr>
              <w:t>patients living in Østerbro &amp; Nørrebro (urban Copenhagen) residents</w:t>
            </w:r>
          </w:p>
        </w:tc>
        <w:tc>
          <w:tcPr>
            <w:tcW w:w="1417" w:type="dxa"/>
            <w:tcBorders>
              <w:top w:val="single" w:sz="4" w:space="0" w:color="auto"/>
              <w:bottom w:val="single" w:sz="4" w:space="0" w:color="auto"/>
            </w:tcBorders>
            <w:vAlign w:val="center"/>
          </w:tcPr>
          <w:p w14:paraId="34DF8FD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women 75 &amp; men 71.4</w:t>
            </w:r>
          </w:p>
        </w:tc>
        <w:tc>
          <w:tcPr>
            <w:tcW w:w="1328" w:type="dxa"/>
            <w:tcBorders>
              <w:top w:val="single" w:sz="4" w:space="0" w:color="auto"/>
              <w:bottom w:val="single" w:sz="4" w:space="0" w:color="auto"/>
            </w:tcBorders>
            <w:vAlign w:val="center"/>
          </w:tcPr>
          <w:p w14:paraId="7F9ED6A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120 (51)</w:t>
            </w:r>
          </w:p>
        </w:tc>
        <w:tc>
          <w:tcPr>
            <w:tcW w:w="1531" w:type="dxa"/>
            <w:tcBorders>
              <w:top w:val="single" w:sz="4" w:space="0" w:color="auto"/>
              <w:bottom w:val="single" w:sz="4" w:space="0" w:color="auto"/>
            </w:tcBorders>
            <w:vAlign w:val="center"/>
          </w:tcPr>
          <w:p w14:paraId="0B9E3F9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0FADCE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42FA2BB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E45C09F" w14:textId="77777777" w:rsidTr="222D885C">
        <w:tc>
          <w:tcPr>
            <w:tcW w:w="1420" w:type="dxa"/>
            <w:tcBorders>
              <w:top w:val="single" w:sz="4" w:space="0" w:color="auto"/>
              <w:left w:val="nil"/>
              <w:bottom w:val="single" w:sz="4" w:space="0" w:color="auto"/>
            </w:tcBorders>
            <w:vAlign w:val="center"/>
          </w:tcPr>
          <w:p w14:paraId="7626185F" w14:textId="30B5A22F"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Leone 2004</w:t>
            </w:r>
            <w:r w:rsidR="00AB179E" w:rsidRPr="00AB179E">
              <w:rPr>
                <w:rFonts w:ascii="Times New Roman" w:hAnsi="Times New Roman" w:cs="Times New Roman"/>
                <w:sz w:val="20"/>
                <w:szCs w:val="20"/>
                <w:vertAlign w:val="superscript"/>
              </w:rPr>
              <w:t>86</w:t>
            </w:r>
          </w:p>
        </w:tc>
        <w:tc>
          <w:tcPr>
            <w:tcW w:w="1130" w:type="dxa"/>
            <w:tcBorders>
              <w:top w:val="single" w:sz="4" w:space="0" w:color="auto"/>
              <w:bottom w:val="single" w:sz="4" w:space="0" w:color="auto"/>
            </w:tcBorders>
            <w:vAlign w:val="center"/>
          </w:tcPr>
          <w:p w14:paraId="2E81EB9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1998</w:t>
            </w:r>
          </w:p>
        </w:tc>
        <w:tc>
          <w:tcPr>
            <w:tcW w:w="1130" w:type="dxa"/>
            <w:tcBorders>
              <w:top w:val="single" w:sz="4" w:space="0" w:color="auto"/>
              <w:bottom w:val="single" w:sz="4" w:space="0" w:color="auto"/>
            </w:tcBorders>
            <w:vAlign w:val="center"/>
          </w:tcPr>
          <w:p w14:paraId="4937320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58634C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w:t>
            </w:r>
          </w:p>
        </w:tc>
        <w:tc>
          <w:tcPr>
            <w:tcW w:w="1701" w:type="dxa"/>
            <w:tcBorders>
              <w:top w:val="single" w:sz="4" w:space="0" w:color="auto"/>
              <w:bottom w:val="single" w:sz="4" w:space="0" w:color="auto"/>
            </w:tcBorders>
            <w:vAlign w:val="center"/>
          </w:tcPr>
          <w:p w14:paraId="68A32C5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SISR at Novara Hospital</w:t>
            </w:r>
          </w:p>
        </w:tc>
        <w:tc>
          <w:tcPr>
            <w:tcW w:w="1560" w:type="dxa"/>
            <w:tcBorders>
              <w:top w:val="single" w:sz="4" w:space="0" w:color="auto"/>
              <w:bottom w:val="single" w:sz="4" w:space="0" w:color="auto"/>
            </w:tcBorders>
            <w:vAlign w:val="center"/>
          </w:tcPr>
          <w:p w14:paraId="56E8664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&amp; TIA patients</w:t>
            </w:r>
            <w:r w:rsidRPr="00AC6900">
              <w:rPr>
                <w:rFonts w:ascii="Times New Roman" w:hAnsi="Times New Roman" w:cs="Times New Roman"/>
                <w:b/>
                <w:color w:val="000000"/>
                <w:sz w:val="20"/>
                <w:szCs w:val="20"/>
                <w:vertAlign w:val="superscript"/>
              </w:rPr>
              <w:t>m</w:t>
            </w:r>
          </w:p>
        </w:tc>
        <w:tc>
          <w:tcPr>
            <w:tcW w:w="1417" w:type="dxa"/>
            <w:tcBorders>
              <w:top w:val="single" w:sz="4" w:space="0" w:color="auto"/>
              <w:bottom w:val="single" w:sz="4" w:space="0" w:color="auto"/>
            </w:tcBorders>
            <w:vAlign w:val="center"/>
          </w:tcPr>
          <w:p w14:paraId="2CA8DB3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64EE4E2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53A10F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SISR, regional secondary care system</w:t>
            </w:r>
          </w:p>
        </w:tc>
        <w:tc>
          <w:tcPr>
            <w:tcW w:w="968" w:type="dxa"/>
            <w:tcBorders>
              <w:top w:val="single" w:sz="4" w:space="0" w:color="auto"/>
              <w:bottom w:val="single" w:sz="4" w:space="0" w:color="auto"/>
            </w:tcBorders>
            <w:vAlign w:val="center"/>
          </w:tcPr>
          <w:p w14:paraId="3FA93D1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5A99EDD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D4A58C3" w14:textId="77777777" w:rsidTr="222D885C">
        <w:tc>
          <w:tcPr>
            <w:tcW w:w="1420" w:type="dxa"/>
            <w:tcBorders>
              <w:top w:val="single" w:sz="4" w:space="0" w:color="auto"/>
              <w:left w:val="nil"/>
              <w:bottom w:val="single" w:sz="4" w:space="0" w:color="auto"/>
            </w:tcBorders>
            <w:vAlign w:val="center"/>
          </w:tcPr>
          <w:p w14:paraId="34FB6F1A" w14:textId="15DA7DD6"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Leppälä 1999</w:t>
            </w:r>
            <w:r w:rsidR="00AB179E" w:rsidRPr="00AB179E">
              <w:rPr>
                <w:rFonts w:ascii="Times New Roman" w:hAnsi="Times New Roman" w:cs="Times New Roman"/>
                <w:sz w:val="20"/>
                <w:szCs w:val="20"/>
                <w:vertAlign w:val="superscript"/>
              </w:rPr>
              <w:t>72</w:t>
            </w:r>
          </w:p>
        </w:tc>
        <w:tc>
          <w:tcPr>
            <w:tcW w:w="1130" w:type="dxa"/>
            <w:tcBorders>
              <w:top w:val="single" w:sz="4" w:space="0" w:color="auto"/>
              <w:bottom w:val="single" w:sz="4" w:space="0" w:color="auto"/>
            </w:tcBorders>
            <w:vAlign w:val="center"/>
          </w:tcPr>
          <w:p w14:paraId="2CE1FC0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1985-1992</w:t>
            </w:r>
          </w:p>
        </w:tc>
        <w:tc>
          <w:tcPr>
            <w:tcW w:w="1130" w:type="dxa"/>
            <w:tcBorders>
              <w:top w:val="single" w:sz="4" w:space="0" w:color="auto"/>
              <w:bottom w:val="single" w:sz="4" w:space="0" w:color="auto"/>
            </w:tcBorders>
            <w:vAlign w:val="center"/>
          </w:tcPr>
          <w:p w14:paraId="748E929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1C9AF3A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7F8292C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ATBC RCT conducted in the Southern &amp; Western Finland participants with HDR or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b/>
                <w:color w:val="000000"/>
                <w:sz w:val="20"/>
                <w:szCs w:val="20"/>
              </w:rPr>
              <w:t xml:space="preserve"> </w:t>
            </w:r>
            <w:r w:rsidRPr="00AC6900">
              <w:rPr>
                <w:rFonts w:ascii="Times New Roman" w:hAnsi="Times New Roman" w:cs="Times New Roman"/>
                <w:color w:val="000000"/>
                <w:sz w:val="20"/>
                <w:szCs w:val="20"/>
              </w:rPr>
              <w:t>linked data</w:t>
            </w:r>
          </w:p>
        </w:tc>
        <w:tc>
          <w:tcPr>
            <w:tcW w:w="1560" w:type="dxa"/>
            <w:tcBorders>
              <w:top w:val="single" w:sz="4" w:space="0" w:color="auto"/>
              <w:bottom w:val="single" w:sz="4" w:space="0" w:color="auto"/>
            </w:tcBorders>
            <w:vAlign w:val="center"/>
          </w:tcPr>
          <w:p w14:paraId="4F46BEB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Cerebrovascular disease patients</w:t>
            </w:r>
            <w:r w:rsidRPr="00AC6900">
              <w:rPr>
                <w:rFonts w:ascii="Times New Roman" w:hAnsi="Times New Roman" w:cs="Times New Roman"/>
                <w:b/>
                <w:color w:val="000000"/>
                <w:sz w:val="20"/>
                <w:szCs w:val="20"/>
                <w:vertAlign w:val="superscript"/>
              </w:rPr>
              <w:t>l</w:t>
            </w:r>
            <w:r w:rsidRPr="00AC6900">
              <w:rPr>
                <w:rFonts w:ascii="Times New Roman" w:hAnsi="Times New Roman" w:cs="Times New Roman"/>
                <w:color w:val="000000"/>
                <w:sz w:val="20"/>
                <w:szCs w:val="20"/>
              </w:rPr>
              <w:t xml:space="preserve"> who smoked ≥5 cigarettes a day</w:t>
            </w:r>
          </w:p>
        </w:tc>
        <w:tc>
          <w:tcPr>
            <w:tcW w:w="1417" w:type="dxa"/>
            <w:tcBorders>
              <w:top w:val="single" w:sz="4" w:space="0" w:color="auto"/>
              <w:bottom w:val="single" w:sz="4" w:space="0" w:color="auto"/>
            </w:tcBorders>
            <w:vAlign w:val="center"/>
          </w:tcPr>
          <w:p w14:paraId="680EDF8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62.9 (51.0-76.6)</w:t>
            </w:r>
            <w:r w:rsidRPr="00AC6900">
              <w:rPr>
                <w:rFonts w:ascii="Times New Roman" w:hAnsi="Times New Roman" w:cs="Times New Roman"/>
                <w:b/>
                <w:color w:val="000000"/>
                <w:sz w:val="20"/>
                <w:szCs w:val="20"/>
                <w:vertAlign w:val="superscript"/>
              </w:rPr>
              <w:t>p</w:t>
            </w:r>
          </w:p>
        </w:tc>
        <w:tc>
          <w:tcPr>
            <w:tcW w:w="1328" w:type="dxa"/>
            <w:tcBorders>
              <w:top w:val="single" w:sz="4" w:space="0" w:color="auto"/>
              <w:bottom w:val="single" w:sz="4" w:space="0" w:color="auto"/>
            </w:tcBorders>
            <w:vAlign w:val="center"/>
          </w:tcPr>
          <w:p w14:paraId="1DA1F33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NA, only men included</w:t>
            </w:r>
          </w:p>
        </w:tc>
        <w:tc>
          <w:tcPr>
            <w:tcW w:w="1531" w:type="dxa"/>
            <w:tcBorders>
              <w:top w:val="single" w:sz="4" w:space="0" w:color="auto"/>
              <w:bottom w:val="single" w:sz="4" w:space="0" w:color="auto"/>
            </w:tcBorders>
            <w:vAlign w:val="center"/>
          </w:tcPr>
          <w:p w14:paraId="68FD6A0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CD8E2C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ICD-9</w:t>
            </w:r>
          </w:p>
        </w:tc>
        <w:tc>
          <w:tcPr>
            <w:tcW w:w="1418" w:type="dxa"/>
            <w:tcBorders>
              <w:top w:val="single" w:sz="4" w:space="0" w:color="auto"/>
              <w:bottom w:val="single" w:sz="4" w:space="0" w:color="auto"/>
              <w:right w:val="nil"/>
            </w:tcBorders>
            <w:vAlign w:val="center"/>
          </w:tcPr>
          <w:p w14:paraId="07810FD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DF74445" w14:textId="77777777" w:rsidTr="222D885C">
        <w:tc>
          <w:tcPr>
            <w:tcW w:w="1420" w:type="dxa"/>
            <w:tcBorders>
              <w:top w:val="single" w:sz="4" w:space="0" w:color="auto"/>
              <w:left w:val="nil"/>
              <w:bottom w:val="single" w:sz="4" w:space="0" w:color="auto"/>
            </w:tcBorders>
            <w:vAlign w:val="center"/>
          </w:tcPr>
          <w:p w14:paraId="283C3BFC" w14:textId="5A3802D5"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Lühdorf 2017</w:t>
            </w:r>
            <w:r w:rsidR="00AB179E" w:rsidRPr="00AB179E">
              <w:rPr>
                <w:rFonts w:ascii="Times New Roman" w:hAnsi="Times New Roman" w:cs="Times New Roman"/>
                <w:sz w:val="20"/>
                <w:szCs w:val="20"/>
                <w:vertAlign w:val="superscript"/>
              </w:rPr>
              <w:t>25</w:t>
            </w:r>
          </w:p>
        </w:tc>
        <w:tc>
          <w:tcPr>
            <w:tcW w:w="1130" w:type="dxa"/>
            <w:tcBorders>
              <w:top w:val="single" w:sz="4" w:space="0" w:color="auto"/>
              <w:bottom w:val="single" w:sz="4" w:space="0" w:color="auto"/>
            </w:tcBorders>
            <w:vAlign w:val="center"/>
          </w:tcPr>
          <w:p w14:paraId="29D5F1D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1993-2009</w:t>
            </w:r>
          </w:p>
        </w:tc>
        <w:tc>
          <w:tcPr>
            <w:tcW w:w="1130" w:type="dxa"/>
            <w:tcBorders>
              <w:top w:val="single" w:sz="4" w:space="0" w:color="auto"/>
              <w:bottom w:val="single" w:sz="4" w:space="0" w:color="auto"/>
            </w:tcBorders>
            <w:vAlign w:val="center"/>
          </w:tcPr>
          <w:p w14:paraId="0FAC716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587F04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2B1AE9C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Diet, Cancer, and Health cohort study participants with linked data in DNPR</w:t>
            </w:r>
          </w:p>
        </w:tc>
        <w:tc>
          <w:tcPr>
            <w:tcW w:w="1560" w:type="dxa"/>
            <w:tcBorders>
              <w:top w:val="single" w:sz="4" w:space="0" w:color="auto"/>
              <w:bottom w:val="single" w:sz="4" w:space="0" w:color="auto"/>
            </w:tcBorders>
            <w:vAlign w:val="center"/>
          </w:tcPr>
          <w:p w14:paraId="42866FE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 born in Denmark and living in Copenhagen or Aarhus</w:t>
            </w:r>
          </w:p>
        </w:tc>
        <w:tc>
          <w:tcPr>
            <w:tcW w:w="1417" w:type="dxa"/>
            <w:tcBorders>
              <w:top w:val="single" w:sz="4" w:space="0" w:color="auto"/>
              <w:bottom w:val="single" w:sz="4" w:space="0" w:color="auto"/>
            </w:tcBorders>
            <w:vAlign w:val="center"/>
          </w:tcPr>
          <w:p w14:paraId="3A7F9BC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4C87F73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17249FC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311524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ICD-8, ICD-10</w:t>
            </w:r>
          </w:p>
        </w:tc>
        <w:tc>
          <w:tcPr>
            <w:tcW w:w="1418" w:type="dxa"/>
            <w:tcBorders>
              <w:top w:val="single" w:sz="4" w:space="0" w:color="auto"/>
              <w:bottom w:val="single" w:sz="4" w:space="0" w:color="auto"/>
              <w:right w:val="nil"/>
            </w:tcBorders>
            <w:vAlign w:val="center"/>
          </w:tcPr>
          <w:p w14:paraId="7A8D68B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62AABB10" w14:textId="77777777" w:rsidTr="222D885C">
        <w:tc>
          <w:tcPr>
            <w:tcW w:w="1420" w:type="dxa"/>
            <w:tcBorders>
              <w:top w:val="single" w:sz="4" w:space="0" w:color="auto"/>
              <w:left w:val="nil"/>
              <w:bottom w:val="single" w:sz="4" w:space="0" w:color="auto"/>
            </w:tcBorders>
            <w:vAlign w:val="center"/>
          </w:tcPr>
          <w:p w14:paraId="3202D46C" w14:textId="5B42BD68"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Nieuwkamp 2014</w:t>
            </w:r>
            <w:r w:rsidR="00AB179E" w:rsidRPr="00AB179E">
              <w:rPr>
                <w:rFonts w:ascii="Times New Roman" w:hAnsi="Times New Roman" w:cs="Times New Roman"/>
                <w:sz w:val="20"/>
                <w:szCs w:val="20"/>
                <w:vertAlign w:val="superscript"/>
              </w:rPr>
              <w:t>61</w:t>
            </w:r>
          </w:p>
        </w:tc>
        <w:tc>
          <w:tcPr>
            <w:tcW w:w="1130" w:type="dxa"/>
            <w:tcBorders>
              <w:top w:val="single" w:sz="4" w:space="0" w:color="auto"/>
              <w:bottom w:val="single" w:sz="4" w:space="0" w:color="auto"/>
            </w:tcBorders>
            <w:vAlign w:val="center"/>
          </w:tcPr>
          <w:p w14:paraId="319C066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1997-2008</w:t>
            </w:r>
          </w:p>
        </w:tc>
        <w:tc>
          <w:tcPr>
            <w:tcW w:w="1130" w:type="dxa"/>
            <w:tcBorders>
              <w:top w:val="single" w:sz="4" w:space="0" w:color="auto"/>
              <w:bottom w:val="single" w:sz="4" w:space="0" w:color="auto"/>
            </w:tcBorders>
            <w:vAlign w:val="center"/>
          </w:tcPr>
          <w:p w14:paraId="49AE8F1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48B4078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The Netherlands</w:t>
            </w:r>
          </w:p>
        </w:tc>
        <w:tc>
          <w:tcPr>
            <w:tcW w:w="1701" w:type="dxa"/>
            <w:tcBorders>
              <w:top w:val="single" w:sz="4" w:space="0" w:color="auto"/>
              <w:bottom w:val="single" w:sz="4" w:space="0" w:color="auto"/>
            </w:tcBorders>
            <w:vAlign w:val="center"/>
          </w:tcPr>
          <w:p w14:paraId="3D9172E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HDR at University Medical Center Utrecht</w:t>
            </w:r>
          </w:p>
        </w:tc>
        <w:tc>
          <w:tcPr>
            <w:tcW w:w="1560" w:type="dxa"/>
            <w:tcBorders>
              <w:top w:val="single" w:sz="4" w:space="0" w:color="auto"/>
              <w:bottom w:val="single" w:sz="4" w:space="0" w:color="auto"/>
            </w:tcBorders>
            <w:vAlign w:val="center"/>
          </w:tcPr>
          <w:p w14:paraId="0FF2C05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SAH patients</w:t>
            </w:r>
          </w:p>
        </w:tc>
        <w:tc>
          <w:tcPr>
            <w:tcW w:w="1417" w:type="dxa"/>
            <w:tcBorders>
              <w:top w:val="single" w:sz="4" w:space="0" w:color="auto"/>
              <w:bottom w:val="single" w:sz="4" w:space="0" w:color="auto"/>
            </w:tcBorders>
            <w:vAlign w:val="center"/>
          </w:tcPr>
          <w:p w14:paraId="6ECAC0E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58.1</w:t>
            </w:r>
          </w:p>
          <w:p w14:paraId="7357F15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≥20 years</w:t>
            </w:r>
          </w:p>
        </w:tc>
        <w:tc>
          <w:tcPr>
            <w:tcW w:w="1328" w:type="dxa"/>
            <w:tcBorders>
              <w:top w:val="single" w:sz="4" w:space="0" w:color="auto"/>
              <w:bottom w:val="single" w:sz="4" w:space="0" w:color="auto"/>
            </w:tcBorders>
            <w:vAlign w:val="center"/>
          </w:tcPr>
          <w:p w14:paraId="0FD2FED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64.2</w:t>
            </w:r>
            <w:r w:rsidRPr="00AC6900">
              <w:rPr>
                <w:rFonts w:ascii="Times New Roman" w:hAnsi="Times New Roman" w:cs="Times New Roman"/>
                <w:b/>
                <w:color w:val="000000"/>
                <w:sz w:val="20"/>
                <w:szCs w:val="20"/>
                <w:vertAlign w:val="superscript"/>
              </w:rPr>
              <w:t>c</w:t>
            </w:r>
          </w:p>
        </w:tc>
        <w:tc>
          <w:tcPr>
            <w:tcW w:w="1531" w:type="dxa"/>
            <w:tcBorders>
              <w:top w:val="single" w:sz="4" w:space="0" w:color="auto"/>
              <w:bottom w:val="single" w:sz="4" w:space="0" w:color="auto"/>
            </w:tcBorders>
            <w:vAlign w:val="center"/>
          </w:tcPr>
          <w:p w14:paraId="2C86217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30BDC88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7BC228F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9E44FBA" w14:textId="77777777" w:rsidTr="222D885C">
        <w:tc>
          <w:tcPr>
            <w:tcW w:w="1420" w:type="dxa"/>
            <w:tcBorders>
              <w:top w:val="single" w:sz="4" w:space="0" w:color="auto"/>
              <w:left w:val="nil"/>
              <w:bottom w:val="single" w:sz="4" w:space="0" w:color="auto"/>
            </w:tcBorders>
            <w:vAlign w:val="center"/>
          </w:tcPr>
          <w:p w14:paraId="4AD73026" w14:textId="4F2100F6"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Øie 2018</w:t>
            </w:r>
            <w:r w:rsidR="00AB179E" w:rsidRPr="00AB179E">
              <w:rPr>
                <w:rFonts w:ascii="Times New Roman" w:hAnsi="Times New Roman" w:cs="Times New Roman"/>
                <w:sz w:val="20"/>
                <w:szCs w:val="20"/>
                <w:vertAlign w:val="superscript"/>
              </w:rPr>
              <w:t>89</w:t>
            </w:r>
          </w:p>
        </w:tc>
        <w:tc>
          <w:tcPr>
            <w:tcW w:w="1130" w:type="dxa"/>
            <w:tcBorders>
              <w:top w:val="single" w:sz="4" w:space="0" w:color="auto"/>
              <w:bottom w:val="single" w:sz="4" w:space="0" w:color="auto"/>
            </w:tcBorders>
            <w:vAlign w:val="center"/>
          </w:tcPr>
          <w:p w14:paraId="3C5F0BC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2008-2014</w:t>
            </w:r>
          </w:p>
        </w:tc>
        <w:tc>
          <w:tcPr>
            <w:tcW w:w="1130" w:type="dxa"/>
            <w:tcBorders>
              <w:top w:val="single" w:sz="4" w:space="0" w:color="auto"/>
              <w:bottom w:val="single" w:sz="4" w:space="0" w:color="auto"/>
            </w:tcBorders>
            <w:vAlign w:val="center"/>
          </w:tcPr>
          <w:p w14:paraId="2552BEC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26EE0E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Norway</w:t>
            </w:r>
          </w:p>
        </w:tc>
        <w:tc>
          <w:tcPr>
            <w:tcW w:w="1701" w:type="dxa"/>
            <w:tcBorders>
              <w:top w:val="single" w:sz="4" w:space="0" w:color="auto"/>
              <w:bottom w:val="single" w:sz="4" w:space="0" w:color="auto"/>
            </w:tcBorders>
            <w:vAlign w:val="center"/>
          </w:tcPr>
          <w:p w14:paraId="22B7696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NPR at St Olavs University Hospital</w:t>
            </w:r>
          </w:p>
        </w:tc>
        <w:tc>
          <w:tcPr>
            <w:tcW w:w="1560" w:type="dxa"/>
            <w:tcBorders>
              <w:top w:val="single" w:sz="4" w:space="0" w:color="auto"/>
              <w:bottom w:val="single" w:sz="4" w:space="0" w:color="auto"/>
            </w:tcBorders>
            <w:vAlign w:val="center"/>
          </w:tcPr>
          <w:p w14:paraId="715403D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Intracranial haemorrhage</w:t>
            </w:r>
            <w:r w:rsidRPr="00AC6900">
              <w:rPr>
                <w:rFonts w:ascii="Times New Roman" w:hAnsi="Times New Roman" w:cs="Times New Roman"/>
                <w:b/>
                <w:color w:val="000000"/>
                <w:sz w:val="20"/>
                <w:szCs w:val="20"/>
                <w:vertAlign w:val="superscript"/>
              </w:rPr>
              <w:t>r</w:t>
            </w:r>
            <w:r w:rsidRPr="00AC6900">
              <w:rPr>
                <w:rFonts w:ascii="Times New Roman" w:hAnsi="Times New Roman" w:cs="Times New Roman"/>
                <w:color w:val="000000"/>
                <w:sz w:val="20"/>
                <w:szCs w:val="20"/>
              </w:rPr>
              <w:t xml:space="preserve"> &amp; clinically similar diagnosed patients resident in Sør- Trøndelag County</w:t>
            </w:r>
          </w:p>
        </w:tc>
        <w:tc>
          <w:tcPr>
            <w:tcW w:w="1417" w:type="dxa"/>
            <w:tcBorders>
              <w:top w:val="single" w:sz="4" w:space="0" w:color="auto"/>
              <w:bottom w:val="single" w:sz="4" w:space="0" w:color="auto"/>
            </w:tcBorders>
            <w:vAlign w:val="center"/>
          </w:tcPr>
          <w:p w14:paraId="3F23298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≥18 years</w:t>
            </w:r>
          </w:p>
        </w:tc>
        <w:tc>
          <w:tcPr>
            <w:tcW w:w="1328" w:type="dxa"/>
            <w:tcBorders>
              <w:top w:val="single" w:sz="4" w:space="0" w:color="auto"/>
              <w:bottom w:val="single" w:sz="4" w:space="0" w:color="auto"/>
            </w:tcBorders>
            <w:vAlign w:val="center"/>
          </w:tcPr>
          <w:p w14:paraId="42FC769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A5F075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AA9E8E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4357C9C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581F405E" w14:textId="77777777" w:rsidTr="222D885C">
        <w:tc>
          <w:tcPr>
            <w:tcW w:w="1420" w:type="dxa"/>
            <w:tcBorders>
              <w:top w:val="single" w:sz="4" w:space="0" w:color="auto"/>
              <w:left w:val="nil"/>
              <w:bottom w:val="single" w:sz="4" w:space="0" w:color="auto"/>
            </w:tcBorders>
            <w:vAlign w:val="center"/>
          </w:tcPr>
          <w:p w14:paraId="66D35F25" w14:textId="20187873"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Rinaldi 2003</w:t>
            </w:r>
            <w:r w:rsidR="00AB179E" w:rsidRPr="00AB179E">
              <w:rPr>
                <w:rFonts w:ascii="Times New Roman" w:hAnsi="Times New Roman" w:cs="Times New Roman"/>
                <w:sz w:val="20"/>
                <w:szCs w:val="20"/>
                <w:vertAlign w:val="superscript"/>
              </w:rPr>
              <w:t>90</w:t>
            </w:r>
          </w:p>
        </w:tc>
        <w:tc>
          <w:tcPr>
            <w:tcW w:w="1130" w:type="dxa"/>
            <w:tcBorders>
              <w:top w:val="single" w:sz="4" w:space="0" w:color="auto"/>
              <w:bottom w:val="single" w:sz="4" w:space="0" w:color="auto"/>
            </w:tcBorders>
            <w:vAlign w:val="center"/>
          </w:tcPr>
          <w:p w14:paraId="55F600B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1999</w:t>
            </w:r>
          </w:p>
        </w:tc>
        <w:tc>
          <w:tcPr>
            <w:tcW w:w="1130" w:type="dxa"/>
            <w:tcBorders>
              <w:top w:val="single" w:sz="4" w:space="0" w:color="auto"/>
              <w:bottom w:val="single" w:sz="4" w:space="0" w:color="auto"/>
            </w:tcBorders>
            <w:vAlign w:val="center"/>
          </w:tcPr>
          <w:p w14:paraId="5985F9A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3C7EDC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w:t>
            </w:r>
          </w:p>
        </w:tc>
        <w:tc>
          <w:tcPr>
            <w:tcW w:w="1701" w:type="dxa"/>
            <w:tcBorders>
              <w:top w:val="single" w:sz="4" w:space="0" w:color="auto"/>
              <w:bottom w:val="single" w:sz="4" w:space="0" w:color="auto"/>
            </w:tcBorders>
            <w:vAlign w:val="center"/>
          </w:tcPr>
          <w:p w14:paraId="27F9271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General Hospital of Lugo di Romagna EHR</w:t>
            </w:r>
          </w:p>
        </w:tc>
        <w:tc>
          <w:tcPr>
            <w:tcW w:w="1560" w:type="dxa"/>
            <w:tcBorders>
              <w:top w:val="single" w:sz="4" w:space="0" w:color="auto"/>
              <w:bottom w:val="single" w:sz="4" w:space="0" w:color="auto"/>
            </w:tcBorders>
            <w:vAlign w:val="center"/>
          </w:tcPr>
          <w:p w14:paraId="1C5E2BC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Clinically diagnosed stroke patients</w:t>
            </w:r>
          </w:p>
        </w:tc>
        <w:tc>
          <w:tcPr>
            <w:tcW w:w="1417" w:type="dxa"/>
            <w:tcBorders>
              <w:top w:val="single" w:sz="4" w:space="0" w:color="auto"/>
              <w:bottom w:val="single" w:sz="4" w:space="0" w:color="auto"/>
            </w:tcBorders>
            <w:vAlign w:val="center"/>
          </w:tcPr>
          <w:p w14:paraId="63C2132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78 (10)</w:t>
            </w:r>
            <w:r w:rsidRPr="00AC6900">
              <w:rPr>
                <w:rFonts w:ascii="Times New Roman" w:hAnsi="Times New Roman" w:cs="Times New Roman"/>
                <w:color w:val="000000"/>
                <w:sz w:val="20"/>
                <w:szCs w:val="20"/>
              </w:rPr>
              <w:br/>
              <w:t>80 (4-99)</w:t>
            </w:r>
            <w:r w:rsidRPr="00AC6900">
              <w:rPr>
                <w:rFonts w:ascii="Times New Roman" w:hAnsi="Times New Roman" w:cs="Times New Roman"/>
                <w:b/>
                <w:color w:val="000000"/>
                <w:sz w:val="20"/>
                <w:szCs w:val="20"/>
                <w:vertAlign w:val="superscript"/>
              </w:rPr>
              <w:t>p</w:t>
            </w:r>
          </w:p>
        </w:tc>
        <w:tc>
          <w:tcPr>
            <w:tcW w:w="1328" w:type="dxa"/>
            <w:tcBorders>
              <w:top w:val="single" w:sz="4" w:space="0" w:color="auto"/>
              <w:bottom w:val="single" w:sz="4" w:space="0" w:color="auto"/>
            </w:tcBorders>
            <w:vAlign w:val="center"/>
          </w:tcPr>
          <w:p w14:paraId="2765E9A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77 (49.0)</w:t>
            </w:r>
          </w:p>
        </w:tc>
        <w:tc>
          <w:tcPr>
            <w:tcW w:w="1531" w:type="dxa"/>
            <w:tcBorders>
              <w:top w:val="single" w:sz="4" w:space="0" w:color="auto"/>
              <w:bottom w:val="single" w:sz="4" w:space="0" w:color="auto"/>
            </w:tcBorders>
            <w:vAlign w:val="center"/>
          </w:tcPr>
          <w:p w14:paraId="0BC0A83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secondary care system</w:t>
            </w:r>
          </w:p>
        </w:tc>
        <w:tc>
          <w:tcPr>
            <w:tcW w:w="968" w:type="dxa"/>
            <w:tcBorders>
              <w:top w:val="single" w:sz="4" w:space="0" w:color="auto"/>
              <w:bottom w:val="single" w:sz="4" w:space="0" w:color="auto"/>
            </w:tcBorders>
            <w:vAlign w:val="center"/>
          </w:tcPr>
          <w:p w14:paraId="79033BC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0C19E2D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Clinical assessment or medical record review</w:t>
            </w:r>
          </w:p>
        </w:tc>
      </w:tr>
      <w:tr w:rsidR="00AC6900" w:rsidRPr="00AC6900" w14:paraId="3A2DB71C" w14:textId="77777777" w:rsidTr="222D885C">
        <w:tc>
          <w:tcPr>
            <w:tcW w:w="1420" w:type="dxa"/>
            <w:tcBorders>
              <w:top w:val="single" w:sz="4" w:space="0" w:color="auto"/>
              <w:left w:val="nil"/>
              <w:bottom w:val="single" w:sz="4" w:space="0" w:color="auto"/>
            </w:tcBorders>
            <w:vAlign w:val="center"/>
          </w:tcPr>
          <w:p w14:paraId="41F54B30" w14:textId="33C588B3"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Ruigómez 2010</w:t>
            </w:r>
            <w:r w:rsidR="00AB179E" w:rsidRPr="00AB179E">
              <w:rPr>
                <w:rFonts w:ascii="Times New Roman" w:hAnsi="Times New Roman" w:cs="Times New Roman"/>
                <w:sz w:val="20"/>
                <w:szCs w:val="20"/>
                <w:vertAlign w:val="superscript"/>
              </w:rPr>
              <w:t>44</w:t>
            </w:r>
          </w:p>
        </w:tc>
        <w:tc>
          <w:tcPr>
            <w:tcW w:w="1130" w:type="dxa"/>
            <w:tcBorders>
              <w:top w:val="single" w:sz="4" w:space="0" w:color="auto"/>
              <w:bottom w:val="single" w:sz="4" w:space="0" w:color="auto"/>
            </w:tcBorders>
            <w:vAlign w:val="center"/>
          </w:tcPr>
          <w:p w14:paraId="7A523FA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2000-2004</w:t>
            </w:r>
          </w:p>
        </w:tc>
        <w:tc>
          <w:tcPr>
            <w:tcW w:w="1130" w:type="dxa"/>
            <w:tcBorders>
              <w:top w:val="single" w:sz="4" w:space="0" w:color="auto"/>
              <w:bottom w:val="single" w:sz="4" w:space="0" w:color="auto"/>
            </w:tcBorders>
            <w:vAlign w:val="center"/>
          </w:tcPr>
          <w:p w14:paraId="406029D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4318D2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3C00AA3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THIN participating GP practices</w:t>
            </w:r>
          </w:p>
        </w:tc>
        <w:tc>
          <w:tcPr>
            <w:tcW w:w="1560" w:type="dxa"/>
            <w:tcBorders>
              <w:top w:val="single" w:sz="4" w:space="0" w:color="auto"/>
              <w:bottom w:val="single" w:sz="4" w:space="0" w:color="auto"/>
            </w:tcBorders>
            <w:vAlign w:val="center"/>
          </w:tcPr>
          <w:p w14:paraId="008E0D4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Cerebrovascular disease patients</w:t>
            </w:r>
            <w:r w:rsidRPr="00AC6900">
              <w:rPr>
                <w:rFonts w:ascii="Times New Roman" w:hAnsi="Times New Roman" w:cs="Times New Roman"/>
                <w:b/>
                <w:color w:val="000000"/>
                <w:sz w:val="20"/>
                <w:szCs w:val="20"/>
                <w:vertAlign w:val="superscript"/>
              </w:rPr>
              <w:t>l</w:t>
            </w:r>
          </w:p>
        </w:tc>
        <w:tc>
          <w:tcPr>
            <w:tcW w:w="1417" w:type="dxa"/>
            <w:tcBorders>
              <w:top w:val="single" w:sz="4" w:space="0" w:color="auto"/>
              <w:bottom w:val="single" w:sz="4" w:space="0" w:color="auto"/>
            </w:tcBorders>
            <w:vAlign w:val="center"/>
          </w:tcPr>
          <w:p w14:paraId="649FC00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40-84 years</w:t>
            </w:r>
          </w:p>
        </w:tc>
        <w:tc>
          <w:tcPr>
            <w:tcW w:w="1328" w:type="dxa"/>
            <w:tcBorders>
              <w:top w:val="single" w:sz="4" w:space="0" w:color="auto"/>
              <w:bottom w:val="single" w:sz="4" w:space="0" w:color="auto"/>
            </w:tcBorders>
            <w:vAlign w:val="center"/>
          </w:tcPr>
          <w:p w14:paraId="5F96633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76A4E9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THIN, national primary care system</w:t>
            </w:r>
          </w:p>
        </w:tc>
        <w:tc>
          <w:tcPr>
            <w:tcW w:w="968" w:type="dxa"/>
            <w:tcBorders>
              <w:top w:val="single" w:sz="4" w:space="0" w:color="auto"/>
              <w:bottom w:val="single" w:sz="4" w:space="0" w:color="auto"/>
            </w:tcBorders>
            <w:vAlign w:val="center"/>
          </w:tcPr>
          <w:p w14:paraId="3456B80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w:t>
            </w:r>
          </w:p>
        </w:tc>
        <w:tc>
          <w:tcPr>
            <w:tcW w:w="1418" w:type="dxa"/>
            <w:tcBorders>
              <w:top w:val="single" w:sz="4" w:space="0" w:color="auto"/>
              <w:bottom w:val="single" w:sz="4" w:space="0" w:color="auto"/>
              <w:right w:val="nil"/>
            </w:tcBorders>
            <w:vAlign w:val="center"/>
          </w:tcPr>
          <w:p w14:paraId="7DDD9F1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themeColor="text1"/>
                <w:sz w:val="20"/>
                <w:szCs w:val="20"/>
              </w:rPr>
              <w:t>GP questionnaire &amp; medical record review</w:t>
            </w:r>
          </w:p>
        </w:tc>
      </w:tr>
      <w:tr w:rsidR="00AC6900" w:rsidRPr="00AC6900" w14:paraId="2546DC34" w14:textId="77777777" w:rsidTr="222D885C">
        <w:tc>
          <w:tcPr>
            <w:tcW w:w="1420" w:type="dxa"/>
            <w:tcBorders>
              <w:top w:val="single" w:sz="4" w:space="0" w:color="auto"/>
              <w:left w:val="nil"/>
              <w:bottom w:val="single" w:sz="4" w:space="0" w:color="auto"/>
            </w:tcBorders>
            <w:vAlign w:val="center"/>
          </w:tcPr>
          <w:p w14:paraId="06D68105" w14:textId="4C0D4372"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Sansom 2015</w:t>
            </w:r>
            <w:r w:rsidR="00AB179E" w:rsidRPr="00AB179E">
              <w:rPr>
                <w:rFonts w:ascii="Times New Roman" w:hAnsi="Times New Roman" w:cs="Times New Roman"/>
                <w:sz w:val="20"/>
                <w:szCs w:val="20"/>
                <w:vertAlign w:val="superscript"/>
              </w:rPr>
              <w:t>45</w:t>
            </w:r>
          </w:p>
        </w:tc>
        <w:tc>
          <w:tcPr>
            <w:tcW w:w="1130" w:type="dxa"/>
            <w:tcBorders>
              <w:top w:val="single" w:sz="4" w:space="0" w:color="auto"/>
              <w:bottom w:val="single" w:sz="4" w:space="0" w:color="auto"/>
            </w:tcBorders>
            <w:vAlign w:val="center"/>
          </w:tcPr>
          <w:p w14:paraId="6E205A1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unknown</w:t>
            </w:r>
          </w:p>
        </w:tc>
        <w:tc>
          <w:tcPr>
            <w:tcW w:w="1130" w:type="dxa"/>
            <w:tcBorders>
              <w:top w:val="single" w:sz="4" w:space="0" w:color="auto"/>
              <w:bottom w:val="single" w:sz="4" w:space="0" w:color="auto"/>
            </w:tcBorders>
            <w:vAlign w:val="center"/>
          </w:tcPr>
          <w:p w14:paraId="6A2DADF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7578268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1D6A4F8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acute hospital trust EHR</w:t>
            </w:r>
          </w:p>
        </w:tc>
        <w:tc>
          <w:tcPr>
            <w:tcW w:w="1560" w:type="dxa"/>
            <w:tcBorders>
              <w:top w:val="single" w:sz="4" w:space="0" w:color="auto"/>
              <w:bottom w:val="single" w:sz="4" w:space="0" w:color="auto"/>
            </w:tcBorders>
            <w:vAlign w:val="center"/>
          </w:tcPr>
          <w:p w14:paraId="1278A82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sz w:val="20"/>
                <w:szCs w:val="20"/>
              </w:rPr>
              <w:t>Consecutive acute stroke patients</w:t>
            </w:r>
          </w:p>
        </w:tc>
        <w:tc>
          <w:tcPr>
            <w:tcW w:w="1417" w:type="dxa"/>
            <w:tcBorders>
              <w:top w:val="single" w:sz="4" w:space="0" w:color="auto"/>
              <w:bottom w:val="single" w:sz="4" w:space="0" w:color="auto"/>
            </w:tcBorders>
            <w:vAlign w:val="center"/>
          </w:tcPr>
          <w:p w14:paraId="39D7EB6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2B6DFB2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3549A86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Unnamed,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65CDE34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2694608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62F4FD8D" w14:textId="77777777" w:rsidTr="222D885C">
        <w:tc>
          <w:tcPr>
            <w:tcW w:w="1420" w:type="dxa"/>
            <w:tcBorders>
              <w:top w:val="single" w:sz="4" w:space="0" w:color="auto"/>
              <w:left w:val="nil"/>
              <w:bottom w:val="single" w:sz="4" w:space="0" w:color="auto"/>
            </w:tcBorders>
            <w:vAlign w:val="center"/>
          </w:tcPr>
          <w:p w14:paraId="2A7A783B" w14:textId="652B7374"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Sedova 2015</w:t>
            </w:r>
            <w:r w:rsidR="00AB179E" w:rsidRPr="00AB179E">
              <w:rPr>
                <w:rFonts w:ascii="Times New Roman" w:hAnsi="Times New Roman" w:cs="Times New Roman"/>
                <w:sz w:val="20"/>
                <w:szCs w:val="20"/>
                <w:vertAlign w:val="superscript"/>
              </w:rPr>
              <w:t>92</w:t>
            </w:r>
          </w:p>
        </w:tc>
        <w:tc>
          <w:tcPr>
            <w:tcW w:w="1130" w:type="dxa"/>
            <w:tcBorders>
              <w:top w:val="single" w:sz="4" w:space="0" w:color="auto"/>
              <w:bottom w:val="single" w:sz="4" w:space="0" w:color="auto"/>
            </w:tcBorders>
            <w:vAlign w:val="center"/>
          </w:tcPr>
          <w:p w14:paraId="376331E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2011</w:t>
            </w:r>
          </w:p>
        </w:tc>
        <w:tc>
          <w:tcPr>
            <w:tcW w:w="1130" w:type="dxa"/>
            <w:tcBorders>
              <w:top w:val="single" w:sz="4" w:space="0" w:color="auto"/>
              <w:bottom w:val="single" w:sz="4" w:space="0" w:color="auto"/>
            </w:tcBorders>
            <w:vAlign w:val="center"/>
          </w:tcPr>
          <w:p w14:paraId="737DFC7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34AB4F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Czech Republic</w:t>
            </w:r>
          </w:p>
        </w:tc>
        <w:tc>
          <w:tcPr>
            <w:tcW w:w="1701" w:type="dxa"/>
            <w:tcBorders>
              <w:top w:val="single" w:sz="4" w:space="0" w:color="auto"/>
              <w:bottom w:val="single" w:sz="4" w:space="0" w:color="auto"/>
            </w:tcBorders>
            <w:vAlign w:val="center"/>
          </w:tcPr>
          <w:p w14:paraId="240C9AC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NRHOSP from sample of hospitals </w:t>
            </w:r>
          </w:p>
        </w:tc>
        <w:tc>
          <w:tcPr>
            <w:tcW w:w="1560" w:type="dxa"/>
            <w:tcBorders>
              <w:top w:val="single" w:sz="4" w:space="0" w:color="auto"/>
              <w:bottom w:val="single" w:sz="4" w:space="0" w:color="auto"/>
            </w:tcBorders>
            <w:vAlign w:val="center"/>
          </w:tcPr>
          <w:p w14:paraId="129AAF9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10 randomly selected hospitals with randomly selected stroke &amp; TIA</w:t>
            </w:r>
            <w:r w:rsidRPr="00AC6900">
              <w:rPr>
                <w:rFonts w:ascii="Times New Roman" w:hAnsi="Times New Roman" w:cs="Times New Roman"/>
                <w:b/>
                <w:color w:val="000000"/>
                <w:sz w:val="20"/>
                <w:szCs w:val="20"/>
                <w:vertAlign w:val="superscript"/>
              </w:rPr>
              <w:t>m</w:t>
            </w:r>
            <w:r w:rsidRPr="00AC6900">
              <w:rPr>
                <w:rFonts w:ascii="Times New Roman" w:hAnsi="Times New Roman" w:cs="Times New Roman"/>
                <w:color w:val="000000"/>
                <w:sz w:val="20"/>
                <w:szCs w:val="20"/>
              </w:rPr>
              <w:t xml:space="preserve"> patients</w:t>
            </w:r>
          </w:p>
        </w:tc>
        <w:tc>
          <w:tcPr>
            <w:tcW w:w="1417" w:type="dxa"/>
            <w:tcBorders>
              <w:top w:val="single" w:sz="4" w:space="0" w:color="auto"/>
              <w:bottom w:val="single" w:sz="4" w:space="0" w:color="auto"/>
            </w:tcBorders>
            <w:vAlign w:val="center"/>
          </w:tcPr>
          <w:p w14:paraId="534F11E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1B6E301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D37E18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NRHOSP,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3D31B6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24D037A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117BC4DB" w14:textId="77777777" w:rsidTr="222D885C">
        <w:tc>
          <w:tcPr>
            <w:tcW w:w="1420" w:type="dxa"/>
            <w:tcBorders>
              <w:top w:val="single" w:sz="4" w:space="0" w:color="auto"/>
              <w:left w:val="nil"/>
              <w:bottom w:val="single" w:sz="4" w:space="0" w:color="auto"/>
            </w:tcBorders>
            <w:vAlign w:val="center"/>
          </w:tcPr>
          <w:p w14:paraId="6BB00747" w14:textId="16E2C0D0"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Spolaore 2005</w:t>
            </w:r>
            <w:r w:rsidR="00AB179E" w:rsidRPr="00AB179E">
              <w:rPr>
                <w:rFonts w:ascii="Times New Roman" w:hAnsi="Times New Roman" w:cs="Times New Roman"/>
                <w:sz w:val="20"/>
                <w:szCs w:val="20"/>
                <w:vertAlign w:val="superscript"/>
              </w:rPr>
              <w:t>93</w:t>
            </w:r>
          </w:p>
        </w:tc>
        <w:tc>
          <w:tcPr>
            <w:tcW w:w="1130" w:type="dxa"/>
            <w:tcBorders>
              <w:top w:val="single" w:sz="4" w:space="0" w:color="auto"/>
              <w:bottom w:val="single" w:sz="4" w:space="0" w:color="auto"/>
            </w:tcBorders>
            <w:vAlign w:val="center"/>
          </w:tcPr>
          <w:p w14:paraId="5B140EB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1999</w:t>
            </w:r>
          </w:p>
        </w:tc>
        <w:tc>
          <w:tcPr>
            <w:tcW w:w="1130" w:type="dxa"/>
            <w:tcBorders>
              <w:top w:val="single" w:sz="4" w:space="0" w:color="auto"/>
              <w:bottom w:val="single" w:sz="4" w:space="0" w:color="auto"/>
            </w:tcBorders>
            <w:vAlign w:val="center"/>
          </w:tcPr>
          <w:p w14:paraId="2B84D60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2146F3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Italy</w:t>
            </w:r>
          </w:p>
        </w:tc>
        <w:tc>
          <w:tcPr>
            <w:tcW w:w="1701" w:type="dxa"/>
            <w:tcBorders>
              <w:top w:val="single" w:sz="4" w:space="0" w:color="auto"/>
              <w:bottom w:val="single" w:sz="4" w:space="0" w:color="auto"/>
            </w:tcBorders>
            <w:vAlign w:val="center"/>
          </w:tcPr>
          <w:p w14:paraId="04FB573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HDR at Veneto hospitals</w:t>
            </w:r>
          </w:p>
        </w:tc>
        <w:tc>
          <w:tcPr>
            <w:tcW w:w="1560" w:type="dxa"/>
            <w:tcBorders>
              <w:top w:val="single" w:sz="4" w:space="0" w:color="auto"/>
              <w:bottom w:val="single" w:sz="4" w:space="0" w:color="auto"/>
            </w:tcBorders>
            <w:vAlign w:val="center"/>
          </w:tcPr>
          <w:p w14:paraId="394CADD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w:t>
            </w:r>
          </w:p>
        </w:tc>
        <w:tc>
          <w:tcPr>
            <w:tcW w:w="1417" w:type="dxa"/>
            <w:tcBorders>
              <w:top w:val="single" w:sz="4" w:space="0" w:color="auto"/>
              <w:bottom w:val="single" w:sz="4" w:space="0" w:color="auto"/>
            </w:tcBorders>
            <w:vAlign w:val="center"/>
          </w:tcPr>
          <w:p w14:paraId="4DB6166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5D864C9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0434977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70A397E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4F086E4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0E7286AF" w14:textId="77777777" w:rsidTr="222D885C">
        <w:tc>
          <w:tcPr>
            <w:tcW w:w="1420" w:type="dxa"/>
            <w:tcBorders>
              <w:top w:val="single" w:sz="4" w:space="0" w:color="auto"/>
              <w:left w:val="nil"/>
              <w:bottom w:val="single" w:sz="4" w:space="0" w:color="auto"/>
            </w:tcBorders>
            <w:vAlign w:val="center"/>
          </w:tcPr>
          <w:p w14:paraId="543BD355" w14:textId="1BD5C056"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Stegmayr 1992</w:t>
            </w:r>
            <w:r w:rsidR="00AB179E" w:rsidRPr="00AB179E">
              <w:rPr>
                <w:rFonts w:ascii="Times New Roman" w:hAnsi="Times New Roman" w:cs="Times New Roman"/>
                <w:sz w:val="20"/>
                <w:szCs w:val="20"/>
                <w:vertAlign w:val="superscript"/>
              </w:rPr>
              <w:t>66</w:t>
            </w:r>
          </w:p>
        </w:tc>
        <w:tc>
          <w:tcPr>
            <w:tcW w:w="1130" w:type="dxa"/>
            <w:tcBorders>
              <w:top w:val="single" w:sz="4" w:space="0" w:color="auto"/>
              <w:bottom w:val="single" w:sz="4" w:space="0" w:color="auto"/>
            </w:tcBorders>
            <w:vAlign w:val="center"/>
          </w:tcPr>
          <w:p w14:paraId="1627528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1985-1989</w:t>
            </w:r>
          </w:p>
        </w:tc>
        <w:tc>
          <w:tcPr>
            <w:tcW w:w="1130" w:type="dxa"/>
            <w:tcBorders>
              <w:top w:val="single" w:sz="4" w:space="0" w:color="auto"/>
              <w:bottom w:val="single" w:sz="4" w:space="0" w:color="auto"/>
            </w:tcBorders>
            <w:vAlign w:val="center"/>
          </w:tcPr>
          <w:p w14:paraId="7D96A98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17F3D7F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00B048A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Northern Sweden MONICA study participants linked to hospital EHR</w:t>
            </w:r>
          </w:p>
        </w:tc>
        <w:tc>
          <w:tcPr>
            <w:tcW w:w="1560" w:type="dxa"/>
            <w:tcBorders>
              <w:top w:val="single" w:sz="4" w:space="0" w:color="auto"/>
              <w:bottom w:val="single" w:sz="4" w:space="0" w:color="auto"/>
            </w:tcBorders>
            <w:vAlign w:val="center"/>
          </w:tcPr>
          <w:p w14:paraId="05DF7A5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w:t>
            </w:r>
          </w:p>
        </w:tc>
        <w:tc>
          <w:tcPr>
            <w:tcW w:w="1417" w:type="dxa"/>
            <w:tcBorders>
              <w:top w:val="single" w:sz="4" w:space="0" w:color="auto"/>
              <w:bottom w:val="single" w:sz="4" w:space="0" w:color="auto"/>
            </w:tcBorders>
            <w:vAlign w:val="center"/>
          </w:tcPr>
          <w:p w14:paraId="69664A3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25-74 years</w:t>
            </w:r>
          </w:p>
        </w:tc>
        <w:tc>
          <w:tcPr>
            <w:tcW w:w="1328" w:type="dxa"/>
            <w:tcBorders>
              <w:top w:val="single" w:sz="4" w:space="0" w:color="auto"/>
              <w:bottom w:val="single" w:sz="4" w:space="0" w:color="auto"/>
            </w:tcBorders>
            <w:vAlign w:val="center"/>
          </w:tcPr>
          <w:p w14:paraId="143A95D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693B3A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Unnamed, secondary care system</w:t>
            </w:r>
          </w:p>
        </w:tc>
        <w:tc>
          <w:tcPr>
            <w:tcW w:w="968" w:type="dxa"/>
            <w:tcBorders>
              <w:top w:val="single" w:sz="4" w:space="0" w:color="auto"/>
              <w:bottom w:val="single" w:sz="4" w:space="0" w:color="auto"/>
            </w:tcBorders>
            <w:vAlign w:val="center"/>
          </w:tcPr>
          <w:p w14:paraId="0B60A16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151CD70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3E61D12C" w14:textId="77777777" w:rsidTr="222D885C">
        <w:tc>
          <w:tcPr>
            <w:tcW w:w="1420" w:type="dxa"/>
            <w:tcBorders>
              <w:top w:val="single" w:sz="4" w:space="0" w:color="auto"/>
              <w:left w:val="nil"/>
              <w:bottom w:val="single" w:sz="4" w:space="0" w:color="auto"/>
            </w:tcBorders>
            <w:vAlign w:val="center"/>
          </w:tcPr>
          <w:p w14:paraId="5AA59834" w14:textId="292C03F1"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Tolonen 2007</w:t>
            </w:r>
            <w:r w:rsidR="00AB179E" w:rsidRPr="00AB179E">
              <w:rPr>
                <w:rFonts w:ascii="Times New Roman" w:hAnsi="Times New Roman" w:cs="Times New Roman"/>
                <w:sz w:val="20"/>
                <w:szCs w:val="20"/>
                <w:vertAlign w:val="superscript"/>
              </w:rPr>
              <w:t>73</w:t>
            </w:r>
          </w:p>
        </w:tc>
        <w:tc>
          <w:tcPr>
            <w:tcW w:w="1130" w:type="dxa"/>
            <w:tcBorders>
              <w:top w:val="single" w:sz="4" w:space="0" w:color="auto"/>
              <w:bottom w:val="single" w:sz="4" w:space="0" w:color="auto"/>
            </w:tcBorders>
            <w:vAlign w:val="center"/>
          </w:tcPr>
          <w:p w14:paraId="1DCCD85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1993-1998</w:t>
            </w:r>
          </w:p>
        </w:tc>
        <w:tc>
          <w:tcPr>
            <w:tcW w:w="1130" w:type="dxa"/>
            <w:tcBorders>
              <w:top w:val="single" w:sz="4" w:space="0" w:color="auto"/>
              <w:bottom w:val="single" w:sz="4" w:space="0" w:color="auto"/>
            </w:tcBorders>
            <w:vAlign w:val="center"/>
          </w:tcPr>
          <w:p w14:paraId="56932B3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6EE832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672A274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FINSTROKE registry linked to HDR &amp; CDR</w:t>
            </w:r>
            <w:r w:rsidRPr="00AC6900">
              <w:rPr>
                <w:rFonts w:ascii="Times New Roman" w:hAnsi="Times New Roman" w:cs="Times New Roman"/>
                <w:b/>
                <w:color w:val="000000"/>
                <w:sz w:val="20"/>
                <w:szCs w:val="20"/>
                <w:vertAlign w:val="superscript"/>
              </w:rPr>
              <w:t>h</w:t>
            </w:r>
          </w:p>
        </w:tc>
        <w:tc>
          <w:tcPr>
            <w:tcW w:w="1560" w:type="dxa"/>
            <w:tcBorders>
              <w:top w:val="single" w:sz="4" w:space="0" w:color="auto"/>
              <w:bottom w:val="single" w:sz="4" w:space="0" w:color="auto"/>
            </w:tcBorders>
            <w:vAlign w:val="center"/>
          </w:tcPr>
          <w:p w14:paraId="57321D9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patients</w:t>
            </w:r>
          </w:p>
        </w:tc>
        <w:tc>
          <w:tcPr>
            <w:tcW w:w="1417" w:type="dxa"/>
            <w:tcBorders>
              <w:top w:val="single" w:sz="4" w:space="0" w:color="auto"/>
              <w:bottom w:val="single" w:sz="4" w:space="0" w:color="auto"/>
            </w:tcBorders>
            <w:vAlign w:val="center"/>
          </w:tcPr>
          <w:p w14:paraId="38A636A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≥25 years</w:t>
            </w:r>
          </w:p>
        </w:tc>
        <w:tc>
          <w:tcPr>
            <w:tcW w:w="1328" w:type="dxa"/>
            <w:tcBorders>
              <w:top w:val="single" w:sz="4" w:space="0" w:color="auto"/>
              <w:bottom w:val="single" w:sz="4" w:space="0" w:color="auto"/>
            </w:tcBorders>
            <w:vAlign w:val="center"/>
          </w:tcPr>
          <w:p w14:paraId="5B8B3D6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07BF234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4AB967F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 ICD-10</w:t>
            </w:r>
          </w:p>
        </w:tc>
        <w:tc>
          <w:tcPr>
            <w:tcW w:w="1418" w:type="dxa"/>
            <w:tcBorders>
              <w:top w:val="single" w:sz="4" w:space="0" w:color="auto"/>
              <w:bottom w:val="single" w:sz="4" w:space="0" w:color="auto"/>
              <w:right w:val="nil"/>
            </w:tcBorders>
            <w:vAlign w:val="center"/>
          </w:tcPr>
          <w:p w14:paraId="45D603E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w:t>
            </w:r>
          </w:p>
        </w:tc>
      </w:tr>
      <w:tr w:rsidR="00AC6900" w:rsidRPr="00AC6900" w14:paraId="77804B76" w14:textId="77777777" w:rsidTr="222D885C">
        <w:tc>
          <w:tcPr>
            <w:tcW w:w="1420" w:type="dxa"/>
            <w:tcBorders>
              <w:top w:val="single" w:sz="4" w:space="0" w:color="auto"/>
              <w:left w:val="nil"/>
              <w:bottom w:val="single" w:sz="4" w:space="0" w:color="auto"/>
            </w:tcBorders>
            <w:vAlign w:val="center"/>
          </w:tcPr>
          <w:p w14:paraId="49A26DA9" w14:textId="4A921AD5"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Varmdal 2016</w:t>
            </w:r>
            <w:r w:rsidR="00AB179E" w:rsidRPr="00AB179E">
              <w:rPr>
                <w:rFonts w:ascii="Times New Roman" w:hAnsi="Times New Roman" w:cs="Times New Roman"/>
                <w:sz w:val="20"/>
                <w:szCs w:val="20"/>
                <w:vertAlign w:val="superscript"/>
              </w:rPr>
              <w:t>63</w:t>
            </w:r>
          </w:p>
        </w:tc>
        <w:tc>
          <w:tcPr>
            <w:tcW w:w="1130" w:type="dxa"/>
            <w:tcBorders>
              <w:top w:val="single" w:sz="4" w:space="0" w:color="auto"/>
              <w:bottom w:val="single" w:sz="4" w:space="0" w:color="auto"/>
            </w:tcBorders>
            <w:vAlign w:val="center"/>
          </w:tcPr>
          <w:p w14:paraId="7755BCB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2012</w:t>
            </w:r>
          </w:p>
        </w:tc>
        <w:tc>
          <w:tcPr>
            <w:tcW w:w="1130" w:type="dxa"/>
            <w:tcBorders>
              <w:top w:val="single" w:sz="4" w:space="0" w:color="auto"/>
              <w:bottom w:val="single" w:sz="4" w:space="0" w:color="auto"/>
            </w:tcBorders>
            <w:vAlign w:val="center"/>
          </w:tcPr>
          <w:p w14:paraId="2F35ADE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95CF5F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Norway</w:t>
            </w:r>
          </w:p>
        </w:tc>
        <w:tc>
          <w:tcPr>
            <w:tcW w:w="1701" w:type="dxa"/>
            <w:tcBorders>
              <w:top w:val="single" w:sz="4" w:space="0" w:color="auto"/>
              <w:bottom w:val="single" w:sz="4" w:space="0" w:color="auto"/>
            </w:tcBorders>
            <w:vAlign w:val="center"/>
          </w:tcPr>
          <w:p w14:paraId="3E5410E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register &amp; NPR</w:t>
            </w:r>
          </w:p>
        </w:tc>
        <w:tc>
          <w:tcPr>
            <w:tcW w:w="1560" w:type="dxa"/>
            <w:tcBorders>
              <w:top w:val="single" w:sz="4" w:space="0" w:color="auto"/>
              <w:bottom w:val="single" w:sz="4" w:space="0" w:color="auto"/>
            </w:tcBorders>
            <w:vAlign w:val="center"/>
          </w:tcPr>
          <w:p w14:paraId="3A18DBB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Confirmed &amp; potential acute stroke patients</w:t>
            </w:r>
          </w:p>
        </w:tc>
        <w:tc>
          <w:tcPr>
            <w:tcW w:w="1417" w:type="dxa"/>
            <w:tcBorders>
              <w:top w:val="single" w:sz="4" w:space="0" w:color="auto"/>
              <w:bottom w:val="single" w:sz="4" w:space="0" w:color="auto"/>
            </w:tcBorders>
            <w:vAlign w:val="center"/>
          </w:tcPr>
          <w:p w14:paraId="66B1A9A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≥18 years</w:t>
            </w:r>
          </w:p>
        </w:tc>
        <w:tc>
          <w:tcPr>
            <w:tcW w:w="1328" w:type="dxa"/>
            <w:tcBorders>
              <w:top w:val="single" w:sz="4" w:space="0" w:color="auto"/>
              <w:bottom w:val="single" w:sz="4" w:space="0" w:color="auto"/>
            </w:tcBorders>
            <w:vAlign w:val="center"/>
          </w:tcPr>
          <w:p w14:paraId="48C5A7D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1C56E0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6E19CFF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6F4CFC8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F126745" w14:textId="77777777" w:rsidTr="222D885C">
        <w:tc>
          <w:tcPr>
            <w:tcW w:w="1420" w:type="dxa"/>
            <w:tcBorders>
              <w:top w:val="single" w:sz="4" w:space="0" w:color="auto"/>
              <w:left w:val="nil"/>
              <w:bottom w:val="single" w:sz="4" w:space="0" w:color="auto"/>
            </w:tcBorders>
            <w:vAlign w:val="center"/>
          </w:tcPr>
          <w:p w14:paraId="0FDBE348" w14:textId="7292CD94"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Vila-Corcoles 2014</w:t>
            </w:r>
            <w:r w:rsidR="00AB179E" w:rsidRPr="00AB179E">
              <w:rPr>
                <w:rFonts w:ascii="Times New Roman" w:hAnsi="Times New Roman" w:cs="Times New Roman"/>
                <w:sz w:val="20"/>
                <w:szCs w:val="20"/>
                <w:vertAlign w:val="superscript"/>
              </w:rPr>
              <w:t>62</w:t>
            </w:r>
          </w:p>
        </w:tc>
        <w:tc>
          <w:tcPr>
            <w:tcW w:w="1130" w:type="dxa"/>
            <w:tcBorders>
              <w:top w:val="single" w:sz="4" w:space="0" w:color="auto"/>
              <w:bottom w:val="single" w:sz="4" w:space="0" w:color="auto"/>
            </w:tcBorders>
            <w:vAlign w:val="center"/>
          </w:tcPr>
          <w:p w14:paraId="01AB0CE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2008-2011</w:t>
            </w:r>
          </w:p>
        </w:tc>
        <w:tc>
          <w:tcPr>
            <w:tcW w:w="1130" w:type="dxa"/>
            <w:tcBorders>
              <w:top w:val="single" w:sz="4" w:space="0" w:color="auto"/>
              <w:bottom w:val="single" w:sz="4" w:space="0" w:color="auto"/>
            </w:tcBorders>
            <w:vAlign w:val="center"/>
          </w:tcPr>
          <w:p w14:paraId="1A1B12A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1BA63EA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Spain</w:t>
            </w:r>
          </w:p>
        </w:tc>
        <w:tc>
          <w:tcPr>
            <w:tcW w:w="1701" w:type="dxa"/>
            <w:tcBorders>
              <w:top w:val="single" w:sz="4" w:space="0" w:color="auto"/>
              <w:bottom w:val="single" w:sz="4" w:space="0" w:color="auto"/>
            </w:tcBorders>
            <w:vAlign w:val="center"/>
          </w:tcPr>
          <w:p w14:paraId="53BE2B7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sz w:val="20"/>
                <w:szCs w:val="20"/>
              </w:rPr>
              <w:t xml:space="preserve">Cohort study participants with linked MBDS data from Joan XXIII University Hospital or Santa Tecla Hospital </w:t>
            </w:r>
          </w:p>
        </w:tc>
        <w:tc>
          <w:tcPr>
            <w:tcW w:w="1560" w:type="dxa"/>
            <w:tcBorders>
              <w:top w:val="single" w:sz="4" w:space="0" w:color="auto"/>
              <w:bottom w:val="single" w:sz="4" w:space="0" w:color="auto"/>
            </w:tcBorders>
            <w:vAlign w:val="center"/>
          </w:tcPr>
          <w:p w14:paraId="419640C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Ischaemic stroke patients</w:t>
            </w:r>
          </w:p>
        </w:tc>
        <w:tc>
          <w:tcPr>
            <w:tcW w:w="1417" w:type="dxa"/>
            <w:tcBorders>
              <w:top w:val="single" w:sz="4" w:space="0" w:color="auto"/>
              <w:bottom w:val="single" w:sz="4" w:space="0" w:color="auto"/>
            </w:tcBorders>
            <w:vAlign w:val="center"/>
          </w:tcPr>
          <w:p w14:paraId="3C41111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71.7 (8.6)</w:t>
            </w:r>
          </w:p>
          <w:p w14:paraId="2739EC5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≥60 years</w:t>
            </w:r>
          </w:p>
        </w:tc>
        <w:tc>
          <w:tcPr>
            <w:tcW w:w="1328" w:type="dxa"/>
            <w:tcBorders>
              <w:top w:val="single" w:sz="4" w:space="0" w:color="auto"/>
              <w:bottom w:val="single" w:sz="4" w:space="0" w:color="auto"/>
            </w:tcBorders>
            <w:vAlign w:val="center"/>
          </w:tcPr>
          <w:p w14:paraId="742D5E0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55</w:t>
            </w:r>
            <w:r w:rsidRPr="00AC6900">
              <w:rPr>
                <w:rFonts w:ascii="Times New Roman" w:hAnsi="Times New Roman" w:cs="Times New Roman"/>
                <w:b/>
                <w:sz w:val="20"/>
                <w:szCs w:val="20"/>
                <w:vertAlign w:val="superscript"/>
              </w:rPr>
              <w:t>c</w:t>
            </w:r>
          </w:p>
        </w:tc>
        <w:tc>
          <w:tcPr>
            <w:tcW w:w="1531" w:type="dxa"/>
            <w:tcBorders>
              <w:top w:val="single" w:sz="4" w:space="0" w:color="auto"/>
              <w:bottom w:val="single" w:sz="4" w:space="0" w:color="auto"/>
            </w:tcBorders>
            <w:vAlign w:val="center"/>
          </w:tcPr>
          <w:p w14:paraId="0B7E611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MBDS,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A5F316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00F62C6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8BCDA66" w14:textId="77777777" w:rsidTr="222D885C">
        <w:tc>
          <w:tcPr>
            <w:tcW w:w="1420" w:type="dxa"/>
            <w:tcBorders>
              <w:top w:val="single" w:sz="4" w:space="0" w:color="auto"/>
              <w:left w:val="nil"/>
              <w:bottom w:val="single" w:sz="4" w:space="0" w:color="auto"/>
            </w:tcBorders>
            <w:vAlign w:val="center"/>
          </w:tcPr>
          <w:p w14:paraId="0010CBF1" w14:textId="76B3E753"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Wildenschild 2014</w:t>
            </w:r>
            <w:r w:rsidR="00AB179E" w:rsidRPr="00AB179E">
              <w:rPr>
                <w:rFonts w:ascii="Times New Roman" w:hAnsi="Times New Roman" w:cs="Times New Roman"/>
                <w:sz w:val="20"/>
                <w:szCs w:val="20"/>
                <w:vertAlign w:val="superscript"/>
              </w:rPr>
              <w:t>31</w:t>
            </w:r>
          </w:p>
        </w:tc>
        <w:tc>
          <w:tcPr>
            <w:tcW w:w="1130" w:type="dxa"/>
            <w:tcBorders>
              <w:top w:val="single" w:sz="4" w:space="0" w:color="auto"/>
              <w:bottom w:val="single" w:sz="4" w:space="0" w:color="auto"/>
            </w:tcBorders>
            <w:vAlign w:val="center"/>
          </w:tcPr>
          <w:p w14:paraId="1F6C7D9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2009 &amp; 2010</w:t>
            </w:r>
            <w:r w:rsidRPr="00AC6900">
              <w:rPr>
                <w:rFonts w:ascii="Times New Roman" w:hAnsi="Times New Roman" w:cs="Times New Roman"/>
                <w:b/>
                <w:sz w:val="20"/>
                <w:szCs w:val="20"/>
                <w:vertAlign w:val="superscript"/>
              </w:rPr>
              <w:t>s</w:t>
            </w:r>
          </w:p>
        </w:tc>
        <w:tc>
          <w:tcPr>
            <w:tcW w:w="1130" w:type="dxa"/>
            <w:tcBorders>
              <w:top w:val="single" w:sz="4" w:space="0" w:color="auto"/>
              <w:bottom w:val="single" w:sz="4" w:space="0" w:color="auto"/>
            </w:tcBorders>
            <w:vAlign w:val="center"/>
          </w:tcPr>
          <w:p w14:paraId="201B0E0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8F619E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244C9A5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Stroke registry &amp; DNPR</w:t>
            </w:r>
          </w:p>
        </w:tc>
        <w:tc>
          <w:tcPr>
            <w:tcW w:w="1560" w:type="dxa"/>
            <w:tcBorders>
              <w:top w:val="single" w:sz="4" w:space="0" w:color="auto"/>
              <w:bottom w:val="single" w:sz="4" w:space="0" w:color="auto"/>
            </w:tcBorders>
            <w:vAlign w:val="center"/>
          </w:tcPr>
          <w:p w14:paraId="29C908B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Confirmed &amp; potential stroke patients</w:t>
            </w:r>
          </w:p>
        </w:tc>
        <w:tc>
          <w:tcPr>
            <w:tcW w:w="1417" w:type="dxa"/>
            <w:tcBorders>
              <w:top w:val="single" w:sz="4" w:space="0" w:color="auto"/>
              <w:bottom w:val="single" w:sz="4" w:space="0" w:color="auto"/>
            </w:tcBorders>
            <w:vAlign w:val="center"/>
          </w:tcPr>
          <w:p w14:paraId="2061296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≥18 years</w:t>
            </w:r>
          </w:p>
        </w:tc>
        <w:tc>
          <w:tcPr>
            <w:tcW w:w="1328" w:type="dxa"/>
            <w:tcBorders>
              <w:top w:val="single" w:sz="4" w:space="0" w:color="auto"/>
              <w:bottom w:val="single" w:sz="4" w:space="0" w:color="auto"/>
            </w:tcBorders>
            <w:vAlign w:val="center"/>
          </w:tcPr>
          <w:p w14:paraId="4A7E401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86D8CD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4DC20AA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2820432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365A50E" w14:textId="77777777" w:rsidTr="222D885C">
        <w:tc>
          <w:tcPr>
            <w:tcW w:w="1420" w:type="dxa"/>
            <w:tcBorders>
              <w:top w:val="single" w:sz="4" w:space="0" w:color="auto"/>
              <w:left w:val="nil"/>
              <w:bottom w:val="single" w:sz="4" w:space="0" w:color="auto"/>
            </w:tcBorders>
            <w:vAlign w:val="center"/>
          </w:tcPr>
          <w:p w14:paraId="001373D8" w14:textId="15D23A42"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Zhou 2014</w:t>
            </w:r>
            <w:r w:rsidR="00AB179E" w:rsidRPr="00AB179E">
              <w:rPr>
                <w:rFonts w:ascii="Times New Roman" w:hAnsi="Times New Roman" w:cs="Times New Roman"/>
                <w:sz w:val="20"/>
                <w:szCs w:val="20"/>
                <w:vertAlign w:val="superscript"/>
              </w:rPr>
              <w:t>48</w:t>
            </w:r>
          </w:p>
        </w:tc>
        <w:tc>
          <w:tcPr>
            <w:tcW w:w="1130" w:type="dxa"/>
            <w:tcBorders>
              <w:top w:val="single" w:sz="4" w:space="0" w:color="auto"/>
              <w:bottom w:val="single" w:sz="4" w:space="0" w:color="auto"/>
            </w:tcBorders>
            <w:vAlign w:val="center"/>
          </w:tcPr>
          <w:p w14:paraId="054FD17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2003-2011</w:t>
            </w:r>
          </w:p>
        </w:tc>
        <w:tc>
          <w:tcPr>
            <w:tcW w:w="1130" w:type="dxa"/>
            <w:tcBorders>
              <w:top w:val="single" w:sz="4" w:space="0" w:color="auto"/>
              <w:bottom w:val="single" w:sz="4" w:space="0" w:color="auto"/>
            </w:tcBorders>
            <w:vAlign w:val="center"/>
          </w:tcPr>
          <w:p w14:paraId="62231A8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w:t>
            </w:r>
          </w:p>
        </w:tc>
        <w:tc>
          <w:tcPr>
            <w:tcW w:w="1287" w:type="dxa"/>
            <w:tcBorders>
              <w:top w:val="single" w:sz="4" w:space="0" w:color="auto"/>
              <w:bottom w:val="single" w:sz="4" w:space="0" w:color="auto"/>
            </w:tcBorders>
            <w:vAlign w:val="center"/>
          </w:tcPr>
          <w:p w14:paraId="77BD3D7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31EC147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Cohort study participants with linked CPRD data</w:t>
            </w:r>
          </w:p>
        </w:tc>
        <w:tc>
          <w:tcPr>
            <w:tcW w:w="1560" w:type="dxa"/>
            <w:tcBorders>
              <w:top w:val="single" w:sz="4" w:space="0" w:color="auto"/>
              <w:bottom w:val="single" w:sz="4" w:space="0" w:color="auto"/>
            </w:tcBorders>
            <w:vAlign w:val="center"/>
          </w:tcPr>
          <w:p w14:paraId="48D9D40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initiating angiotensin receptor blockers</w:t>
            </w:r>
          </w:p>
        </w:tc>
        <w:tc>
          <w:tcPr>
            <w:tcW w:w="1417" w:type="dxa"/>
            <w:tcBorders>
              <w:top w:val="single" w:sz="4" w:space="0" w:color="auto"/>
              <w:bottom w:val="single" w:sz="4" w:space="0" w:color="auto"/>
            </w:tcBorders>
            <w:vAlign w:val="center"/>
          </w:tcPr>
          <w:p w14:paraId="67A8C0C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40-95 years</w:t>
            </w:r>
          </w:p>
        </w:tc>
        <w:tc>
          <w:tcPr>
            <w:tcW w:w="1328" w:type="dxa"/>
            <w:tcBorders>
              <w:top w:val="single" w:sz="4" w:space="0" w:color="auto"/>
              <w:bottom w:val="single" w:sz="4" w:space="0" w:color="auto"/>
            </w:tcBorders>
            <w:vAlign w:val="center"/>
          </w:tcPr>
          <w:p w14:paraId="4FF7714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2C1570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CPRD, national primary care system</w:t>
            </w:r>
          </w:p>
        </w:tc>
        <w:tc>
          <w:tcPr>
            <w:tcW w:w="968" w:type="dxa"/>
            <w:tcBorders>
              <w:top w:val="single" w:sz="4" w:space="0" w:color="auto"/>
              <w:bottom w:val="single" w:sz="4" w:space="0" w:color="auto"/>
            </w:tcBorders>
            <w:vAlign w:val="center"/>
          </w:tcPr>
          <w:p w14:paraId="2E33B3A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read</w:t>
            </w:r>
          </w:p>
        </w:tc>
        <w:tc>
          <w:tcPr>
            <w:tcW w:w="1418" w:type="dxa"/>
            <w:tcBorders>
              <w:top w:val="single" w:sz="4" w:space="0" w:color="auto"/>
              <w:bottom w:val="single" w:sz="4" w:space="0" w:color="auto"/>
              <w:right w:val="nil"/>
            </w:tcBorders>
            <w:vAlign w:val="center"/>
          </w:tcPr>
          <w:p w14:paraId="107F016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GP questionnaire</w:t>
            </w:r>
          </w:p>
        </w:tc>
      </w:tr>
      <w:tr w:rsidR="00AC6900" w:rsidRPr="00AC6900" w14:paraId="6CB3C762"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1D7A05B8" w14:textId="77777777" w:rsidR="00AC6900" w:rsidRPr="00AC6900" w:rsidRDefault="00AC6900" w:rsidP="00A44936">
            <w:pPr>
              <w:spacing w:after="0"/>
              <w:rPr>
                <w:rFonts w:ascii="Times New Roman" w:hAnsi="Times New Roman" w:cs="Times New Roman"/>
                <w:b/>
                <w:color w:val="000000"/>
                <w:sz w:val="20"/>
                <w:szCs w:val="20"/>
              </w:rPr>
            </w:pPr>
            <w:r w:rsidRPr="00AC6900">
              <w:rPr>
                <w:rFonts w:ascii="Times New Roman" w:hAnsi="Times New Roman" w:cs="Times New Roman"/>
                <w:b/>
                <w:color w:val="000000"/>
                <w:sz w:val="20"/>
                <w:szCs w:val="20"/>
              </w:rPr>
              <w:t>Heart failure and acute coronary syndrome</w:t>
            </w:r>
          </w:p>
          <w:p w14:paraId="6D3A3297" w14:textId="77777777" w:rsidR="00AC6900" w:rsidRPr="00AC6900" w:rsidRDefault="00AC6900" w:rsidP="00A44936">
            <w:pPr>
              <w:spacing w:after="0"/>
              <w:rPr>
                <w:rFonts w:ascii="Times New Roman" w:hAnsi="Times New Roman" w:cs="Times New Roman"/>
                <w:color w:val="000000"/>
                <w:sz w:val="10"/>
                <w:szCs w:val="10"/>
              </w:rPr>
            </w:pPr>
          </w:p>
        </w:tc>
      </w:tr>
      <w:tr w:rsidR="00AC6900" w:rsidRPr="00AC6900" w14:paraId="00EC8EFF" w14:textId="77777777" w:rsidTr="222D885C">
        <w:tc>
          <w:tcPr>
            <w:tcW w:w="1420" w:type="dxa"/>
            <w:tcBorders>
              <w:top w:val="single" w:sz="4" w:space="0" w:color="auto"/>
              <w:left w:val="nil"/>
              <w:bottom w:val="single" w:sz="4" w:space="0" w:color="auto"/>
            </w:tcBorders>
            <w:vAlign w:val="center"/>
          </w:tcPr>
          <w:p w14:paraId="47F4F69C" w14:textId="7336A863"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Merry 2009</w:t>
            </w:r>
            <w:r w:rsidR="008B04FA" w:rsidRPr="008B04FA">
              <w:rPr>
                <w:rFonts w:ascii="Times New Roman" w:hAnsi="Times New Roman" w:cs="Times New Roman"/>
                <w:sz w:val="20"/>
                <w:szCs w:val="20"/>
                <w:vertAlign w:val="superscript"/>
              </w:rPr>
              <w:t>65</w:t>
            </w:r>
          </w:p>
        </w:tc>
        <w:tc>
          <w:tcPr>
            <w:tcW w:w="1130" w:type="dxa"/>
            <w:tcBorders>
              <w:top w:val="single" w:sz="4" w:space="0" w:color="auto"/>
              <w:bottom w:val="single" w:sz="4" w:space="0" w:color="auto"/>
            </w:tcBorders>
            <w:vAlign w:val="center"/>
          </w:tcPr>
          <w:p w14:paraId="1BA589D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1987-2003</w:t>
            </w:r>
          </w:p>
        </w:tc>
        <w:tc>
          <w:tcPr>
            <w:tcW w:w="1130" w:type="dxa"/>
            <w:tcBorders>
              <w:top w:val="single" w:sz="4" w:space="0" w:color="auto"/>
              <w:bottom w:val="single" w:sz="4" w:space="0" w:color="auto"/>
            </w:tcBorders>
            <w:vAlign w:val="center"/>
          </w:tcPr>
          <w:p w14:paraId="38A5449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745F02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The Netherlands</w:t>
            </w:r>
          </w:p>
        </w:tc>
        <w:tc>
          <w:tcPr>
            <w:tcW w:w="1701" w:type="dxa"/>
            <w:tcBorders>
              <w:top w:val="single" w:sz="4" w:space="0" w:color="auto"/>
              <w:bottom w:val="single" w:sz="4" w:space="0" w:color="auto"/>
            </w:tcBorders>
            <w:vAlign w:val="center"/>
          </w:tcPr>
          <w:p w14:paraId="111B266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CAREMA cohort study participants linked to the University Hospital Maastricht CIS &amp; HDR</w:t>
            </w:r>
          </w:p>
        </w:tc>
        <w:tc>
          <w:tcPr>
            <w:tcW w:w="1560" w:type="dxa"/>
            <w:tcBorders>
              <w:top w:val="single" w:sz="4" w:space="0" w:color="auto"/>
              <w:bottom w:val="single" w:sz="4" w:space="0" w:color="auto"/>
            </w:tcBorders>
            <w:vAlign w:val="center"/>
          </w:tcPr>
          <w:p w14:paraId="599DA25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Maastricht residents</w:t>
            </w:r>
          </w:p>
        </w:tc>
        <w:tc>
          <w:tcPr>
            <w:tcW w:w="1417" w:type="dxa"/>
            <w:tcBorders>
              <w:top w:val="single" w:sz="4" w:space="0" w:color="auto"/>
              <w:bottom w:val="single" w:sz="4" w:space="0" w:color="auto"/>
            </w:tcBorders>
            <w:vAlign w:val="center"/>
          </w:tcPr>
          <w:p w14:paraId="0F69209F" w14:textId="77777777" w:rsidR="00AC6900" w:rsidRPr="00AC6900" w:rsidRDefault="00AC6900" w:rsidP="00A44936">
            <w:pPr>
              <w:spacing w:after="0"/>
              <w:rPr>
                <w:rFonts w:ascii="Times New Roman" w:hAnsi="Times New Roman" w:cs="Times New Roman"/>
                <w:color w:val="000000"/>
                <w:sz w:val="20"/>
                <w:szCs w:val="20"/>
                <w:vertAlign w:val="superscript"/>
              </w:rPr>
            </w:pPr>
            <w:r w:rsidRPr="00AC6900">
              <w:rPr>
                <w:rFonts w:ascii="Times New Roman" w:hAnsi="Times New Roman" w:cs="Times New Roman"/>
                <w:color w:val="000000"/>
                <w:sz w:val="20"/>
                <w:szCs w:val="20"/>
              </w:rPr>
              <w:t>Study cohort</w:t>
            </w:r>
            <w:r w:rsidRPr="00AC6900">
              <w:rPr>
                <w:rFonts w:ascii="Times New Roman" w:hAnsi="Times New Roman" w:cs="Times New Roman"/>
                <w:color w:val="000000"/>
                <w:sz w:val="20"/>
                <w:szCs w:val="20"/>
              </w:rPr>
              <w:br/>
              <w:t>41.7 (20.1-60.9)</w:t>
            </w:r>
            <w:r w:rsidRPr="00AC6900">
              <w:rPr>
                <w:rFonts w:ascii="Times New Roman" w:hAnsi="Times New Roman" w:cs="Times New Roman"/>
                <w:b/>
                <w:color w:val="000000"/>
                <w:sz w:val="20"/>
                <w:szCs w:val="20"/>
                <w:vertAlign w:val="superscript"/>
              </w:rPr>
              <w:t>j</w:t>
            </w:r>
          </w:p>
          <w:p w14:paraId="4F153EC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20-59 years</w:t>
            </w:r>
            <w:r w:rsidRPr="00AC6900">
              <w:rPr>
                <w:rFonts w:ascii="Times New Roman" w:hAnsi="Times New Roman" w:cs="Times New Roman"/>
                <w:color w:val="000000"/>
                <w:sz w:val="20"/>
                <w:szCs w:val="20"/>
              </w:rPr>
              <w:br/>
            </w:r>
          </w:p>
        </w:tc>
        <w:tc>
          <w:tcPr>
            <w:tcW w:w="1328" w:type="dxa"/>
            <w:tcBorders>
              <w:top w:val="single" w:sz="4" w:space="0" w:color="auto"/>
              <w:bottom w:val="single" w:sz="4" w:space="0" w:color="auto"/>
            </w:tcBorders>
            <w:vAlign w:val="center"/>
          </w:tcPr>
          <w:p w14:paraId="7D15B83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Study cohort 11,175 (52.9)</w:t>
            </w:r>
          </w:p>
        </w:tc>
        <w:tc>
          <w:tcPr>
            <w:tcW w:w="1531" w:type="dxa"/>
            <w:tcBorders>
              <w:top w:val="single" w:sz="4" w:space="0" w:color="auto"/>
              <w:bottom w:val="single" w:sz="4" w:space="0" w:color="auto"/>
            </w:tcBorders>
            <w:vAlign w:val="center"/>
          </w:tcPr>
          <w:p w14:paraId="4549467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720078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ICD-9</w:t>
            </w:r>
          </w:p>
        </w:tc>
        <w:tc>
          <w:tcPr>
            <w:tcW w:w="1418" w:type="dxa"/>
            <w:tcBorders>
              <w:top w:val="single" w:sz="4" w:space="0" w:color="auto"/>
              <w:bottom w:val="single" w:sz="4" w:space="0" w:color="auto"/>
              <w:right w:val="nil"/>
            </w:tcBorders>
            <w:vAlign w:val="center"/>
          </w:tcPr>
          <w:p w14:paraId="12CDEC3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Local cardiology database</w:t>
            </w:r>
          </w:p>
        </w:tc>
      </w:tr>
      <w:tr w:rsidR="00AC6900" w:rsidRPr="00AC6900" w14:paraId="60D72643" w14:textId="77777777" w:rsidTr="222D885C">
        <w:tc>
          <w:tcPr>
            <w:tcW w:w="1420" w:type="dxa"/>
            <w:tcBorders>
              <w:top w:val="single" w:sz="4" w:space="0" w:color="auto"/>
              <w:left w:val="nil"/>
              <w:bottom w:val="single" w:sz="4" w:space="0" w:color="auto"/>
            </w:tcBorders>
            <w:vAlign w:val="center"/>
          </w:tcPr>
          <w:p w14:paraId="0E366DE9" w14:textId="3BB84275"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Sundbøll 2016</w:t>
            </w:r>
            <w:r w:rsidR="008B04FA" w:rsidRPr="008B04FA">
              <w:rPr>
                <w:rFonts w:ascii="Times New Roman" w:hAnsi="Times New Roman" w:cs="Times New Roman"/>
                <w:sz w:val="20"/>
                <w:szCs w:val="20"/>
                <w:vertAlign w:val="superscript"/>
              </w:rPr>
              <w:t>29</w:t>
            </w:r>
          </w:p>
        </w:tc>
        <w:tc>
          <w:tcPr>
            <w:tcW w:w="1130" w:type="dxa"/>
            <w:tcBorders>
              <w:top w:val="single" w:sz="4" w:space="0" w:color="auto"/>
              <w:bottom w:val="single" w:sz="4" w:space="0" w:color="auto"/>
            </w:tcBorders>
            <w:vAlign w:val="center"/>
          </w:tcPr>
          <w:p w14:paraId="592329A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2010-2012</w:t>
            </w:r>
          </w:p>
        </w:tc>
        <w:tc>
          <w:tcPr>
            <w:tcW w:w="1130" w:type="dxa"/>
            <w:tcBorders>
              <w:top w:val="single" w:sz="4" w:space="0" w:color="auto"/>
              <w:bottom w:val="single" w:sz="4" w:space="0" w:color="auto"/>
            </w:tcBorders>
            <w:vAlign w:val="center"/>
          </w:tcPr>
          <w:p w14:paraId="350114B7"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5847F0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470930F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DNPR at Aarhus University Hospital &amp; regional hospitals of Randers &amp; Herning in Central Denmark</w:t>
            </w:r>
          </w:p>
        </w:tc>
        <w:tc>
          <w:tcPr>
            <w:tcW w:w="1560" w:type="dxa"/>
            <w:tcBorders>
              <w:top w:val="single" w:sz="4" w:space="0" w:color="auto"/>
              <w:bottom w:val="single" w:sz="4" w:space="0" w:color="auto"/>
            </w:tcBorders>
            <w:vAlign w:val="center"/>
          </w:tcPr>
          <w:p w14:paraId="46A93BC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from cardiology, internal medicine, acute medicine &amp; neurology wards</w:t>
            </w:r>
          </w:p>
        </w:tc>
        <w:tc>
          <w:tcPr>
            <w:tcW w:w="1417" w:type="dxa"/>
            <w:tcBorders>
              <w:top w:val="single" w:sz="4" w:space="0" w:color="auto"/>
              <w:bottom w:val="single" w:sz="4" w:space="0" w:color="auto"/>
            </w:tcBorders>
            <w:vAlign w:val="center"/>
          </w:tcPr>
          <w:p w14:paraId="6566B095"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2F9130E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700EC40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183D2E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393FD4E5" w14:textId="77777777" w:rsidR="00AC6900" w:rsidRPr="00AC6900" w:rsidRDefault="00AC6900" w:rsidP="00A44936">
            <w:pPr>
              <w:spacing w:after="0"/>
              <w:rPr>
                <w:rFonts w:ascii="Times New Roman" w:hAnsi="Times New Roman" w:cs="Times New Roman"/>
                <w:color w:val="000000"/>
                <w:sz w:val="20"/>
                <w:szCs w:val="20"/>
                <w:highlight w:val="yellow"/>
              </w:rPr>
            </w:pPr>
            <w:r w:rsidRPr="00AC6900">
              <w:rPr>
                <w:rFonts w:ascii="Times New Roman" w:hAnsi="Times New Roman" w:cs="Times New Roman"/>
                <w:color w:val="000000"/>
                <w:sz w:val="20"/>
                <w:szCs w:val="20"/>
              </w:rPr>
              <w:t>Medical record review</w:t>
            </w:r>
          </w:p>
        </w:tc>
      </w:tr>
      <w:tr w:rsidR="00AC6900" w:rsidRPr="00AC6900" w14:paraId="60EC084D"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38E3D22D" w14:textId="77777777" w:rsidR="00AC6900" w:rsidRPr="00AC6900" w:rsidRDefault="00AC6900" w:rsidP="00A44936">
            <w:pPr>
              <w:spacing w:after="0"/>
              <w:rPr>
                <w:rFonts w:ascii="Times New Roman" w:hAnsi="Times New Roman" w:cs="Times New Roman"/>
                <w:b/>
                <w:sz w:val="20"/>
                <w:szCs w:val="20"/>
              </w:rPr>
            </w:pPr>
            <w:r w:rsidRPr="00AC6900">
              <w:rPr>
                <w:rFonts w:ascii="Times New Roman" w:hAnsi="Times New Roman" w:cs="Times New Roman"/>
                <w:b/>
                <w:sz w:val="20"/>
                <w:szCs w:val="20"/>
              </w:rPr>
              <w:t xml:space="preserve">Heart failure and myocardial infarction </w:t>
            </w:r>
          </w:p>
          <w:p w14:paraId="1702C92A" w14:textId="77777777" w:rsidR="00AC6900" w:rsidRPr="00AC6900" w:rsidRDefault="00AC6900" w:rsidP="00A44936">
            <w:pPr>
              <w:spacing w:after="0"/>
              <w:rPr>
                <w:rFonts w:ascii="Times New Roman" w:hAnsi="Times New Roman" w:cs="Times New Roman"/>
                <w:b/>
                <w:sz w:val="10"/>
                <w:szCs w:val="10"/>
              </w:rPr>
            </w:pPr>
          </w:p>
        </w:tc>
      </w:tr>
      <w:tr w:rsidR="00AC6900" w:rsidRPr="00AC6900" w14:paraId="5A0DEEAA" w14:textId="77777777" w:rsidTr="222D885C">
        <w:tc>
          <w:tcPr>
            <w:tcW w:w="1420" w:type="dxa"/>
            <w:tcBorders>
              <w:top w:val="single" w:sz="4" w:space="0" w:color="auto"/>
              <w:left w:val="nil"/>
              <w:bottom w:val="single" w:sz="4" w:space="0" w:color="auto"/>
            </w:tcBorders>
            <w:vAlign w:val="center"/>
          </w:tcPr>
          <w:p w14:paraId="5A076D14" w14:textId="2223CCFF"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Nilsson 1994</w:t>
            </w:r>
            <w:r w:rsidR="008B04FA" w:rsidRPr="008B04FA">
              <w:rPr>
                <w:rFonts w:ascii="Times New Roman" w:hAnsi="Times New Roman" w:cs="Times New Roman"/>
                <w:sz w:val="20"/>
                <w:szCs w:val="20"/>
                <w:vertAlign w:val="superscript"/>
              </w:rPr>
              <w:t>88</w:t>
            </w:r>
          </w:p>
        </w:tc>
        <w:tc>
          <w:tcPr>
            <w:tcW w:w="1130" w:type="dxa"/>
            <w:tcBorders>
              <w:top w:val="single" w:sz="4" w:space="0" w:color="auto"/>
              <w:bottom w:val="single" w:sz="4" w:space="0" w:color="auto"/>
            </w:tcBorders>
            <w:vAlign w:val="center"/>
          </w:tcPr>
          <w:p w14:paraId="69F082D0"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1986</w:t>
            </w:r>
          </w:p>
        </w:tc>
        <w:tc>
          <w:tcPr>
            <w:tcW w:w="1130" w:type="dxa"/>
            <w:tcBorders>
              <w:top w:val="single" w:sz="4" w:space="0" w:color="auto"/>
              <w:bottom w:val="single" w:sz="4" w:space="0" w:color="auto"/>
            </w:tcBorders>
            <w:vAlign w:val="center"/>
          </w:tcPr>
          <w:p w14:paraId="4AD74AA4"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05750B1"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70BF6B57"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 xml:space="preserve">HDR for discharges from internal medicine, pediatric, general surgical, orthopaedic, urological or gynecological departments </w:t>
            </w:r>
          </w:p>
        </w:tc>
        <w:tc>
          <w:tcPr>
            <w:tcW w:w="1560" w:type="dxa"/>
            <w:tcBorders>
              <w:top w:val="single" w:sz="4" w:space="0" w:color="auto"/>
              <w:bottom w:val="single" w:sz="4" w:space="0" w:color="auto"/>
            </w:tcBorders>
            <w:vAlign w:val="center"/>
          </w:tcPr>
          <w:p w14:paraId="7A85EF06"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with cerebrovascular disease &amp; IHD</w:t>
            </w:r>
            <w:r w:rsidRPr="00AC6900">
              <w:rPr>
                <w:rFonts w:ascii="Times New Roman" w:hAnsi="Times New Roman" w:cs="Times New Roman"/>
                <w:b/>
                <w:color w:val="000000"/>
                <w:sz w:val="20"/>
                <w:szCs w:val="20"/>
                <w:vertAlign w:val="superscript"/>
              </w:rPr>
              <w:t>l</w:t>
            </w:r>
            <w:r w:rsidRPr="00AC6900">
              <w:rPr>
                <w:rFonts w:ascii="Times New Roman" w:hAnsi="Times New Roman" w:cs="Times New Roman"/>
                <w:color w:val="000000"/>
                <w:sz w:val="20"/>
                <w:szCs w:val="20"/>
              </w:rPr>
              <w:t xml:space="preserve"> born on a specific date with an odd year of birth</w:t>
            </w:r>
          </w:p>
        </w:tc>
        <w:tc>
          <w:tcPr>
            <w:tcW w:w="1417" w:type="dxa"/>
            <w:tcBorders>
              <w:top w:val="single" w:sz="4" w:space="0" w:color="auto"/>
              <w:bottom w:val="single" w:sz="4" w:space="0" w:color="auto"/>
            </w:tcBorders>
            <w:vAlign w:val="center"/>
          </w:tcPr>
          <w:p w14:paraId="7F2FB44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64243F24"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5D973433"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 xml:space="preserve">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CBA667E"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ICD-8</w:t>
            </w:r>
          </w:p>
        </w:tc>
        <w:tc>
          <w:tcPr>
            <w:tcW w:w="1418" w:type="dxa"/>
            <w:tcBorders>
              <w:top w:val="single" w:sz="4" w:space="0" w:color="auto"/>
              <w:bottom w:val="single" w:sz="4" w:space="0" w:color="auto"/>
              <w:right w:val="nil"/>
            </w:tcBorders>
            <w:vAlign w:val="center"/>
          </w:tcPr>
          <w:p w14:paraId="65FA9AB5"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Medical record review</w:t>
            </w:r>
          </w:p>
        </w:tc>
      </w:tr>
      <w:tr w:rsidR="00AC6900" w:rsidRPr="00AC6900" w14:paraId="1E840DCA" w14:textId="77777777" w:rsidTr="222D885C">
        <w:tc>
          <w:tcPr>
            <w:tcW w:w="1420" w:type="dxa"/>
            <w:tcBorders>
              <w:top w:val="single" w:sz="4" w:space="0" w:color="auto"/>
              <w:left w:val="nil"/>
              <w:bottom w:val="single" w:sz="4" w:space="0" w:color="auto"/>
            </w:tcBorders>
            <w:vAlign w:val="center"/>
          </w:tcPr>
          <w:p w14:paraId="6389D296" w14:textId="7D9B5A54"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Thygesen 2011</w:t>
            </w:r>
            <w:r w:rsidR="008B04FA" w:rsidRPr="008B04FA">
              <w:rPr>
                <w:rFonts w:ascii="Times New Roman" w:hAnsi="Times New Roman" w:cs="Times New Roman"/>
                <w:sz w:val="20"/>
                <w:szCs w:val="20"/>
                <w:vertAlign w:val="superscript"/>
              </w:rPr>
              <w:t>30</w:t>
            </w:r>
          </w:p>
        </w:tc>
        <w:tc>
          <w:tcPr>
            <w:tcW w:w="1130" w:type="dxa"/>
            <w:tcBorders>
              <w:top w:val="single" w:sz="4" w:space="0" w:color="auto"/>
              <w:bottom w:val="single" w:sz="4" w:space="0" w:color="auto"/>
            </w:tcBorders>
            <w:vAlign w:val="center"/>
          </w:tcPr>
          <w:p w14:paraId="3960B4B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1998-2007</w:t>
            </w:r>
          </w:p>
        </w:tc>
        <w:tc>
          <w:tcPr>
            <w:tcW w:w="1130" w:type="dxa"/>
            <w:tcBorders>
              <w:top w:val="single" w:sz="4" w:space="0" w:color="auto"/>
              <w:bottom w:val="single" w:sz="4" w:space="0" w:color="auto"/>
            </w:tcBorders>
            <w:vAlign w:val="center"/>
          </w:tcPr>
          <w:p w14:paraId="4E026DE2"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4E3E4BEB"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46F367E3"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DNPR at all hospitals in North Jutland Region</w:t>
            </w:r>
          </w:p>
        </w:tc>
        <w:tc>
          <w:tcPr>
            <w:tcW w:w="1560" w:type="dxa"/>
            <w:tcBorders>
              <w:top w:val="single" w:sz="4" w:space="0" w:color="auto"/>
              <w:bottom w:val="single" w:sz="4" w:space="0" w:color="auto"/>
            </w:tcBorders>
            <w:vAlign w:val="center"/>
          </w:tcPr>
          <w:p w14:paraId="02E5506D"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with a Charlson comorbidity condition diagnosed</w:t>
            </w:r>
          </w:p>
        </w:tc>
        <w:tc>
          <w:tcPr>
            <w:tcW w:w="1417" w:type="dxa"/>
            <w:tcBorders>
              <w:top w:val="single" w:sz="4" w:space="0" w:color="auto"/>
              <w:bottom w:val="single" w:sz="4" w:space="0" w:color="auto"/>
            </w:tcBorders>
            <w:vAlign w:val="center"/>
          </w:tcPr>
          <w:p w14:paraId="324B1AB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064CFCBC"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5288746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57E5EDB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2ADDEAC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703DE0F2" w14:textId="77777777" w:rsidTr="222D885C">
        <w:tc>
          <w:tcPr>
            <w:tcW w:w="1420" w:type="dxa"/>
            <w:tcBorders>
              <w:top w:val="single" w:sz="4" w:space="0" w:color="auto"/>
              <w:left w:val="nil"/>
              <w:bottom w:val="single" w:sz="4" w:space="0" w:color="auto"/>
            </w:tcBorders>
            <w:vAlign w:val="center"/>
          </w:tcPr>
          <w:p w14:paraId="4B11B4C8" w14:textId="37236102"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lastRenderedPageBreak/>
              <w:t>Van Staa 1994</w:t>
            </w:r>
            <w:r w:rsidR="008B04FA" w:rsidRPr="008B04FA">
              <w:rPr>
                <w:rFonts w:ascii="Times New Roman" w:hAnsi="Times New Roman" w:cs="Times New Roman"/>
                <w:sz w:val="20"/>
                <w:szCs w:val="20"/>
                <w:vertAlign w:val="superscript"/>
              </w:rPr>
              <w:t>46</w:t>
            </w:r>
          </w:p>
        </w:tc>
        <w:tc>
          <w:tcPr>
            <w:tcW w:w="1130" w:type="dxa"/>
            <w:tcBorders>
              <w:top w:val="single" w:sz="4" w:space="0" w:color="auto"/>
              <w:bottom w:val="single" w:sz="4" w:space="0" w:color="auto"/>
            </w:tcBorders>
            <w:vAlign w:val="center"/>
          </w:tcPr>
          <w:p w14:paraId="0151318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1990-1992</w:t>
            </w:r>
          </w:p>
        </w:tc>
        <w:tc>
          <w:tcPr>
            <w:tcW w:w="1130" w:type="dxa"/>
            <w:tcBorders>
              <w:top w:val="single" w:sz="4" w:space="0" w:color="auto"/>
              <w:bottom w:val="single" w:sz="4" w:space="0" w:color="auto"/>
            </w:tcBorders>
            <w:vAlign w:val="center"/>
          </w:tcPr>
          <w:p w14:paraId="22E6C05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096DCCC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UK</w:t>
            </w:r>
          </w:p>
        </w:tc>
        <w:tc>
          <w:tcPr>
            <w:tcW w:w="1701" w:type="dxa"/>
            <w:tcBorders>
              <w:top w:val="single" w:sz="4" w:space="0" w:color="auto"/>
              <w:bottom w:val="single" w:sz="4" w:space="0" w:color="auto"/>
            </w:tcBorders>
            <w:vAlign w:val="center"/>
          </w:tcPr>
          <w:p w14:paraId="5456E233"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VAMP participating GP practices</w:t>
            </w:r>
          </w:p>
        </w:tc>
        <w:tc>
          <w:tcPr>
            <w:tcW w:w="1560" w:type="dxa"/>
            <w:tcBorders>
              <w:top w:val="single" w:sz="4" w:space="0" w:color="auto"/>
              <w:bottom w:val="single" w:sz="4" w:space="0" w:color="auto"/>
            </w:tcBorders>
            <w:vAlign w:val="center"/>
          </w:tcPr>
          <w:p w14:paraId="24309B2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with ≥1 prescription of Sulphonyl Urea</w:t>
            </w:r>
          </w:p>
        </w:tc>
        <w:tc>
          <w:tcPr>
            <w:tcW w:w="1417" w:type="dxa"/>
            <w:tcBorders>
              <w:top w:val="single" w:sz="4" w:space="0" w:color="auto"/>
              <w:bottom w:val="single" w:sz="4" w:space="0" w:color="auto"/>
            </w:tcBorders>
            <w:vAlign w:val="center"/>
          </w:tcPr>
          <w:p w14:paraId="77BDEB0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 inclusion age: ≥20 years</w:t>
            </w:r>
          </w:p>
        </w:tc>
        <w:tc>
          <w:tcPr>
            <w:tcW w:w="1328" w:type="dxa"/>
            <w:tcBorders>
              <w:top w:val="single" w:sz="4" w:space="0" w:color="auto"/>
              <w:bottom w:val="single" w:sz="4" w:space="0" w:color="auto"/>
            </w:tcBorders>
            <w:vAlign w:val="center"/>
          </w:tcPr>
          <w:p w14:paraId="4BED878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72749A0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VAMP (now CPRD), national primary care system</w:t>
            </w:r>
          </w:p>
        </w:tc>
        <w:tc>
          <w:tcPr>
            <w:tcW w:w="968" w:type="dxa"/>
            <w:tcBorders>
              <w:top w:val="single" w:sz="4" w:space="0" w:color="auto"/>
              <w:bottom w:val="single" w:sz="4" w:space="0" w:color="auto"/>
            </w:tcBorders>
            <w:vAlign w:val="center"/>
          </w:tcPr>
          <w:p w14:paraId="7E4719BF" w14:textId="77777777" w:rsidR="00AC6900" w:rsidRPr="00AC6900" w:rsidRDefault="00AC6900" w:rsidP="00A44936">
            <w:pPr>
              <w:spacing w:after="0"/>
              <w:rPr>
                <w:rFonts w:ascii="Times New Roman" w:hAnsi="Times New Roman" w:cs="Times New Roman"/>
                <w:color w:val="000000"/>
                <w:sz w:val="20"/>
                <w:szCs w:val="20"/>
              </w:rPr>
            </w:pPr>
          </w:p>
        </w:tc>
        <w:tc>
          <w:tcPr>
            <w:tcW w:w="1418" w:type="dxa"/>
            <w:tcBorders>
              <w:top w:val="single" w:sz="4" w:space="0" w:color="auto"/>
              <w:bottom w:val="single" w:sz="4" w:space="0" w:color="auto"/>
              <w:right w:val="nil"/>
            </w:tcBorders>
            <w:vAlign w:val="center"/>
          </w:tcPr>
          <w:p w14:paraId="08B3AE9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Medical record review</w:t>
            </w:r>
          </w:p>
        </w:tc>
      </w:tr>
      <w:tr w:rsidR="00AC6900" w:rsidRPr="00AC6900" w14:paraId="00224167" w14:textId="77777777" w:rsidTr="222D885C">
        <w:tc>
          <w:tcPr>
            <w:tcW w:w="14890" w:type="dxa"/>
            <w:gridSpan w:val="11"/>
            <w:tcBorders>
              <w:top w:val="single" w:sz="4" w:space="0" w:color="auto"/>
              <w:left w:val="nil"/>
              <w:bottom w:val="single" w:sz="4" w:space="0" w:color="auto"/>
              <w:right w:val="nil"/>
            </w:tcBorders>
            <w:shd w:val="clear" w:color="auto" w:fill="D9D9D9" w:themeFill="background1" w:themeFillShade="D9"/>
            <w:vAlign w:val="center"/>
          </w:tcPr>
          <w:p w14:paraId="10EB9B0E" w14:textId="77777777" w:rsidR="00AC6900" w:rsidRPr="00AC6900" w:rsidRDefault="00AC6900" w:rsidP="00A44936">
            <w:pPr>
              <w:spacing w:after="0"/>
              <w:rPr>
                <w:rFonts w:ascii="Times New Roman" w:hAnsi="Times New Roman" w:cs="Times New Roman"/>
                <w:b/>
                <w:sz w:val="20"/>
                <w:szCs w:val="20"/>
              </w:rPr>
            </w:pPr>
            <w:r w:rsidRPr="00AC6900">
              <w:rPr>
                <w:rFonts w:ascii="Times New Roman" w:hAnsi="Times New Roman" w:cs="Times New Roman"/>
                <w:b/>
                <w:sz w:val="20"/>
                <w:szCs w:val="20"/>
              </w:rPr>
              <w:t>Myocardial infarction and stroke</w:t>
            </w:r>
          </w:p>
          <w:p w14:paraId="39A8145F" w14:textId="77777777" w:rsidR="00AC6900" w:rsidRPr="00AC6900" w:rsidRDefault="00AC6900" w:rsidP="00A44936">
            <w:pPr>
              <w:spacing w:after="0"/>
              <w:rPr>
                <w:rFonts w:ascii="Times New Roman" w:hAnsi="Times New Roman" w:cs="Times New Roman"/>
                <w:color w:val="000000"/>
                <w:sz w:val="10"/>
                <w:szCs w:val="10"/>
              </w:rPr>
            </w:pPr>
          </w:p>
        </w:tc>
      </w:tr>
      <w:tr w:rsidR="00AC6900" w:rsidRPr="00AC6900" w14:paraId="32DB8227" w14:textId="77777777" w:rsidTr="222D885C">
        <w:tc>
          <w:tcPr>
            <w:tcW w:w="1420" w:type="dxa"/>
            <w:tcBorders>
              <w:top w:val="single" w:sz="4" w:space="0" w:color="auto"/>
              <w:left w:val="nil"/>
              <w:bottom w:val="single" w:sz="4" w:space="0" w:color="auto"/>
            </w:tcBorders>
            <w:vAlign w:val="center"/>
          </w:tcPr>
          <w:p w14:paraId="3D33CB6F" w14:textId="59EF0E36"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Bernal 2019</w:t>
            </w:r>
            <w:r w:rsidR="00763543" w:rsidRPr="00763543">
              <w:rPr>
                <w:rFonts w:ascii="Times New Roman" w:hAnsi="Times New Roman" w:cs="Times New Roman"/>
                <w:sz w:val="20"/>
                <w:szCs w:val="20"/>
                <w:vertAlign w:val="superscript"/>
              </w:rPr>
              <w:t>98</w:t>
            </w:r>
          </w:p>
        </w:tc>
        <w:tc>
          <w:tcPr>
            <w:tcW w:w="1130" w:type="dxa"/>
            <w:tcBorders>
              <w:top w:val="single" w:sz="4" w:space="0" w:color="auto"/>
              <w:bottom w:val="single" w:sz="4" w:space="0" w:color="auto"/>
            </w:tcBorders>
            <w:vAlign w:val="center"/>
          </w:tcPr>
          <w:p w14:paraId="071031F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2012</w:t>
            </w:r>
          </w:p>
        </w:tc>
        <w:tc>
          <w:tcPr>
            <w:tcW w:w="1130" w:type="dxa"/>
            <w:tcBorders>
              <w:top w:val="single" w:sz="4" w:space="0" w:color="auto"/>
              <w:bottom w:val="single" w:sz="4" w:space="0" w:color="auto"/>
            </w:tcBorders>
            <w:vAlign w:val="center"/>
          </w:tcPr>
          <w:p w14:paraId="13590A3A"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9EA097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Spain</w:t>
            </w:r>
          </w:p>
        </w:tc>
        <w:tc>
          <w:tcPr>
            <w:tcW w:w="1701" w:type="dxa"/>
            <w:tcBorders>
              <w:top w:val="single" w:sz="4" w:space="0" w:color="auto"/>
              <w:bottom w:val="single" w:sz="4" w:space="0" w:color="auto"/>
            </w:tcBorders>
            <w:vAlign w:val="center"/>
          </w:tcPr>
          <w:p w14:paraId="027A157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DIOCLES cross-sectional study participants with linked data in MBDS</w:t>
            </w:r>
          </w:p>
        </w:tc>
        <w:tc>
          <w:tcPr>
            <w:tcW w:w="1560" w:type="dxa"/>
            <w:tcBorders>
              <w:top w:val="single" w:sz="4" w:space="0" w:color="auto"/>
              <w:bottom w:val="single" w:sz="4" w:space="0" w:color="auto"/>
            </w:tcBorders>
            <w:vAlign w:val="center"/>
          </w:tcPr>
          <w:p w14:paraId="20972E89"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DIOCLES participants hospitalized with suspected ACS</w:t>
            </w:r>
          </w:p>
        </w:tc>
        <w:tc>
          <w:tcPr>
            <w:tcW w:w="1417" w:type="dxa"/>
            <w:tcBorders>
              <w:top w:val="single" w:sz="4" w:space="0" w:color="auto"/>
              <w:bottom w:val="single" w:sz="4" w:space="0" w:color="auto"/>
            </w:tcBorders>
            <w:vAlign w:val="center"/>
          </w:tcPr>
          <w:p w14:paraId="62E0F43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67.0 (13.0)</w:t>
            </w:r>
          </w:p>
          <w:p w14:paraId="6B06E163"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inclusion age: ≥18 years</w:t>
            </w:r>
          </w:p>
        </w:tc>
        <w:tc>
          <w:tcPr>
            <w:tcW w:w="1328" w:type="dxa"/>
            <w:tcBorders>
              <w:top w:val="single" w:sz="4" w:space="0" w:color="auto"/>
              <w:bottom w:val="single" w:sz="4" w:space="0" w:color="auto"/>
            </w:tcBorders>
            <w:vAlign w:val="center"/>
          </w:tcPr>
          <w:p w14:paraId="02017E44"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375 (24.4)</w:t>
            </w:r>
          </w:p>
        </w:tc>
        <w:tc>
          <w:tcPr>
            <w:tcW w:w="1531" w:type="dxa"/>
            <w:tcBorders>
              <w:top w:val="single" w:sz="4" w:space="0" w:color="auto"/>
              <w:bottom w:val="single" w:sz="4" w:space="0" w:color="auto"/>
            </w:tcBorders>
            <w:vAlign w:val="center"/>
          </w:tcPr>
          <w:p w14:paraId="0E55AE6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 xml:space="preserve">MBDS,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80F7126" w14:textId="4E2C3021"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ICD</w:t>
            </w:r>
            <w:r>
              <w:rPr>
                <w:rFonts w:ascii="Times New Roman" w:hAnsi="Times New Roman" w:cs="Times New Roman"/>
                <w:color w:val="000000"/>
                <w:sz w:val="20"/>
                <w:szCs w:val="20"/>
              </w:rPr>
              <w:t>-</w:t>
            </w:r>
            <w:r w:rsidRPr="00AC6900">
              <w:rPr>
                <w:rFonts w:ascii="Times New Roman" w:hAnsi="Times New Roman" w:cs="Times New Roman"/>
                <w:color w:val="000000"/>
                <w:sz w:val="20"/>
                <w:szCs w:val="20"/>
              </w:rPr>
              <w:t>9-CM</w:t>
            </w:r>
          </w:p>
        </w:tc>
        <w:tc>
          <w:tcPr>
            <w:tcW w:w="1418" w:type="dxa"/>
            <w:tcBorders>
              <w:top w:val="single" w:sz="4" w:space="0" w:color="auto"/>
              <w:bottom w:val="single" w:sz="4" w:space="0" w:color="auto"/>
              <w:right w:val="nil"/>
            </w:tcBorders>
            <w:vAlign w:val="center"/>
          </w:tcPr>
          <w:p w14:paraId="537461DF"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ACS registry</w:t>
            </w:r>
          </w:p>
        </w:tc>
      </w:tr>
      <w:tr w:rsidR="00AC6900" w:rsidRPr="00AC6900" w14:paraId="7E4E9DA3" w14:textId="77777777" w:rsidTr="222D885C">
        <w:tc>
          <w:tcPr>
            <w:tcW w:w="1420" w:type="dxa"/>
            <w:tcBorders>
              <w:top w:val="single" w:sz="4" w:space="0" w:color="auto"/>
              <w:left w:val="nil"/>
              <w:bottom w:val="single" w:sz="4" w:space="0" w:color="auto"/>
            </w:tcBorders>
            <w:vAlign w:val="center"/>
          </w:tcPr>
          <w:p w14:paraId="2A1CD95A" w14:textId="1CA9E119"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Dalsgaard 2019</w:t>
            </w:r>
            <w:r w:rsidR="00763543" w:rsidRPr="00763543">
              <w:rPr>
                <w:rFonts w:ascii="Times New Roman" w:hAnsi="Times New Roman" w:cs="Times New Roman"/>
                <w:sz w:val="20"/>
                <w:szCs w:val="20"/>
                <w:vertAlign w:val="superscript"/>
              </w:rPr>
              <w:t>32</w:t>
            </w:r>
          </w:p>
        </w:tc>
        <w:tc>
          <w:tcPr>
            <w:tcW w:w="1130" w:type="dxa"/>
            <w:tcBorders>
              <w:top w:val="single" w:sz="4" w:space="0" w:color="auto"/>
              <w:bottom w:val="single" w:sz="4" w:space="0" w:color="auto"/>
            </w:tcBorders>
            <w:vAlign w:val="center"/>
          </w:tcPr>
          <w:p w14:paraId="2FCB1A9A"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2001-2014</w:t>
            </w:r>
          </w:p>
        </w:tc>
        <w:tc>
          <w:tcPr>
            <w:tcW w:w="1130" w:type="dxa"/>
            <w:tcBorders>
              <w:top w:val="single" w:sz="4" w:space="0" w:color="auto"/>
              <w:bottom w:val="single" w:sz="4" w:space="0" w:color="auto"/>
            </w:tcBorders>
            <w:vAlign w:val="center"/>
          </w:tcPr>
          <w:p w14:paraId="1DC855AC"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98B6527"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Denmark</w:t>
            </w:r>
          </w:p>
        </w:tc>
        <w:tc>
          <w:tcPr>
            <w:tcW w:w="1701" w:type="dxa"/>
            <w:tcBorders>
              <w:top w:val="single" w:sz="4" w:space="0" w:color="auto"/>
              <w:bottom w:val="single" w:sz="4" w:space="0" w:color="auto"/>
            </w:tcBorders>
            <w:vAlign w:val="center"/>
          </w:tcPr>
          <w:p w14:paraId="63B44F73"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ADDITION cohort study participants with linked data in DNPR</w:t>
            </w:r>
          </w:p>
        </w:tc>
        <w:tc>
          <w:tcPr>
            <w:tcW w:w="1560" w:type="dxa"/>
            <w:tcBorders>
              <w:top w:val="single" w:sz="4" w:space="0" w:color="auto"/>
              <w:bottom w:val="single" w:sz="4" w:space="0" w:color="auto"/>
            </w:tcBorders>
            <w:vAlign w:val="center"/>
          </w:tcPr>
          <w:p w14:paraId="1758D728"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&amp; stroke patients with type 2 diabetes</w:t>
            </w:r>
          </w:p>
        </w:tc>
        <w:tc>
          <w:tcPr>
            <w:tcW w:w="1417" w:type="dxa"/>
            <w:tcBorders>
              <w:top w:val="single" w:sz="4" w:space="0" w:color="auto"/>
              <w:bottom w:val="single" w:sz="4" w:space="0" w:color="auto"/>
            </w:tcBorders>
            <w:vAlign w:val="center"/>
          </w:tcPr>
          <w:p w14:paraId="4642CDFB"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 inclusion age: 40-69 years</w:t>
            </w:r>
          </w:p>
        </w:tc>
        <w:tc>
          <w:tcPr>
            <w:tcW w:w="1328" w:type="dxa"/>
            <w:tcBorders>
              <w:top w:val="single" w:sz="4" w:space="0" w:color="auto"/>
              <w:bottom w:val="single" w:sz="4" w:space="0" w:color="auto"/>
            </w:tcBorders>
            <w:vAlign w:val="center"/>
          </w:tcPr>
          <w:p w14:paraId="0BE4F5B8"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69B35E05"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 xml:space="preserve">DNPR,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212ADF47"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04C46B22"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Medical record review</w:t>
            </w:r>
          </w:p>
        </w:tc>
      </w:tr>
      <w:tr w:rsidR="00AC6900" w:rsidRPr="00AC6900" w14:paraId="7E881952" w14:textId="77777777" w:rsidTr="222D885C">
        <w:tc>
          <w:tcPr>
            <w:tcW w:w="1420" w:type="dxa"/>
            <w:tcBorders>
              <w:top w:val="single" w:sz="4" w:space="0" w:color="auto"/>
              <w:left w:val="nil"/>
              <w:bottom w:val="single" w:sz="4" w:space="0" w:color="auto"/>
            </w:tcBorders>
            <w:vAlign w:val="center"/>
          </w:tcPr>
          <w:p w14:paraId="29026F73" w14:textId="2CA03175"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Heliövaara 1984</w:t>
            </w:r>
            <w:r w:rsidR="00763543" w:rsidRPr="00763543">
              <w:rPr>
                <w:rFonts w:ascii="Times New Roman" w:hAnsi="Times New Roman" w:cs="Times New Roman"/>
                <w:sz w:val="20"/>
                <w:szCs w:val="20"/>
                <w:vertAlign w:val="superscript"/>
              </w:rPr>
              <w:t>81</w:t>
            </w:r>
          </w:p>
        </w:tc>
        <w:tc>
          <w:tcPr>
            <w:tcW w:w="1130" w:type="dxa"/>
            <w:tcBorders>
              <w:top w:val="single" w:sz="4" w:space="0" w:color="auto"/>
              <w:bottom w:val="single" w:sz="4" w:space="0" w:color="auto"/>
            </w:tcBorders>
            <w:vAlign w:val="center"/>
          </w:tcPr>
          <w:p w14:paraId="5D7A64B8"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1970-1975</w:t>
            </w:r>
          </w:p>
        </w:tc>
        <w:tc>
          <w:tcPr>
            <w:tcW w:w="1130" w:type="dxa"/>
            <w:tcBorders>
              <w:top w:val="single" w:sz="4" w:space="0" w:color="auto"/>
              <w:bottom w:val="single" w:sz="4" w:space="0" w:color="auto"/>
            </w:tcBorders>
            <w:vAlign w:val="center"/>
          </w:tcPr>
          <w:p w14:paraId="3B76CDCC"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57C1D49D"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Finland</w:t>
            </w:r>
          </w:p>
        </w:tc>
        <w:tc>
          <w:tcPr>
            <w:tcW w:w="1701" w:type="dxa"/>
            <w:tcBorders>
              <w:top w:val="single" w:sz="4" w:space="0" w:color="auto"/>
              <w:bottom w:val="single" w:sz="4" w:space="0" w:color="auto"/>
            </w:tcBorders>
            <w:vAlign w:val="center"/>
          </w:tcPr>
          <w:p w14:paraId="42066C24"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The Social Insurance Institution’s mobile clinic screening participants</w:t>
            </w:r>
          </w:p>
        </w:tc>
        <w:tc>
          <w:tcPr>
            <w:tcW w:w="1560" w:type="dxa"/>
            <w:tcBorders>
              <w:top w:val="single" w:sz="4" w:space="0" w:color="auto"/>
              <w:bottom w:val="single" w:sz="4" w:space="0" w:color="auto"/>
            </w:tcBorders>
            <w:vAlign w:val="center"/>
          </w:tcPr>
          <w:p w14:paraId="0B6F8A8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Patients screened 1966-1972 who were re-examined 1973-1977</w:t>
            </w:r>
          </w:p>
        </w:tc>
        <w:tc>
          <w:tcPr>
            <w:tcW w:w="1417" w:type="dxa"/>
            <w:tcBorders>
              <w:top w:val="single" w:sz="4" w:space="0" w:color="auto"/>
              <w:bottom w:val="single" w:sz="4" w:space="0" w:color="auto"/>
            </w:tcBorders>
            <w:vAlign w:val="center"/>
          </w:tcPr>
          <w:p w14:paraId="51214024"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 inclusion age: 30-59 years</w:t>
            </w:r>
          </w:p>
        </w:tc>
        <w:tc>
          <w:tcPr>
            <w:tcW w:w="1328" w:type="dxa"/>
            <w:tcBorders>
              <w:top w:val="single" w:sz="4" w:space="0" w:color="auto"/>
              <w:bottom w:val="single" w:sz="4" w:space="0" w:color="auto"/>
            </w:tcBorders>
            <w:vAlign w:val="center"/>
          </w:tcPr>
          <w:p w14:paraId="03A697A6"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2914645E"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 xml:space="preserve">HDR,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0E5B324F"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ICD-8</w:t>
            </w:r>
          </w:p>
        </w:tc>
        <w:tc>
          <w:tcPr>
            <w:tcW w:w="1418" w:type="dxa"/>
            <w:tcBorders>
              <w:top w:val="single" w:sz="4" w:space="0" w:color="auto"/>
              <w:bottom w:val="single" w:sz="4" w:space="0" w:color="auto"/>
              <w:right w:val="nil"/>
            </w:tcBorders>
            <w:vAlign w:val="center"/>
          </w:tcPr>
          <w:p w14:paraId="5BA5B11A"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Medical record review</w:t>
            </w:r>
          </w:p>
        </w:tc>
      </w:tr>
      <w:tr w:rsidR="00AC6900" w:rsidRPr="00AC6900" w14:paraId="387EAE90" w14:textId="77777777" w:rsidTr="222D885C">
        <w:tc>
          <w:tcPr>
            <w:tcW w:w="1420" w:type="dxa"/>
            <w:tcBorders>
              <w:top w:val="single" w:sz="4" w:space="0" w:color="auto"/>
              <w:left w:val="nil"/>
              <w:bottom w:val="single" w:sz="4" w:space="0" w:color="auto"/>
            </w:tcBorders>
            <w:vAlign w:val="center"/>
          </w:tcPr>
          <w:p w14:paraId="464047B0" w14:textId="54C2B338"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Lindblad 1993</w:t>
            </w:r>
            <w:r w:rsidR="00763543" w:rsidRPr="00763543">
              <w:rPr>
                <w:rFonts w:ascii="Times New Roman" w:hAnsi="Times New Roman" w:cs="Times New Roman"/>
                <w:sz w:val="20"/>
                <w:szCs w:val="20"/>
                <w:vertAlign w:val="superscript"/>
              </w:rPr>
              <w:t>87</w:t>
            </w:r>
          </w:p>
        </w:tc>
        <w:tc>
          <w:tcPr>
            <w:tcW w:w="1130" w:type="dxa"/>
            <w:tcBorders>
              <w:top w:val="single" w:sz="4" w:space="0" w:color="auto"/>
              <w:bottom w:val="single" w:sz="4" w:space="0" w:color="auto"/>
            </w:tcBorders>
            <w:vAlign w:val="center"/>
          </w:tcPr>
          <w:p w14:paraId="2B0B102B"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1977-1987</w:t>
            </w:r>
          </w:p>
        </w:tc>
        <w:tc>
          <w:tcPr>
            <w:tcW w:w="1130" w:type="dxa"/>
            <w:tcBorders>
              <w:top w:val="single" w:sz="4" w:space="0" w:color="auto"/>
              <w:bottom w:val="single" w:sz="4" w:space="0" w:color="auto"/>
            </w:tcBorders>
            <w:vAlign w:val="center"/>
          </w:tcPr>
          <w:p w14:paraId="6278044E"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314A1780"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Sweden</w:t>
            </w:r>
          </w:p>
        </w:tc>
        <w:tc>
          <w:tcPr>
            <w:tcW w:w="1701" w:type="dxa"/>
            <w:tcBorders>
              <w:top w:val="single" w:sz="4" w:space="0" w:color="auto"/>
              <w:bottom w:val="single" w:sz="4" w:space="0" w:color="auto"/>
            </w:tcBorders>
            <w:vAlign w:val="center"/>
          </w:tcPr>
          <w:p w14:paraId="02746A50"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Hypertension register linked to CDR</w:t>
            </w:r>
            <w:r w:rsidRPr="00AC6900">
              <w:rPr>
                <w:rFonts w:ascii="Times New Roman" w:hAnsi="Times New Roman" w:cs="Times New Roman"/>
                <w:b/>
                <w:color w:val="000000"/>
                <w:sz w:val="20"/>
                <w:szCs w:val="20"/>
                <w:vertAlign w:val="superscript"/>
              </w:rPr>
              <w:t>h</w:t>
            </w:r>
            <w:r w:rsidRPr="00AC6900">
              <w:rPr>
                <w:rFonts w:ascii="Times New Roman" w:hAnsi="Times New Roman" w:cs="Times New Roman"/>
                <w:color w:val="000000"/>
                <w:sz w:val="20"/>
                <w:szCs w:val="20"/>
              </w:rPr>
              <w:t xml:space="preserve"> &amp; IPR</w:t>
            </w:r>
          </w:p>
        </w:tc>
        <w:tc>
          <w:tcPr>
            <w:tcW w:w="1560" w:type="dxa"/>
            <w:tcBorders>
              <w:top w:val="single" w:sz="4" w:space="0" w:color="auto"/>
              <w:bottom w:val="single" w:sz="4" w:space="0" w:color="auto"/>
            </w:tcBorders>
            <w:vAlign w:val="center"/>
          </w:tcPr>
          <w:p w14:paraId="471F2640"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AMI &amp; stroke patients with hypertension</w:t>
            </w:r>
          </w:p>
        </w:tc>
        <w:tc>
          <w:tcPr>
            <w:tcW w:w="1417" w:type="dxa"/>
            <w:tcBorders>
              <w:top w:val="single" w:sz="4" w:space="0" w:color="auto"/>
              <w:bottom w:val="single" w:sz="4" w:space="0" w:color="auto"/>
            </w:tcBorders>
            <w:vAlign w:val="center"/>
          </w:tcPr>
          <w:p w14:paraId="110B3F05"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 inclusion age: 40-69 years</w:t>
            </w:r>
          </w:p>
        </w:tc>
        <w:tc>
          <w:tcPr>
            <w:tcW w:w="1328" w:type="dxa"/>
            <w:tcBorders>
              <w:top w:val="single" w:sz="4" w:space="0" w:color="auto"/>
              <w:bottom w:val="single" w:sz="4" w:space="0" w:color="auto"/>
            </w:tcBorders>
            <w:vAlign w:val="center"/>
          </w:tcPr>
          <w:p w14:paraId="777D5E28"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531" w:type="dxa"/>
            <w:tcBorders>
              <w:top w:val="single" w:sz="4" w:space="0" w:color="auto"/>
              <w:bottom w:val="single" w:sz="4" w:space="0" w:color="auto"/>
            </w:tcBorders>
            <w:vAlign w:val="center"/>
          </w:tcPr>
          <w:p w14:paraId="1F921F57"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 xml:space="preserve">IPR,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43C91B5B"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ICD-8, ICD-9</w:t>
            </w:r>
          </w:p>
        </w:tc>
        <w:tc>
          <w:tcPr>
            <w:tcW w:w="1418" w:type="dxa"/>
            <w:tcBorders>
              <w:top w:val="single" w:sz="4" w:space="0" w:color="auto"/>
              <w:bottom w:val="single" w:sz="4" w:space="0" w:color="auto"/>
              <w:right w:val="nil"/>
            </w:tcBorders>
            <w:vAlign w:val="center"/>
          </w:tcPr>
          <w:p w14:paraId="152B483B"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Medical record review</w:t>
            </w:r>
          </w:p>
        </w:tc>
      </w:tr>
      <w:tr w:rsidR="00AC6900" w:rsidRPr="00AC6900" w14:paraId="0F86BFDA" w14:textId="77777777" w:rsidTr="222D885C">
        <w:tc>
          <w:tcPr>
            <w:tcW w:w="1420" w:type="dxa"/>
            <w:tcBorders>
              <w:top w:val="single" w:sz="4" w:space="0" w:color="auto"/>
              <w:left w:val="nil"/>
              <w:bottom w:val="single" w:sz="4" w:space="0" w:color="auto"/>
            </w:tcBorders>
            <w:vAlign w:val="center"/>
          </w:tcPr>
          <w:p w14:paraId="6EFBADD1" w14:textId="6FE85A8C"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Rodrigo-Rincon 2015</w:t>
            </w:r>
            <w:r w:rsidR="00763543" w:rsidRPr="00763543">
              <w:rPr>
                <w:rFonts w:ascii="Times New Roman" w:hAnsi="Times New Roman" w:cs="Times New Roman"/>
                <w:sz w:val="20"/>
                <w:szCs w:val="20"/>
                <w:vertAlign w:val="superscript"/>
              </w:rPr>
              <w:t>91</w:t>
            </w:r>
          </w:p>
        </w:tc>
        <w:tc>
          <w:tcPr>
            <w:tcW w:w="1130" w:type="dxa"/>
            <w:tcBorders>
              <w:top w:val="single" w:sz="4" w:space="0" w:color="auto"/>
              <w:bottom w:val="single" w:sz="4" w:space="0" w:color="auto"/>
            </w:tcBorders>
            <w:vAlign w:val="center"/>
          </w:tcPr>
          <w:p w14:paraId="48480D28"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2008 &amp; 2010</w:t>
            </w:r>
          </w:p>
        </w:tc>
        <w:tc>
          <w:tcPr>
            <w:tcW w:w="1130" w:type="dxa"/>
            <w:tcBorders>
              <w:top w:val="single" w:sz="4" w:space="0" w:color="auto"/>
              <w:bottom w:val="single" w:sz="4" w:space="0" w:color="auto"/>
            </w:tcBorders>
            <w:vAlign w:val="center"/>
          </w:tcPr>
          <w:p w14:paraId="0F2D9678"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62F23263"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Spain</w:t>
            </w:r>
          </w:p>
        </w:tc>
        <w:tc>
          <w:tcPr>
            <w:tcW w:w="1701" w:type="dxa"/>
            <w:tcBorders>
              <w:top w:val="single" w:sz="4" w:space="0" w:color="auto"/>
              <w:bottom w:val="single" w:sz="4" w:space="0" w:color="auto"/>
            </w:tcBorders>
            <w:vAlign w:val="center"/>
          </w:tcPr>
          <w:p w14:paraId="0083F408"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Hospital de Navarra CADB</w:t>
            </w:r>
          </w:p>
        </w:tc>
        <w:tc>
          <w:tcPr>
            <w:tcW w:w="1560" w:type="dxa"/>
            <w:tcBorders>
              <w:top w:val="single" w:sz="4" w:space="0" w:color="auto"/>
              <w:bottom w:val="single" w:sz="4" w:space="0" w:color="auto"/>
            </w:tcBorders>
            <w:vAlign w:val="center"/>
          </w:tcPr>
          <w:p w14:paraId="6135983E"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Surgical patients with adverse events during hospitalization</w:t>
            </w:r>
          </w:p>
        </w:tc>
        <w:tc>
          <w:tcPr>
            <w:tcW w:w="1417" w:type="dxa"/>
            <w:tcBorders>
              <w:top w:val="single" w:sz="4" w:space="0" w:color="auto"/>
              <w:bottom w:val="single" w:sz="4" w:space="0" w:color="auto"/>
            </w:tcBorders>
            <w:vAlign w:val="center"/>
          </w:tcPr>
          <w:p w14:paraId="601E6B59"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60.8 (18.2)</w:t>
            </w:r>
          </w:p>
        </w:tc>
        <w:tc>
          <w:tcPr>
            <w:tcW w:w="1328" w:type="dxa"/>
            <w:tcBorders>
              <w:top w:val="single" w:sz="4" w:space="0" w:color="auto"/>
              <w:bottom w:val="single" w:sz="4" w:space="0" w:color="auto"/>
            </w:tcBorders>
            <w:vAlign w:val="center"/>
          </w:tcPr>
          <w:p w14:paraId="0A091F0F"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660 (41.2)</w:t>
            </w:r>
          </w:p>
        </w:tc>
        <w:tc>
          <w:tcPr>
            <w:tcW w:w="1531" w:type="dxa"/>
            <w:tcBorders>
              <w:top w:val="single" w:sz="4" w:space="0" w:color="auto"/>
              <w:bottom w:val="single" w:sz="4" w:space="0" w:color="auto"/>
            </w:tcBorders>
            <w:vAlign w:val="center"/>
          </w:tcPr>
          <w:p w14:paraId="1AF9413E"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CADB, secondary care system</w:t>
            </w:r>
          </w:p>
        </w:tc>
        <w:tc>
          <w:tcPr>
            <w:tcW w:w="968" w:type="dxa"/>
            <w:tcBorders>
              <w:top w:val="single" w:sz="4" w:space="0" w:color="auto"/>
              <w:bottom w:val="single" w:sz="4" w:space="0" w:color="auto"/>
            </w:tcBorders>
            <w:vAlign w:val="center"/>
          </w:tcPr>
          <w:p w14:paraId="6748A33D"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ICD-9-CM</w:t>
            </w:r>
          </w:p>
        </w:tc>
        <w:tc>
          <w:tcPr>
            <w:tcW w:w="1418" w:type="dxa"/>
            <w:tcBorders>
              <w:top w:val="single" w:sz="4" w:space="0" w:color="auto"/>
              <w:bottom w:val="single" w:sz="4" w:space="0" w:color="auto"/>
              <w:right w:val="nil"/>
            </w:tcBorders>
            <w:vAlign w:val="center"/>
          </w:tcPr>
          <w:p w14:paraId="68AB5272"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Medical record review</w:t>
            </w:r>
          </w:p>
        </w:tc>
      </w:tr>
      <w:tr w:rsidR="00AC6900" w:rsidRPr="00AC6900" w14:paraId="4E0BA6E3" w14:textId="77777777" w:rsidTr="222D885C">
        <w:tc>
          <w:tcPr>
            <w:tcW w:w="1420" w:type="dxa"/>
            <w:tcBorders>
              <w:top w:val="single" w:sz="4" w:space="0" w:color="auto"/>
              <w:left w:val="nil"/>
              <w:bottom w:val="single" w:sz="4" w:space="0" w:color="auto"/>
            </w:tcBorders>
            <w:vAlign w:val="center"/>
          </w:tcPr>
          <w:p w14:paraId="3F7AB8E8" w14:textId="0D5F4999"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sz w:val="20"/>
                <w:szCs w:val="20"/>
              </w:rPr>
              <w:t>Wright 2012</w:t>
            </w:r>
            <w:r w:rsidR="00763543" w:rsidRPr="00763543">
              <w:rPr>
                <w:rFonts w:ascii="Times New Roman" w:hAnsi="Times New Roman" w:cs="Times New Roman"/>
                <w:sz w:val="20"/>
                <w:szCs w:val="20"/>
                <w:vertAlign w:val="superscript"/>
              </w:rPr>
              <w:t>47</w:t>
            </w:r>
          </w:p>
        </w:tc>
        <w:tc>
          <w:tcPr>
            <w:tcW w:w="1130" w:type="dxa"/>
            <w:tcBorders>
              <w:top w:val="single" w:sz="4" w:space="0" w:color="auto"/>
              <w:bottom w:val="single" w:sz="4" w:space="0" w:color="auto"/>
            </w:tcBorders>
            <w:vAlign w:val="center"/>
          </w:tcPr>
          <w:p w14:paraId="62146449"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1997-2005</w:t>
            </w:r>
          </w:p>
        </w:tc>
        <w:tc>
          <w:tcPr>
            <w:tcW w:w="1130" w:type="dxa"/>
            <w:tcBorders>
              <w:top w:val="single" w:sz="4" w:space="0" w:color="auto"/>
              <w:bottom w:val="single" w:sz="4" w:space="0" w:color="auto"/>
            </w:tcBorders>
            <w:vAlign w:val="center"/>
          </w:tcPr>
          <w:p w14:paraId="435833B7"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Y</w:t>
            </w:r>
          </w:p>
        </w:tc>
        <w:tc>
          <w:tcPr>
            <w:tcW w:w="1287" w:type="dxa"/>
            <w:tcBorders>
              <w:top w:val="single" w:sz="4" w:space="0" w:color="auto"/>
              <w:bottom w:val="single" w:sz="4" w:space="0" w:color="auto"/>
            </w:tcBorders>
            <w:vAlign w:val="center"/>
          </w:tcPr>
          <w:p w14:paraId="29C4BC3D"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England, UK</w:t>
            </w:r>
          </w:p>
        </w:tc>
        <w:tc>
          <w:tcPr>
            <w:tcW w:w="1701" w:type="dxa"/>
            <w:tcBorders>
              <w:top w:val="single" w:sz="4" w:space="0" w:color="auto"/>
              <w:bottom w:val="single" w:sz="4" w:space="0" w:color="auto"/>
            </w:tcBorders>
            <w:vAlign w:val="center"/>
          </w:tcPr>
          <w:p w14:paraId="7B7631F2"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Million Women Study participants with linked HES data</w:t>
            </w:r>
          </w:p>
        </w:tc>
        <w:tc>
          <w:tcPr>
            <w:tcW w:w="1560" w:type="dxa"/>
            <w:tcBorders>
              <w:top w:val="single" w:sz="4" w:space="0" w:color="auto"/>
              <w:bottom w:val="single" w:sz="4" w:space="0" w:color="auto"/>
            </w:tcBorders>
            <w:vAlign w:val="center"/>
          </w:tcPr>
          <w:p w14:paraId="0066FD31" w14:textId="77777777" w:rsidR="00AC6900" w:rsidRPr="00AC6900" w:rsidRDefault="00AC6900" w:rsidP="00A44936">
            <w:pPr>
              <w:spacing w:after="0"/>
              <w:rPr>
                <w:rFonts w:ascii="Times New Roman" w:hAnsi="Times New Roman" w:cs="Times New Roman"/>
                <w:color w:val="000000"/>
                <w:sz w:val="20"/>
                <w:szCs w:val="20"/>
              </w:rPr>
            </w:pPr>
            <w:r w:rsidRPr="00AC6900">
              <w:rPr>
                <w:rFonts w:ascii="Times New Roman" w:hAnsi="Times New Roman" w:cs="Times New Roman"/>
                <w:color w:val="000000"/>
                <w:sz w:val="20"/>
                <w:szCs w:val="20"/>
              </w:rPr>
              <w:t>Random sample of IHD, cerebrovascular disease &amp; venous thrombo-embolism patients</w:t>
            </w:r>
            <w:r w:rsidRPr="00AC6900">
              <w:rPr>
                <w:rFonts w:ascii="Times New Roman" w:hAnsi="Times New Roman" w:cs="Times New Roman"/>
                <w:b/>
                <w:color w:val="000000"/>
                <w:sz w:val="20"/>
                <w:szCs w:val="20"/>
                <w:vertAlign w:val="superscript"/>
              </w:rPr>
              <w:t>l</w:t>
            </w:r>
          </w:p>
        </w:tc>
        <w:tc>
          <w:tcPr>
            <w:tcW w:w="1417" w:type="dxa"/>
            <w:tcBorders>
              <w:top w:val="single" w:sz="4" w:space="0" w:color="auto"/>
              <w:bottom w:val="single" w:sz="4" w:space="0" w:color="auto"/>
            </w:tcBorders>
            <w:vAlign w:val="center"/>
          </w:tcPr>
          <w:p w14:paraId="0A0BE00D"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NR</w:t>
            </w:r>
          </w:p>
        </w:tc>
        <w:tc>
          <w:tcPr>
            <w:tcW w:w="1328" w:type="dxa"/>
            <w:tcBorders>
              <w:top w:val="single" w:sz="4" w:space="0" w:color="auto"/>
              <w:bottom w:val="single" w:sz="4" w:space="0" w:color="auto"/>
            </w:tcBorders>
            <w:vAlign w:val="center"/>
          </w:tcPr>
          <w:p w14:paraId="049EFC63"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NA, only women included</w:t>
            </w:r>
          </w:p>
        </w:tc>
        <w:tc>
          <w:tcPr>
            <w:tcW w:w="1531" w:type="dxa"/>
            <w:tcBorders>
              <w:top w:val="single" w:sz="4" w:space="0" w:color="auto"/>
              <w:bottom w:val="single" w:sz="4" w:space="0" w:color="auto"/>
            </w:tcBorders>
            <w:vAlign w:val="center"/>
          </w:tcPr>
          <w:p w14:paraId="62452384"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 xml:space="preserve">HES, </w:t>
            </w:r>
            <w:r w:rsidRPr="00AC6900">
              <w:rPr>
                <w:rFonts w:ascii="Times New Roman" w:hAnsi="Times New Roman" w:cs="Times New Roman"/>
                <w:sz w:val="20"/>
                <w:szCs w:val="20"/>
              </w:rPr>
              <w:t>national secondary care system</w:t>
            </w:r>
          </w:p>
        </w:tc>
        <w:tc>
          <w:tcPr>
            <w:tcW w:w="968" w:type="dxa"/>
            <w:tcBorders>
              <w:top w:val="single" w:sz="4" w:space="0" w:color="auto"/>
              <w:bottom w:val="single" w:sz="4" w:space="0" w:color="auto"/>
            </w:tcBorders>
            <w:vAlign w:val="center"/>
          </w:tcPr>
          <w:p w14:paraId="11706D6E"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ICD-10</w:t>
            </w:r>
          </w:p>
        </w:tc>
        <w:tc>
          <w:tcPr>
            <w:tcW w:w="1418" w:type="dxa"/>
            <w:tcBorders>
              <w:top w:val="single" w:sz="4" w:space="0" w:color="auto"/>
              <w:bottom w:val="single" w:sz="4" w:space="0" w:color="auto"/>
              <w:right w:val="nil"/>
            </w:tcBorders>
            <w:vAlign w:val="center"/>
          </w:tcPr>
          <w:p w14:paraId="2122C5D1" w14:textId="77777777" w:rsidR="00AC6900" w:rsidRPr="00AC6900" w:rsidRDefault="00AC6900" w:rsidP="00A44936">
            <w:pPr>
              <w:spacing w:after="0"/>
              <w:rPr>
                <w:rFonts w:ascii="Times New Roman" w:hAnsi="Times New Roman" w:cs="Times New Roman"/>
                <w:sz w:val="20"/>
                <w:szCs w:val="20"/>
              </w:rPr>
            </w:pPr>
            <w:r w:rsidRPr="00AC6900">
              <w:rPr>
                <w:rFonts w:ascii="Times New Roman" w:hAnsi="Times New Roman" w:cs="Times New Roman"/>
                <w:color w:val="000000"/>
                <w:sz w:val="20"/>
                <w:szCs w:val="20"/>
              </w:rPr>
              <w:t>GP questionnaire</w:t>
            </w:r>
          </w:p>
        </w:tc>
      </w:tr>
    </w:tbl>
    <w:p w14:paraId="2953AEB1" w14:textId="77777777" w:rsidR="00AC6900" w:rsidRPr="00AC6900" w:rsidRDefault="00AC6900" w:rsidP="005925B7">
      <w:pPr>
        <w:spacing w:before="240"/>
        <w:rPr>
          <w:rFonts w:ascii="Times New Roman" w:hAnsi="Times New Roman" w:cs="Times New Roman"/>
          <w:sz w:val="18"/>
          <w:szCs w:val="18"/>
        </w:rPr>
      </w:pPr>
      <w:bookmarkStart w:id="8" w:name="_Hlk20400618"/>
      <w:r w:rsidRPr="00AC6900">
        <w:rPr>
          <w:rFonts w:ascii="Times New Roman" w:hAnsi="Times New Roman" w:cs="Times New Roman"/>
          <w:color w:val="000000"/>
          <w:sz w:val="18"/>
          <w:szCs w:val="18"/>
          <w:vertAlign w:val="superscript"/>
        </w:rPr>
        <w:t>a</w:t>
      </w:r>
      <w:r w:rsidRPr="00AC6900">
        <w:rPr>
          <w:rFonts w:ascii="Times New Roman" w:hAnsi="Times New Roman" w:cs="Times New Roman"/>
          <w:color w:val="000000"/>
          <w:sz w:val="18"/>
          <w:szCs w:val="18"/>
        </w:rPr>
        <w:t xml:space="preserve"> 2009 included for time comparison in sub-analysis; </w:t>
      </w:r>
      <w:r w:rsidRPr="00AC6900">
        <w:rPr>
          <w:rFonts w:ascii="Times New Roman" w:hAnsi="Times New Roman" w:cs="Times New Roman"/>
          <w:color w:val="000000"/>
          <w:sz w:val="18"/>
          <w:szCs w:val="18"/>
          <w:vertAlign w:val="superscript"/>
        </w:rPr>
        <w:t>b</w:t>
      </w:r>
      <w:r w:rsidRPr="00AC6900">
        <w:rPr>
          <w:rFonts w:ascii="Times New Roman" w:hAnsi="Times New Roman" w:cs="Times New Roman"/>
          <w:color w:val="000000"/>
          <w:sz w:val="18"/>
          <w:szCs w:val="18"/>
        </w:rPr>
        <w:t xml:space="preserve"> median age with interquartile range; </w:t>
      </w:r>
      <w:r w:rsidRPr="00AC6900">
        <w:rPr>
          <w:rFonts w:ascii="Times New Roman" w:hAnsi="Times New Roman" w:cs="Times New Roman"/>
          <w:sz w:val="18"/>
          <w:szCs w:val="18"/>
          <w:vertAlign w:val="superscript"/>
        </w:rPr>
        <w:t xml:space="preserve">c </w:t>
      </w:r>
      <w:r w:rsidRPr="00AC6900">
        <w:rPr>
          <w:rFonts w:ascii="Times New Roman" w:hAnsi="Times New Roman" w:cs="Times New Roman"/>
          <w:sz w:val="18"/>
          <w:szCs w:val="18"/>
        </w:rPr>
        <w:t xml:space="preserve">percentage only; </w:t>
      </w:r>
      <w:r w:rsidRPr="00AC6900">
        <w:rPr>
          <w:rFonts w:ascii="Times New Roman" w:hAnsi="Times New Roman" w:cs="Times New Roman"/>
          <w:sz w:val="18"/>
          <w:szCs w:val="18"/>
          <w:vertAlign w:val="superscript"/>
        </w:rPr>
        <w:t>d</w:t>
      </w:r>
      <w:r w:rsidRPr="00AC6900">
        <w:rPr>
          <w:rFonts w:ascii="Times New Roman" w:hAnsi="Times New Roman" w:cs="Times New Roman"/>
          <w:sz w:val="18"/>
          <w:szCs w:val="18"/>
        </w:rPr>
        <w:t xml:space="preserve"> </w:t>
      </w:r>
      <w:r w:rsidRPr="00AC6900">
        <w:rPr>
          <w:rFonts w:ascii="Times New Roman" w:hAnsi="Times New Roman" w:cs="Times New Roman"/>
          <w:color w:val="000000"/>
          <w:sz w:val="18"/>
          <w:szCs w:val="18"/>
        </w:rPr>
        <w:t xml:space="preserve">also included diabetes, IHD &amp; hypertension patients to validate diagnoses but results not included here; </w:t>
      </w:r>
      <w:r w:rsidRPr="00AC6900">
        <w:rPr>
          <w:rFonts w:ascii="Times New Roman" w:hAnsi="Times New Roman" w:cs="Times New Roman"/>
          <w:sz w:val="18"/>
          <w:szCs w:val="18"/>
          <w:vertAlign w:val="superscript"/>
        </w:rPr>
        <w:t>e</w:t>
      </w:r>
      <w:r w:rsidRPr="00AC6900">
        <w:rPr>
          <w:rFonts w:ascii="Times New Roman" w:hAnsi="Times New Roman" w:cs="Times New Roman"/>
          <w:sz w:val="18"/>
          <w:szCs w:val="18"/>
        </w:rPr>
        <w:t xml:space="preserve"> </w:t>
      </w:r>
      <w:r w:rsidRPr="00AC6900">
        <w:rPr>
          <w:rFonts w:ascii="Times New Roman" w:hAnsi="Times New Roman" w:cs="Times New Roman"/>
          <w:color w:val="000000"/>
          <w:sz w:val="18"/>
          <w:szCs w:val="18"/>
        </w:rPr>
        <w:t>years for which data were validated from a wider study period;</w:t>
      </w:r>
      <w:r w:rsidRPr="00AC6900">
        <w:rPr>
          <w:rFonts w:ascii="Times New Roman" w:hAnsi="Times New Roman" w:cs="Times New Roman"/>
          <w:sz w:val="18"/>
          <w:szCs w:val="18"/>
        </w:rPr>
        <w:t xml:space="preserve"> </w:t>
      </w:r>
      <w:r w:rsidRPr="00AC6900">
        <w:rPr>
          <w:rFonts w:ascii="Times New Roman" w:hAnsi="Times New Roman" w:cs="Times New Roman"/>
          <w:color w:val="000000"/>
          <w:sz w:val="18"/>
          <w:szCs w:val="18"/>
          <w:vertAlign w:val="superscript"/>
        </w:rPr>
        <w:t>f</w:t>
      </w:r>
      <w:r w:rsidRPr="00AC6900">
        <w:rPr>
          <w:rFonts w:ascii="Times New Roman" w:hAnsi="Times New Roman" w:cs="Times New Roman"/>
          <w:sz w:val="18"/>
          <w:szCs w:val="18"/>
        </w:rPr>
        <w:t xml:space="preserve"> also included atrial fibrillation patients and patients in the local ECG </w:t>
      </w:r>
      <w:r w:rsidRPr="00AC6900">
        <w:rPr>
          <w:rFonts w:ascii="Times New Roman" w:hAnsi="Times New Roman" w:cs="Times New Roman"/>
          <w:sz w:val="18"/>
          <w:szCs w:val="18"/>
        </w:rPr>
        <w:lastRenderedPageBreak/>
        <w:t xml:space="preserve">database to identify heart failure patients but results not included here as could not determine results; </w:t>
      </w:r>
      <w:r w:rsidRPr="00AC6900">
        <w:rPr>
          <w:rFonts w:ascii="Times New Roman" w:hAnsi="Times New Roman" w:cs="Times New Roman"/>
          <w:sz w:val="18"/>
          <w:szCs w:val="18"/>
          <w:shd w:val="clear" w:color="auto" w:fill="FFFFFF" w:themeFill="background1"/>
          <w:vertAlign w:val="superscript"/>
        </w:rPr>
        <w:t>g</w:t>
      </w:r>
      <w:r w:rsidRPr="00AC6900">
        <w:rPr>
          <w:rFonts w:ascii="Times New Roman" w:hAnsi="Times New Roman" w:cs="Times New Roman"/>
          <w:sz w:val="18"/>
          <w:szCs w:val="18"/>
          <w:shd w:val="clear" w:color="auto" w:fill="FFFFFF" w:themeFill="background1"/>
        </w:rPr>
        <w:t xml:space="preserve"> result for patients with a heart failure diagnosis in the EHR and reference standard, also reported results for patients with; 1) n</w:t>
      </w:r>
      <w:r w:rsidRPr="00AC6900">
        <w:rPr>
          <w:rFonts w:ascii="Times New Roman" w:hAnsi="Times New Roman" w:cs="Times New Roman"/>
          <w:color w:val="000000"/>
          <w:sz w:val="18"/>
          <w:szCs w:val="18"/>
          <w:shd w:val="clear" w:color="auto" w:fill="FFFFFF" w:themeFill="background1"/>
        </w:rPr>
        <w:t xml:space="preserve">o HF in EHR or RS (mean age 69.7, 848 (40.1%) female), HF in EHR only (mean age 79.5, 8 (26.7%) female), HF in RS only (mean age 76.8, 138 (45.5%) female); </w:t>
      </w:r>
      <w:r w:rsidRPr="00AC6900">
        <w:rPr>
          <w:rFonts w:ascii="Times New Roman" w:hAnsi="Times New Roman" w:cs="Times New Roman"/>
          <w:color w:val="000000"/>
          <w:sz w:val="18"/>
          <w:szCs w:val="18"/>
          <w:vertAlign w:val="superscript"/>
        </w:rPr>
        <w:t>h</w:t>
      </w:r>
      <w:r w:rsidRPr="00AC6900">
        <w:rPr>
          <w:rFonts w:ascii="Times New Roman" w:hAnsi="Times New Roman" w:cs="Times New Roman"/>
          <w:sz w:val="18"/>
          <w:szCs w:val="18"/>
        </w:rPr>
        <w:t xml:space="preserve"> results for this source not included here; </w:t>
      </w:r>
      <w:r w:rsidRPr="00AC6900">
        <w:rPr>
          <w:rFonts w:ascii="Times New Roman" w:hAnsi="Times New Roman" w:cs="Times New Roman"/>
          <w:color w:val="000000"/>
          <w:sz w:val="18"/>
          <w:szCs w:val="18"/>
          <w:shd w:val="clear" w:color="auto" w:fill="FFFFFF" w:themeFill="background1"/>
          <w:vertAlign w:val="superscript"/>
        </w:rPr>
        <w:t>i</w:t>
      </w:r>
      <w:r w:rsidRPr="00AC6900">
        <w:rPr>
          <w:rFonts w:ascii="Times New Roman" w:hAnsi="Times New Roman" w:cs="Times New Roman"/>
          <w:color w:val="000000"/>
          <w:sz w:val="18"/>
          <w:szCs w:val="18"/>
          <w:shd w:val="clear" w:color="auto" w:fill="FFFFFF" w:themeFill="background1"/>
        </w:rPr>
        <w:t xml:space="preserve"> </w:t>
      </w:r>
      <w:r w:rsidRPr="00AC6900">
        <w:rPr>
          <w:rFonts w:ascii="Times New Roman" w:hAnsi="Times New Roman" w:cs="Times New Roman"/>
          <w:sz w:val="18"/>
          <w:szCs w:val="18"/>
        </w:rPr>
        <w:t xml:space="preserve">median with </w:t>
      </w:r>
      <w:r w:rsidRPr="00AC6900">
        <w:rPr>
          <w:rFonts w:ascii="Times New Roman" w:hAnsi="Times New Roman" w:cs="Times New Roman"/>
          <w:color w:val="000000"/>
          <w:sz w:val="18"/>
          <w:szCs w:val="18"/>
        </w:rPr>
        <w:t>interquartile range</w:t>
      </w:r>
      <w:r w:rsidRPr="00AC6900">
        <w:rPr>
          <w:rFonts w:ascii="Times New Roman" w:hAnsi="Times New Roman" w:cs="Times New Roman"/>
          <w:sz w:val="18"/>
          <w:szCs w:val="18"/>
        </w:rPr>
        <w:t xml:space="preserve"> and range; </w:t>
      </w:r>
      <w:r w:rsidRPr="00AC6900">
        <w:rPr>
          <w:rFonts w:ascii="Times New Roman" w:hAnsi="Times New Roman" w:cs="Times New Roman"/>
          <w:sz w:val="18"/>
          <w:szCs w:val="18"/>
          <w:vertAlign w:val="superscript"/>
        </w:rPr>
        <w:t>j</w:t>
      </w:r>
      <w:r w:rsidRPr="00AC6900">
        <w:rPr>
          <w:rFonts w:ascii="Times New Roman" w:hAnsi="Times New Roman" w:cs="Times New Roman"/>
          <w:color w:val="000000"/>
          <w:sz w:val="18"/>
          <w:szCs w:val="18"/>
        </w:rPr>
        <w:t xml:space="preserve"> mean age with range; </w:t>
      </w:r>
      <w:r w:rsidRPr="00AC6900">
        <w:rPr>
          <w:rFonts w:ascii="Times New Roman" w:hAnsi="Times New Roman" w:cs="Times New Roman"/>
          <w:sz w:val="18"/>
          <w:szCs w:val="18"/>
          <w:vertAlign w:val="superscript"/>
        </w:rPr>
        <w:t>k</w:t>
      </w:r>
      <w:r w:rsidRPr="00AC6900">
        <w:rPr>
          <w:rFonts w:ascii="Times New Roman" w:hAnsi="Times New Roman" w:cs="Times New Roman"/>
          <w:sz w:val="18"/>
          <w:szCs w:val="18"/>
        </w:rPr>
        <w:t xml:space="preserve"> IHD patients included to calculate sensitivity of MI diagnoses rather than to validate IHD; </w:t>
      </w:r>
      <w:r w:rsidRPr="00AC6900">
        <w:rPr>
          <w:rFonts w:ascii="Times New Roman" w:hAnsi="Times New Roman" w:cs="Times New Roman"/>
          <w:sz w:val="18"/>
          <w:szCs w:val="18"/>
          <w:vertAlign w:val="superscript"/>
        </w:rPr>
        <w:t>l</w:t>
      </w:r>
      <w:r w:rsidRPr="00AC6900">
        <w:rPr>
          <w:rFonts w:ascii="Times New Roman" w:hAnsi="Times New Roman" w:cs="Times New Roman"/>
          <w:sz w:val="18"/>
          <w:szCs w:val="18"/>
        </w:rPr>
        <w:t xml:space="preserve"> only results for sub-diagnoses relevant to this review (HF, ACS and stroke) included here; </w:t>
      </w:r>
      <w:r w:rsidRPr="00AC6900">
        <w:rPr>
          <w:rFonts w:ascii="Times New Roman" w:hAnsi="Times New Roman" w:cs="Times New Roman"/>
          <w:color w:val="000000"/>
          <w:sz w:val="18"/>
          <w:szCs w:val="18"/>
          <w:vertAlign w:val="superscript"/>
        </w:rPr>
        <w:t>m</w:t>
      </w:r>
      <w:r w:rsidRPr="00AC6900">
        <w:rPr>
          <w:rFonts w:ascii="Times New Roman" w:hAnsi="Times New Roman" w:cs="Times New Roman"/>
          <w:sz w:val="18"/>
          <w:szCs w:val="18"/>
        </w:rPr>
        <w:t xml:space="preserve"> also included TIA patients to validate diagnosis but results not included here; </w:t>
      </w:r>
      <w:r w:rsidRPr="00AC6900">
        <w:rPr>
          <w:rFonts w:ascii="Times New Roman" w:hAnsi="Times New Roman" w:cs="Times New Roman"/>
          <w:sz w:val="18"/>
          <w:szCs w:val="18"/>
          <w:vertAlign w:val="superscript"/>
        </w:rPr>
        <w:t>n</w:t>
      </w:r>
      <w:r w:rsidRPr="00AC6900">
        <w:rPr>
          <w:rFonts w:ascii="Times New Roman" w:hAnsi="Times New Roman" w:cs="Times New Roman"/>
          <w:sz w:val="18"/>
          <w:szCs w:val="18"/>
        </w:rPr>
        <w:t xml:space="preserve"> </w:t>
      </w:r>
      <w:r w:rsidRPr="00AC6900">
        <w:rPr>
          <w:rFonts w:ascii="Times New Roman" w:hAnsi="Times New Roman" w:cs="Times New Roman"/>
          <w:color w:val="000000"/>
          <w:sz w:val="18"/>
          <w:szCs w:val="18"/>
        </w:rPr>
        <w:t xml:space="preserve">number with proportion in age group; </w:t>
      </w:r>
      <w:r w:rsidRPr="00AC6900">
        <w:rPr>
          <w:rFonts w:ascii="Times New Roman" w:hAnsi="Times New Roman" w:cs="Times New Roman"/>
          <w:sz w:val="18"/>
          <w:szCs w:val="18"/>
          <w:vertAlign w:val="superscript"/>
        </w:rPr>
        <w:t xml:space="preserve">o </w:t>
      </w:r>
      <w:r w:rsidRPr="00AC6900">
        <w:rPr>
          <w:rFonts w:ascii="Times New Roman" w:hAnsi="Times New Roman" w:cs="Times New Roman"/>
          <w:color w:val="000000"/>
          <w:sz w:val="18"/>
          <w:szCs w:val="18"/>
        </w:rPr>
        <w:t xml:space="preserve">end year depended on area of residence; </w:t>
      </w:r>
      <w:r w:rsidRPr="00AC6900">
        <w:rPr>
          <w:rFonts w:ascii="Times New Roman" w:hAnsi="Times New Roman" w:cs="Times New Roman"/>
          <w:color w:val="000000"/>
          <w:sz w:val="18"/>
          <w:szCs w:val="18"/>
          <w:vertAlign w:val="superscript"/>
        </w:rPr>
        <w:t>p</w:t>
      </w:r>
      <w:r w:rsidRPr="00AC6900">
        <w:rPr>
          <w:rFonts w:ascii="Times New Roman" w:hAnsi="Times New Roman" w:cs="Times New Roman"/>
          <w:color w:val="000000"/>
          <w:sz w:val="18"/>
          <w:szCs w:val="18"/>
        </w:rPr>
        <w:t xml:space="preserve"> median age with range; </w:t>
      </w:r>
      <w:r w:rsidRPr="00AC6900">
        <w:rPr>
          <w:rFonts w:ascii="Times New Roman" w:hAnsi="Times New Roman" w:cs="Times New Roman"/>
          <w:color w:val="000000"/>
          <w:sz w:val="18"/>
          <w:szCs w:val="18"/>
          <w:vertAlign w:val="superscript"/>
        </w:rPr>
        <w:t>q</w:t>
      </w:r>
      <w:r w:rsidRPr="00AC6900">
        <w:rPr>
          <w:rFonts w:ascii="Times New Roman" w:hAnsi="Times New Roman" w:cs="Times New Roman"/>
          <w:color w:val="000000"/>
          <w:sz w:val="18"/>
          <w:szCs w:val="18"/>
        </w:rPr>
        <w:t xml:space="preserve"> mean with no SD; </w:t>
      </w:r>
      <w:r w:rsidRPr="00AC6900">
        <w:rPr>
          <w:rFonts w:ascii="Times New Roman" w:hAnsi="Times New Roman" w:cs="Times New Roman"/>
          <w:sz w:val="18"/>
          <w:szCs w:val="18"/>
          <w:vertAlign w:val="superscript"/>
        </w:rPr>
        <w:t>r</w:t>
      </w:r>
      <w:r w:rsidRPr="00AC6900">
        <w:rPr>
          <w:rFonts w:ascii="Times New Roman" w:hAnsi="Times New Roman" w:cs="Times New Roman"/>
          <w:sz w:val="18"/>
          <w:szCs w:val="18"/>
        </w:rPr>
        <w:t xml:space="preserve"> also validated subdural haemorrhage but results not included here;</w:t>
      </w:r>
      <w:r w:rsidRPr="00AC6900">
        <w:rPr>
          <w:rFonts w:ascii="Times New Roman" w:hAnsi="Times New Roman" w:cs="Times New Roman"/>
          <w:color w:val="000000"/>
          <w:sz w:val="18"/>
          <w:szCs w:val="18"/>
          <w:vertAlign w:val="superscript"/>
        </w:rPr>
        <w:t xml:space="preserve"> s</w:t>
      </w:r>
      <w:r w:rsidRPr="00AC6900">
        <w:rPr>
          <w:rFonts w:ascii="Times New Roman" w:hAnsi="Times New Roman" w:cs="Times New Roman"/>
          <w:color w:val="000000"/>
          <w:sz w:val="18"/>
          <w:szCs w:val="18"/>
        </w:rPr>
        <w:t xml:space="preserve"> </w:t>
      </w:r>
      <w:r w:rsidRPr="00AC6900">
        <w:rPr>
          <w:rFonts w:ascii="Times New Roman" w:hAnsi="Times New Roman" w:cs="Times New Roman"/>
          <w:sz w:val="18"/>
          <w:szCs w:val="18"/>
        </w:rPr>
        <w:t>two separate validations methods, one in 2009 and one in 2010</w:t>
      </w:r>
    </w:p>
    <w:bookmarkEnd w:id="8"/>
    <w:p w14:paraId="396D55C7" w14:textId="77777777" w:rsidR="00AC6900" w:rsidRPr="00AC6900" w:rsidRDefault="00AC6900" w:rsidP="00531AEB">
      <w:pPr>
        <w:rPr>
          <w:rFonts w:ascii="Times New Roman" w:hAnsi="Times New Roman" w:cs="Times New Roman"/>
        </w:rPr>
      </w:pPr>
      <w:r w:rsidRPr="00AC6900">
        <w:rPr>
          <w:rFonts w:ascii="Times New Roman" w:hAnsi="Times New Roman" w:cs="Times New Roman"/>
          <w:color w:val="000000"/>
          <w:sz w:val="18"/>
          <w:szCs w:val="18"/>
        </w:rPr>
        <w:t xml:space="preserve">AMI, acute myocardial infarction; ATBC, Alpha-Tocopherol, Beta-carotene Cancer prevention study; CADB, Clinical and Administrative DataBase; CAREMA, Cardiovascular registry Maastricht; CDR, Cause of Death Register; CIS, Cardiology Information System; CPRD, Clinical Practice Research Datalink; DCPR, Danish Central Person Registry; DIOCLES, Description of Ischemic Heart Disease in the Spanish Territory; DNPR, Danish National Patient Register; DRR, Drug Reimbursement Register; EHR, Electronic Health Record; EPIC, </w:t>
      </w:r>
      <w:r w:rsidRPr="00AC6900">
        <w:rPr>
          <w:rFonts w:ascii="Times New Roman" w:hAnsi="Times New Roman" w:cs="Times New Roman"/>
          <w:color w:val="000000"/>
          <w:sz w:val="18"/>
          <w:szCs w:val="20"/>
        </w:rPr>
        <w:t xml:space="preserve">European Prospective Investigation into Cancer &amp; nutrition study; FHDDB, French Hospital Discharge DataBase; GPRD, General Practice Research Database; </w:t>
      </w:r>
      <w:r w:rsidRPr="00AC6900">
        <w:rPr>
          <w:rFonts w:ascii="Times New Roman" w:hAnsi="Times New Roman" w:cs="Times New Roman"/>
          <w:color w:val="000000"/>
          <w:sz w:val="18"/>
          <w:szCs w:val="18"/>
        </w:rPr>
        <w:t xml:space="preserve">HDR, Hospital Discharge Register; HES, Hospital Episode Statistics; HF, heart failure; HSD, Health Search Database; ICPC, International Classification of Primary Care; ICD, International Classification of Diseases; IPCI, Integrated Primary Care Information; IPR, In-Patient Register; MBDS, Minimum Basic Data Set; MINAP, Myocardial Ischaemia National Audit Project; MONICA, MONItoring of trends and determinants in CArdiovascular disease; NPR, National Patient Register; NR, not reported; NRHOSP, National Registry of Hospitalized Patients; ONS, Office for National Statistics; PAS, Patient Adminstration System; PCI, </w:t>
      </w:r>
      <w:r w:rsidRPr="00AC6900">
        <w:rPr>
          <w:rFonts w:ascii="Times New Roman" w:hAnsi="Times New Roman" w:cs="Times New Roman"/>
          <w:color w:val="000000"/>
          <w:sz w:val="18"/>
          <w:szCs w:val="20"/>
        </w:rPr>
        <w:t xml:space="preserve">percutaneous coronary intervention; </w:t>
      </w:r>
      <w:r w:rsidRPr="00AC6900">
        <w:rPr>
          <w:rFonts w:ascii="Times New Roman" w:hAnsi="Times New Roman" w:cs="Times New Roman"/>
          <w:color w:val="000000"/>
          <w:sz w:val="18"/>
          <w:szCs w:val="18"/>
        </w:rPr>
        <w:t>PMSI, Programme de Médicalisation des Systèmes d’Information; RCT, randomized controlled trial; SISR, Sistema Informativo Sanitario Regionale; SMR1, Scottish Morbidity Record; SPCD, Skaraborg Primary Care Database; THIN, The Health Improvement Network; VAMP, Value Added Information Medical Products Ltd</w:t>
      </w:r>
      <w:r w:rsidRPr="00AC6900">
        <w:rPr>
          <w:rFonts w:ascii="Times New Roman" w:hAnsi="Times New Roman" w:cs="Times New Roman"/>
          <w:color w:val="000000"/>
          <w:sz w:val="20"/>
        </w:rPr>
        <w:br/>
      </w:r>
    </w:p>
    <w:p w14:paraId="7D953E4C" w14:textId="77777777" w:rsidR="00AC6900" w:rsidRDefault="00AC6900" w:rsidP="008A14FD">
      <w:pPr>
        <w:sectPr w:rsidR="00AC6900" w:rsidSect="00CE675B">
          <w:pgSz w:w="15840" w:h="12240" w:orient="landscape"/>
          <w:pgMar w:top="851" w:right="1440" w:bottom="567" w:left="1440" w:header="720" w:footer="720" w:gutter="0"/>
          <w:cols w:space="720"/>
          <w:docGrid w:linePitch="360"/>
        </w:sectPr>
      </w:pPr>
    </w:p>
    <w:p w14:paraId="7C822C21" w14:textId="1DCF8636" w:rsidR="00F40D49" w:rsidRPr="003B7A39" w:rsidRDefault="60ADAF94" w:rsidP="003B7A39">
      <w:pPr>
        <w:pStyle w:val="Heading1"/>
        <w:spacing w:after="240"/>
        <w:rPr>
          <w:rFonts w:ascii="Times New Roman" w:hAnsi="Times New Roman" w:cs="Times New Roman"/>
          <w:b/>
          <w:bCs/>
          <w:color w:val="auto"/>
          <w:sz w:val="24"/>
          <w:szCs w:val="24"/>
        </w:rPr>
      </w:pPr>
      <w:bookmarkStart w:id="9" w:name="_Toc51242338"/>
      <w:bookmarkStart w:id="10" w:name="_Hlk20749038"/>
      <w:r w:rsidRPr="3D71DCBB">
        <w:rPr>
          <w:rFonts w:ascii="Times New Roman" w:hAnsi="Times New Roman" w:cs="Times New Roman"/>
          <w:b/>
          <w:bCs/>
          <w:color w:val="auto"/>
          <w:sz w:val="24"/>
          <w:szCs w:val="24"/>
        </w:rPr>
        <w:lastRenderedPageBreak/>
        <w:t>S</w:t>
      </w:r>
      <w:r w:rsidR="53CD7771" w:rsidRPr="3D71DCBB">
        <w:rPr>
          <w:rFonts w:ascii="Times New Roman" w:hAnsi="Times New Roman" w:cs="Times New Roman"/>
          <w:b/>
          <w:bCs/>
          <w:color w:val="auto"/>
          <w:sz w:val="24"/>
          <w:szCs w:val="24"/>
        </w:rPr>
        <w:t>2</w:t>
      </w:r>
      <w:r w:rsidRPr="3D71DCBB">
        <w:rPr>
          <w:rFonts w:ascii="Times New Roman" w:hAnsi="Times New Roman" w:cs="Times New Roman"/>
          <w:b/>
          <w:bCs/>
          <w:color w:val="auto"/>
          <w:sz w:val="24"/>
          <w:szCs w:val="24"/>
        </w:rPr>
        <w:t xml:space="preserve"> </w:t>
      </w:r>
      <w:r w:rsidR="00F40D49" w:rsidRPr="3D71DCBB">
        <w:rPr>
          <w:rFonts w:ascii="Times New Roman" w:hAnsi="Times New Roman" w:cs="Times New Roman"/>
          <w:b/>
          <w:bCs/>
          <w:color w:val="auto"/>
          <w:sz w:val="24"/>
          <w:szCs w:val="24"/>
        </w:rPr>
        <w:t>Table. Study res</w:t>
      </w:r>
      <w:r w:rsidR="50AC7CEE" w:rsidRPr="3D71DCBB">
        <w:rPr>
          <w:rFonts w:ascii="Times New Roman" w:hAnsi="Times New Roman" w:cs="Times New Roman"/>
          <w:b/>
          <w:bCs/>
          <w:color w:val="auto"/>
          <w:sz w:val="24"/>
          <w:szCs w:val="24"/>
        </w:rPr>
        <w:t>u</w:t>
      </w:r>
      <w:r w:rsidR="00F40D49" w:rsidRPr="3D71DCBB">
        <w:rPr>
          <w:rFonts w:ascii="Times New Roman" w:hAnsi="Times New Roman" w:cs="Times New Roman"/>
          <w:b/>
          <w:bCs/>
          <w:color w:val="auto"/>
          <w:sz w:val="24"/>
          <w:szCs w:val="24"/>
        </w:rPr>
        <w:t>lts</w:t>
      </w:r>
      <w:bookmarkEnd w:id="9"/>
    </w:p>
    <w:p w14:paraId="55F931CC" w14:textId="5972A7E7" w:rsidR="00160EE7" w:rsidRPr="00F40D49" w:rsidRDefault="00F40D49" w:rsidP="003C4B4A">
      <w:pPr>
        <w:rPr>
          <w:rFonts w:ascii="Times New Roman" w:hAnsi="Times New Roman" w:cs="Times New Roman"/>
          <w:b/>
          <w:bCs/>
          <w:sz w:val="20"/>
          <w:szCs w:val="20"/>
        </w:rPr>
      </w:pPr>
      <w:r w:rsidRPr="00F40D49">
        <w:rPr>
          <w:rFonts w:ascii="Times New Roman" w:hAnsi="Times New Roman" w:cs="Times New Roman"/>
          <w:b/>
          <w:bCs/>
          <w:sz w:val="20"/>
          <w:szCs w:val="20"/>
        </w:rPr>
        <w:t>A</w:t>
      </w:r>
      <w:r w:rsidR="00160EE7" w:rsidRPr="00F40D49">
        <w:rPr>
          <w:rFonts w:ascii="Times New Roman" w:hAnsi="Times New Roman" w:cs="Times New Roman"/>
          <w:b/>
          <w:bCs/>
          <w:sz w:val="20"/>
          <w:szCs w:val="20"/>
        </w:rPr>
        <w:t>. Heart failure</w:t>
      </w:r>
    </w:p>
    <w:tbl>
      <w:tblPr>
        <w:tblStyle w:val="TableGrid"/>
        <w:tblW w:w="14886" w:type="dxa"/>
        <w:tblInd w:w="-993" w:type="dxa"/>
        <w:tblLook w:val="04A0" w:firstRow="1" w:lastRow="0" w:firstColumn="1" w:lastColumn="0" w:noHBand="0" w:noVBand="1"/>
      </w:tblPr>
      <w:tblGrid>
        <w:gridCol w:w="1276"/>
        <w:gridCol w:w="1565"/>
        <w:gridCol w:w="1134"/>
        <w:gridCol w:w="3118"/>
        <w:gridCol w:w="1701"/>
        <w:gridCol w:w="1701"/>
        <w:gridCol w:w="1701"/>
        <w:gridCol w:w="1697"/>
        <w:gridCol w:w="993"/>
      </w:tblGrid>
      <w:tr w:rsidR="00157F39" w:rsidRPr="00160EE7" w14:paraId="7C30D353" w14:textId="77777777" w:rsidTr="00D97DC1">
        <w:trPr>
          <w:tblHeader/>
        </w:trPr>
        <w:tc>
          <w:tcPr>
            <w:tcW w:w="1276" w:type="dxa"/>
            <w:tcBorders>
              <w:left w:val="nil"/>
              <w:bottom w:val="single" w:sz="4" w:space="0" w:color="000000" w:themeColor="text1"/>
              <w:right w:val="nil"/>
            </w:tcBorders>
            <w:vAlign w:val="center"/>
          </w:tcPr>
          <w:p w14:paraId="53F844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Author, year</w:t>
            </w:r>
          </w:p>
        </w:tc>
        <w:tc>
          <w:tcPr>
            <w:tcW w:w="1565" w:type="dxa"/>
            <w:tcBorders>
              <w:left w:val="nil"/>
              <w:bottom w:val="single" w:sz="4" w:space="0" w:color="000000" w:themeColor="text1"/>
              <w:right w:val="nil"/>
            </w:tcBorders>
            <w:vAlign w:val="center"/>
          </w:tcPr>
          <w:p w14:paraId="765FA0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Diagnostic code(s)</w:t>
            </w:r>
          </w:p>
        </w:tc>
        <w:tc>
          <w:tcPr>
            <w:tcW w:w="1134" w:type="dxa"/>
            <w:tcBorders>
              <w:left w:val="nil"/>
              <w:bottom w:val="single" w:sz="4" w:space="0" w:color="000000" w:themeColor="text1"/>
              <w:right w:val="nil"/>
            </w:tcBorders>
            <w:vAlign w:val="center"/>
          </w:tcPr>
          <w:p w14:paraId="4D9A202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Records assessed</w:t>
            </w:r>
            <w:r w:rsidRPr="00160EE7">
              <w:rPr>
                <w:rFonts w:ascii="Times New Roman" w:hAnsi="Times New Roman" w:cs="Times New Roman"/>
                <w:b/>
                <w:sz w:val="20"/>
                <w:szCs w:val="20"/>
                <w:vertAlign w:val="superscript"/>
              </w:rPr>
              <w:t>a</w:t>
            </w:r>
            <w:r w:rsidRPr="00160EE7">
              <w:rPr>
                <w:rFonts w:ascii="Times New Roman" w:hAnsi="Times New Roman" w:cs="Times New Roman"/>
                <w:b/>
                <w:sz w:val="20"/>
                <w:szCs w:val="20"/>
              </w:rPr>
              <w:t xml:space="preserve"> </w:t>
            </w:r>
          </w:p>
        </w:tc>
        <w:tc>
          <w:tcPr>
            <w:tcW w:w="3118" w:type="dxa"/>
            <w:tcBorders>
              <w:left w:val="nil"/>
              <w:bottom w:val="single" w:sz="4" w:space="0" w:color="000000" w:themeColor="text1"/>
              <w:right w:val="nil"/>
            </w:tcBorders>
            <w:vAlign w:val="center"/>
          </w:tcPr>
          <w:p w14:paraId="2CD07E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Parameters</w:t>
            </w:r>
          </w:p>
        </w:tc>
        <w:tc>
          <w:tcPr>
            <w:tcW w:w="1701" w:type="dxa"/>
            <w:tcBorders>
              <w:left w:val="nil"/>
              <w:bottom w:val="single" w:sz="4" w:space="0" w:color="000000" w:themeColor="text1"/>
              <w:right w:val="nil"/>
            </w:tcBorders>
            <w:vAlign w:val="center"/>
          </w:tcPr>
          <w:p w14:paraId="55A39A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 xml:space="preserve">Sensitivity </w:t>
            </w:r>
          </w:p>
        </w:tc>
        <w:tc>
          <w:tcPr>
            <w:tcW w:w="1701" w:type="dxa"/>
            <w:tcBorders>
              <w:left w:val="nil"/>
              <w:bottom w:val="single" w:sz="4" w:space="0" w:color="000000" w:themeColor="text1"/>
              <w:right w:val="nil"/>
            </w:tcBorders>
            <w:vAlign w:val="center"/>
          </w:tcPr>
          <w:p w14:paraId="007698D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Specificity</w:t>
            </w:r>
          </w:p>
        </w:tc>
        <w:tc>
          <w:tcPr>
            <w:tcW w:w="1701" w:type="dxa"/>
            <w:tcBorders>
              <w:left w:val="nil"/>
              <w:bottom w:val="single" w:sz="4" w:space="0" w:color="000000" w:themeColor="text1"/>
              <w:right w:val="nil"/>
            </w:tcBorders>
            <w:vAlign w:val="center"/>
          </w:tcPr>
          <w:p w14:paraId="60D25F4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PPV</w:t>
            </w:r>
          </w:p>
        </w:tc>
        <w:tc>
          <w:tcPr>
            <w:tcW w:w="1697" w:type="dxa"/>
            <w:tcBorders>
              <w:left w:val="nil"/>
              <w:bottom w:val="single" w:sz="4" w:space="0" w:color="000000" w:themeColor="text1"/>
              <w:right w:val="nil"/>
            </w:tcBorders>
            <w:vAlign w:val="center"/>
          </w:tcPr>
          <w:p w14:paraId="019ED5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NPV</w:t>
            </w:r>
          </w:p>
        </w:tc>
        <w:tc>
          <w:tcPr>
            <w:tcW w:w="993" w:type="dxa"/>
            <w:tcBorders>
              <w:left w:val="nil"/>
              <w:bottom w:val="single" w:sz="4" w:space="0" w:color="000000" w:themeColor="text1"/>
              <w:right w:val="nil"/>
            </w:tcBorders>
            <w:vAlign w:val="center"/>
          </w:tcPr>
          <w:p w14:paraId="457A34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Quality of study</w:t>
            </w:r>
          </w:p>
        </w:tc>
      </w:tr>
      <w:tr w:rsidR="00160EE7" w:rsidRPr="00160EE7" w14:paraId="23808D72" w14:textId="77777777" w:rsidTr="00D97DC1">
        <w:tc>
          <w:tcPr>
            <w:tcW w:w="14886" w:type="dxa"/>
            <w:gridSpan w:val="9"/>
            <w:tcBorders>
              <w:left w:val="nil"/>
              <w:right w:val="nil"/>
            </w:tcBorders>
            <w:shd w:val="clear" w:color="auto" w:fill="D9D9D9" w:themeFill="background1" w:themeFillShade="D9"/>
          </w:tcPr>
          <w:p w14:paraId="7828242A" w14:textId="77777777" w:rsidR="00160EE7" w:rsidRPr="00160EE7" w:rsidRDefault="00160EE7" w:rsidP="00157F39">
            <w:pPr>
              <w:rPr>
                <w:rFonts w:ascii="Times New Roman" w:hAnsi="Times New Roman" w:cs="Times New Roman"/>
                <w:b/>
                <w:sz w:val="20"/>
                <w:szCs w:val="20"/>
              </w:rPr>
            </w:pPr>
            <w:r w:rsidRPr="00160EE7">
              <w:rPr>
                <w:rFonts w:ascii="Times New Roman" w:hAnsi="Times New Roman" w:cs="Times New Roman"/>
                <w:b/>
                <w:sz w:val="20"/>
                <w:szCs w:val="20"/>
              </w:rPr>
              <w:t>Secondary care EHRs</w:t>
            </w:r>
          </w:p>
          <w:p w14:paraId="370059C4" w14:textId="77777777" w:rsidR="00160EE7" w:rsidRPr="00BA5872" w:rsidRDefault="00160EE7" w:rsidP="003C4B4A">
            <w:pPr>
              <w:rPr>
                <w:rFonts w:ascii="Times New Roman" w:hAnsi="Times New Roman" w:cs="Times New Roman"/>
                <w:b/>
                <w:sz w:val="10"/>
                <w:szCs w:val="10"/>
              </w:rPr>
            </w:pPr>
          </w:p>
        </w:tc>
      </w:tr>
      <w:tr w:rsidR="00157F39" w:rsidRPr="00160EE7" w14:paraId="57C843A2" w14:textId="77777777" w:rsidTr="00D97DC1">
        <w:tc>
          <w:tcPr>
            <w:tcW w:w="1276" w:type="dxa"/>
            <w:vMerge w:val="restart"/>
            <w:tcBorders>
              <w:left w:val="nil"/>
              <w:right w:val="nil"/>
            </w:tcBorders>
            <w:vAlign w:val="center"/>
          </w:tcPr>
          <w:p w14:paraId="15BF0EB5" w14:textId="4C36F954" w:rsidR="00160EE7" w:rsidRPr="00160EE7" w:rsidRDefault="009E160A" w:rsidP="003C4B4A">
            <w:pPr>
              <w:rPr>
                <w:rFonts w:ascii="Times New Roman" w:hAnsi="Times New Roman" w:cs="Times New Roman"/>
                <w:sz w:val="20"/>
                <w:szCs w:val="20"/>
              </w:rPr>
            </w:pPr>
            <w:r w:rsidRPr="222D885C">
              <w:rPr>
                <w:rFonts w:ascii="Times New Roman" w:hAnsi="Times New Roman" w:cs="Times New Roman"/>
                <w:sz w:val="20"/>
                <w:szCs w:val="20"/>
              </w:rPr>
              <w:t>Bosco-Lévy 2019</w:t>
            </w:r>
            <w:r w:rsidRPr="222D885C">
              <w:rPr>
                <w:rFonts w:ascii="Times New Roman" w:hAnsi="Times New Roman" w:cs="Times New Roman"/>
                <w:sz w:val="20"/>
                <w:szCs w:val="20"/>
                <w:vertAlign w:val="superscript"/>
              </w:rPr>
              <w:t>77</w:t>
            </w:r>
          </w:p>
        </w:tc>
        <w:tc>
          <w:tcPr>
            <w:tcW w:w="1565" w:type="dxa"/>
            <w:vMerge w:val="restart"/>
            <w:tcBorders>
              <w:left w:val="nil"/>
              <w:right w:val="nil"/>
            </w:tcBorders>
            <w:vAlign w:val="center"/>
          </w:tcPr>
          <w:p w14:paraId="5DA3E3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I50</w:t>
            </w:r>
          </w:p>
        </w:tc>
        <w:tc>
          <w:tcPr>
            <w:tcW w:w="1134" w:type="dxa"/>
            <w:vMerge w:val="restart"/>
            <w:tcBorders>
              <w:left w:val="nil"/>
              <w:right w:val="nil"/>
            </w:tcBorders>
            <w:vAlign w:val="center"/>
          </w:tcPr>
          <w:p w14:paraId="7357183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 (EHR), 229 (RS)</w:t>
            </w:r>
          </w:p>
        </w:tc>
        <w:tc>
          <w:tcPr>
            <w:tcW w:w="3118" w:type="dxa"/>
            <w:tcBorders>
              <w:left w:val="nil"/>
              <w:bottom w:val="single" w:sz="4" w:space="0" w:color="000000" w:themeColor="text1"/>
              <w:right w:val="nil"/>
            </w:tcBorders>
            <w:shd w:val="clear" w:color="auto" w:fill="D9E2F3" w:themeFill="accent1" w:themeFillTint="33"/>
            <w:vAlign w:val="center"/>
          </w:tcPr>
          <w:p w14:paraId="6F47F7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&amp; probable </w:t>
            </w:r>
          </w:p>
          <w:p w14:paraId="36F772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DDDB6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4D9D1B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64.2 (58.0‐70.4)</w:t>
            </w:r>
          </w:p>
        </w:tc>
        <w:tc>
          <w:tcPr>
            <w:tcW w:w="1701" w:type="dxa"/>
            <w:tcBorders>
              <w:left w:val="nil"/>
              <w:right w:val="nil"/>
            </w:tcBorders>
            <w:shd w:val="clear" w:color="auto" w:fill="D9E2F3" w:themeFill="accent1" w:themeFillTint="33"/>
            <w:vAlign w:val="center"/>
          </w:tcPr>
          <w:p w14:paraId="1F3BED0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901FB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88.0 (83.5-92.5)</w:t>
            </w:r>
          </w:p>
        </w:tc>
        <w:tc>
          <w:tcPr>
            <w:tcW w:w="1697" w:type="dxa"/>
            <w:tcBorders>
              <w:left w:val="nil"/>
              <w:right w:val="nil"/>
            </w:tcBorders>
            <w:shd w:val="clear" w:color="auto" w:fill="D9E2F3" w:themeFill="accent1" w:themeFillTint="33"/>
            <w:vAlign w:val="center"/>
          </w:tcPr>
          <w:p w14:paraId="3C265093"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24EDF4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18EE41A1" w14:textId="77777777" w:rsidTr="00D97DC1">
        <w:tc>
          <w:tcPr>
            <w:tcW w:w="1276" w:type="dxa"/>
            <w:vMerge/>
            <w:tcBorders>
              <w:left w:val="nil"/>
              <w:right w:val="nil"/>
            </w:tcBorders>
            <w:vAlign w:val="center"/>
          </w:tcPr>
          <w:p w14:paraId="38D785DA"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F36DA88"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66A612F"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2A1F10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w:t>
            </w:r>
          </w:p>
          <w:p w14:paraId="04C43DF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778925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636465B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D9F488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2AECA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60.5 (53.7‐67.3)</w:t>
            </w:r>
          </w:p>
        </w:tc>
        <w:tc>
          <w:tcPr>
            <w:tcW w:w="1697" w:type="dxa"/>
            <w:tcBorders>
              <w:left w:val="nil"/>
              <w:right w:val="nil"/>
            </w:tcBorders>
            <w:vAlign w:val="center"/>
          </w:tcPr>
          <w:p w14:paraId="0692A7BD"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4339BC01" w14:textId="77777777" w:rsidR="00160EE7" w:rsidRPr="00160EE7" w:rsidRDefault="00160EE7" w:rsidP="003C4B4A">
            <w:pPr>
              <w:rPr>
                <w:rFonts w:ascii="Times New Roman" w:hAnsi="Times New Roman" w:cs="Times New Roman"/>
                <w:sz w:val="20"/>
                <w:szCs w:val="20"/>
              </w:rPr>
            </w:pPr>
          </w:p>
        </w:tc>
      </w:tr>
      <w:tr w:rsidR="00157F39" w:rsidRPr="00160EE7" w14:paraId="52388B0B" w14:textId="77777777" w:rsidTr="00D97DC1">
        <w:tc>
          <w:tcPr>
            <w:tcW w:w="1276" w:type="dxa"/>
            <w:vMerge/>
            <w:tcBorders>
              <w:left w:val="nil"/>
              <w:right w:val="nil"/>
            </w:tcBorders>
            <w:vAlign w:val="center"/>
          </w:tcPr>
          <w:p w14:paraId="07588ECA"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6B6A91EE"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726D3A4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w:t>
            </w:r>
          </w:p>
        </w:tc>
        <w:tc>
          <w:tcPr>
            <w:tcW w:w="3118" w:type="dxa"/>
            <w:tcBorders>
              <w:left w:val="nil"/>
              <w:bottom w:val="single" w:sz="4" w:space="0" w:color="000000" w:themeColor="text1"/>
              <w:right w:val="nil"/>
            </w:tcBorders>
            <w:vAlign w:val="center"/>
          </w:tcPr>
          <w:p w14:paraId="6362193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456D9E2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19593C3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F6737F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5D9A9A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A4D959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95.9 (88.5-99.1)</w:t>
            </w:r>
          </w:p>
        </w:tc>
        <w:tc>
          <w:tcPr>
            <w:tcW w:w="1697" w:type="dxa"/>
            <w:tcBorders>
              <w:left w:val="nil"/>
              <w:right w:val="nil"/>
            </w:tcBorders>
            <w:vAlign w:val="center"/>
          </w:tcPr>
          <w:p w14:paraId="5D700D8E"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2EC4E2AB" w14:textId="77777777" w:rsidR="00160EE7" w:rsidRPr="00160EE7" w:rsidRDefault="00160EE7" w:rsidP="003C4B4A">
            <w:pPr>
              <w:rPr>
                <w:rFonts w:ascii="Times New Roman" w:hAnsi="Times New Roman" w:cs="Times New Roman"/>
                <w:sz w:val="20"/>
                <w:szCs w:val="20"/>
              </w:rPr>
            </w:pPr>
          </w:p>
        </w:tc>
      </w:tr>
      <w:tr w:rsidR="00157F39" w:rsidRPr="00160EE7" w14:paraId="2B08DE5B" w14:textId="77777777" w:rsidTr="00D97DC1">
        <w:tc>
          <w:tcPr>
            <w:tcW w:w="1276" w:type="dxa"/>
            <w:vMerge/>
            <w:tcBorders>
              <w:left w:val="nil"/>
              <w:right w:val="nil"/>
            </w:tcBorders>
            <w:vAlign w:val="center"/>
          </w:tcPr>
          <w:p w14:paraId="5E3B056D"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94C1E0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8290747"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7908F79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w:t>
            </w:r>
          </w:p>
          <w:p w14:paraId="68107D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BBA08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AF6B89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614FA1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DCAE7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69.9 (59.3-80.4)</w:t>
            </w:r>
          </w:p>
        </w:tc>
        <w:tc>
          <w:tcPr>
            <w:tcW w:w="1697" w:type="dxa"/>
            <w:tcBorders>
              <w:left w:val="nil"/>
              <w:right w:val="nil"/>
            </w:tcBorders>
            <w:vAlign w:val="center"/>
          </w:tcPr>
          <w:p w14:paraId="4C1CF45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0DD7CE0F" w14:textId="77777777" w:rsidR="00160EE7" w:rsidRPr="00160EE7" w:rsidRDefault="00160EE7" w:rsidP="003C4B4A">
            <w:pPr>
              <w:rPr>
                <w:rFonts w:ascii="Times New Roman" w:hAnsi="Times New Roman" w:cs="Times New Roman"/>
                <w:sz w:val="20"/>
                <w:szCs w:val="20"/>
              </w:rPr>
            </w:pPr>
          </w:p>
        </w:tc>
      </w:tr>
      <w:tr w:rsidR="00157F39" w:rsidRPr="00160EE7" w14:paraId="1A645BD8" w14:textId="77777777" w:rsidTr="00D97DC1">
        <w:tc>
          <w:tcPr>
            <w:tcW w:w="1276" w:type="dxa"/>
            <w:vMerge/>
            <w:tcBorders>
              <w:left w:val="nil"/>
              <w:right w:val="nil"/>
            </w:tcBorders>
            <w:vAlign w:val="center"/>
          </w:tcPr>
          <w:p w14:paraId="0E4718C9"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88E94AF"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70EAEA3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127</w:t>
            </w:r>
          </w:p>
        </w:tc>
        <w:tc>
          <w:tcPr>
            <w:tcW w:w="3118" w:type="dxa"/>
            <w:tcBorders>
              <w:left w:val="nil"/>
              <w:bottom w:val="single" w:sz="4" w:space="0" w:color="000000" w:themeColor="text1"/>
              <w:right w:val="nil"/>
            </w:tcBorders>
            <w:vAlign w:val="center"/>
          </w:tcPr>
          <w:p w14:paraId="7F284E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4860C3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341C3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4CF6459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ED98DC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B1FBF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83.5 (77.0-89.9)</w:t>
            </w:r>
          </w:p>
        </w:tc>
        <w:tc>
          <w:tcPr>
            <w:tcW w:w="1697" w:type="dxa"/>
            <w:tcBorders>
              <w:left w:val="nil"/>
              <w:right w:val="nil"/>
            </w:tcBorders>
            <w:vAlign w:val="center"/>
          </w:tcPr>
          <w:p w14:paraId="2C133514"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77E80067" w14:textId="77777777" w:rsidR="00160EE7" w:rsidRPr="00160EE7" w:rsidRDefault="00160EE7" w:rsidP="003C4B4A">
            <w:pPr>
              <w:rPr>
                <w:rFonts w:ascii="Times New Roman" w:hAnsi="Times New Roman" w:cs="Times New Roman"/>
                <w:sz w:val="20"/>
                <w:szCs w:val="20"/>
              </w:rPr>
            </w:pPr>
          </w:p>
        </w:tc>
      </w:tr>
      <w:tr w:rsidR="00157F39" w:rsidRPr="00160EE7" w14:paraId="1ABB7DD5" w14:textId="77777777" w:rsidTr="00D97DC1">
        <w:tc>
          <w:tcPr>
            <w:tcW w:w="1276" w:type="dxa"/>
            <w:vMerge/>
            <w:tcBorders>
              <w:left w:val="nil"/>
              <w:right w:val="nil"/>
            </w:tcBorders>
            <w:vAlign w:val="center"/>
          </w:tcPr>
          <w:p w14:paraId="17241AA7"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F1F407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CF85611"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6E0A9F4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288DE74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6EE38F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5C0CB2C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E333B9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E8295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55.1 (46.5-63.8)</w:t>
            </w:r>
          </w:p>
        </w:tc>
        <w:tc>
          <w:tcPr>
            <w:tcW w:w="1697" w:type="dxa"/>
            <w:tcBorders>
              <w:left w:val="nil"/>
              <w:right w:val="nil"/>
            </w:tcBorders>
            <w:vAlign w:val="center"/>
          </w:tcPr>
          <w:p w14:paraId="32B9DA47"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1EF7927D" w14:textId="77777777" w:rsidR="00160EE7" w:rsidRPr="00160EE7" w:rsidRDefault="00160EE7" w:rsidP="003C4B4A">
            <w:pPr>
              <w:rPr>
                <w:rFonts w:ascii="Times New Roman" w:hAnsi="Times New Roman" w:cs="Times New Roman"/>
                <w:sz w:val="20"/>
                <w:szCs w:val="20"/>
              </w:rPr>
            </w:pPr>
          </w:p>
        </w:tc>
      </w:tr>
      <w:tr w:rsidR="00157F39" w:rsidRPr="00160EE7" w14:paraId="13A4C6FF" w14:textId="77777777" w:rsidTr="00D97DC1">
        <w:tc>
          <w:tcPr>
            <w:tcW w:w="1276" w:type="dxa"/>
            <w:vMerge/>
            <w:tcBorders>
              <w:left w:val="nil"/>
              <w:bottom w:val="single" w:sz="4" w:space="0" w:color="000000" w:themeColor="text1"/>
              <w:right w:val="nil"/>
            </w:tcBorders>
            <w:vAlign w:val="center"/>
          </w:tcPr>
          <w:p w14:paraId="25D7259A" w14:textId="77777777" w:rsidR="00160EE7" w:rsidRPr="00160EE7" w:rsidRDefault="00160EE7" w:rsidP="003C4B4A">
            <w:pPr>
              <w:rPr>
                <w:rFonts w:ascii="Times New Roman" w:hAnsi="Times New Roman" w:cs="Times New Roman"/>
                <w:sz w:val="20"/>
                <w:szCs w:val="20"/>
              </w:rPr>
            </w:pPr>
          </w:p>
        </w:tc>
        <w:tc>
          <w:tcPr>
            <w:tcW w:w="1565" w:type="dxa"/>
            <w:vMerge/>
            <w:tcBorders>
              <w:left w:val="nil"/>
              <w:bottom w:val="single" w:sz="4" w:space="0" w:color="000000" w:themeColor="text1"/>
              <w:right w:val="nil"/>
            </w:tcBorders>
            <w:vAlign w:val="center"/>
          </w:tcPr>
          <w:p w14:paraId="49CA5AE3" w14:textId="77777777" w:rsidR="00160EE7" w:rsidRPr="00160EE7" w:rsidRDefault="00160EE7" w:rsidP="003C4B4A">
            <w:pPr>
              <w:rPr>
                <w:rFonts w:ascii="Times New Roman" w:hAnsi="Times New Roman" w:cs="Times New Roman"/>
                <w:sz w:val="20"/>
                <w:szCs w:val="20"/>
              </w:rPr>
            </w:pPr>
          </w:p>
        </w:tc>
        <w:tc>
          <w:tcPr>
            <w:tcW w:w="1134" w:type="dxa"/>
            <w:tcBorders>
              <w:left w:val="nil"/>
              <w:bottom w:val="single" w:sz="4" w:space="0" w:color="000000" w:themeColor="text1"/>
              <w:right w:val="nil"/>
            </w:tcBorders>
            <w:vAlign w:val="center"/>
          </w:tcPr>
          <w:p w14:paraId="730D9D6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w:t>
            </w:r>
          </w:p>
        </w:tc>
        <w:tc>
          <w:tcPr>
            <w:tcW w:w="3118" w:type="dxa"/>
            <w:tcBorders>
              <w:left w:val="nil"/>
              <w:right w:val="nil"/>
            </w:tcBorders>
            <w:vAlign w:val="center"/>
          </w:tcPr>
          <w:p w14:paraId="6C5CDB6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&amp; probable </w:t>
            </w:r>
          </w:p>
          <w:p w14:paraId="4158D3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07A5B08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A7303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-2009 comparison</w:t>
            </w:r>
          </w:p>
        </w:tc>
        <w:tc>
          <w:tcPr>
            <w:tcW w:w="1701" w:type="dxa"/>
            <w:tcBorders>
              <w:left w:val="nil"/>
              <w:right w:val="nil"/>
            </w:tcBorders>
            <w:vAlign w:val="center"/>
          </w:tcPr>
          <w:p w14:paraId="29624BF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B08028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D5645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74.5 (68.5‐80.5)</w:t>
            </w:r>
          </w:p>
        </w:tc>
        <w:tc>
          <w:tcPr>
            <w:tcW w:w="1697" w:type="dxa"/>
            <w:tcBorders>
              <w:left w:val="nil"/>
              <w:right w:val="nil"/>
            </w:tcBorders>
            <w:vAlign w:val="center"/>
          </w:tcPr>
          <w:p w14:paraId="31B4D90D" w14:textId="77777777" w:rsidR="00160EE7" w:rsidRPr="00160EE7" w:rsidRDefault="00160EE7" w:rsidP="003C4B4A">
            <w:pPr>
              <w:rPr>
                <w:rFonts w:ascii="Times New Roman" w:hAnsi="Times New Roman" w:cs="Times New Roman"/>
                <w:sz w:val="20"/>
                <w:szCs w:val="20"/>
              </w:rPr>
            </w:pPr>
          </w:p>
        </w:tc>
        <w:tc>
          <w:tcPr>
            <w:tcW w:w="993" w:type="dxa"/>
            <w:vMerge/>
            <w:tcBorders>
              <w:left w:val="nil"/>
              <w:bottom w:val="single" w:sz="4" w:space="0" w:color="000000" w:themeColor="text1"/>
              <w:right w:val="nil"/>
            </w:tcBorders>
          </w:tcPr>
          <w:p w14:paraId="01F79F3E" w14:textId="77777777" w:rsidR="00160EE7" w:rsidRPr="00160EE7" w:rsidRDefault="00160EE7" w:rsidP="003C4B4A">
            <w:pPr>
              <w:rPr>
                <w:rFonts w:ascii="Times New Roman" w:hAnsi="Times New Roman" w:cs="Times New Roman"/>
                <w:sz w:val="20"/>
                <w:szCs w:val="20"/>
              </w:rPr>
            </w:pPr>
          </w:p>
        </w:tc>
      </w:tr>
      <w:tr w:rsidR="00157F39" w:rsidRPr="00160EE7" w14:paraId="7C6157AE" w14:textId="77777777" w:rsidTr="00D97DC1">
        <w:tc>
          <w:tcPr>
            <w:tcW w:w="1276" w:type="dxa"/>
            <w:vMerge w:val="restart"/>
            <w:tcBorders>
              <w:left w:val="nil"/>
              <w:right w:val="nil"/>
            </w:tcBorders>
            <w:vAlign w:val="center"/>
          </w:tcPr>
          <w:p w14:paraId="3372E454" w14:textId="4B6DC91B" w:rsidR="00160EE7" w:rsidRPr="00160EE7" w:rsidRDefault="009E160A" w:rsidP="003C4B4A">
            <w:pPr>
              <w:rPr>
                <w:rFonts w:ascii="Times New Roman" w:hAnsi="Times New Roman" w:cs="Times New Roman"/>
                <w:sz w:val="20"/>
                <w:szCs w:val="20"/>
              </w:rPr>
            </w:pPr>
            <w:r w:rsidRPr="222D885C">
              <w:rPr>
                <w:rFonts w:ascii="Times New Roman" w:hAnsi="Times New Roman" w:cs="Times New Roman"/>
                <w:sz w:val="20"/>
                <w:szCs w:val="20"/>
              </w:rPr>
              <w:t>Delekta 2018</w:t>
            </w:r>
            <w:r w:rsidRPr="003164D0">
              <w:rPr>
                <w:rFonts w:ascii="Times New Roman" w:hAnsi="Times New Roman" w:cs="Times New Roman"/>
                <w:sz w:val="20"/>
                <w:szCs w:val="20"/>
                <w:vertAlign w:val="superscript"/>
              </w:rPr>
              <w:t>33</w:t>
            </w:r>
          </w:p>
        </w:tc>
        <w:tc>
          <w:tcPr>
            <w:tcW w:w="1565" w:type="dxa"/>
            <w:vMerge w:val="restart"/>
            <w:tcBorders>
              <w:left w:val="nil"/>
              <w:right w:val="nil"/>
            </w:tcBorders>
            <w:vAlign w:val="center"/>
          </w:tcPr>
          <w:p w14:paraId="59AE44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I50</w:t>
            </w:r>
          </w:p>
        </w:tc>
        <w:tc>
          <w:tcPr>
            <w:tcW w:w="1134" w:type="dxa"/>
            <w:vMerge w:val="restart"/>
            <w:tcBorders>
              <w:left w:val="nil"/>
              <w:right w:val="nil"/>
            </w:tcBorders>
            <w:vAlign w:val="center"/>
          </w:tcPr>
          <w:p w14:paraId="0D7889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500</w:t>
            </w:r>
          </w:p>
        </w:tc>
        <w:tc>
          <w:tcPr>
            <w:tcW w:w="3118" w:type="dxa"/>
            <w:tcBorders>
              <w:left w:val="nil"/>
              <w:bottom w:val="single" w:sz="4" w:space="0" w:color="000000" w:themeColor="text1"/>
              <w:right w:val="nil"/>
            </w:tcBorders>
            <w:shd w:val="clear" w:color="auto" w:fill="D9E2F3" w:themeFill="accent1" w:themeFillTint="33"/>
            <w:vAlign w:val="center"/>
          </w:tcPr>
          <w:p w14:paraId="643129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&amp; probable </w:t>
            </w:r>
          </w:p>
          <w:p w14:paraId="4D17B8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221833E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158B488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1B6A64A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83.6 (80.1-86.7)</w:t>
            </w:r>
          </w:p>
        </w:tc>
        <w:tc>
          <w:tcPr>
            <w:tcW w:w="1697" w:type="dxa"/>
            <w:tcBorders>
              <w:left w:val="nil"/>
              <w:right w:val="nil"/>
            </w:tcBorders>
            <w:shd w:val="clear" w:color="auto" w:fill="D9E2F3" w:themeFill="accent1" w:themeFillTint="33"/>
            <w:vAlign w:val="center"/>
          </w:tcPr>
          <w:p w14:paraId="5BA4D71A"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5DDCD8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0D6739EB" w14:textId="77777777" w:rsidTr="00D97DC1">
        <w:tc>
          <w:tcPr>
            <w:tcW w:w="1276" w:type="dxa"/>
            <w:vMerge/>
            <w:tcBorders>
              <w:left w:val="nil"/>
              <w:right w:val="nil"/>
            </w:tcBorders>
            <w:vAlign w:val="center"/>
          </w:tcPr>
          <w:p w14:paraId="3D6DAA25"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32511B4"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024EC13"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13816B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6715059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2C850E3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77EED9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B6E31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61.0 (56.7-65.2)</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3D79147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6912B2EE" w14:textId="77777777" w:rsidR="00160EE7" w:rsidRPr="00160EE7" w:rsidRDefault="00160EE7" w:rsidP="003C4B4A">
            <w:pPr>
              <w:rPr>
                <w:rFonts w:ascii="Times New Roman" w:hAnsi="Times New Roman" w:cs="Times New Roman"/>
                <w:sz w:val="20"/>
                <w:szCs w:val="20"/>
              </w:rPr>
            </w:pPr>
          </w:p>
        </w:tc>
      </w:tr>
      <w:tr w:rsidR="00157F39" w:rsidRPr="00160EE7" w14:paraId="34C9E7F7" w14:textId="77777777" w:rsidTr="00D97DC1">
        <w:tc>
          <w:tcPr>
            <w:tcW w:w="1276" w:type="dxa"/>
            <w:vMerge/>
            <w:tcBorders>
              <w:left w:val="nil"/>
              <w:right w:val="nil"/>
            </w:tcBorders>
            <w:vAlign w:val="center"/>
          </w:tcPr>
          <w:p w14:paraId="4C259D99"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A1BDD6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A08DA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400</w:t>
            </w:r>
          </w:p>
        </w:tc>
        <w:tc>
          <w:tcPr>
            <w:tcW w:w="3118" w:type="dxa"/>
            <w:tcBorders>
              <w:left w:val="nil"/>
              <w:right w:val="nil"/>
            </w:tcBorders>
            <w:vAlign w:val="center"/>
          </w:tcPr>
          <w:p w14:paraId="40B47C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6722E0F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401C357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53B439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D9C9D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88.0 (84.4-91.0)</w:t>
            </w:r>
          </w:p>
        </w:tc>
        <w:tc>
          <w:tcPr>
            <w:tcW w:w="1697" w:type="dxa"/>
            <w:tcBorders>
              <w:left w:val="nil"/>
              <w:right w:val="nil"/>
            </w:tcBorders>
            <w:vAlign w:val="center"/>
          </w:tcPr>
          <w:p w14:paraId="1C6324B4"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2283C92F" w14:textId="77777777" w:rsidR="00160EE7" w:rsidRPr="00160EE7" w:rsidRDefault="00160EE7" w:rsidP="003C4B4A">
            <w:pPr>
              <w:rPr>
                <w:rFonts w:ascii="Times New Roman" w:hAnsi="Times New Roman" w:cs="Times New Roman"/>
                <w:sz w:val="20"/>
                <w:szCs w:val="20"/>
              </w:rPr>
            </w:pPr>
          </w:p>
        </w:tc>
      </w:tr>
      <w:tr w:rsidR="00157F39" w:rsidRPr="00160EE7" w14:paraId="709A9DEB" w14:textId="77777777" w:rsidTr="00D97DC1">
        <w:tc>
          <w:tcPr>
            <w:tcW w:w="1276" w:type="dxa"/>
            <w:vMerge/>
            <w:tcBorders>
              <w:left w:val="nil"/>
              <w:right w:val="nil"/>
            </w:tcBorders>
            <w:vAlign w:val="center"/>
          </w:tcPr>
          <w:p w14:paraId="40D4CB0B"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E7E367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AFB77E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w:t>
            </w:r>
          </w:p>
        </w:tc>
        <w:tc>
          <w:tcPr>
            <w:tcW w:w="3118" w:type="dxa"/>
            <w:tcBorders>
              <w:left w:val="nil"/>
              <w:right w:val="nil"/>
            </w:tcBorders>
            <w:vAlign w:val="center"/>
          </w:tcPr>
          <w:p w14:paraId="6C338D2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10BA8F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600F7C1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D18039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D4EF9D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66.0 (55.8-75.2)</w:t>
            </w:r>
          </w:p>
        </w:tc>
        <w:tc>
          <w:tcPr>
            <w:tcW w:w="1697" w:type="dxa"/>
            <w:tcBorders>
              <w:left w:val="nil"/>
              <w:right w:val="nil"/>
            </w:tcBorders>
            <w:vAlign w:val="center"/>
          </w:tcPr>
          <w:p w14:paraId="49D3B793"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5A364FA7" w14:textId="77777777" w:rsidR="00160EE7" w:rsidRPr="00160EE7" w:rsidRDefault="00160EE7" w:rsidP="003C4B4A">
            <w:pPr>
              <w:rPr>
                <w:rFonts w:ascii="Times New Roman" w:hAnsi="Times New Roman" w:cs="Times New Roman"/>
                <w:sz w:val="20"/>
                <w:szCs w:val="20"/>
              </w:rPr>
            </w:pPr>
          </w:p>
        </w:tc>
      </w:tr>
      <w:tr w:rsidR="00157F39" w:rsidRPr="00160EE7" w14:paraId="6C8C3EDD" w14:textId="77777777" w:rsidTr="00D97DC1">
        <w:tc>
          <w:tcPr>
            <w:tcW w:w="1276" w:type="dxa"/>
            <w:vMerge/>
            <w:tcBorders>
              <w:left w:val="nil"/>
              <w:right w:val="nil"/>
            </w:tcBorders>
            <w:vAlign w:val="center"/>
          </w:tcPr>
          <w:p w14:paraId="76A941EB"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652D6D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30819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267</w:t>
            </w:r>
          </w:p>
        </w:tc>
        <w:tc>
          <w:tcPr>
            <w:tcW w:w="3118" w:type="dxa"/>
            <w:tcBorders>
              <w:left w:val="nil"/>
              <w:right w:val="nil"/>
            </w:tcBorders>
            <w:vAlign w:val="center"/>
          </w:tcPr>
          <w:p w14:paraId="28BE43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263F0A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B808C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-Men  </w:t>
            </w:r>
          </w:p>
        </w:tc>
        <w:tc>
          <w:tcPr>
            <w:tcW w:w="1701" w:type="dxa"/>
            <w:tcBorders>
              <w:left w:val="nil"/>
              <w:right w:val="nil"/>
            </w:tcBorders>
            <w:vAlign w:val="center"/>
          </w:tcPr>
          <w:p w14:paraId="6DAD63A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FD5022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BFFE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85.4 (80.6-89.4)</w:t>
            </w:r>
          </w:p>
        </w:tc>
        <w:tc>
          <w:tcPr>
            <w:tcW w:w="1697" w:type="dxa"/>
            <w:tcBorders>
              <w:left w:val="nil"/>
              <w:right w:val="nil"/>
            </w:tcBorders>
            <w:vAlign w:val="center"/>
          </w:tcPr>
          <w:p w14:paraId="758C17BB"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tcPr>
          <w:p w14:paraId="1A774484" w14:textId="77777777" w:rsidR="00160EE7" w:rsidRPr="00160EE7" w:rsidRDefault="00160EE7" w:rsidP="003C4B4A">
            <w:pPr>
              <w:rPr>
                <w:rFonts w:ascii="Times New Roman" w:hAnsi="Times New Roman" w:cs="Times New Roman"/>
                <w:sz w:val="20"/>
                <w:szCs w:val="20"/>
              </w:rPr>
            </w:pPr>
          </w:p>
        </w:tc>
      </w:tr>
      <w:tr w:rsidR="00157F39" w:rsidRPr="00160EE7" w14:paraId="2DD0368A" w14:textId="77777777" w:rsidTr="00D97DC1">
        <w:tc>
          <w:tcPr>
            <w:tcW w:w="1276" w:type="dxa"/>
            <w:vMerge/>
            <w:tcBorders>
              <w:left w:val="nil"/>
              <w:bottom w:val="single" w:sz="4" w:space="0" w:color="000000" w:themeColor="text1"/>
              <w:right w:val="nil"/>
            </w:tcBorders>
            <w:vAlign w:val="center"/>
          </w:tcPr>
          <w:p w14:paraId="5B5485FE" w14:textId="77777777" w:rsidR="00160EE7" w:rsidRPr="00160EE7" w:rsidRDefault="00160EE7" w:rsidP="003C4B4A">
            <w:pPr>
              <w:rPr>
                <w:rFonts w:ascii="Times New Roman" w:hAnsi="Times New Roman" w:cs="Times New Roman"/>
                <w:sz w:val="20"/>
                <w:szCs w:val="20"/>
              </w:rPr>
            </w:pPr>
          </w:p>
        </w:tc>
        <w:tc>
          <w:tcPr>
            <w:tcW w:w="1565" w:type="dxa"/>
            <w:vMerge/>
            <w:tcBorders>
              <w:left w:val="nil"/>
              <w:bottom w:val="single" w:sz="4" w:space="0" w:color="000000" w:themeColor="text1"/>
              <w:right w:val="nil"/>
            </w:tcBorders>
            <w:vAlign w:val="center"/>
          </w:tcPr>
          <w:p w14:paraId="54A535B7" w14:textId="77777777" w:rsidR="00160EE7" w:rsidRPr="00160EE7" w:rsidRDefault="00160EE7" w:rsidP="003C4B4A">
            <w:pPr>
              <w:rPr>
                <w:rFonts w:ascii="Times New Roman" w:hAnsi="Times New Roman" w:cs="Times New Roman"/>
                <w:sz w:val="20"/>
                <w:szCs w:val="20"/>
              </w:rPr>
            </w:pPr>
          </w:p>
        </w:tc>
        <w:tc>
          <w:tcPr>
            <w:tcW w:w="1134" w:type="dxa"/>
            <w:tcBorders>
              <w:left w:val="nil"/>
              <w:bottom w:val="single" w:sz="4" w:space="0" w:color="000000" w:themeColor="text1"/>
              <w:right w:val="nil"/>
            </w:tcBorders>
            <w:vAlign w:val="center"/>
          </w:tcPr>
          <w:p w14:paraId="610AA28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233</w:t>
            </w:r>
          </w:p>
        </w:tc>
        <w:tc>
          <w:tcPr>
            <w:tcW w:w="3118" w:type="dxa"/>
            <w:tcBorders>
              <w:left w:val="nil"/>
              <w:right w:val="nil"/>
            </w:tcBorders>
            <w:vAlign w:val="center"/>
          </w:tcPr>
          <w:p w14:paraId="700997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 ESC definite &amp; probable </w:t>
            </w:r>
          </w:p>
          <w:p w14:paraId="3B067C9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2E5A9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-Women </w:t>
            </w:r>
          </w:p>
        </w:tc>
        <w:tc>
          <w:tcPr>
            <w:tcW w:w="1701" w:type="dxa"/>
            <w:tcBorders>
              <w:left w:val="nil"/>
              <w:right w:val="nil"/>
            </w:tcBorders>
            <w:vAlign w:val="center"/>
          </w:tcPr>
          <w:p w14:paraId="3FB0299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43852F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FD36E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81.5 (76.0-86.3)</w:t>
            </w:r>
          </w:p>
        </w:tc>
        <w:tc>
          <w:tcPr>
            <w:tcW w:w="1697" w:type="dxa"/>
            <w:tcBorders>
              <w:left w:val="nil"/>
              <w:right w:val="nil"/>
            </w:tcBorders>
            <w:vAlign w:val="center"/>
          </w:tcPr>
          <w:p w14:paraId="4D3C4084" w14:textId="77777777" w:rsidR="00160EE7" w:rsidRPr="00160EE7" w:rsidRDefault="00160EE7" w:rsidP="003C4B4A">
            <w:pPr>
              <w:rPr>
                <w:rFonts w:ascii="Times New Roman" w:hAnsi="Times New Roman" w:cs="Times New Roman"/>
                <w:sz w:val="20"/>
                <w:szCs w:val="20"/>
              </w:rPr>
            </w:pPr>
          </w:p>
        </w:tc>
        <w:tc>
          <w:tcPr>
            <w:tcW w:w="993" w:type="dxa"/>
            <w:vMerge/>
            <w:tcBorders>
              <w:left w:val="nil"/>
              <w:bottom w:val="single" w:sz="4" w:space="0" w:color="000000" w:themeColor="text1"/>
              <w:right w:val="nil"/>
            </w:tcBorders>
          </w:tcPr>
          <w:p w14:paraId="1B83E40B" w14:textId="77777777" w:rsidR="00160EE7" w:rsidRPr="00160EE7" w:rsidRDefault="00160EE7" w:rsidP="003C4B4A">
            <w:pPr>
              <w:rPr>
                <w:rFonts w:ascii="Times New Roman" w:hAnsi="Times New Roman" w:cs="Times New Roman"/>
                <w:sz w:val="20"/>
                <w:szCs w:val="20"/>
              </w:rPr>
            </w:pPr>
          </w:p>
        </w:tc>
      </w:tr>
      <w:tr w:rsidR="00157F39" w:rsidRPr="00160EE7" w14:paraId="7FDBC9EA" w14:textId="77777777" w:rsidTr="00D97DC1">
        <w:tc>
          <w:tcPr>
            <w:tcW w:w="1276" w:type="dxa"/>
            <w:vMerge w:val="restart"/>
            <w:tcBorders>
              <w:left w:val="nil"/>
              <w:right w:val="nil"/>
            </w:tcBorders>
            <w:vAlign w:val="center"/>
          </w:tcPr>
          <w:p w14:paraId="27C91CFB" w14:textId="1A45C7CF"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Heerdink 1998</w:t>
            </w:r>
            <w:r w:rsidRPr="003164D0">
              <w:rPr>
                <w:rFonts w:ascii="Times New Roman" w:hAnsi="Times New Roman" w:cs="Times New Roman"/>
                <w:sz w:val="20"/>
                <w:szCs w:val="20"/>
                <w:vertAlign w:val="superscript"/>
              </w:rPr>
              <w:t>59</w:t>
            </w:r>
          </w:p>
        </w:tc>
        <w:tc>
          <w:tcPr>
            <w:tcW w:w="1565" w:type="dxa"/>
            <w:vMerge w:val="restart"/>
            <w:tcBorders>
              <w:left w:val="nil"/>
              <w:right w:val="nil"/>
            </w:tcBorders>
            <w:vAlign w:val="center"/>
          </w:tcPr>
          <w:p w14:paraId="6969A2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ICD-9 428</w:t>
            </w:r>
          </w:p>
        </w:tc>
        <w:tc>
          <w:tcPr>
            <w:tcW w:w="1134" w:type="dxa"/>
            <w:vMerge w:val="restart"/>
            <w:tcBorders>
              <w:left w:val="nil"/>
              <w:right w:val="nil"/>
            </w:tcBorders>
            <w:vAlign w:val="center"/>
          </w:tcPr>
          <w:p w14:paraId="14918F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138</w:t>
            </w:r>
          </w:p>
        </w:tc>
        <w:tc>
          <w:tcPr>
            <w:tcW w:w="3118" w:type="dxa"/>
            <w:tcBorders>
              <w:left w:val="nil"/>
              <w:bottom w:val="single" w:sz="4" w:space="0" w:color="000000" w:themeColor="text1"/>
              <w:right w:val="nil"/>
            </w:tcBorders>
            <w:vAlign w:val="center"/>
          </w:tcPr>
          <w:p w14:paraId="2F3AE9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-Framingham definition</w:t>
            </w:r>
          </w:p>
        </w:tc>
        <w:tc>
          <w:tcPr>
            <w:tcW w:w="1701" w:type="dxa"/>
            <w:tcBorders>
              <w:left w:val="nil"/>
              <w:right w:val="nil"/>
            </w:tcBorders>
            <w:vAlign w:val="center"/>
          </w:tcPr>
          <w:p w14:paraId="020E89B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2C59BC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1F4FB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79.7</w:t>
            </w:r>
          </w:p>
        </w:tc>
        <w:tc>
          <w:tcPr>
            <w:tcW w:w="1697" w:type="dxa"/>
            <w:tcBorders>
              <w:left w:val="nil"/>
              <w:right w:val="nil"/>
            </w:tcBorders>
            <w:vAlign w:val="center"/>
          </w:tcPr>
          <w:p w14:paraId="5E4F2A0E"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1E0D50A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0A652DCC" w14:textId="77777777" w:rsidTr="00D97DC1">
        <w:tc>
          <w:tcPr>
            <w:tcW w:w="1276" w:type="dxa"/>
            <w:vMerge/>
            <w:tcBorders>
              <w:left w:val="nil"/>
              <w:bottom w:val="single" w:sz="4" w:space="0" w:color="000000" w:themeColor="text1"/>
              <w:right w:val="nil"/>
            </w:tcBorders>
            <w:vAlign w:val="center"/>
          </w:tcPr>
          <w:p w14:paraId="2DDE1F81" w14:textId="77777777" w:rsidR="00160EE7" w:rsidRPr="00160EE7" w:rsidRDefault="00160EE7" w:rsidP="003C4B4A">
            <w:pPr>
              <w:rPr>
                <w:rFonts w:ascii="Times New Roman" w:hAnsi="Times New Roman" w:cs="Times New Roman"/>
                <w:sz w:val="20"/>
                <w:szCs w:val="20"/>
              </w:rPr>
            </w:pPr>
          </w:p>
        </w:tc>
        <w:tc>
          <w:tcPr>
            <w:tcW w:w="1565" w:type="dxa"/>
            <w:vMerge/>
            <w:tcBorders>
              <w:left w:val="nil"/>
              <w:bottom w:val="single" w:sz="4" w:space="0" w:color="000000" w:themeColor="text1"/>
              <w:right w:val="nil"/>
            </w:tcBorders>
            <w:vAlign w:val="center"/>
          </w:tcPr>
          <w:p w14:paraId="3D6B5754" w14:textId="77777777" w:rsidR="00160EE7" w:rsidRPr="00160EE7" w:rsidRDefault="00160EE7" w:rsidP="003C4B4A">
            <w:pPr>
              <w:rPr>
                <w:rFonts w:ascii="Times New Roman" w:hAnsi="Times New Roman" w:cs="Times New Roman"/>
                <w:sz w:val="20"/>
                <w:szCs w:val="20"/>
              </w:rPr>
            </w:pPr>
          </w:p>
        </w:tc>
        <w:tc>
          <w:tcPr>
            <w:tcW w:w="1134" w:type="dxa"/>
            <w:vMerge/>
            <w:tcBorders>
              <w:left w:val="nil"/>
              <w:bottom w:val="single" w:sz="4" w:space="0" w:color="000000" w:themeColor="text1"/>
              <w:right w:val="nil"/>
            </w:tcBorders>
            <w:vAlign w:val="center"/>
          </w:tcPr>
          <w:p w14:paraId="5A020595" w14:textId="77777777" w:rsidR="00160EE7" w:rsidRPr="00160EE7" w:rsidRDefault="00160EE7" w:rsidP="003C4B4A">
            <w:pPr>
              <w:rPr>
                <w:rFonts w:ascii="Times New Roman" w:hAnsi="Times New Roman" w:cs="Times New Roman"/>
                <w:sz w:val="20"/>
                <w:szCs w:val="20"/>
              </w:rPr>
            </w:pPr>
          </w:p>
        </w:tc>
        <w:tc>
          <w:tcPr>
            <w:tcW w:w="3118" w:type="dxa"/>
            <w:tcBorders>
              <w:left w:val="nil"/>
              <w:bottom w:val="single" w:sz="4" w:space="0" w:color="000000" w:themeColor="text1"/>
              <w:right w:val="nil"/>
            </w:tcBorders>
            <w:vAlign w:val="center"/>
          </w:tcPr>
          <w:p w14:paraId="1A9D1DB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-Boston definition</w:t>
            </w:r>
          </w:p>
        </w:tc>
        <w:tc>
          <w:tcPr>
            <w:tcW w:w="1701" w:type="dxa"/>
            <w:tcBorders>
              <w:left w:val="nil"/>
              <w:right w:val="nil"/>
            </w:tcBorders>
            <w:vAlign w:val="center"/>
          </w:tcPr>
          <w:p w14:paraId="1888CCB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3236CC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110699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81.2</w:t>
            </w:r>
          </w:p>
        </w:tc>
        <w:tc>
          <w:tcPr>
            <w:tcW w:w="1697" w:type="dxa"/>
            <w:tcBorders>
              <w:left w:val="nil"/>
              <w:right w:val="nil"/>
            </w:tcBorders>
            <w:vAlign w:val="center"/>
          </w:tcPr>
          <w:p w14:paraId="3DAF2C75" w14:textId="77777777" w:rsidR="00160EE7" w:rsidRPr="00160EE7" w:rsidRDefault="00160EE7" w:rsidP="003C4B4A">
            <w:pPr>
              <w:rPr>
                <w:rFonts w:ascii="Times New Roman" w:hAnsi="Times New Roman" w:cs="Times New Roman"/>
                <w:sz w:val="20"/>
                <w:szCs w:val="20"/>
              </w:rPr>
            </w:pPr>
          </w:p>
        </w:tc>
        <w:tc>
          <w:tcPr>
            <w:tcW w:w="993" w:type="dxa"/>
            <w:vMerge/>
            <w:tcBorders>
              <w:left w:val="nil"/>
              <w:bottom w:val="single" w:sz="4" w:space="0" w:color="000000" w:themeColor="text1"/>
              <w:right w:val="nil"/>
            </w:tcBorders>
            <w:vAlign w:val="center"/>
          </w:tcPr>
          <w:p w14:paraId="0449483E" w14:textId="77777777" w:rsidR="00160EE7" w:rsidRPr="00160EE7" w:rsidRDefault="00160EE7" w:rsidP="003C4B4A">
            <w:pPr>
              <w:rPr>
                <w:rFonts w:ascii="Times New Roman" w:hAnsi="Times New Roman" w:cs="Times New Roman"/>
                <w:sz w:val="20"/>
                <w:szCs w:val="20"/>
              </w:rPr>
            </w:pPr>
          </w:p>
        </w:tc>
      </w:tr>
      <w:tr w:rsidR="00157F39" w:rsidRPr="00160EE7" w14:paraId="4A156877" w14:textId="77777777" w:rsidTr="00D97DC1">
        <w:tc>
          <w:tcPr>
            <w:tcW w:w="1276" w:type="dxa"/>
            <w:vMerge w:val="restart"/>
            <w:tcBorders>
              <w:left w:val="nil"/>
              <w:right w:val="nil"/>
            </w:tcBorders>
            <w:vAlign w:val="center"/>
          </w:tcPr>
          <w:p w14:paraId="669A9238" w14:textId="1174DB9D"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Ingelsson 2005</w:t>
            </w:r>
            <w:r w:rsidRPr="003164D0">
              <w:rPr>
                <w:rFonts w:ascii="Times New Roman" w:hAnsi="Times New Roman" w:cs="Times New Roman"/>
                <w:sz w:val="20"/>
                <w:szCs w:val="20"/>
                <w:vertAlign w:val="superscript"/>
              </w:rPr>
              <w:t>83</w:t>
            </w:r>
          </w:p>
        </w:tc>
        <w:tc>
          <w:tcPr>
            <w:tcW w:w="1565" w:type="dxa"/>
            <w:vMerge w:val="restart"/>
            <w:tcBorders>
              <w:left w:val="nil"/>
              <w:right w:val="nil"/>
            </w:tcBorders>
            <w:vAlign w:val="center"/>
          </w:tcPr>
          <w:p w14:paraId="52E867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ICD-8 427.00, 427.10, 428.99; ICD-9 428; ICD-10 I11.0, I50 </w:t>
            </w:r>
          </w:p>
        </w:tc>
        <w:tc>
          <w:tcPr>
            <w:tcW w:w="1134" w:type="dxa"/>
            <w:vMerge w:val="restart"/>
            <w:tcBorders>
              <w:left w:val="nil"/>
              <w:right w:val="nil"/>
            </w:tcBorders>
            <w:vAlign w:val="center"/>
          </w:tcPr>
          <w:p w14:paraId="38D78E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317</w:t>
            </w:r>
          </w:p>
        </w:tc>
        <w:tc>
          <w:tcPr>
            <w:tcW w:w="3118" w:type="dxa"/>
            <w:tcBorders>
              <w:left w:val="nil"/>
              <w:right w:val="nil"/>
            </w:tcBorders>
            <w:shd w:val="clear" w:color="auto" w:fill="D9E2F3" w:themeFill="accent1" w:themeFillTint="33"/>
            <w:vAlign w:val="center"/>
          </w:tcPr>
          <w:p w14:paraId="4089D3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w:t>
            </w:r>
          </w:p>
          <w:p w14:paraId="027351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1D01CE5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9548B6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B751C6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81.7 (77.1-85.6)</w:t>
            </w:r>
            <w:r w:rsidRPr="00160EE7">
              <w:rPr>
                <w:rFonts w:ascii="Times New Roman" w:hAnsi="Times New Roman" w:cs="Times New Roman"/>
                <w:sz w:val="20"/>
                <w:szCs w:val="20"/>
                <w:vertAlign w:val="superscript"/>
              </w:rPr>
              <w:t>c</w:t>
            </w:r>
          </w:p>
        </w:tc>
        <w:tc>
          <w:tcPr>
            <w:tcW w:w="1697" w:type="dxa"/>
            <w:tcBorders>
              <w:left w:val="nil"/>
              <w:right w:val="nil"/>
            </w:tcBorders>
            <w:shd w:val="clear" w:color="auto" w:fill="D9E2F3" w:themeFill="accent1" w:themeFillTint="33"/>
            <w:vAlign w:val="center"/>
          </w:tcPr>
          <w:p w14:paraId="06CF6C6B"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5E7F05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57F39" w:rsidRPr="00160EE7" w14:paraId="3C3F89C0" w14:textId="77777777" w:rsidTr="00D97DC1">
        <w:tc>
          <w:tcPr>
            <w:tcW w:w="1276" w:type="dxa"/>
            <w:vMerge/>
            <w:tcBorders>
              <w:left w:val="nil"/>
              <w:right w:val="nil"/>
            </w:tcBorders>
          </w:tcPr>
          <w:p w14:paraId="325587DB"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649A23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1E1FB84"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757ACC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&amp; questionable </w:t>
            </w:r>
          </w:p>
          <w:p w14:paraId="02FF350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13A2F3C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D6F4B7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1AF4F8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97.8 (95.5-98.9)</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1D8BB1F6"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336E6C3" w14:textId="77777777" w:rsidR="00160EE7" w:rsidRPr="00160EE7" w:rsidRDefault="00160EE7" w:rsidP="003C4B4A">
            <w:pPr>
              <w:rPr>
                <w:rFonts w:ascii="Times New Roman" w:hAnsi="Times New Roman" w:cs="Times New Roman"/>
                <w:sz w:val="20"/>
                <w:szCs w:val="20"/>
              </w:rPr>
            </w:pPr>
          </w:p>
        </w:tc>
      </w:tr>
      <w:tr w:rsidR="00157F39" w:rsidRPr="00160EE7" w14:paraId="749D1CFE" w14:textId="77777777" w:rsidTr="00D97DC1">
        <w:tc>
          <w:tcPr>
            <w:tcW w:w="1276" w:type="dxa"/>
            <w:vMerge/>
            <w:tcBorders>
              <w:left w:val="nil"/>
              <w:right w:val="nil"/>
            </w:tcBorders>
          </w:tcPr>
          <w:p w14:paraId="6C946C74"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51198F3"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5F2571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140</w:t>
            </w:r>
          </w:p>
        </w:tc>
        <w:tc>
          <w:tcPr>
            <w:tcW w:w="3118" w:type="dxa"/>
            <w:tcBorders>
              <w:left w:val="nil"/>
              <w:right w:val="nil"/>
            </w:tcBorders>
            <w:vAlign w:val="center"/>
          </w:tcPr>
          <w:p w14:paraId="3A6DEF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2691EE9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477BBA2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0A2329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7B36A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95.0 (90.0-97.6)</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26EB7078"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14664FD" w14:textId="77777777" w:rsidR="00160EE7" w:rsidRPr="00160EE7" w:rsidRDefault="00160EE7" w:rsidP="003C4B4A">
            <w:pPr>
              <w:rPr>
                <w:rFonts w:ascii="Times New Roman" w:hAnsi="Times New Roman" w:cs="Times New Roman"/>
                <w:sz w:val="20"/>
                <w:szCs w:val="20"/>
              </w:rPr>
            </w:pPr>
          </w:p>
        </w:tc>
      </w:tr>
      <w:tr w:rsidR="00157F39" w:rsidRPr="00160EE7" w14:paraId="2FAB9828" w14:textId="77777777" w:rsidTr="00D97DC1">
        <w:tc>
          <w:tcPr>
            <w:tcW w:w="1276" w:type="dxa"/>
            <w:vMerge/>
            <w:tcBorders>
              <w:left w:val="nil"/>
              <w:right w:val="nil"/>
            </w:tcBorders>
          </w:tcPr>
          <w:p w14:paraId="4A6E295E"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7F35E6F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51EAA08B"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311DD6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questionable</w:t>
            </w:r>
          </w:p>
          <w:p w14:paraId="60B7FCF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D6FB89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209492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94938C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99.3 (96.1-99.9)</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59135C84"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56D11F53" w14:textId="77777777" w:rsidR="00160EE7" w:rsidRPr="00160EE7" w:rsidRDefault="00160EE7" w:rsidP="003C4B4A">
            <w:pPr>
              <w:rPr>
                <w:rFonts w:ascii="Times New Roman" w:hAnsi="Times New Roman" w:cs="Times New Roman"/>
                <w:sz w:val="20"/>
                <w:szCs w:val="20"/>
              </w:rPr>
            </w:pPr>
          </w:p>
        </w:tc>
      </w:tr>
      <w:tr w:rsidR="00157F39" w:rsidRPr="00160EE7" w14:paraId="5BF8EF40" w14:textId="77777777" w:rsidTr="00D97DC1">
        <w:tc>
          <w:tcPr>
            <w:tcW w:w="1276" w:type="dxa"/>
            <w:vMerge/>
            <w:tcBorders>
              <w:left w:val="nil"/>
              <w:right w:val="nil"/>
            </w:tcBorders>
          </w:tcPr>
          <w:p w14:paraId="64F90AAC"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411B6803"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53721A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112</w:t>
            </w:r>
          </w:p>
        </w:tc>
        <w:tc>
          <w:tcPr>
            <w:tcW w:w="3118" w:type="dxa"/>
            <w:tcBorders>
              <w:left w:val="nil"/>
              <w:right w:val="nil"/>
            </w:tcBorders>
            <w:vAlign w:val="center"/>
          </w:tcPr>
          <w:p w14:paraId="5B79F60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70E0F5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012C041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0A4C5F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C4A3FC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75.9 (67.2-82.9)</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677DDED1"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2D9E37C" w14:textId="77777777" w:rsidR="00160EE7" w:rsidRPr="00160EE7" w:rsidRDefault="00160EE7" w:rsidP="003C4B4A">
            <w:pPr>
              <w:rPr>
                <w:rFonts w:ascii="Times New Roman" w:hAnsi="Times New Roman" w:cs="Times New Roman"/>
                <w:sz w:val="20"/>
                <w:szCs w:val="20"/>
              </w:rPr>
            </w:pPr>
          </w:p>
        </w:tc>
      </w:tr>
      <w:tr w:rsidR="00157F39" w:rsidRPr="00160EE7" w14:paraId="07E5766B" w14:textId="77777777" w:rsidTr="00D97DC1">
        <w:tc>
          <w:tcPr>
            <w:tcW w:w="1276" w:type="dxa"/>
            <w:vMerge/>
            <w:tcBorders>
              <w:left w:val="nil"/>
              <w:right w:val="nil"/>
            </w:tcBorders>
          </w:tcPr>
          <w:p w14:paraId="77FF56F8"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9B85771"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FFF3A87"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0D753A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questionable</w:t>
            </w:r>
          </w:p>
          <w:p w14:paraId="6560FB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54935F2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4B5342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69E9A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97.3 (92.4-99.1)</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2DA2B441"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55E9DD8E" w14:textId="77777777" w:rsidR="00160EE7" w:rsidRPr="00160EE7" w:rsidRDefault="00160EE7" w:rsidP="003C4B4A">
            <w:pPr>
              <w:rPr>
                <w:rFonts w:ascii="Times New Roman" w:hAnsi="Times New Roman" w:cs="Times New Roman"/>
                <w:sz w:val="20"/>
                <w:szCs w:val="20"/>
              </w:rPr>
            </w:pPr>
          </w:p>
        </w:tc>
      </w:tr>
      <w:tr w:rsidR="00157F39" w:rsidRPr="00160EE7" w14:paraId="4C274EDE" w14:textId="77777777" w:rsidTr="00D97DC1">
        <w:tc>
          <w:tcPr>
            <w:tcW w:w="1276" w:type="dxa"/>
            <w:vMerge/>
            <w:tcBorders>
              <w:left w:val="nil"/>
              <w:right w:val="nil"/>
            </w:tcBorders>
          </w:tcPr>
          <w:p w14:paraId="08FC9495"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CDCC3F6"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1C56982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w:t>
            </w:r>
          </w:p>
        </w:tc>
        <w:tc>
          <w:tcPr>
            <w:tcW w:w="3118" w:type="dxa"/>
            <w:tcBorders>
              <w:left w:val="nil"/>
              <w:right w:val="nil"/>
            </w:tcBorders>
            <w:vAlign w:val="center"/>
          </w:tcPr>
          <w:p w14:paraId="4118A7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69E758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-Third-sixth diagnostic position</w:t>
            </w:r>
          </w:p>
        </w:tc>
        <w:tc>
          <w:tcPr>
            <w:tcW w:w="1701" w:type="dxa"/>
            <w:tcBorders>
              <w:left w:val="nil"/>
              <w:right w:val="nil"/>
            </w:tcBorders>
            <w:vAlign w:val="center"/>
          </w:tcPr>
          <w:p w14:paraId="6B4C159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0E59F0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4134A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63.1 (50.9-73.8)</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5322CFF7"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79910986" w14:textId="77777777" w:rsidR="00160EE7" w:rsidRPr="00160EE7" w:rsidRDefault="00160EE7" w:rsidP="003C4B4A">
            <w:pPr>
              <w:rPr>
                <w:rFonts w:ascii="Times New Roman" w:hAnsi="Times New Roman" w:cs="Times New Roman"/>
                <w:sz w:val="20"/>
                <w:szCs w:val="20"/>
              </w:rPr>
            </w:pPr>
          </w:p>
        </w:tc>
      </w:tr>
      <w:tr w:rsidR="00157F39" w:rsidRPr="00160EE7" w14:paraId="2F220561" w14:textId="77777777" w:rsidTr="00D97DC1">
        <w:tc>
          <w:tcPr>
            <w:tcW w:w="1276" w:type="dxa"/>
            <w:vMerge/>
            <w:tcBorders>
              <w:left w:val="nil"/>
              <w:right w:val="nil"/>
            </w:tcBorders>
          </w:tcPr>
          <w:p w14:paraId="1B0977C9"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5452B64" w14:textId="77777777" w:rsidR="00160EE7" w:rsidRPr="00160EE7" w:rsidRDefault="00160EE7" w:rsidP="003C4B4A">
            <w:pPr>
              <w:rPr>
                <w:rFonts w:ascii="Times New Roman" w:hAnsi="Times New Roman" w:cs="Times New Roman"/>
                <w:sz w:val="20"/>
                <w:szCs w:val="20"/>
              </w:rPr>
            </w:pPr>
          </w:p>
        </w:tc>
        <w:tc>
          <w:tcPr>
            <w:tcW w:w="1134" w:type="dxa"/>
            <w:vMerge/>
            <w:tcBorders>
              <w:left w:val="nil"/>
              <w:bottom w:val="single" w:sz="4" w:space="0" w:color="000000" w:themeColor="text1"/>
              <w:right w:val="nil"/>
            </w:tcBorders>
            <w:vAlign w:val="center"/>
          </w:tcPr>
          <w:p w14:paraId="599E7F35" w14:textId="77777777" w:rsidR="00160EE7" w:rsidRPr="00160EE7" w:rsidRDefault="00160EE7" w:rsidP="003C4B4A">
            <w:pPr>
              <w:rPr>
                <w:rFonts w:ascii="Times New Roman" w:hAnsi="Times New Roman" w:cs="Times New Roman"/>
                <w:sz w:val="20"/>
                <w:szCs w:val="20"/>
              </w:rPr>
            </w:pPr>
          </w:p>
        </w:tc>
        <w:tc>
          <w:tcPr>
            <w:tcW w:w="3118" w:type="dxa"/>
            <w:tcBorders>
              <w:left w:val="nil"/>
              <w:bottom w:val="single" w:sz="4" w:space="0" w:color="000000" w:themeColor="text1"/>
              <w:right w:val="nil"/>
            </w:tcBorders>
            <w:vAlign w:val="center"/>
          </w:tcPr>
          <w:p w14:paraId="3082F2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questionable</w:t>
            </w:r>
          </w:p>
          <w:p w14:paraId="2AAFB7F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-Third-sixth diagnostic position</w:t>
            </w:r>
          </w:p>
        </w:tc>
        <w:tc>
          <w:tcPr>
            <w:tcW w:w="1701" w:type="dxa"/>
            <w:tcBorders>
              <w:left w:val="nil"/>
              <w:right w:val="nil"/>
            </w:tcBorders>
            <w:vAlign w:val="center"/>
          </w:tcPr>
          <w:p w14:paraId="3232189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6E6FF4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6DB07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95.4 (87.3-98.4)</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3BB2FE2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5CCC92A1" w14:textId="77777777" w:rsidR="00160EE7" w:rsidRPr="00160EE7" w:rsidRDefault="00160EE7" w:rsidP="003C4B4A">
            <w:pPr>
              <w:rPr>
                <w:rFonts w:ascii="Times New Roman" w:hAnsi="Times New Roman" w:cs="Times New Roman"/>
                <w:sz w:val="20"/>
                <w:szCs w:val="20"/>
              </w:rPr>
            </w:pPr>
          </w:p>
        </w:tc>
      </w:tr>
      <w:tr w:rsidR="00157F39" w:rsidRPr="00160EE7" w14:paraId="2E1E329F" w14:textId="77777777" w:rsidTr="00D97DC1">
        <w:tc>
          <w:tcPr>
            <w:tcW w:w="1276" w:type="dxa"/>
            <w:vMerge/>
            <w:tcBorders>
              <w:left w:val="nil"/>
              <w:right w:val="nil"/>
            </w:tcBorders>
          </w:tcPr>
          <w:p w14:paraId="47351A60" w14:textId="77777777" w:rsidR="00160EE7" w:rsidRPr="00160EE7" w:rsidRDefault="00160EE7" w:rsidP="003C4B4A">
            <w:pPr>
              <w:rPr>
                <w:rFonts w:ascii="Times New Roman" w:hAnsi="Times New Roman" w:cs="Times New Roman"/>
                <w:sz w:val="20"/>
                <w:szCs w:val="20"/>
              </w:rPr>
            </w:pPr>
          </w:p>
        </w:tc>
        <w:tc>
          <w:tcPr>
            <w:tcW w:w="1565" w:type="dxa"/>
            <w:vMerge w:val="restart"/>
            <w:tcBorders>
              <w:left w:val="nil"/>
              <w:right w:val="nil"/>
            </w:tcBorders>
            <w:vAlign w:val="center"/>
          </w:tcPr>
          <w:p w14:paraId="5B41C14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ICD-8 427.00, 427.10, 428.99; ICD-9 428</w:t>
            </w:r>
          </w:p>
        </w:tc>
        <w:tc>
          <w:tcPr>
            <w:tcW w:w="1134" w:type="dxa"/>
            <w:vMerge w:val="restart"/>
            <w:tcBorders>
              <w:left w:val="nil"/>
              <w:right w:val="nil"/>
            </w:tcBorders>
            <w:vAlign w:val="center"/>
          </w:tcPr>
          <w:p w14:paraId="04A1541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108</w:t>
            </w:r>
          </w:p>
        </w:tc>
        <w:tc>
          <w:tcPr>
            <w:tcW w:w="3118" w:type="dxa"/>
            <w:tcBorders>
              <w:left w:val="nil"/>
              <w:right w:val="nil"/>
            </w:tcBorders>
            <w:vAlign w:val="center"/>
          </w:tcPr>
          <w:p w14:paraId="3C236A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definite </w:t>
            </w:r>
          </w:p>
          <w:p w14:paraId="35B74F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470369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-1976-1991</w:t>
            </w:r>
          </w:p>
        </w:tc>
        <w:tc>
          <w:tcPr>
            <w:tcW w:w="1701" w:type="dxa"/>
            <w:tcBorders>
              <w:left w:val="nil"/>
              <w:right w:val="nil"/>
            </w:tcBorders>
            <w:vAlign w:val="center"/>
          </w:tcPr>
          <w:p w14:paraId="6FEBE93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5EEE6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CED80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88.0 (80.5-92.8)</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3E648B3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23ECBD3" w14:textId="77777777" w:rsidR="00160EE7" w:rsidRPr="00160EE7" w:rsidRDefault="00160EE7" w:rsidP="003C4B4A">
            <w:pPr>
              <w:rPr>
                <w:rFonts w:ascii="Times New Roman" w:hAnsi="Times New Roman" w:cs="Times New Roman"/>
                <w:sz w:val="20"/>
                <w:szCs w:val="20"/>
              </w:rPr>
            </w:pPr>
          </w:p>
        </w:tc>
      </w:tr>
      <w:tr w:rsidR="00157F39" w:rsidRPr="00160EE7" w14:paraId="65351D6F" w14:textId="77777777" w:rsidTr="00D97DC1">
        <w:tc>
          <w:tcPr>
            <w:tcW w:w="1276" w:type="dxa"/>
            <w:vMerge/>
            <w:tcBorders>
              <w:left w:val="nil"/>
              <w:right w:val="nil"/>
            </w:tcBorders>
          </w:tcPr>
          <w:p w14:paraId="5788D6DA"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7A741E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69863E2"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3F3C9F9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questionable</w:t>
            </w:r>
          </w:p>
          <w:p w14:paraId="13C2DFB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60E09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-1976-1991</w:t>
            </w:r>
          </w:p>
        </w:tc>
        <w:tc>
          <w:tcPr>
            <w:tcW w:w="1701" w:type="dxa"/>
            <w:tcBorders>
              <w:left w:val="nil"/>
              <w:right w:val="nil"/>
            </w:tcBorders>
            <w:vAlign w:val="center"/>
          </w:tcPr>
          <w:p w14:paraId="538FB4B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B15A1C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7ED52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97.2 (92.1-99.1)</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067B0E1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9D96CF1" w14:textId="77777777" w:rsidR="00160EE7" w:rsidRPr="00160EE7" w:rsidRDefault="00160EE7" w:rsidP="003C4B4A">
            <w:pPr>
              <w:rPr>
                <w:rFonts w:ascii="Times New Roman" w:hAnsi="Times New Roman" w:cs="Times New Roman"/>
                <w:sz w:val="20"/>
                <w:szCs w:val="20"/>
              </w:rPr>
            </w:pPr>
          </w:p>
        </w:tc>
      </w:tr>
      <w:tr w:rsidR="00157F39" w:rsidRPr="00160EE7" w14:paraId="2A30AE6F" w14:textId="77777777" w:rsidTr="00D97DC1">
        <w:tc>
          <w:tcPr>
            <w:tcW w:w="1276" w:type="dxa"/>
            <w:vMerge/>
            <w:tcBorders>
              <w:left w:val="nil"/>
              <w:right w:val="nil"/>
            </w:tcBorders>
          </w:tcPr>
          <w:p w14:paraId="41B71AE5" w14:textId="77777777" w:rsidR="00160EE7" w:rsidRPr="00160EE7" w:rsidRDefault="00160EE7" w:rsidP="003C4B4A">
            <w:pPr>
              <w:rPr>
                <w:rFonts w:ascii="Times New Roman" w:hAnsi="Times New Roman" w:cs="Times New Roman"/>
                <w:sz w:val="20"/>
                <w:szCs w:val="20"/>
              </w:rPr>
            </w:pPr>
          </w:p>
        </w:tc>
        <w:tc>
          <w:tcPr>
            <w:tcW w:w="1565" w:type="dxa"/>
            <w:vMerge w:val="restart"/>
            <w:tcBorders>
              <w:left w:val="nil"/>
              <w:right w:val="nil"/>
            </w:tcBorders>
            <w:vAlign w:val="center"/>
          </w:tcPr>
          <w:p w14:paraId="288F886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ICD-9 428</w:t>
            </w:r>
          </w:p>
        </w:tc>
        <w:tc>
          <w:tcPr>
            <w:tcW w:w="1134" w:type="dxa"/>
            <w:vMerge w:val="restart"/>
            <w:tcBorders>
              <w:left w:val="nil"/>
              <w:right w:val="nil"/>
            </w:tcBorders>
            <w:vAlign w:val="center"/>
          </w:tcPr>
          <w:p w14:paraId="2571912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101</w:t>
            </w:r>
          </w:p>
        </w:tc>
        <w:tc>
          <w:tcPr>
            <w:tcW w:w="3118" w:type="dxa"/>
            <w:tcBorders>
              <w:left w:val="nil"/>
              <w:right w:val="nil"/>
            </w:tcBorders>
            <w:vAlign w:val="center"/>
          </w:tcPr>
          <w:p w14:paraId="10DA00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1647650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BFA5F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-1992-1996</w:t>
            </w:r>
          </w:p>
        </w:tc>
        <w:tc>
          <w:tcPr>
            <w:tcW w:w="1701" w:type="dxa"/>
            <w:tcBorders>
              <w:left w:val="nil"/>
              <w:right w:val="nil"/>
            </w:tcBorders>
            <w:vAlign w:val="center"/>
          </w:tcPr>
          <w:p w14:paraId="5F38562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F4D738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956C5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79.2 (70.3-86.0)</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00D86C0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09B61AD9" w14:textId="77777777" w:rsidR="00160EE7" w:rsidRPr="00160EE7" w:rsidRDefault="00160EE7" w:rsidP="003C4B4A">
            <w:pPr>
              <w:rPr>
                <w:rFonts w:ascii="Times New Roman" w:hAnsi="Times New Roman" w:cs="Times New Roman"/>
                <w:sz w:val="20"/>
                <w:szCs w:val="20"/>
              </w:rPr>
            </w:pPr>
          </w:p>
        </w:tc>
      </w:tr>
      <w:tr w:rsidR="00157F39" w:rsidRPr="00160EE7" w14:paraId="307D7E27" w14:textId="77777777" w:rsidTr="00D97DC1">
        <w:tc>
          <w:tcPr>
            <w:tcW w:w="1276" w:type="dxa"/>
            <w:vMerge/>
            <w:tcBorders>
              <w:left w:val="nil"/>
              <w:right w:val="nil"/>
            </w:tcBorders>
          </w:tcPr>
          <w:p w14:paraId="28A08EC3"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291940A"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5E90084"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26C57E9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questionable</w:t>
            </w:r>
          </w:p>
          <w:p w14:paraId="0197272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EC540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-1992-1996</w:t>
            </w:r>
          </w:p>
        </w:tc>
        <w:tc>
          <w:tcPr>
            <w:tcW w:w="1701" w:type="dxa"/>
            <w:tcBorders>
              <w:left w:val="nil"/>
              <w:right w:val="nil"/>
            </w:tcBorders>
            <w:vAlign w:val="center"/>
          </w:tcPr>
          <w:p w14:paraId="104BE55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AAB223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24B598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97.0 (91.6-99.0)</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3FB5DAC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E968BC9" w14:textId="77777777" w:rsidR="00160EE7" w:rsidRPr="00160EE7" w:rsidRDefault="00160EE7" w:rsidP="003C4B4A">
            <w:pPr>
              <w:rPr>
                <w:rFonts w:ascii="Times New Roman" w:hAnsi="Times New Roman" w:cs="Times New Roman"/>
                <w:sz w:val="20"/>
                <w:szCs w:val="20"/>
              </w:rPr>
            </w:pPr>
          </w:p>
        </w:tc>
      </w:tr>
      <w:tr w:rsidR="00157F39" w:rsidRPr="00160EE7" w14:paraId="738D72BF" w14:textId="77777777" w:rsidTr="00D97DC1">
        <w:tc>
          <w:tcPr>
            <w:tcW w:w="1276" w:type="dxa"/>
            <w:vMerge/>
            <w:tcBorders>
              <w:left w:val="nil"/>
              <w:right w:val="nil"/>
            </w:tcBorders>
          </w:tcPr>
          <w:p w14:paraId="595D79BB" w14:textId="77777777" w:rsidR="00160EE7" w:rsidRPr="00160EE7" w:rsidRDefault="00160EE7" w:rsidP="003C4B4A">
            <w:pPr>
              <w:rPr>
                <w:rFonts w:ascii="Times New Roman" w:hAnsi="Times New Roman" w:cs="Times New Roman"/>
                <w:sz w:val="20"/>
                <w:szCs w:val="20"/>
              </w:rPr>
            </w:pPr>
          </w:p>
        </w:tc>
        <w:tc>
          <w:tcPr>
            <w:tcW w:w="1565" w:type="dxa"/>
            <w:vMerge w:val="restart"/>
            <w:tcBorders>
              <w:left w:val="nil"/>
              <w:right w:val="nil"/>
            </w:tcBorders>
            <w:vAlign w:val="center"/>
          </w:tcPr>
          <w:p w14:paraId="7213D3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ICD-10 I11.0, I50 </w:t>
            </w:r>
          </w:p>
        </w:tc>
        <w:tc>
          <w:tcPr>
            <w:tcW w:w="1134" w:type="dxa"/>
            <w:vMerge w:val="restart"/>
            <w:tcBorders>
              <w:left w:val="nil"/>
              <w:right w:val="nil"/>
            </w:tcBorders>
            <w:vAlign w:val="center"/>
          </w:tcPr>
          <w:p w14:paraId="7DA2C3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108</w:t>
            </w:r>
          </w:p>
        </w:tc>
        <w:tc>
          <w:tcPr>
            <w:tcW w:w="3118" w:type="dxa"/>
            <w:tcBorders>
              <w:left w:val="nil"/>
              <w:right w:val="nil"/>
            </w:tcBorders>
            <w:vAlign w:val="center"/>
          </w:tcPr>
          <w:p w14:paraId="684358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7A9F6F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19469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-1997-2001</w:t>
            </w:r>
          </w:p>
        </w:tc>
        <w:tc>
          <w:tcPr>
            <w:tcW w:w="1701" w:type="dxa"/>
            <w:tcBorders>
              <w:left w:val="nil"/>
              <w:right w:val="nil"/>
            </w:tcBorders>
            <w:vAlign w:val="center"/>
          </w:tcPr>
          <w:p w14:paraId="45A30E0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B5E3CB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94D3E3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77.7 (69.1-84.6)</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73575FE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7A06D7B0" w14:textId="77777777" w:rsidR="00160EE7" w:rsidRPr="00160EE7" w:rsidRDefault="00160EE7" w:rsidP="003C4B4A">
            <w:pPr>
              <w:rPr>
                <w:rFonts w:ascii="Times New Roman" w:hAnsi="Times New Roman" w:cs="Times New Roman"/>
                <w:sz w:val="20"/>
                <w:szCs w:val="20"/>
              </w:rPr>
            </w:pPr>
          </w:p>
        </w:tc>
      </w:tr>
      <w:tr w:rsidR="00157F39" w:rsidRPr="00160EE7" w14:paraId="1BBB6110" w14:textId="77777777" w:rsidTr="00D97DC1">
        <w:tc>
          <w:tcPr>
            <w:tcW w:w="1276" w:type="dxa"/>
            <w:vMerge/>
            <w:tcBorders>
              <w:left w:val="nil"/>
              <w:bottom w:val="single" w:sz="4" w:space="0" w:color="000000" w:themeColor="text1"/>
              <w:right w:val="nil"/>
            </w:tcBorders>
          </w:tcPr>
          <w:p w14:paraId="1477F450" w14:textId="77777777" w:rsidR="00160EE7" w:rsidRPr="00160EE7" w:rsidRDefault="00160EE7" w:rsidP="003C4B4A">
            <w:pPr>
              <w:rPr>
                <w:rFonts w:ascii="Times New Roman" w:hAnsi="Times New Roman" w:cs="Times New Roman"/>
                <w:sz w:val="20"/>
                <w:szCs w:val="20"/>
              </w:rPr>
            </w:pPr>
          </w:p>
        </w:tc>
        <w:tc>
          <w:tcPr>
            <w:tcW w:w="1565" w:type="dxa"/>
            <w:vMerge/>
            <w:tcBorders>
              <w:left w:val="nil"/>
              <w:bottom w:val="single" w:sz="4" w:space="0" w:color="000000" w:themeColor="text1"/>
              <w:right w:val="nil"/>
            </w:tcBorders>
            <w:vAlign w:val="center"/>
          </w:tcPr>
          <w:p w14:paraId="58E45C54" w14:textId="77777777" w:rsidR="00160EE7" w:rsidRPr="00160EE7" w:rsidRDefault="00160EE7" w:rsidP="003C4B4A">
            <w:pPr>
              <w:rPr>
                <w:rFonts w:ascii="Times New Roman" w:hAnsi="Times New Roman" w:cs="Times New Roman"/>
                <w:sz w:val="20"/>
                <w:szCs w:val="20"/>
              </w:rPr>
            </w:pPr>
          </w:p>
        </w:tc>
        <w:tc>
          <w:tcPr>
            <w:tcW w:w="1134" w:type="dxa"/>
            <w:vMerge/>
            <w:tcBorders>
              <w:left w:val="nil"/>
              <w:bottom w:val="single" w:sz="4" w:space="0" w:color="000000" w:themeColor="text1"/>
              <w:right w:val="nil"/>
            </w:tcBorders>
            <w:vAlign w:val="center"/>
          </w:tcPr>
          <w:p w14:paraId="4BB6F65B" w14:textId="77777777" w:rsidR="00160EE7" w:rsidRPr="00160EE7" w:rsidRDefault="00160EE7" w:rsidP="003C4B4A">
            <w:pPr>
              <w:rPr>
                <w:rFonts w:ascii="Times New Roman" w:hAnsi="Times New Roman" w:cs="Times New Roman"/>
                <w:sz w:val="20"/>
                <w:szCs w:val="20"/>
              </w:rPr>
            </w:pPr>
          </w:p>
        </w:tc>
        <w:tc>
          <w:tcPr>
            <w:tcW w:w="3118" w:type="dxa"/>
            <w:tcBorders>
              <w:left w:val="nil"/>
              <w:bottom w:val="single" w:sz="4" w:space="0" w:color="000000" w:themeColor="text1"/>
              <w:right w:val="nil"/>
            </w:tcBorders>
            <w:vAlign w:val="center"/>
          </w:tcPr>
          <w:p w14:paraId="4515D3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questionable</w:t>
            </w:r>
          </w:p>
          <w:p w14:paraId="716D476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85857B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-1997-2001</w:t>
            </w:r>
          </w:p>
        </w:tc>
        <w:tc>
          <w:tcPr>
            <w:tcW w:w="1701" w:type="dxa"/>
            <w:tcBorders>
              <w:left w:val="nil"/>
              <w:right w:val="nil"/>
            </w:tcBorders>
            <w:vAlign w:val="center"/>
          </w:tcPr>
          <w:p w14:paraId="402ABF1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2F259A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6665C9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99.1 (94.9-99.8)</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7FFC0A63" w14:textId="77777777" w:rsidR="00160EE7" w:rsidRPr="00160EE7" w:rsidRDefault="00160EE7" w:rsidP="003C4B4A">
            <w:pPr>
              <w:rPr>
                <w:rFonts w:ascii="Times New Roman" w:hAnsi="Times New Roman" w:cs="Times New Roman"/>
                <w:sz w:val="20"/>
                <w:szCs w:val="20"/>
              </w:rPr>
            </w:pPr>
          </w:p>
        </w:tc>
        <w:tc>
          <w:tcPr>
            <w:tcW w:w="993" w:type="dxa"/>
            <w:vMerge/>
            <w:tcBorders>
              <w:left w:val="nil"/>
              <w:bottom w:val="single" w:sz="4" w:space="0" w:color="000000" w:themeColor="text1"/>
              <w:right w:val="nil"/>
            </w:tcBorders>
            <w:vAlign w:val="center"/>
          </w:tcPr>
          <w:p w14:paraId="032774E0" w14:textId="77777777" w:rsidR="00160EE7" w:rsidRPr="00160EE7" w:rsidRDefault="00160EE7" w:rsidP="003C4B4A">
            <w:pPr>
              <w:rPr>
                <w:rFonts w:ascii="Times New Roman" w:hAnsi="Times New Roman" w:cs="Times New Roman"/>
                <w:sz w:val="20"/>
                <w:szCs w:val="20"/>
              </w:rPr>
            </w:pPr>
          </w:p>
        </w:tc>
      </w:tr>
      <w:tr w:rsidR="00157F39" w:rsidRPr="00160EE7" w14:paraId="0303A58D" w14:textId="77777777" w:rsidTr="00D97DC1">
        <w:tc>
          <w:tcPr>
            <w:tcW w:w="1276" w:type="dxa"/>
            <w:tcBorders>
              <w:left w:val="nil"/>
              <w:right w:val="nil"/>
            </w:tcBorders>
            <w:vAlign w:val="center"/>
          </w:tcPr>
          <w:p w14:paraId="7E875251" w14:textId="1B173DA4"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Kaspar 2018</w:t>
            </w:r>
            <w:r w:rsidRPr="003164D0">
              <w:rPr>
                <w:rFonts w:ascii="Times New Roman" w:hAnsi="Times New Roman" w:cs="Times New Roman"/>
                <w:sz w:val="20"/>
                <w:szCs w:val="20"/>
                <w:vertAlign w:val="superscript"/>
              </w:rPr>
              <w:t>85</w:t>
            </w:r>
          </w:p>
        </w:tc>
        <w:tc>
          <w:tcPr>
            <w:tcW w:w="1565" w:type="dxa"/>
            <w:tcBorders>
              <w:left w:val="nil"/>
              <w:bottom w:val="single" w:sz="4" w:space="0" w:color="000000" w:themeColor="text1"/>
              <w:right w:val="nil"/>
            </w:tcBorders>
            <w:vAlign w:val="center"/>
          </w:tcPr>
          <w:p w14:paraId="286DE46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I11, I13.0, I13.2, I50</w:t>
            </w:r>
          </w:p>
        </w:tc>
        <w:tc>
          <w:tcPr>
            <w:tcW w:w="1134" w:type="dxa"/>
            <w:tcBorders>
              <w:left w:val="nil"/>
              <w:bottom w:val="single" w:sz="4" w:space="0" w:color="000000" w:themeColor="text1"/>
              <w:right w:val="nil"/>
            </w:tcBorders>
            <w:vAlign w:val="center"/>
          </w:tcPr>
          <w:p w14:paraId="1AE07B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1,042</w:t>
            </w:r>
          </w:p>
        </w:tc>
        <w:tc>
          <w:tcPr>
            <w:tcW w:w="3118" w:type="dxa"/>
            <w:tcBorders>
              <w:left w:val="nil"/>
              <w:right w:val="nil"/>
            </w:tcBorders>
            <w:vAlign w:val="center"/>
          </w:tcPr>
          <w:p w14:paraId="30DE1CB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4011E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50.0 (43.0-56.1)</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4A079BC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0EF099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94.0 (88.2-97.1)</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0D4EB9F9" w14:textId="77777777" w:rsidR="00160EE7" w:rsidRPr="00160EE7" w:rsidRDefault="00160EE7" w:rsidP="003C4B4A">
            <w:pPr>
              <w:rPr>
                <w:rFonts w:ascii="Times New Roman" w:hAnsi="Times New Roman" w:cs="Times New Roman"/>
                <w:sz w:val="20"/>
                <w:szCs w:val="20"/>
              </w:rPr>
            </w:pPr>
          </w:p>
        </w:tc>
        <w:tc>
          <w:tcPr>
            <w:tcW w:w="993" w:type="dxa"/>
            <w:tcBorders>
              <w:left w:val="nil"/>
              <w:bottom w:val="single" w:sz="4" w:space="0" w:color="000000" w:themeColor="text1"/>
              <w:right w:val="nil"/>
            </w:tcBorders>
            <w:vAlign w:val="center"/>
          </w:tcPr>
          <w:p w14:paraId="204145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55AA0067" w14:textId="77777777" w:rsidTr="00D97DC1">
        <w:tc>
          <w:tcPr>
            <w:tcW w:w="1276" w:type="dxa"/>
            <w:vMerge w:val="restart"/>
            <w:tcBorders>
              <w:left w:val="nil"/>
              <w:right w:val="nil"/>
            </w:tcBorders>
            <w:vAlign w:val="center"/>
          </w:tcPr>
          <w:p w14:paraId="3DF2B5D0" w14:textId="312D31A4"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Khand 2005</w:t>
            </w:r>
            <w:r w:rsidRPr="003164D0">
              <w:rPr>
                <w:rFonts w:ascii="Times New Roman" w:hAnsi="Times New Roman" w:cs="Times New Roman"/>
                <w:sz w:val="20"/>
                <w:szCs w:val="20"/>
                <w:vertAlign w:val="superscript"/>
              </w:rPr>
              <w:t>54</w:t>
            </w:r>
          </w:p>
        </w:tc>
        <w:tc>
          <w:tcPr>
            <w:tcW w:w="1565" w:type="dxa"/>
            <w:vMerge w:val="restart"/>
            <w:tcBorders>
              <w:left w:val="nil"/>
              <w:right w:val="nil"/>
            </w:tcBorders>
            <w:vAlign w:val="center"/>
          </w:tcPr>
          <w:p w14:paraId="2335D1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I11.0-1, I25.5, I42.9, I50.1-2</w:t>
            </w:r>
          </w:p>
        </w:tc>
        <w:tc>
          <w:tcPr>
            <w:tcW w:w="1134" w:type="dxa"/>
            <w:vMerge w:val="restart"/>
            <w:tcBorders>
              <w:left w:val="nil"/>
              <w:right w:val="nil"/>
            </w:tcBorders>
            <w:vAlign w:val="center"/>
          </w:tcPr>
          <w:p w14:paraId="62A453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339</w:t>
            </w:r>
          </w:p>
        </w:tc>
        <w:tc>
          <w:tcPr>
            <w:tcW w:w="3118" w:type="dxa"/>
            <w:tcBorders>
              <w:left w:val="nil"/>
              <w:bottom w:val="single" w:sz="4" w:space="0" w:color="000000" w:themeColor="text1"/>
              <w:right w:val="nil"/>
            </w:tcBorders>
            <w:shd w:val="clear" w:color="auto" w:fill="D9E2F3" w:themeFill="accent1" w:themeFillTint="33"/>
            <w:vAlign w:val="center"/>
          </w:tcPr>
          <w:p w14:paraId="5527FD6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7A315D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52CB35C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8DBEC5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08068A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86.7 (82.6-89.9)</w:t>
            </w:r>
            <w:r w:rsidRPr="00160EE7">
              <w:rPr>
                <w:rFonts w:ascii="Times New Roman" w:hAnsi="Times New Roman" w:cs="Times New Roman"/>
                <w:sz w:val="20"/>
                <w:szCs w:val="20"/>
                <w:vertAlign w:val="superscript"/>
              </w:rPr>
              <w:t>c</w:t>
            </w:r>
            <w:r w:rsidRPr="00160EE7">
              <w:rPr>
                <w:rFonts w:ascii="Times New Roman" w:hAnsi="Times New Roman" w:cs="Times New Roman"/>
                <w:sz w:val="20"/>
                <w:szCs w:val="20"/>
              </w:rPr>
              <w:t xml:space="preserve"> </w:t>
            </w:r>
          </w:p>
        </w:tc>
        <w:tc>
          <w:tcPr>
            <w:tcW w:w="1697" w:type="dxa"/>
            <w:tcBorders>
              <w:left w:val="nil"/>
              <w:right w:val="nil"/>
            </w:tcBorders>
            <w:shd w:val="clear" w:color="auto" w:fill="D9E2F3" w:themeFill="accent1" w:themeFillTint="33"/>
            <w:vAlign w:val="center"/>
          </w:tcPr>
          <w:p w14:paraId="7DFDAE2A"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080F7F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660E7CC0" w14:textId="77777777" w:rsidTr="00D97DC1">
        <w:tc>
          <w:tcPr>
            <w:tcW w:w="1276" w:type="dxa"/>
            <w:vMerge/>
            <w:tcBorders>
              <w:left w:val="nil"/>
              <w:right w:val="nil"/>
            </w:tcBorders>
          </w:tcPr>
          <w:p w14:paraId="75DE608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6F2B326D"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tcPr>
          <w:p w14:paraId="673A6FC3"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shd w:val="clear" w:color="auto" w:fill="D9E2F3" w:themeFill="accent1" w:themeFillTint="33"/>
            <w:vAlign w:val="center"/>
          </w:tcPr>
          <w:p w14:paraId="47DE88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3F3699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2C9C411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017A674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4FD9BB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77.3 (72.5-81.5)</w:t>
            </w:r>
            <w:r w:rsidRPr="00160EE7">
              <w:rPr>
                <w:rFonts w:ascii="Times New Roman" w:hAnsi="Times New Roman" w:cs="Times New Roman"/>
                <w:sz w:val="20"/>
                <w:szCs w:val="20"/>
                <w:vertAlign w:val="superscript"/>
              </w:rPr>
              <w:t>c</w:t>
            </w:r>
          </w:p>
        </w:tc>
        <w:tc>
          <w:tcPr>
            <w:tcW w:w="1697" w:type="dxa"/>
            <w:tcBorders>
              <w:left w:val="nil"/>
              <w:right w:val="nil"/>
            </w:tcBorders>
            <w:shd w:val="clear" w:color="auto" w:fill="D9E2F3" w:themeFill="accent1" w:themeFillTint="33"/>
            <w:vAlign w:val="center"/>
          </w:tcPr>
          <w:p w14:paraId="6EEEB51E"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56A72A4C" w14:textId="77777777" w:rsidR="00160EE7" w:rsidRPr="00160EE7" w:rsidRDefault="00160EE7" w:rsidP="003C4B4A">
            <w:pPr>
              <w:rPr>
                <w:rFonts w:ascii="Times New Roman" w:hAnsi="Times New Roman" w:cs="Times New Roman"/>
                <w:sz w:val="20"/>
                <w:szCs w:val="20"/>
              </w:rPr>
            </w:pPr>
          </w:p>
        </w:tc>
      </w:tr>
      <w:tr w:rsidR="00157F39" w:rsidRPr="00160EE7" w14:paraId="4BDF288D" w14:textId="77777777" w:rsidTr="00D97DC1">
        <w:tc>
          <w:tcPr>
            <w:tcW w:w="1276" w:type="dxa"/>
            <w:vMerge/>
            <w:tcBorders>
              <w:left w:val="nil"/>
              <w:right w:val="nil"/>
            </w:tcBorders>
          </w:tcPr>
          <w:p w14:paraId="54D4B51B"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7F34A11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tcPr>
          <w:p w14:paraId="2115498D"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48B357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2328FD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-Any diagnostic position</w:t>
            </w:r>
          </w:p>
        </w:tc>
        <w:tc>
          <w:tcPr>
            <w:tcW w:w="1701" w:type="dxa"/>
            <w:tcBorders>
              <w:left w:val="nil"/>
              <w:right w:val="nil"/>
            </w:tcBorders>
            <w:vAlign w:val="center"/>
          </w:tcPr>
          <w:p w14:paraId="769EE4E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C0CD9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79CA3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65.5 (60.2-70.4)</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3F2716B7"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599F35C8" w14:textId="77777777" w:rsidR="00160EE7" w:rsidRPr="00160EE7" w:rsidRDefault="00160EE7" w:rsidP="003C4B4A">
            <w:pPr>
              <w:rPr>
                <w:rFonts w:ascii="Times New Roman" w:hAnsi="Times New Roman" w:cs="Times New Roman"/>
                <w:sz w:val="20"/>
                <w:szCs w:val="20"/>
              </w:rPr>
            </w:pPr>
          </w:p>
        </w:tc>
      </w:tr>
      <w:tr w:rsidR="00157F39" w:rsidRPr="00160EE7" w14:paraId="1E6889A8" w14:textId="77777777" w:rsidTr="00D97DC1">
        <w:tc>
          <w:tcPr>
            <w:tcW w:w="1276" w:type="dxa"/>
            <w:tcBorders>
              <w:left w:val="nil"/>
              <w:right w:val="nil"/>
            </w:tcBorders>
            <w:vAlign w:val="center"/>
          </w:tcPr>
          <w:p w14:paraId="4B237C78" w14:textId="1F4C3497"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K</w:t>
            </w:r>
            <w:r w:rsidRPr="001A33F8">
              <w:rPr>
                <w:rFonts w:ascii="Times New Roman" w:hAnsi="Times New Roman" w:cs="Times New Roman"/>
                <w:noProof/>
                <w:szCs w:val="24"/>
              </w:rPr>
              <w:t>ü</w:t>
            </w:r>
            <w:r w:rsidRPr="00AC6900">
              <w:rPr>
                <w:rFonts w:ascii="Times New Roman" w:hAnsi="Times New Roman" w:cs="Times New Roman"/>
                <w:sz w:val="20"/>
                <w:szCs w:val="20"/>
              </w:rPr>
              <w:t>mler 2008</w:t>
            </w:r>
            <w:r w:rsidRPr="003164D0">
              <w:rPr>
                <w:rFonts w:ascii="Times New Roman" w:hAnsi="Times New Roman" w:cs="Times New Roman"/>
                <w:sz w:val="20"/>
                <w:szCs w:val="20"/>
                <w:vertAlign w:val="superscript"/>
              </w:rPr>
              <w:t>24</w:t>
            </w:r>
          </w:p>
        </w:tc>
        <w:tc>
          <w:tcPr>
            <w:tcW w:w="1565" w:type="dxa"/>
            <w:tcBorders>
              <w:left w:val="nil"/>
              <w:right w:val="nil"/>
            </w:tcBorders>
            <w:vAlign w:val="center"/>
          </w:tcPr>
          <w:p w14:paraId="2B6AD9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I50</w:t>
            </w:r>
          </w:p>
        </w:tc>
        <w:tc>
          <w:tcPr>
            <w:tcW w:w="1134" w:type="dxa"/>
            <w:tcBorders>
              <w:left w:val="nil"/>
              <w:right w:val="nil"/>
            </w:tcBorders>
            <w:vAlign w:val="center"/>
          </w:tcPr>
          <w:p w14:paraId="3D34DE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3,201</w:t>
            </w:r>
          </w:p>
        </w:tc>
        <w:tc>
          <w:tcPr>
            <w:tcW w:w="3118" w:type="dxa"/>
            <w:tcBorders>
              <w:left w:val="nil"/>
              <w:right w:val="nil"/>
            </w:tcBorders>
            <w:vAlign w:val="center"/>
          </w:tcPr>
          <w:p w14:paraId="3037B9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definition</w:t>
            </w:r>
          </w:p>
        </w:tc>
        <w:tc>
          <w:tcPr>
            <w:tcW w:w="1701" w:type="dxa"/>
            <w:tcBorders>
              <w:left w:val="nil"/>
              <w:right w:val="nil"/>
            </w:tcBorders>
            <w:vAlign w:val="center"/>
          </w:tcPr>
          <w:p w14:paraId="64C3B6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29.4 (25.3-33.8)</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43350B0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98.9 (98.5-99.2)</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64F5C7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80.8 (73.9-86.2)</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43E86C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90.0 (88.9-91.1)</w:t>
            </w:r>
            <w:r w:rsidRPr="00160EE7">
              <w:rPr>
                <w:rFonts w:ascii="Times New Roman" w:hAnsi="Times New Roman" w:cs="Times New Roman"/>
                <w:sz w:val="20"/>
                <w:szCs w:val="20"/>
                <w:vertAlign w:val="superscript"/>
              </w:rPr>
              <w:t>c</w:t>
            </w:r>
          </w:p>
        </w:tc>
        <w:tc>
          <w:tcPr>
            <w:tcW w:w="993" w:type="dxa"/>
            <w:tcBorders>
              <w:left w:val="nil"/>
              <w:right w:val="nil"/>
            </w:tcBorders>
            <w:vAlign w:val="center"/>
          </w:tcPr>
          <w:p w14:paraId="4696B3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High </w:t>
            </w:r>
          </w:p>
        </w:tc>
      </w:tr>
      <w:tr w:rsidR="00157F39" w:rsidRPr="00160EE7" w14:paraId="10D7392B" w14:textId="77777777" w:rsidTr="00D97DC1">
        <w:tc>
          <w:tcPr>
            <w:tcW w:w="1276" w:type="dxa"/>
            <w:tcBorders>
              <w:left w:val="nil"/>
              <w:right w:val="nil"/>
            </w:tcBorders>
            <w:vAlign w:val="center"/>
          </w:tcPr>
          <w:p w14:paraId="2B75A3DC" w14:textId="2F87D355"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Mähönen 2013</w:t>
            </w:r>
            <w:r w:rsidRPr="003164D0">
              <w:rPr>
                <w:rFonts w:ascii="Times New Roman" w:hAnsi="Times New Roman" w:cs="Times New Roman"/>
                <w:sz w:val="20"/>
                <w:szCs w:val="20"/>
                <w:vertAlign w:val="superscript"/>
              </w:rPr>
              <w:t>67</w:t>
            </w:r>
          </w:p>
        </w:tc>
        <w:tc>
          <w:tcPr>
            <w:tcW w:w="1565" w:type="dxa"/>
            <w:tcBorders>
              <w:left w:val="nil"/>
              <w:right w:val="nil"/>
            </w:tcBorders>
            <w:vAlign w:val="center"/>
          </w:tcPr>
          <w:p w14:paraId="5B1C00B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ICD-8 427.00, 427.10, 428; ICD-9 402.9B, 414.8, 428; ICD-10 I11.0, I13.0, I13.2, I50</w:t>
            </w:r>
          </w:p>
        </w:tc>
        <w:tc>
          <w:tcPr>
            <w:tcW w:w="1134" w:type="dxa"/>
            <w:tcBorders>
              <w:left w:val="nil"/>
              <w:right w:val="nil"/>
            </w:tcBorders>
            <w:vAlign w:val="center"/>
          </w:tcPr>
          <w:p w14:paraId="5C55605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325</w:t>
            </w:r>
          </w:p>
        </w:tc>
        <w:tc>
          <w:tcPr>
            <w:tcW w:w="3118" w:type="dxa"/>
            <w:tcBorders>
              <w:left w:val="nil"/>
              <w:right w:val="nil"/>
            </w:tcBorders>
            <w:vAlign w:val="center"/>
          </w:tcPr>
          <w:p w14:paraId="525E22A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defined probable or possible</w:t>
            </w:r>
          </w:p>
        </w:tc>
        <w:tc>
          <w:tcPr>
            <w:tcW w:w="1701" w:type="dxa"/>
            <w:tcBorders>
              <w:left w:val="nil"/>
              <w:right w:val="nil"/>
            </w:tcBorders>
            <w:vAlign w:val="center"/>
          </w:tcPr>
          <w:p w14:paraId="006539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10.5 (7.6-14.4)</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4663E66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99.8 (99.7-99.9)</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018B4E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73.3 (59.0-84.0)</w:t>
            </w:r>
            <w:r w:rsidRPr="00160EE7">
              <w:rPr>
                <w:rFonts w:ascii="Times New Roman" w:hAnsi="Times New Roman" w:cs="Times New Roman"/>
                <w:sz w:val="20"/>
                <w:szCs w:val="20"/>
                <w:vertAlign w:val="superscript"/>
              </w:rPr>
              <w:t>c</w:t>
            </w:r>
          </w:p>
        </w:tc>
        <w:tc>
          <w:tcPr>
            <w:tcW w:w="1697" w:type="dxa"/>
            <w:tcBorders>
              <w:left w:val="nil"/>
              <w:right w:val="nil"/>
            </w:tcBorders>
            <w:vAlign w:val="center"/>
          </w:tcPr>
          <w:p w14:paraId="5851112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96.4 (96.0-96.8)</w:t>
            </w:r>
            <w:r w:rsidRPr="00160EE7">
              <w:rPr>
                <w:rFonts w:ascii="Times New Roman" w:hAnsi="Times New Roman" w:cs="Times New Roman"/>
                <w:sz w:val="20"/>
                <w:szCs w:val="20"/>
                <w:vertAlign w:val="superscript"/>
              </w:rPr>
              <w:t>c</w:t>
            </w:r>
          </w:p>
        </w:tc>
        <w:tc>
          <w:tcPr>
            <w:tcW w:w="993" w:type="dxa"/>
            <w:tcBorders>
              <w:left w:val="nil"/>
              <w:right w:val="nil"/>
            </w:tcBorders>
            <w:vAlign w:val="center"/>
          </w:tcPr>
          <w:p w14:paraId="390BB2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279E2515" w14:textId="77777777" w:rsidTr="00D97DC1">
        <w:tc>
          <w:tcPr>
            <w:tcW w:w="1276" w:type="dxa"/>
            <w:vMerge w:val="restart"/>
            <w:tcBorders>
              <w:left w:val="nil"/>
              <w:right w:val="nil"/>
            </w:tcBorders>
            <w:vAlign w:val="center"/>
          </w:tcPr>
          <w:p w14:paraId="2BB8E02B" w14:textId="640DD625" w:rsidR="00160EE7" w:rsidRPr="00160EE7" w:rsidRDefault="00CB6341" w:rsidP="003C4B4A">
            <w:pPr>
              <w:rPr>
                <w:rFonts w:ascii="Times New Roman" w:hAnsi="Times New Roman" w:cs="Times New Roman"/>
                <w:sz w:val="20"/>
                <w:szCs w:val="20"/>
              </w:rPr>
            </w:pPr>
            <w:r w:rsidRPr="00AC6900">
              <w:rPr>
                <w:rFonts w:ascii="Times New Roman" w:hAnsi="Times New Roman" w:cs="Times New Roman"/>
                <w:sz w:val="20"/>
                <w:szCs w:val="20"/>
              </w:rPr>
              <w:t>Mard 2010</w:t>
            </w:r>
            <w:r w:rsidRPr="003164D0">
              <w:rPr>
                <w:rFonts w:ascii="Times New Roman" w:hAnsi="Times New Roman" w:cs="Times New Roman"/>
                <w:sz w:val="20"/>
                <w:szCs w:val="20"/>
                <w:vertAlign w:val="superscript"/>
              </w:rPr>
              <w:t>28</w:t>
            </w:r>
          </w:p>
        </w:tc>
        <w:tc>
          <w:tcPr>
            <w:tcW w:w="1565" w:type="dxa"/>
            <w:vMerge w:val="restart"/>
            <w:tcBorders>
              <w:left w:val="nil"/>
              <w:right w:val="nil"/>
            </w:tcBorders>
            <w:vAlign w:val="center"/>
          </w:tcPr>
          <w:p w14:paraId="6E7C98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I11.0, I13.0, I13.2, I42.0, I42.6-9, I50.0-1, I50.9</w:t>
            </w:r>
          </w:p>
        </w:tc>
        <w:tc>
          <w:tcPr>
            <w:tcW w:w="1134" w:type="dxa"/>
            <w:tcBorders>
              <w:left w:val="nil"/>
              <w:right w:val="nil"/>
            </w:tcBorders>
            <w:vAlign w:val="center"/>
          </w:tcPr>
          <w:p w14:paraId="3CEAC0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758</w:t>
            </w:r>
          </w:p>
        </w:tc>
        <w:tc>
          <w:tcPr>
            <w:tcW w:w="3118" w:type="dxa"/>
            <w:tcBorders>
              <w:left w:val="nil"/>
              <w:right w:val="nil"/>
            </w:tcBorders>
            <w:shd w:val="clear" w:color="auto" w:fill="D9E2F3" w:themeFill="accent1" w:themeFillTint="33"/>
            <w:vAlign w:val="center"/>
          </w:tcPr>
          <w:p w14:paraId="14ED66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definition </w:t>
            </w:r>
          </w:p>
          <w:p w14:paraId="728850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tc>
        <w:tc>
          <w:tcPr>
            <w:tcW w:w="1701" w:type="dxa"/>
            <w:tcBorders>
              <w:left w:val="nil"/>
              <w:right w:val="nil"/>
            </w:tcBorders>
            <w:shd w:val="clear" w:color="auto" w:fill="D9E2F3" w:themeFill="accent1" w:themeFillTint="33"/>
            <w:vAlign w:val="center"/>
          </w:tcPr>
          <w:p w14:paraId="728E395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53B11A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6220DE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84.0 (81.2-86.6)</w:t>
            </w:r>
          </w:p>
        </w:tc>
        <w:tc>
          <w:tcPr>
            <w:tcW w:w="1697" w:type="dxa"/>
            <w:tcBorders>
              <w:left w:val="nil"/>
              <w:right w:val="nil"/>
            </w:tcBorders>
            <w:shd w:val="clear" w:color="auto" w:fill="D9E2F3" w:themeFill="accent1" w:themeFillTint="33"/>
            <w:vAlign w:val="center"/>
          </w:tcPr>
          <w:p w14:paraId="737C8B58"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0BFA97C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5C4E3FDD" w14:textId="77777777" w:rsidTr="00D97DC1">
        <w:tc>
          <w:tcPr>
            <w:tcW w:w="1276" w:type="dxa"/>
            <w:vMerge/>
            <w:tcBorders>
              <w:left w:val="nil"/>
              <w:right w:val="nil"/>
            </w:tcBorders>
            <w:vAlign w:val="center"/>
          </w:tcPr>
          <w:p w14:paraId="79016467"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4575B216"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F3DDA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479</w:t>
            </w:r>
          </w:p>
        </w:tc>
        <w:tc>
          <w:tcPr>
            <w:tcW w:w="3118" w:type="dxa"/>
            <w:tcBorders>
              <w:left w:val="nil"/>
              <w:right w:val="nil"/>
            </w:tcBorders>
            <w:vAlign w:val="center"/>
          </w:tcPr>
          <w:p w14:paraId="12FE9D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-ESC definition </w:t>
            </w:r>
          </w:p>
          <w:p w14:paraId="4CE0602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56D5705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544827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04DF1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77.9 (74.1-81.6)</w:t>
            </w:r>
          </w:p>
        </w:tc>
        <w:tc>
          <w:tcPr>
            <w:tcW w:w="1697" w:type="dxa"/>
            <w:tcBorders>
              <w:left w:val="nil"/>
              <w:right w:val="nil"/>
            </w:tcBorders>
            <w:vAlign w:val="center"/>
          </w:tcPr>
          <w:p w14:paraId="0937FA9A"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439593A7" w14:textId="77777777" w:rsidR="00160EE7" w:rsidRPr="00160EE7" w:rsidRDefault="00160EE7" w:rsidP="003C4B4A">
            <w:pPr>
              <w:rPr>
                <w:rFonts w:ascii="Times New Roman" w:hAnsi="Times New Roman" w:cs="Times New Roman"/>
                <w:sz w:val="20"/>
                <w:szCs w:val="20"/>
              </w:rPr>
            </w:pPr>
          </w:p>
        </w:tc>
      </w:tr>
      <w:tr w:rsidR="00157F39" w:rsidRPr="00160EE7" w14:paraId="2C823EB4" w14:textId="77777777" w:rsidTr="00D97DC1">
        <w:tc>
          <w:tcPr>
            <w:tcW w:w="1276" w:type="dxa"/>
            <w:vMerge w:val="restart"/>
            <w:tcBorders>
              <w:left w:val="nil"/>
              <w:right w:val="nil"/>
            </w:tcBorders>
            <w:vAlign w:val="center"/>
          </w:tcPr>
          <w:p w14:paraId="40F4E517" w14:textId="06CC15F9"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Merry 2009</w:t>
            </w:r>
            <w:r w:rsidRPr="008B04FA">
              <w:rPr>
                <w:rFonts w:ascii="Times New Roman" w:hAnsi="Times New Roman" w:cs="Times New Roman"/>
                <w:sz w:val="20"/>
                <w:szCs w:val="20"/>
                <w:vertAlign w:val="superscript"/>
              </w:rPr>
              <w:t>65</w:t>
            </w:r>
          </w:p>
        </w:tc>
        <w:tc>
          <w:tcPr>
            <w:tcW w:w="1565" w:type="dxa"/>
            <w:vMerge w:val="restart"/>
            <w:tcBorders>
              <w:left w:val="nil"/>
              <w:right w:val="nil"/>
            </w:tcBorders>
            <w:vAlign w:val="center"/>
          </w:tcPr>
          <w:p w14:paraId="0E057B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ICD-9 428</w:t>
            </w:r>
          </w:p>
        </w:tc>
        <w:tc>
          <w:tcPr>
            <w:tcW w:w="1134" w:type="dxa"/>
            <w:tcBorders>
              <w:left w:val="nil"/>
              <w:right w:val="nil"/>
            </w:tcBorders>
            <w:vAlign w:val="center"/>
          </w:tcPr>
          <w:p w14:paraId="03503C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 (EHR), 154 (RS)</w:t>
            </w:r>
          </w:p>
        </w:tc>
        <w:tc>
          <w:tcPr>
            <w:tcW w:w="3118" w:type="dxa"/>
            <w:tcBorders>
              <w:left w:val="nil"/>
              <w:right w:val="nil"/>
            </w:tcBorders>
            <w:shd w:val="clear" w:color="auto" w:fill="D9E2F3" w:themeFill="accent1" w:themeFillTint="33"/>
            <w:vAlign w:val="center"/>
          </w:tcPr>
          <w:p w14:paraId="382C2E3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11F4F7E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43 (35-51)</w:t>
            </w:r>
          </w:p>
        </w:tc>
        <w:tc>
          <w:tcPr>
            <w:tcW w:w="1701" w:type="dxa"/>
            <w:tcBorders>
              <w:left w:val="nil"/>
              <w:right w:val="nil"/>
            </w:tcBorders>
            <w:shd w:val="clear" w:color="auto" w:fill="D9E2F3" w:themeFill="accent1" w:themeFillTint="33"/>
            <w:vAlign w:val="center"/>
          </w:tcPr>
          <w:p w14:paraId="7DD72B3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42A0BB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 (71-88)</w:t>
            </w:r>
          </w:p>
        </w:tc>
        <w:tc>
          <w:tcPr>
            <w:tcW w:w="1697" w:type="dxa"/>
            <w:tcBorders>
              <w:left w:val="nil"/>
              <w:right w:val="nil"/>
            </w:tcBorders>
            <w:shd w:val="clear" w:color="auto" w:fill="D9E2F3" w:themeFill="accent1" w:themeFillTint="33"/>
            <w:vAlign w:val="center"/>
          </w:tcPr>
          <w:p w14:paraId="2B3ADA50"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0BD604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01D4E97F" w14:textId="77777777" w:rsidTr="00D97DC1">
        <w:tc>
          <w:tcPr>
            <w:tcW w:w="1276" w:type="dxa"/>
            <w:vMerge/>
            <w:tcBorders>
              <w:left w:val="nil"/>
              <w:right w:val="nil"/>
            </w:tcBorders>
            <w:vAlign w:val="center"/>
          </w:tcPr>
          <w:p w14:paraId="1BAC5543"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D4FA4F6"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33783EF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8" w:type="dxa"/>
            <w:tcBorders>
              <w:left w:val="nil"/>
              <w:right w:val="nil"/>
            </w:tcBorders>
            <w:vAlign w:val="center"/>
          </w:tcPr>
          <w:p w14:paraId="2715770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&lt;50 years</w:t>
            </w:r>
          </w:p>
        </w:tc>
        <w:tc>
          <w:tcPr>
            <w:tcW w:w="1701" w:type="dxa"/>
            <w:tcBorders>
              <w:left w:val="nil"/>
              <w:right w:val="nil"/>
            </w:tcBorders>
            <w:vAlign w:val="center"/>
          </w:tcPr>
          <w:p w14:paraId="7D834E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30 (2-58)</w:t>
            </w:r>
          </w:p>
        </w:tc>
        <w:tc>
          <w:tcPr>
            <w:tcW w:w="1701" w:type="dxa"/>
            <w:tcBorders>
              <w:left w:val="nil"/>
              <w:right w:val="nil"/>
            </w:tcBorders>
            <w:vAlign w:val="center"/>
          </w:tcPr>
          <w:p w14:paraId="31600A9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C82E6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60 (17-100)</w:t>
            </w:r>
          </w:p>
        </w:tc>
        <w:tc>
          <w:tcPr>
            <w:tcW w:w="1697" w:type="dxa"/>
            <w:tcBorders>
              <w:left w:val="nil"/>
              <w:right w:val="nil"/>
            </w:tcBorders>
            <w:vAlign w:val="center"/>
          </w:tcPr>
          <w:p w14:paraId="54E0C731"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4E468123" w14:textId="77777777" w:rsidR="00160EE7" w:rsidRPr="00160EE7" w:rsidRDefault="00160EE7" w:rsidP="003C4B4A">
            <w:pPr>
              <w:rPr>
                <w:rFonts w:ascii="Times New Roman" w:hAnsi="Times New Roman" w:cs="Times New Roman"/>
                <w:sz w:val="20"/>
                <w:szCs w:val="20"/>
              </w:rPr>
            </w:pPr>
          </w:p>
        </w:tc>
      </w:tr>
      <w:tr w:rsidR="00157F39" w:rsidRPr="00160EE7" w14:paraId="6CE6115A" w14:textId="77777777" w:rsidTr="00D97DC1">
        <w:tc>
          <w:tcPr>
            <w:tcW w:w="1276" w:type="dxa"/>
            <w:vMerge/>
            <w:tcBorders>
              <w:left w:val="nil"/>
              <w:right w:val="nil"/>
            </w:tcBorders>
            <w:vAlign w:val="center"/>
          </w:tcPr>
          <w:p w14:paraId="600E4F14"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FFC96F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8389DBB"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6F07EF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≥50 years</w:t>
            </w:r>
          </w:p>
        </w:tc>
        <w:tc>
          <w:tcPr>
            <w:tcW w:w="1701" w:type="dxa"/>
            <w:tcBorders>
              <w:left w:val="nil"/>
              <w:right w:val="nil"/>
            </w:tcBorders>
            <w:vAlign w:val="center"/>
          </w:tcPr>
          <w:p w14:paraId="1E7C79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44 (36-52)</w:t>
            </w:r>
          </w:p>
        </w:tc>
        <w:tc>
          <w:tcPr>
            <w:tcW w:w="1701" w:type="dxa"/>
            <w:tcBorders>
              <w:left w:val="nil"/>
              <w:right w:val="nil"/>
            </w:tcBorders>
            <w:vAlign w:val="center"/>
          </w:tcPr>
          <w:p w14:paraId="285FB87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B35A9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 (72-90)</w:t>
            </w:r>
          </w:p>
        </w:tc>
        <w:tc>
          <w:tcPr>
            <w:tcW w:w="1697" w:type="dxa"/>
            <w:tcBorders>
              <w:left w:val="nil"/>
              <w:right w:val="nil"/>
            </w:tcBorders>
            <w:vAlign w:val="center"/>
          </w:tcPr>
          <w:p w14:paraId="54BCB98E"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72761F6" w14:textId="77777777" w:rsidR="00160EE7" w:rsidRPr="00160EE7" w:rsidRDefault="00160EE7" w:rsidP="003C4B4A">
            <w:pPr>
              <w:rPr>
                <w:rFonts w:ascii="Times New Roman" w:hAnsi="Times New Roman" w:cs="Times New Roman"/>
                <w:sz w:val="20"/>
                <w:szCs w:val="20"/>
              </w:rPr>
            </w:pPr>
          </w:p>
        </w:tc>
      </w:tr>
      <w:tr w:rsidR="00157F39" w:rsidRPr="00160EE7" w14:paraId="599DE8C3" w14:textId="77777777" w:rsidTr="00D97DC1">
        <w:tc>
          <w:tcPr>
            <w:tcW w:w="1276" w:type="dxa"/>
            <w:vMerge/>
            <w:tcBorders>
              <w:left w:val="nil"/>
              <w:right w:val="nil"/>
            </w:tcBorders>
            <w:vAlign w:val="center"/>
          </w:tcPr>
          <w:p w14:paraId="5134949E"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6936530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41C2761"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271FAD6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-1987-1995</w:t>
            </w:r>
          </w:p>
        </w:tc>
        <w:tc>
          <w:tcPr>
            <w:tcW w:w="1701" w:type="dxa"/>
            <w:tcBorders>
              <w:left w:val="nil"/>
              <w:right w:val="nil"/>
            </w:tcBorders>
            <w:vAlign w:val="center"/>
          </w:tcPr>
          <w:p w14:paraId="054BF0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45 (28-62)</w:t>
            </w:r>
          </w:p>
        </w:tc>
        <w:tc>
          <w:tcPr>
            <w:tcW w:w="1701" w:type="dxa"/>
            <w:tcBorders>
              <w:left w:val="nil"/>
              <w:right w:val="nil"/>
            </w:tcBorders>
            <w:vAlign w:val="center"/>
          </w:tcPr>
          <w:p w14:paraId="4D64C4E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DE196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68 (49-88)</w:t>
            </w:r>
          </w:p>
        </w:tc>
        <w:tc>
          <w:tcPr>
            <w:tcW w:w="1697" w:type="dxa"/>
            <w:tcBorders>
              <w:left w:val="nil"/>
              <w:right w:val="nil"/>
            </w:tcBorders>
            <w:vAlign w:val="center"/>
          </w:tcPr>
          <w:p w14:paraId="42610144"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E7A6C6A" w14:textId="77777777" w:rsidR="00160EE7" w:rsidRPr="00160EE7" w:rsidRDefault="00160EE7" w:rsidP="003C4B4A">
            <w:pPr>
              <w:rPr>
                <w:rFonts w:ascii="Times New Roman" w:hAnsi="Times New Roman" w:cs="Times New Roman"/>
                <w:sz w:val="20"/>
                <w:szCs w:val="20"/>
              </w:rPr>
            </w:pPr>
          </w:p>
        </w:tc>
      </w:tr>
      <w:tr w:rsidR="00157F39" w:rsidRPr="00160EE7" w14:paraId="4B4A5110" w14:textId="77777777" w:rsidTr="00D97DC1">
        <w:tc>
          <w:tcPr>
            <w:tcW w:w="1276" w:type="dxa"/>
            <w:vMerge/>
            <w:tcBorders>
              <w:left w:val="nil"/>
              <w:right w:val="nil"/>
            </w:tcBorders>
            <w:vAlign w:val="center"/>
          </w:tcPr>
          <w:p w14:paraId="19F75AE8"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4167367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FA2732A"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0628E19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-1996-2003</w:t>
            </w:r>
          </w:p>
        </w:tc>
        <w:tc>
          <w:tcPr>
            <w:tcW w:w="1701" w:type="dxa"/>
            <w:tcBorders>
              <w:left w:val="nil"/>
              <w:right w:val="nil"/>
            </w:tcBorders>
            <w:vAlign w:val="center"/>
          </w:tcPr>
          <w:p w14:paraId="6963DE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42 (33-51)</w:t>
            </w:r>
          </w:p>
        </w:tc>
        <w:tc>
          <w:tcPr>
            <w:tcW w:w="1701" w:type="dxa"/>
            <w:tcBorders>
              <w:left w:val="nil"/>
              <w:right w:val="nil"/>
            </w:tcBorders>
            <w:vAlign w:val="center"/>
          </w:tcPr>
          <w:p w14:paraId="376978D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44C83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 (74-93)</w:t>
            </w:r>
          </w:p>
        </w:tc>
        <w:tc>
          <w:tcPr>
            <w:tcW w:w="1697" w:type="dxa"/>
            <w:tcBorders>
              <w:left w:val="nil"/>
              <w:right w:val="nil"/>
            </w:tcBorders>
            <w:vAlign w:val="center"/>
          </w:tcPr>
          <w:p w14:paraId="66655672"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58B24D3F" w14:textId="77777777" w:rsidR="00160EE7" w:rsidRPr="00160EE7" w:rsidRDefault="00160EE7" w:rsidP="003C4B4A">
            <w:pPr>
              <w:rPr>
                <w:rFonts w:ascii="Times New Roman" w:hAnsi="Times New Roman" w:cs="Times New Roman"/>
                <w:sz w:val="20"/>
                <w:szCs w:val="20"/>
              </w:rPr>
            </w:pPr>
          </w:p>
        </w:tc>
      </w:tr>
      <w:tr w:rsidR="00157F39" w:rsidRPr="00160EE7" w14:paraId="75963024" w14:textId="77777777" w:rsidTr="00D97DC1">
        <w:tc>
          <w:tcPr>
            <w:tcW w:w="1276" w:type="dxa"/>
            <w:tcBorders>
              <w:left w:val="nil"/>
              <w:bottom w:val="single" w:sz="4" w:space="0" w:color="000000" w:themeColor="text1"/>
              <w:right w:val="nil"/>
            </w:tcBorders>
            <w:vAlign w:val="center"/>
          </w:tcPr>
          <w:p w14:paraId="7D14B138" w14:textId="24577E97"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Nilsson 1994</w:t>
            </w:r>
            <w:r w:rsidRPr="008B04FA">
              <w:rPr>
                <w:rFonts w:ascii="Times New Roman" w:hAnsi="Times New Roman" w:cs="Times New Roman"/>
                <w:sz w:val="20"/>
                <w:szCs w:val="20"/>
                <w:vertAlign w:val="superscript"/>
              </w:rPr>
              <w:t>88</w:t>
            </w:r>
          </w:p>
        </w:tc>
        <w:tc>
          <w:tcPr>
            <w:tcW w:w="1565" w:type="dxa"/>
            <w:tcBorders>
              <w:left w:val="nil"/>
              <w:bottom w:val="single" w:sz="4" w:space="0" w:color="000000" w:themeColor="text1"/>
              <w:right w:val="nil"/>
            </w:tcBorders>
            <w:vAlign w:val="center"/>
          </w:tcPr>
          <w:p w14:paraId="1DDFAC7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ICD-8 427</w:t>
            </w:r>
          </w:p>
        </w:tc>
        <w:tc>
          <w:tcPr>
            <w:tcW w:w="1134" w:type="dxa"/>
            <w:tcBorders>
              <w:left w:val="nil"/>
              <w:bottom w:val="single" w:sz="4" w:space="0" w:color="000000" w:themeColor="text1"/>
              <w:right w:val="nil"/>
            </w:tcBorders>
            <w:vAlign w:val="center"/>
          </w:tcPr>
          <w:p w14:paraId="28E7A26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24</w:t>
            </w:r>
          </w:p>
        </w:tc>
        <w:tc>
          <w:tcPr>
            <w:tcW w:w="3118" w:type="dxa"/>
            <w:tcBorders>
              <w:left w:val="nil"/>
              <w:bottom w:val="single" w:sz="4" w:space="0" w:color="000000" w:themeColor="text1"/>
              <w:right w:val="nil"/>
            </w:tcBorders>
            <w:vAlign w:val="center"/>
          </w:tcPr>
          <w:p w14:paraId="594E0F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22A62F7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65.0 (43.3-81.9)</w:t>
            </w:r>
            <w:r w:rsidRPr="00160EE7">
              <w:rPr>
                <w:rFonts w:ascii="Times New Roman" w:hAnsi="Times New Roman" w:cs="Times New Roman"/>
                <w:sz w:val="20"/>
                <w:szCs w:val="20"/>
                <w:vertAlign w:val="superscript"/>
              </w:rPr>
              <w:t>c,d</w:t>
            </w:r>
          </w:p>
        </w:tc>
        <w:tc>
          <w:tcPr>
            <w:tcW w:w="1701" w:type="dxa"/>
            <w:tcBorders>
              <w:left w:val="nil"/>
              <w:right w:val="nil"/>
            </w:tcBorders>
            <w:vAlign w:val="center"/>
          </w:tcPr>
          <w:p w14:paraId="5C76B11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075355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86.7 (62.1-96.3)</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3B8C5752" w14:textId="77777777" w:rsidR="00160EE7" w:rsidRPr="00160EE7" w:rsidRDefault="00160EE7" w:rsidP="003C4B4A">
            <w:pPr>
              <w:rPr>
                <w:rFonts w:ascii="Times New Roman" w:hAnsi="Times New Roman" w:cs="Times New Roman"/>
                <w:sz w:val="20"/>
                <w:szCs w:val="20"/>
              </w:rPr>
            </w:pPr>
          </w:p>
        </w:tc>
        <w:tc>
          <w:tcPr>
            <w:tcW w:w="993" w:type="dxa"/>
            <w:tcBorders>
              <w:left w:val="nil"/>
              <w:right w:val="nil"/>
            </w:tcBorders>
            <w:vAlign w:val="center"/>
          </w:tcPr>
          <w:p w14:paraId="11FEC3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20334FBC" w14:textId="77777777" w:rsidTr="00D97DC1">
        <w:tc>
          <w:tcPr>
            <w:tcW w:w="1276" w:type="dxa"/>
            <w:vMerge w:val="restart"/>
            <w:tcBorders>
              <w:left w:val="nil"/>
              <w:right w:val="nil"/>
            </w:tcBorders>
            <w:vAlign w:val="center"/>
          </w:tcPr>
          <w:p w14:paraId="1DC1BB82" w14:textId="3C115110"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Pfister 2013</w:t>
            </w:r>
            <w:r w:rsidRPr="003164D0">
              <w:rPr>
                <w:rFonts w:ascii="Times New Roman" w:hAnsi="Times New Roman" w:cs="Times New Roman"/>
                <w:sz w:val="20"/>
                <w:szCs w:val="20"/>
                <w:vertAlign w:val="superscript"/>
              </w:rPr>
              <w:t>43</w:t>
            </w:r>
          </w:p>
        </w:tc>
        <w:tc>
          <w:tcPr>
            <w:tcW w:w="1565" w:type="dxa"/>
            <w:vMerge w:val="restart"/>
            <w:tcBorders>
              <w:left w:val="nil"/>
              <w:right w:val="nil"/>
            </w:tcBorders>
            <w:vAlign w:val="center"/>
          </w:tcPr>
          <w:p w14:paraId="2C43296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I50</w:t>
            </w:r>
          </w:p>
        </w:tc>
        <w:tc>
          <w:tcPr>
            <w:tcW w:w="1134" w:type="dxa"/>
            <w:vMerge w:val="restart"/>
            <w:tcBorders>
              <w:left w:val="nil"/>
              <w:right w:val="nil"/>
            </w:tcBorders>
            <w:vAlign w:val="center"/>
          </w:tcPr>
          <w:p w14:paraId="2797BF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396</w:t>
            </w:r>
          </w:p>
        </w:tc>
        <w:tc>
          <w:tcPr>
            <w:tcW w:w="3118" w:type="dxa"/>
            <w:tcBorders>
              <w:left w:val="nil"/>
              <w:right w:val="nil"/>
            </w:tcBorders>
            <w:shd w:val="clear" w:color="auto" w:fill="D9E2F3" w:themeFill="accent1" w:themeFillTint="33"/>
            <w:vAlign w:val="center"/>
          </w:tcPr>
          <w:p w14:paraId="03A94A2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108E4F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tc>
        <w:tc>
          <w:tcPr>
            <w:tcW w:w="1701" w:type="dxa"/>
            <w:tcBorders>
              <w:left w:val="nil"/>
              <w:right w:val="nil"/>
            </w:tcBorders>
            <w:shd w:val="clear" w:color="auto" w:fill="D9E2F3" w:themeFill="accent1" w:themeFillTint="33"/>
            <w:vAlign w:val="center"/>
          </w:tcPr>
          <w:p w14:paraId="3E96383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3F76A0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5AC46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95.7 (93.2-97.3)</w:t>
            </w:r>
            <w:r w:rsidRPr="00160EE7">
              <w:rPr>
                <w:rFonts w:ascii="Times New Roman" w:hAnsi="Times New Roman" w:cs="Times New Roman"/>
                <w:sz w:val="20"/>
                <w:szCs w:val="20"/>
                <w:vertAlign w:val="superscript"/>
              </w:rPr>
              <w:t>c</w:t>
            </w:r>
            <w:r w:rsidRPr="00160EE7">
              <w:rPr>
                <w:rFonts w:ascii="Times New Roman" w:hAnsi="Times New Roman" w:cs="Times New Roman"/>
                <w:sz w:val="20"/>
                <w:szCs w:val="20"/>
              </w:rPr>
              <w:t xml:space="preserve"> </w:t>
            </w:r>
          </w:p>
        </w:tc>
        <w:tc>
          <w:tcPr>
            <w:tcW w:w="1697" w:type="dxa"/>
            <w:tcBorders>
              <w:left w:val="nil"/>
              <w:right w:val="nil"/>
            </w:tcBorders>
            <w:shd w:val="clear" w:color="auto" w:fill="D9E2F3" w:themeFill="accent1" w:themeFillTint="33"/>
          </w:tcPr>
          <w:p w14:paraId="1D29892E"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5D805B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1550BE0A" w14:textId="77777777" w:rsidTr="00D97DC1">
        <w:tc>
          <w:tcPr>
            <w:tcW w:w="1276" w:type="dxa"/>
            <w:vMerge/>
            <w:tcBorders>
              <w:left w:val="nil"/>
              <w:right w:val="nil"/>
            </w:tcBorders>
            <w:vAlign w:val="center"/>
          </w:tcPr>
          <w:p w14:paraId="6B86929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24B3C7DD"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007248E"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shd w:val="clear" w:color="auto" w:fill="D9E2F3" w:themeFill="accent1" w:themeFillTint="33"/>
            <w:vAlign w:val="center"/>
          </w:tcPr>
          <w:p w14:paraId="4D12291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4CBE1D9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3482B87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15ECBD4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3625F7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88.1 (84.6-91.0)</w:t>
            </w:r>
            <w:r w:rsidRPr="00160EE7">
              <w:rPr>
                <w:rFonts w:ascii="Times New Roman" w:hAnsi="Times New Roman" w:cs="Times New Roman"/>
                <w:sz w:val="20"/>
                <w:szCs w:val="20"/>
                <w:vertAlign w:val="superscript"/>
              </w:rPr>
              <w:t>c</w:t>
            </w:r>
          </w:p>
        </w:tc>
        <w:tc>
          <w:tcPr>
            <w:tcW w:w="1697" w:type="dxa"/>
            <w:tcBorders>
              <w:left w:val="nil"/>
              <w:right w:val="nil"/>
            </w:tcBorders>
            <w:shd w:val="clear" w:color="auto" w:fill="D9E2F3" w:themeFill="accent1" w:themeFillTint="33"/>
          </w:tcPr>
          <w:p w14:paraId="69A0575A"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4743F668" w14:textId="77777777" w:rsidR="00160EE7" w:rsidRPr="00160EE7" w:rsidRDefault="00160EE7" w:rsidP="003C4B4A">
            <w:pPr>
              <w:rPr>
                <w:rFonts w:ascii="Times New Roman" w:hAnsi="Times New Roman" w:cs="Times New Roman"/>
                <w:sz w:val="20"/>
                <w:szCs w:val="20"/>
              </w:rPr>
            </w:pPr>
          </w:p>
        </w:tc>
      </w:tr>
      <w:tr w:rsidR="00157F39" w:rsidRPr="00160EE7" w14:paraId="651F1614" w14:textId="77777777" w:rsidTr="00D97DC1">
        <w:tc>
          <w:tcPr>
            <w:tcW w:w="1276" w:type="dxa"/>
            <w:vMerge/>
            <w:tcBorders>
              <w:left w:val="nil"/>
              <w:right w:val="nil"/>
            </w:tcBorders>
            <w:vAlign w:val="center"/>
          </w:tcPr>
          <w:p w14:paraId="55973955"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257F5875"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1714D88"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12B829C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3E26B8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6E872CA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2C89C7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52687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77.8 (73.4-81.6)</w:t>
            </w:r>
            <w:r w:rsidRPr="00160EE7">
              <w:rPr>
                <w:rFonts w:ascii="Times New Roman" w:hAnsi="Times New Roman" w:cs="Times New Roman"/>
                <w:sz w:val="20"/>
                <w:szCs w:val="20"/>
                <w:vertAlign w:val="superscript"/>
              </w:rPr>
              <w:t>c</w:t>
            </w:r>
          </w:p>
        </w:tc>
        <w:tc>
          <w:tcPr>
            <w:tcW w:w="1697" w:type="dxa"/>
            <w:tcBorders>
              <w:left w:val="nil"/>
              <w:right w:val="nil"/>
            </w:tcBorders>
          </w:tcPr>
          <w:p w14:paraId="6228006D"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3A53CED" w14:textId="77777777" w:rsidR="00160EE7" w:rsidRPr="00160EE7" w:rsidRDefault="00160EE7" w:rsidP="003C4B4A">
            <w:pPr>
              <w:rPr>
                <w:rFonts w:ascii="Times New Roman" w:hAnsi="Times New Roman" w:cs="Times New Roman"/>
                <w:sz w:val="20"/>
                <w:szCs w:val="20"/>
              </w:rPr>
            </w:pPr>
          </w:p>
        </w:tc>
      </w:tr>
      <w:tr w:rsidR="00157F39" w:rsidRPr="00160EE7" w14:paraId="3CBBFACB" w14:textId="77777777" w:rsidTr="00D97DC1">
        <w:tc>
          <w:tcPr>
            <w:tcW w:w="1276" w:type="dxa"/>
            <w:vMerge/>
            <w:tcBorders>
              <w:left w:val="nil"/>
              <w:right w:val="nil"/>
            </w:tcBorders>
            <w:vAlign w:val="center"/>
          </w:tcPr>
          <w:p w14:paraId="749EF021"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06F0D4A"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0F5D878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165</w:t>
            </w:r>
          </w:p>
        </w:tc>
        <w:tc>
          <w:tcPr>
            <w:tcW w:w="3118" w:type="dxa"/>
            <w:tcBorders>
              <w:left w:val="nil"/>
              <w:right w:val="nil"/>
            </w:tcBorders>
            <w:vAlign w:val="center"/>
          </w:tcPr>
          <w:p w14:paraId="12262A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5D46C5F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F2637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&lt;65 years</w:t>
            </w:r>
          </w:p>
        </w:tc>
        <w:tc>
          <w:tcPr>
            <w:tcW w:w="1701" w:type="dxa"/>
            <w:tcBorders>
              <w:left w:val="nil"/>
              <w:right w:val="nil"/>
            </w:tcBorders>
            <w:vAlign w:val="center"/>
          </w:tcPr>
          <w:p w14:paraId="7835AD7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E4CC40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20884D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95.1 (90.7-97.5)</w:t>
            </w:r>
            <w:r w:rsidRPr="00160EE7">
              <w:rPr>
                <w:rFonts w:ascii="Times New Roman" w:hAnsi="Times New Roman" w:cs="Times New Roman"/>
                <w:sz w:val="20"/>
                <w:szCs w:val="20"/>
                <w:vertAlign w:val="superscript"/>
              </w:rPr>
              <w:t>c</w:t>
            </w:r>
          </w:p>
        </w:tc>
        <w:tc>
          <w:tcPr>
            <w:tcW w:w="1697" w:type="dxa"/>
            <w:tcBorders>
              <w:left w:val="nil"/>
              <w:right w:val="nil"/>
            </w:tcBorders>
          </w:tcPr>
          <w:p w14:paraId="3BDC7569"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391000F" w14:textId="77777777" w:rsidR="00160EE7" w:rsidRPr="00160EE7" w:rsidRDefault="00160EE7" w:rsidP="003C4B4A">
            <w:pPr>
              <w:rPr>
                <w:rFonts w:ascii="Times New Roman" w:hAnsi="Times New Roman" w:cs="Times New Roman"/>
                <w:sz w:val="20"/>
                <w:szCs w:val="20"/>
              </w:rPr>
            </w:pPr>
          </w:p>
        </w:tc>
      </w:tr>
      <w:tr w:rsidR="00157F39" w:rsidRPr="00160EE7" w14:paraId="6DB51F2F" w14:textId="77777777" w:rsidTr="00D97DC1">
        <w:tc>
          <w:tcPr>
            <w:tcW w:w="1276" w:type="dxa"/>
            <w:vMerge/>
            <w:tcBorders>
              <w:left w:val="nil"/>
              <w:right w:val="nil"/>
            </w:tcBorders>
            <w:vAlign w:val="center"/>
          </w:tcPr>
          <w:p w14:paraId="12911232"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6273B07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B460786"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189B52EF" w14:textId="68C3100C" w:rsidR="00160EE7" w:rsidRPr="00160EE7" w:rsidRDefault="00160EE7" w:rsidP="003C4B4A">
            <w:pPr>
              <w:rPr>
                <w:rFonts w:ascii="Times New Roman" w:hAnsi="Times New Roman" w:cs="Times New Roman"/>
                <w:sz w:val="20"/>
                <w:szCs w:val="20"/>
              </w:rPr>
            </w:pPr>
            <w:r w:rsidRPr="03D2C92F">
              <w:rPr>
                <w:rFonts w:ascii="Times New Roman" w:hAnsi="Times New Roman" w:cs="Times New Roman"/>
                <w:sz w:val="20"/>
                <w:szCs w:val="20"/>
              </w:rPr>
              <w:t>-</w:t>
            </w:r>
            <w:r w:rsidR="07955415" w:rsidRPr="03D2C92F">
              <w:rPr>
                <w:rFonts w:ascii="Times New Roman" w:hAnsi="Times New Roman" w:cs="Times New Roman"/>
                <w:sz w:val="20"/>
                <w:szCs w:val="20"/>
              </w:rPr>
              <w:t>E</w:t>
            </w:r>
            <w:r w:rsidRPr="03D2C92F">
              <w:rPr>
                <w:rFonts w:ascii="Times New Roman" w:hAnsi="Times New Roman" w:cs="Times New Roman"/>
                <w:sz w:val="20"/>
                <w:szCs w:val="20"/>
              </w:rPr>
              <w:t>SC definite &amp; probable</w:t>
            </w:r>
          </w:p>
          <w:p w14:paraId="19C957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C3221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&lt;65 years</w:t>
            </w:r>
          </w:p>
        </w:tc>
        <w:tc>
          <w:tcPr>
            <w:tcW w:w="1701" w:type="dxa"/>
            <w:tcBorders>
              <w:left w:val="nil"/>
              <w:right w:val="nil"/>
            </w:tcBorders>
            <w:vAlign w:val="center"/>
          </w:tcPr>
          <w:p w14:paraId="0A402AC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AB5C43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A3688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88.5 (82.7-92.5)</w:t>
            </w:r>
            <w:r w:rsidRPr="00160EE7">
              <w:rPr>
                <w:rFonts w:ascii="Times New Roman" w:hAnsi="Times New Roman" w:cs="Times New Roman"/>
                <w:sz w:val="20"/>
                <w:szCs w:val="20"/>
                <w:vertAlign w:val="superscript"/>
              </w:rPr>
              <w:t>c</w:t>
            </w:r>
          </w:p>
        </w:tc>
        <w:tc>
          <w:tcPr>
            <w:tcW w:w="1697" w:type="dxa"/>
            <w:tcBorders>
              <w:left w:val="nil"/>
              <w:right w:val="nil"/>
            </w:tcBorders>
          </w:tcPr>
          <w:p w14:paraId="691866B0"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82850EA" w14:textId="77777777" w:rsidR="00160EE7" w:rsidRPr="00160EE7" w:rsidRDefault="00160EE7" w:rsidP="003C4B4A">
            <w:pPr>
              <w:rPr>
                <w:rFonts w:ascii="Times New Roman" w:hAnsi="Times New Roman" w:cs="Times New Roman"/>
                <w:sz w:val="20"/>
                <w:szCs w:val="20"/>
              </w:rPr>
            </w:pPr>
          </w:p>
        </w:tc>
      </w:tr>
      <w:tr w:rsidR="00157F39" w:rsidRPr="00160EE7" w14:paraId="52B64295" w14:textId="77777777" w:rsidTr="00D97DC1">
        <w:tc>
          <w:tcPr>
            <w:tcW w:w="1276" w:type="dxa"/>
            <w:vMerge/>
            <w:tcBorders>
              <w:left w:val="nil"/>
              <w:right w:val="nil"/>
            </w:tcBorders>
            <w:vAlign w:val="center"/>
          </w:tcPr>
          <w:p w14:paraId="587A49C8"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666D534C"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B217C0E"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1EA0D8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1BA69D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1FDB9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&lt;65 years</w:t>
            </w:r>
          </w:p>
        </w:tc>
        <w:tc>
          <w:tcPr>
            <w:tcW w:w="1701" w:type="dxa"/>
            <w:tcBorders>
              <w:left w:val="nil"/>
              <w:right w:val="nil"/>
            </w:tcBorders>
            <w:vAlign w:val="center"/>
          </w:tcPr>
          <w:p w14:paraId="5DCA96D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008BB0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9FAB8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78.8 (71.9-84.3)</w:t>
            </w:r>
            <w:r w:rsidRPr="00160EE7">
              <w:rPr>
                <w:rFonts w:ascii="Times New Roman" w:hAnsi="Times New Roman" w:cs="Times New Roman"/>
                <w:sz w:val="20"/>
                <w:szCs w:val="20"/>
                <w:vertAlign w:val="superscript"/>
              </w:rPr>
              <w:t>c</w:t>
            </w:r>
          </w:p>
        </w:tc>
        <w:tc>
          <w:tcPr>
            <w:tcW w:w="1697" w:type="dxa"/>
            <w:tcBorders>
              <w:left w:val="nil"/>
              <w:right w:val="nil"/>
            </w:tcBorders>
          </w:tcPr>
          <w:p w14:paraId="1276AE9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E15BB10" w14:textId="77777777" w:rsidR="00160EE7" w:rsidRPr="00160EE7" w:rsidRDefault="00160EE7" w:rsidP="003C4B4A">
            <w:pPr>
              <w:rPr>
                <w:rFonts w:ascii="Times New Roman" w:hAnsi="Times New Roman" w:cs="Times New Roman"/>
                <w:sz w:val="20"/>
                <w:szCs w:val="20"/>
              </w:rPr>
            </w:pPr>
          </w:p>
        </w:tc>
      </w:tr>
      <w:tr w:rsidR="00157F39" w:rsidRPr="00160EE7" w14:paraId="31EABC20" w14:textId="77777777" w:rsidTr="00D97DC1">
        <w:tc>
          <w:tcPr>
            <w:tcW w:w="1276" w:type="dxa"/>
            <w:vMerge/>
            <w:tcBorders>
              <w:left w:val="nil"/>
              <w:right w:val="nil"/>
            </w:tcBorders>
            <w:vAlign w:val="center"/>
          </w:tcPr>
          <w:p w14:paraId="35252C04"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6E165FC8"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6B655C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231</w:t>
            </w:r>
          </w:p>
        </w:tc>
        <w:tc>
          <w:tcPr>
            <w:tcW w:w="3118" w:type="dxa"/>
            <w:tcBorders>
              <w:left w:val="nil"/>
              <w:right w:val="nil"/>
            </w:tcBorders>
            <w:vAlign w:val="center"/>
          </w:tcPr>
          <w:p w14:paraId="2AA1AE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17AF06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0877C4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≥65 years  </w:t>
            </w:r>
          </w:p>
        </w:tc>
        <w:tc>
          <w:tcPr>
            <w:tcW w:w="1701" w:type="dxa"/>
            <w:tcBorders>
              <w:left w:val="nil"/>
              <w:right w:val="nil"/>
            </w:tcBorders>
            <w:vAlign w:val="center"/>
          </w:tcPr>
          <w:p w14:paraId="58B8B1E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08D9E2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3F9BA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96.1 (92.8-97.9)</w:t>
            </w:r>
            <w:r w:rsidRPr="00160EE7">
              <w:rPr>
                <w:rFonts w:ascii="Times New Roman" w:hAnsi="Times New Roman" w:cs="Times New Roman"/>
                <w:sz w:val="20"/>
                <w:szCs w:val="20"/>
                <w:vertAlign w:val="superscript"/>
              </w:rPr>
              <w:t>c</w:t>
            </w:r>
          </w:p>
        </w:tc>
        <w:tc>
          <w:tcPr>
            <w:tcW w:w="1697" w:type="dxa"/>
            <w:tcBorders>
              <w:left w:val="nil"/>
              <w:right w:val="nil"/>
            </w:tcBorders>
          </w:tcPr>
          <w:p w14:paraId="6E7E3D80"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7C0A4AF6" w14:textId="77777777" w:rsidR="00160EE7" w:rsidRPr="00160EE7" w:rsidRDefault="00160EE7" w:rsidP="003C4B4A">
            <w:pPr>
              <w:rPr>
                <w:rFonts w:ascii="Times New Roman" w:hAnsi="Times New Roman" w:cs="Times New Roman"/>
                <w:sz w:val="20"/>
                <w:szCs w:val="20"/>
              </w:rPr>
            </w:pPr>
          </w:p>
        </w:tc>
      </w:tr>
      <w:tr w:rsidR="00157F39" w:rsidRPr="00160EE7" w14:paraId="6D4C8C01" w14:textId="77777777" w:rsidTr="00D97DC1">
        <w:tc>
          <w:tcPr>
            <w:tcW w:w="1276" w:type="dxa"/>
            <w:vMerge/>
            <w:tcBorders>
              <w:left w:val="nil"/>
              <w:right w:val="nil"/>
            </w:tcBorders>
            <w:vAlign w:val="center"/>
          </w:tcPr>
          <w:p w14:paraId="153FDBBD"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4DDD9968"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9530A04"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11B410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43DB58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0EC19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≥65 years  </w:t>
            </w:r>
          </w:p>
        </w:tc>
        <w:tc>
          <w:tcPr>
            <w:tcW w:w="1701" w:type="dxa"/>
            <w:tcBorders>
              <w:left w:val="nil"/>
              <w:right w:val="nil"/>
            </w:tcBorders>
            <w:vAlign w:val="center"/>
          </w:tcPr>
          <w:p w14:paraId="0C93A01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670D17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120B6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87.9 (83.0-91.5)</w:t>
            </w:r>
            <w:r w:rsidRPr="00160EE7">
              <w:rPr>
                <w:rFonts w:ascii="Times New Roman" w:hAnsi="Times New Roman" w:cs="Times New Roman"/>
                <w:sz w:val="20"/>
                <w:szCs w:val="20"/>
                <w:vertAlign w:val="superscript"/>
              </w:rPr>
              <w:t>c</w:t>
            </w:r>
          </w:p>
        </w:tc>
        <w:tc>
          <w:tcPr>
            <w:tcW w:w="1697" w:type="dxa"/>
            <w:tcBorders>
              <w:left w:val="nil"/>
              <w:right w:val="nil"/>
            </w:tcBorders>
          </w:tcPr>
          <w:p w14:paraId="5F1541E9"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4D8E75DD" w14:textId="77777777" w:rsidR="00160EE7" w:rsidRPr="00160EE7" w:rsidRDefault="00160EE7" w:rsidP="003C4B4A">
            <w:pPr>
              <w:rPr>
                <w:rFonts w:ascii="Times New Roman" w:hAnsi="Times New Roman" w:cs="Times New Roman"/>
                <w:sz w:val="20"/>
                <w:szCs w:val="20"/>
              </w:rPr>
            </w:pPr>
          </w:p>
        </w:tc>
      </w:tr>
      <w:tr w:rsidR="00157F39" w:rsidRPr="00160EE7" w14:paraId="661921D7" w14:textId="77777777" w:rsidTr="00D97DC1">
        <w:tc>
          <w:tcPr>
            <w:tcW w:w="1276" w:type="dxa"/>
            <w:vMerge/>
            <w:tcBorders>
              <w:left w:val="nil"/>
              <w:right w:val="nil"/>
            </w:tcBorders>
            <w:vAlign w:val="center"/>
          </w:tcPr>
          <w:p w14:paraId="2CA3F1B5"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287C839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BD14C10" w14:textId="77777777" w:rsidR="00160EE7" w:rsidRPr="00160EE7" w:rsidRDefault="00160EE7" w:rsidP="003C4B4A">
            <w:pPr>
              <w:rPr>
                <w:rFonts w:ascii="Times New Roman" w:hAnsi="Times New Roman" w:cs="Times New Roman"/>
                <w:sz w:val="20"/>
                <w:szCs w:val="20"/>
              </w:rPr>
            </w:pPr>
          </w:p>
        </w:tc>
        <w:tc>
          <w:tcPr>
            <w:tcW w:w="3118" w:type="dxa"/>
            <w:tcBorders>
              <w:left w:val="nil"/>
              <w:bottom w:val="single" w:sz="4" w:space="0" w:color="000000" w:themeColor="text1"/>
              <w:right w:val="nil"/>
            </w:tcBorders>
            <w:vAlign w:val="center"/>
          </w:tcPr>
          <w:p w14:paraId="375FE6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751E14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-Any diagnostic position</w:t>
            </w:r>
          </w:p>
          <w:p w14:paraId="1E03B2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≥65 years  </w:t>
            </w:r>
          </w:p>
        </w:tc>
        <w:tc>
          <w:tcPr>
            <w:tcW w:w="1701" w:type="dxa"/>
            <w:tcBorders>
              <w:left w:val="nil"/>
              <w:bottom w:val="single" w:sz="4" w:space="0" w:color="000000" w:themeColor="text1"/>
              <w:right w:val="nil"/>
            </w:tcBorders>
            <w:vAlign w:val="center"/>
          </w:tcPr>
          <w:p w14:paraId="0ED1BB8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F1486C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18384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77.1 (71.2-82.0)</w:t>
            </w:r>
            <w:r w:rsidRPr="00160EE7">
              <w:rPr>
                <w:rFonts w:ascii="Times New Roman" w:hAnsi="Times New Roman" w:cs="Times New Roman"/>
                <w:sz w:val="20"/>
                <w:szCs w:val="20"/>
                <w:vertAlign w:val="superscript"/>
              </w:rPr>
              <w:t>c</w:t>
            </w:r>
          </w:p>
        </w:tc>
        <w:tc>
          <w:tcPr>
            <w:tcW w:w="1697" w:type="dxa"/>
            <w:tcBorders>
              <w:left w:val="nil"/>
              <w:right w:val="nil"/>
            </w:tcBorders>
          </w:tcPr>
          <w:p w14:paraId="5D8C124E"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1A7313F" w14:textId="77777777" w:rsidR="00160EE7" w:rsidRPr="00160EE7" w:rsidRDefault="00160EE7" w:rsidP="003C4B4A">
            <w:pPr>
              <w:rPr>
                <w:rFonts w:ascii="Times New Roman" w:hAnsi="Times New Roman" w:cs="Times New Roman"/>
                <w:sz w:val="20"/>
                <w:szCs w:val="20"/>
              </w:rPr>
            </w:pPr>
          </w:p>
        </w:tc>
      </w:tr>
      <w:tr w:rsidR="00157F39" w:rsidRPr="00160EE7" w14:paraId="5AAE6624" w14:textId="77777777" w:rsidTr="00D97DC1">
        <w:tc>
          <w:tcPr>
            <w:tcW w:w="1276" w:type="dxa"/>
            <w:vMerge/>
            <w:tcBorders>
              <w:left w:val="nil"/>
              <w:right w:val="nil"/>
            </w:tcBorders>
            <w:vAlign w:val="center"/>
          </w:tcPr>
          <w:p w14:paraId="6D341AC8"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02F45728"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72C04D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229</w:t>
            </w:r>
          </w:p>
        </w:tc>
        <w:tc>
          <w:tcPr>
            <w:tcW w:w="3118" w:type="dxa"/>
            <w:tcBorders>
              <w:left w:val="nil"/>
              <w:right w:val="nil"/>
            </w:tcBorders>
            <w:vAlign w:val="center"/>
          </w:tcPr>
          <w:p w14:paraId="566E165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585CE3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E96266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614D1C9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64F4DA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B622C3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96.9 (93.8-98.5)</w:t>
            </w:r>
            <w:r w:rsidRPr="00160EE7">
              <w:rPr>
                <w:rFonts w:ascii="Times New Roman" w:hAnsi="Times New Roman" w:cs="Times New Roman"/>
                <w:sz w:val="20"/>
                <w:szCs w:val="20"/>
                <w:vertAlign w:val="superscript"/>
              </w:rPr>
              <w:t>c</w:t>
            </w:r>
          </w:p>
        </w:tc>
        <w:tc>
          <w:tcPr>
            <w:tcW w:w="1697" w:type="dxa"/>
            <w:tcBorders>
              <w:left w:val="nil"/>
              <w:right w:val="nil"/>
            </w:tcBorders>
          </w:tcPr>
          <w:p w14:paraId="50466D07"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8D190D7" w14:textId="77777777" w:rsidR="00160EE7" w:rsidRPr="00160EE7" w:rsidRDefault="00160EE7" w:rsidP="003C4B4A">
            <w:pPr>
              <w:rPr>
                <w:rFonts w:ascii="Times New Roman" w:hAnsi="Times New Roman" w:cs="Times New Roman"/>
                <w:sz w:val="20"/>
                <w:szCs w:val="20"/>
              </w:rPr>
            </w:pPr>
          </w:p>
        </w:tc>
      </w:tr>
      <w:tr w:rsidR="00157F39" w:rsidRPr="00160EE7" w14:paraId="76769320" w14:textId="77777777" w:rsidTr="00D97DC1">
        <w:tc>
          <w:tcPr>
            <w:tcW w:w="1276" w:type="dxa"/>
            <w:vMerge/>
            <w:tcBorders>
              <w:left w:val="nil"/>
              <w:right w:val="nil"/>
            </w:tcBorders>
            <w:vAlign w:val="center"/>
          </w:tcPr>
          <w:p w14:paraId="6F914B57"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340447C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341C0C2"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2C8C9F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29DB66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0FF91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47868F5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035153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F7B529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90.4 (85.9-93.6)</w:t>
            </w:r>
            <w:r w:rsidRPr="00160EE7">
              <w:rPr>
                <w:rFonts w:ascii="Times New Roman" w:hAnsi="Times New Roman" w:cs="Times New Roman"/>
                <w:sz w:val="20"/>
                <w:szCs w:val="20"/>
                <w:vertAlign w:val="superscript"/>
              </w:rPr>
              <w:t>c</w:t>
            </w:r>
          </w:p>
        </w:tc>
        <w:tc>
          <w:tcPr>
            <w:tcW w:w="1697" w:type="dxa"/>
            <w:tcBorders>
              <w:left w:val="nil"/>
              <w:right w:val="nil"/>
            </w:tcBorders>
          </w:tcPr>
          <w:p w14:paraId="191D525D"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4ED80E5" w14:textId="77777777" w:rsidR="00160EE7" w:rsidRPr="00160EE7" w:rsidRDefault="00160EE7" w:rsidP="003C4B4A">
            <w:pPr>
              <w:rPr>
                <w:rFonts w:ascii="Times New Roman" w:hAnsi="Times New Roman" w:cs="Times New Roman"/>
                <w:sz w:val="20"/>
                <w:szCs w:val="20"/>
              </w:rPr>
            </w:pPr>
          </w:p>
        </w:tc>
      </w:tr>
      <w:tr w:rsidR="00157F39" w:rsidRPr="00160EE7" w14:paraId="4B2E777C" w14:textId="77777777" w:rsidTr="00D97DC1">
        <w:tc>
          <w:tcPr>
            <w:tcW w:w="1276" w:type="dxa"/>
            <w:vMerge/>
            <w:tcBorders>
              <w:left w:val="nil"/>
              <w:right w:val="nil"/>
            </w:tcBorders>
            <w:vAlign w:val="center"/>
          </w:tcPr>
          <w:p w14:paraId="3DF72CD5"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4E7FCB1C"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79FC1F3"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66E0336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42211C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B4DA2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3C51758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C157B1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F2078D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81.2 (75.7-85.8)</w:t>
            </w:r>
            <w:r w:rsidRPr="00160EE7">
              <w:rPr>
                <w:rFonts w:ascii="Times New Roman" w:hAnsi="Times New Roman" w:cs="Times New Roman"/>
                <w:sz w:val="20"/>
                <w:szCs w:val="20"/>
                <w:vertAlign w:val="superscript"/>
              </w:rPr>
              <w:t>c</w:t>
            </w:r>
          </w:p>
        </w:tc>
        <w:tc>
          <w:tcPr>
            <w:tcW w:w="1697" w:type="dxa"/>
            <w:tcBorders>
              <w:left w:val="nil"/>
              <w:right w:val="nil"/>
            </w:tcBorders>
          </w:tcPr>
          <w:p w14:paraId="1BC905F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09F65BDA" w14:textId="77777777" w:rsidR="00160EE7" w:rsidRPr="00160EE7" w:rsidRDefault="00160EE7" w:rsidP="003C4B4A">
            <w:pPr>
              <w:rPr>
                <w:rFonts w:ascii="Times New Roman" w:hAnsi="Times New Roman" w:cs="Times New Roman"/>
                <w:sz w:val="20"/>
                <w:szCs w:val="20"/>
              </w:rPr>
            </w:pPr>
          </w:p>
        </w:tc>
      </w:tr>
      <w:tr w:rsidR="00157F39" w:rsidRPr="00160EE7" w14:paraId="53E432B4" w14:textId="77777777" w:rsidTr="00D97DC1">
        <w:tc>
          <w:tcPr>
            <w:tcW w:w="1276" w:type="dxa"/>
            <w:vMerge/>
            <w:tcBorders>
              <w:left w:val="nil"/>
              <w:right w:val="nil"/>
            </w:tcBorders>
            <w:vAlign w:val="center"/>
          </w:tcPr>
          <w:p w14:paraId="50AAC037"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419CD499"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3894CA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167</w:t>
            </w:r>
          </w:p>
        </w:tc>
        <w:tc>
          <w:tcPr>
            <w:tcW w:w="3118" w:type="dxa"/>
            <w:tcBorders>
              <w:left w:val="nil"/>
              <w:right w:val="nil"/>
            </w:tcBorders>
            <w:vAlign w:val="center"/>
          </w:tcPr>
          <w:p w14:paraId="3F2A41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531E09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271D2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239CBD7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F1C751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1C5A3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94.0 (89.3-96.7)</w:t>
            </w:r>
            <w:r w:rsidRPr="00160EE7">
              <w:rPr>
                <w:rFonts w:ascii="Times New Roman" w:hAnsi="Times New Roman" w:cs="Times New Roman"/>
                <w:sz w:val="20"/>
                <w:szCs w:val="20"/>
                <w:vertAlign w:val="superscript"/>
              </w:rPr>
              <w:t>c</w:t>
            </w:r>
          </w:p>
        </w:tc>
        <w:tc>
          <w:tcPr>
            <w:tcW w:w="1697" w:type="dxa"/>
            <w:tcBorders>
              <w:left w:val="nil"/>
              <w:right w:val="nil"/>
            </w:tcBorders>
          </w:tcPr>
          <w:p w14:paraId="662F1630"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7730DC6" w14:textId="77777777" w:rsidR="00160EE7" w:rsidRPr="00160EE7" w:rsidRDefault="00160EE7" w:rsidP="003C4B4A">
            <w:pPr>
              <w:rPr>
                <w:rFonts w:ascii="Times New Roman" w:hAnsi="Times New Roman" w:cs="Times New Roman"/>
                <w:sz w:val="20"/>
                <w:szCs w:val="20"/>
              </w:rPr>
            </w:pPr>
          </w:p>
        </w:tc>
      </w:tr>
      <w:tr w:rsidR="00157F39" w:rsidRPr="00160EE7" w14:paraId="2506D32B" w14:textId="77777777" w:rsidTr="00D97DC1">
        <w:tc>
          <w:tcPr>
            <w:tcW w:w="1276" w:type="dxa"/>
            <w:vMerge/>
            <w:tcBorders>
              <w:left w:val="nil"/>
              <w:right w:val="nil"/>
            </w:tcBorders>
            <w:vAlign w:val="center"/>
          </w:tcPr>
          <w:p w14:paraId="747A120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0A13AE28"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00CECCE"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7AE55E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4C58A9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06960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65AF3DD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EE35AC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31DB8E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85.0 (78.8-89.6)</w:t>
            </w:r>
            <w:r w:rsidRPr="00160EE7">
              <w:rPr>
                <w:rFonts w:ascii="Times New Roman" w:hAnsi="Times New Roman" w:cs="Times New Roman"/>
                <w:sz w:val="20"/>
                <w:szCs w:val="20"/>
                <w:vertAlign w:val="superscript"/>
              </w:rPr>
              <w:t>c</w:t>
            </w:r>
          </w:p>
        </w:tc>
        <w:tc>
          <w:tcPr>
            <w:tcW w:w="1697" w:type="dxa"/>
            <w:tcBorders>
              <w:left w:val="nil"/>
              <w:right w:val="nil"/>
            </w:tcBorders>
          </w:tcPr>
          <w:p w14:paraId="664BCD2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050B7EA9" w14:textId="77777777" w:rsidR="00160EE7" w:rsidRPr="00160EE7" w:rsidRDefault="00160EE7" w:rsidP="003C4B4A">
            <w:pPr>
              <w:rPr>
                <w:rFonts w:ascii="Times New Roman" w:hAnsi="Times New Roman" w:cs="Times New Roman"/>
                <w:sz w:val="20"/>
                <w:szCs w:val="20"/>
              </w:rPr>
            </w:pPr>
          </w:p>
        </w:tc>
      </w:tr>
      <w:tr w:rsidR="00157F39" w:rsidRPr="00160EE7" w14:paraId="6B81AC42" w14:textId="77777777" w:rsidTr="00D97DC1">
        <w:tc>
          <w:tcPr>
            <w:tcW w:w="1276" w:type="dxa"/>
            <w:vMerge/>
            <w:tcBorders>
              <w:left w:val="nil"/>
              <w:right w:val="nil"/>
            </w:tcBorders>
            <w:vAlign w:val="center"/>
          </w:tcPr>
          <w:p w14:paraId="11DFCDD3"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1E7C9C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434C4FD"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3775F4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433B57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69C46F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Women</w:t>
            </w:r>
          </w:p>
        </w:tc>
        <w:tc>
          <w:tcPr>
            <w:tcW w:w="1701" w:type="dxa"/>
            <w:tcBorders>
              <w:left w:val="nil"/>
              <w:right w:val="nil"/>
            </w:tcBorders>
            <w:vAlign w:val="center"/>
          </w:tcPr>
          <w:p w14:paraId="445C8A3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D302BB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C08DD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73.1 (65.9-79.2)</w:t>
            </w:r>
            <w:r w:rsidRPr="00160EE7">
              <w:rPr>
                <w:rFonts w:ascii="Times New Roman" w:hAnsi="Times New Roman" w:cs="Times New Roman"/>
                <w:sz w:val="20"/>
                <w:szCs w:val="20"/>
                <w:vertAlign w:val="superscript"/>
              </w:rPr>
              <w:t>c</w:t>
            </w:r>
          </w:p>
        </w:tc>
        <w:tc>
          <w:tcPr>
            <w:tcW w:w="1697" w:type="dxa"/>
            <w:tcBorders>
              <w:left w:val="nil"/>
              <w:right w:val="nil"/>
            </w:tcBorders>
          </w:tcPr>
          <w:p w14:paraId="6B2633D1"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39EBB3C" w14:textId="77777777" w:rsidR="00160EE7" w:rsidRPr="00160EE7" w:rsidRDefault="00160EE7" w:rsidP="003C4B4A">
            <w:pPr>
              <w:rPr>
                <w:rFonts w:ascii="Times New Roman" w:hAnsi="Times New Roman" w:cs="Times New Roman"/>
                <w:sz w:val="20"/>
                <w:szCs w:val="20"/>
              </w:rPr>
            </w:pPr>
          </w:p>
        </w:tc>
      </w:tr>
      <w:tr w:rsidR="00157F39" w:rsidRPr="00160EE7" w14:paraId="689590C8" w14:textId="77777777" w:rsidTr="00D97DC1">
        <w:tc>
          <w:tcPr>
            <w:tcW w:w="1276" w:type="dxa"/>
            <w:vMerge/>
            <w:tcBorders>
              <w:left w:val="nil"/>
              <w:right w:val="nil"/>
            </w:tcBorders>
            <w:vAlign w:val="center"/>
          </w:tcPr>
          <w:p w14:paraId="68BA5A68"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02B407D"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2655ED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107</w:t>
            </w:r>
          </w:p>
        </w:tc>
        <w:tc>
          <w:tcPr>
            <w:tcW w:w="3118" w:type="dxa"/>
            <w:tcBorders>
              <w:left w:val="nil"/>
              <w:right w:val="nil"/>
            </w:tcBorders>
            <w:vAlign w:val="center"/>
          </w:tcPr>
          <w:p w14:paraId="4977C0A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12272F4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044C56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-Apr 1997-Mar 2003</w:t>
            </w:r>
          </w:p>
        </w:tc>
        <w:tc>
          <w:tcPr>
            <w:tcW w:w="1701" w:type="dxa"/>
            <w:tcBorders>
              <w:left w:val="nil"/>
              <w:right w:val="nil"/>
            </w:tcBorders>
            <w:vAlign w:val="center"/>
          </w:tcPr>
          <w:p w14:paraId="7FA086A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C5AC06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0944C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99.1 (94.9-99.8)</w:t>
            </w:r>
          </w:p>
        </w:tc>
        <w:tc>
          <w:tcPr>
            <w:tcW w:w="1697" w:type="dxa"/>
            <w:tcBorders>
              <w:left w:val="nil"/>
              <w:right w:val="nil"/>
            </w:tcBorders>
          </w:tcPr>
          <w:p w14:paraId="6454C5FF"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233CA513" w14:textId="77777777" w:rsidR="00160EE7" w:rsidRPr="00160EE7" w:rsidRDefault="00160EE7" w:rsidP="003C4B4A">
            <w:pPr>
              <w:rPr>
                <w:rFonts w:ascii="Times New Roman" w:hAnsi="Times New Roman" w:cs="Times New Roman"/>
                <w:sz w:val="20"/>
                <w:szCs w:val="20"/>
              </w:rPr>
            </w:pPr>
          </w:p>
        </w:tc>
      </w:tr>
      <w:tr w:rsidR="00157F39" w:rsidRPr="00160EE7" w14:paraId="5B491DDC" w14:textId="77777777" w:rsidTr="00D97DC1">
        <w:tc>
          <w:tcPr>
            <w:tcW w:w="1276" w:type="dxa"/>
            <w:vMerge/>
            <w:tcBorders>
              <w:left w:val="nil"/>
              <w:right w:val="nil"/>
            </w:tcBorders>
            <w:vAlign w:val="center"/>
          </w:tcPr>
          <w:p w14:paraId="4CE0426A"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5260BCB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4349B02"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512B96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1037F49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DAE7E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-Apr 1997-Mar 2003</w:t>
            </w:r>
          </w:p>
        </w:tc>
        <w:tc>
          <w:tcPr>
            <w:tcW w:w="1701" w:type="dxa"/>
            <w:tcBorders>
              <w:left w:val="nil"/>
              <w:right w:val="nil"/>
            </w:tcBorders>
            <w:vAlign w:val="center"/>
          </w:tcPr>
          <w:p w14:paraId="3A40587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18DF41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DD904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91.6 (84.8-95.5)</w:t>
            </w:r>
          </w:p>
        </w:tc>
        <w:tc>
          <w:tcPr>
            <w:tcW w:w="1697" w:type="dxa"/>
            <w:tcBorders>
              <w:left w:val="nil"/>
              <w:right w:val="nil"/>
            </w:tcBorders>
          </w:tcPr>
          <w:p w14:paraId="1981D737"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252A1A8B" w14:textId="77777777" w:rsidR="00160EE7" w:rsidRPr="00160EE7" w:rsidRDefault="00160EE7" w:rsidP="003C4B4A">
            <w:pPr>
              <w:rPr>
                <w:rFonts w:ascii="Times New Roman" w:hAnsi="Times New Roman" w:cs="Times New Roman"/>
                <w:sz w:val="20"/>
                <w:szCs w:val="20"/>
              </w:rPr>
            </w:pPr>
          </w:p>
        </w:tc>
      </w:tr>
      <w:tr w:rsidR="00157F39" w:rsidRPr="00160EE7" w14:paraId="5A4DCF80" w14:textId="77777777" w:rsidTr="00D97DC1">
        <w:tc>
          <w:tcPr>
            <w:tcW w:w="1276" w:type="dxa"/>
            <w:vMerge/>
            <w:tcBorders>
              <w:left w:val="nil"/>
              <w:right w:val="nil"/>
            </w:tcBorders>
            <w:vAlign w:val="center"/>
          </w:tcPr>
          <w:p w14:paraId="1F0B792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1634C802"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1E9B698" w14:textId="77777777" w:rsidR="00160EE7" w:rsidRPr="00160EE7" w:rsidRDefault="00160EE7" w:rsidP="003C4B4A">
            <w:pPr>
              <w:rPr>
                <w:rFonts w:ascii="Times New Roman" w:hAnsi="Times New Roman" w:cs="Times New Roman"/>
                <w:sz w:val="20"/>
                <w:szCs w:val="20"/>
              </w:rPr>
            </w:pPr>
          </w:p>
        </w:tc>
        <w:tc>
          <w:tcPr>
            <w:tcW w:w="3118" w:type="dxa"/>
            <w:tcBorders>
              <w:left w:val="nil"/>
              <w:bottom w:val="single" w:sz="4" w:space="0" w:color="000000" w:themeColor="text1"/>
              <w:right w:val="nil"/>
            </w:tcBorders>
            <w:vAlign w:val="center"/>
          </w:tcPr>
          <w:p w14:paraId="7E0E8B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0F136C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73E62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-Apr 1997-Mar 2003</w:t>
            </w:r>
          </w:p>
        </w:tc>
        <w:tc>
          <w:tcPr>
            <w:tcW w:w="1701" w:type="dxa"/>
            <w:tcBorders>
              <w:left w:val="nil"/>
              <w:right w:val="nil"/>
            </w:tcBorders>
            <w:vAlign w:val="center"/>
          </w:tcPr>
          <w:p w14:paraId="2F578C4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CAE07C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B6CC0F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82.2 (73.9-88.3)</w:t>
            </w:r>
          </w:p>
        </w:tc>
        <w:tc>
          <w:tcPr>
            <w:tcW w:w="1697" w:type="dxa"/>
            <w:tcBorders>
              <w:left w:val="nil"/>
              <w:right w:val="nil"/>
            </w:tcBorders>
          </w:tcPr>
          <w:p w14:paraId="2633D0F9"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2CE4A2FF" w14:textId="77777777" w:rsidR="00160EE7" w:rsidRPr="00160EE7" w:rsidRDefault="00160EE7" w:rsidP="003C4B4A">
            <w:pPr>
              <w:rPr>
                <w:rFonts w:ascii="Times New Roman" w:hAnsi="Times New Roman" w:cs="Times New Roman"/>
                <w:sz w:val="20"/>
                <w:szCs w:val="20"/>
              </w:rPr>
            </w:pPr>
          </w:p>
        </w:tc>
      </w:tr>
      <w:tr w:rsidR="00157F39" w:rsidRPr="00160EE7" w14:paraId="2463D333" w14:textId="77777777" w:rsidTr="00D97DC1">
        <w:tc>
          <w:tcPr>
            <w:tcW w:w="1276" w:type="dxa"/>
            <w:vMerge/>
            <w:tcBorders>
              <w:left w:val="nil"/>
              <w:right w:val="nil"/>
            </w:tcBorders>
            <w:vAlign w:val="center"/>
          </w:tcPr>
          <w:p w14:paraId="761E4A8C"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031ED007"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501F571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289</w:t>
            </w:r>
          </w:p>
        </w:tc>
        <w:tc>
          <w:tcPr>
            <w:tcW w:w="3118" w:type="dxa"/>
            <w:tcBorders>
              <w:left w:val="nil"/>
              <w:right w:val="nil"/>
            </w:tcBorders>
            <w:vAlign w:val="center"/>
          </w:tcPr>
          <w:p w14:paraId="5D5BD5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probable &amp; possible</w:t>
            </w:r>
          </w:p>
          <w:p w14:paraId="27140A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6E49F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-Apr 2003-Mar 2009</w:t>
            </w:r>
          </w:p>
        </w:tc>
        <w:tc>
          <w:tcPr>
            <w:tcW w:w="1701" w:type="dxa"/>
            <w:tcBorders>
              <w:left w:val="nil"/>
              <w:right w:val="nil"/>
            </w:tcBorders>
            <w:vAlign w:val="center"/>
          </w:tcPr>
          <w:p w14:paraId="4BB6B6E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B93751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2FFBD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94.5 (91.2-96.6)</w:t>
            </w:r>
          </w:p>
        </w:tc>
        <w:tc>
          <w:tcPr>
            <w:tcW w:w="1697" w:type="dxa"/>
            <w:tcBorders>
              <w:left w:val="nil"/>
              <w:right w:val="nil"/>
            </w:tcBorders>
          </w:tcPr>
          <w:p w14:paraId="481703DD"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5FC1FFC" w14:textId="77777777" w:rsidR="00160EE7" w:rsidRPr="00160EE7" w:rsidRDefault="00160EE7" w:rsidP="003C4B4A">
            <w:pPr>
              <w:rPr>
                <w:rFonts w:ascii="Times New Roman" w:hAnsi="Times New Roman" w:cs="Times New Roman"/>
                <w:sz w:val="20"/>
                <w:szCs w:val="20"/>
              </w:rPr>
            </w:pPr>
          </w:p>
        </w:tc>
      </w:tr>
      <w:tr w:rsidR="00157F39" w:rsidRPr="00160EE7" w14:paraId="738A09BD" w14:textId="77777777" w:rsidTr="00D97DC1">
        <w:tc>
          <w:tcPr>
            <w:tcW w:w="1276" w:type="dxa"/>
            <w:vMerge/>
            <w:tcBorders>
              <w:left w:val="nil"/>
              <w:right w:val="nil"/>
            </w:tcBorders>
            <w:vAlign w:val="center"/>
          </w:tcPr>
          <w:p w14:paraId="24AA1E66"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vAlign w:val="center"/>
          </w:tcPr>
          <w:p w14:paraId="2D5D04D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48FD1D8"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7C7243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&amp; probable</w:t>
            </w:r>
          </w:p>
          <w:p w14:paraId="469765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90F46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-Apr 2003-Mar 2009</w:t>
            </w:r>
          </w:p>
        </w:tc>
        <w:tc>
          <w:tcPr>
            <w:tcW w:w="1701" w:type="dxa"/>
            <w:tcBorders>
              <w:left w:val="nil"/>
              <w:right w:val="nil"/>
            </w:tcBorders>
            <w:vAlign w:val="center"/>
          </w:tcPr>
          <w:p w14:paraId="1A1EFFC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48420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1AB9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86.8 (82.5-90.3)</w:t>
            </w:r>
          </w:p>
        </w:tc>
        <w:tc>
          <w:tcPr>
            <w:tcW w:w="1697" w:type="dxa"/>
            <w:tcBorders>
              <w:left w:val="nil"/>
              <w:right w:val="nil"/>
            </w:tcBorders>
          </w:tcPr>
          <w:p w14:paraId="3154CA1A"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CDA08A3" w14:textId="77777777" w:rsidR="00160EE7" w:rsidRPr="00160EE7" w:rsidRDefault="00160EE7" w:rsidP="003C4B4A">
            <w:pPr>
              <w:rPr>
                <w:rFonts w:ascii="Times New Roman" w:hAnsi="Times New Roman" w:cs="Times New Roman"/>
                <w:sz w:val="20"/>
                <w:szCs w:val="20"/>
              </w:rPr>
            </w:pPr>
          </w:p>
        </w:tc>
      </w:tr>
      <w:tr w:rsidR="00157F39" w:rsidRPr="00160EE7" w14:paraId="59B32C98" w14:textId="77777777" w:rsidTr="00D97DC1">
        <w:tc>
          <w:tcPr>
            <w:tcW w:w="1276" w:type="dxa"/>
            <w:vMerge/>
            <w:tcBorders>
              <w:left w:val="nil"/>
              <w:bottom w:val="single" w:sz="4" w:space="0" w:color="000000" w:themeColor="text1"/>
              <w:right w:val="nil"/>
            </w:tcBorders>
            <w:vAlign w:val="center"/>
          </w:tcPr>
          <w:p w14:paraId="11A47E2A" w14:textId="77777777" w:rsidR="00160EE7" w:rsidRPr="00160EE7" w:rsidRDefault="00160EE7" w:rsidP="003C4B4A">
            <w:pPr>
              <w:rPr>
                <w:rFonts w:ascii="Times New Roman" w:hAnsi="Times New Roman" w:cs="Times New Roman"/>
                <w:sz w:val="20"/>
                <w:szCs w:val="20"/>
              </w:rPr>
            </w:pPr>
          </w:p>
        </w:tc>
        <w:tc>
          <w:tcPr>
            <w:tcW w:w="1565" w:type="dxa"/>
            <w:vMerge/>
            <w:tcBorders>
              <w:left w:val="nil"/>
              <w:bottom w:val="single" w:sz="4" w:space="0" w:color="000000" w:themeColor="text1"/>
              <w:right w:val="nil"/>
            </w:tcBorders>
            <w:vAlign w:val="center"/>
          </w:tcPr>
          <w:p w14:paraId="6E88D750" w14:textId="77777777" w:rsidR="00160EE7" w:rsidRPr="00160EE7" w:rsidRDefault="00160EE7" w:rsidP="003C4B4A">
            <w:pPr>
              <w:rPr>
                <w:rFonts w:ascii="Times New Roman" w:hAnsi="Times New Roman" w:cs="Times New Roman"/>
                <w:sz w:val="20"/>
                <w:szCs w:val="20"/>
              </w:rPr>
            </w:pPr>
          </w:p>
        </w:tc>
        <w:tc>
          <w:tcPr>
            <w:tcW w:w="1134" w:type="dxa"/>
            <w:vMerge/>
            <w:tcBorders>
              <w:left w:val="nil"/>
              <w:bottom w:val="single" w:sz="4" w:space="0" w:color="000000" w:themeColor="text1"/>
              <w:right w:val="nil"/>
            </w:tcBorders>
            <w:vAlign w:val="center"/>
          </w:tcPr>
          <w:p w14:paraId="12B911E6" w14:textId="77777777" w:rsidR="00160EE7" w:rsidRPr="00160EE7" w:rsidRDefault="00160EE7" w:rsidP="003C4B4A">
            <w:pPr>
              <w:rPr>
                <w:rFonts w:ascii="Times New Roman" w:hAnsi="Times New Roman" w:cs="Times New Roman"/>
                <w:sz w:val="20"/>
                <w:szCs w:val="20"/>
              </w:rPr>
            </w:pPr>
          </w:p>
        </w:tc>
        <w:tc>
          <w:tcPr>
            <w:tcW w:w="3118" w:type="dxa"/>
            <w:tcBorders>
              <w:left w:val="nil"/>
              <w:right w:val="nil"/>
            </w:tcBorders>
            <w:vAlign w:val="center"/>
          </w:tcPr>
          <w:p w14:paraId="60F0658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017365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30207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-Apr 2003-Mar 2009</w:t>
            </w:r>
          </w:p>
        </w:tc>
        <w:tc>
          <w:tcPr>
            <w:tcW w:w="1701" w:type="dxa"/>
            <w:tcBorders>
              <w:left w:val="nil"/>
              <w:right w:val="nil"/>
            </w:tcBorders>
            <w:vAlign w:val="center"/>
          </w:tcPr>
          <w:p w14:paraId="3FE5984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60EDF1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3922BC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76.1 (70.9-80.7)</w:t>
            </w:r>
          </w:p>
        </w:tc>
        <w:tc>
          <w:tcPr>
            <w:tcW w:w="1697" w:type="dxa"/>
            <w:tcBorders>
              <w:left w:val="nil"/>
              <w:right w:val="nil"/>
            </w:tcBorders>
          </w:tcPr>
          <w:p w14:paraId="79A68619" w14:textId="77777777" w:rsidR="00160EE7" w:rsidRPr="00160EE7" w:rsidRDefault="00160EE7" w:rsidP="003C4B4A">
            <w:pPr>
              <w:rPr>
                <w:rFonts w:ascii="Times New Roman" w:hAnsi="Times New Roman" w:cs="Times New Roman"/>
                <w:sz w:val="20"/>
                <w:szCs w:val="20"/>
              </w:rPr>
            </w:pPr>
          </w:p>
        </w:tc>
        <w:tc>
          <w:tcPr>
            <w:tcW w:w="993" w:type="dxa"/>
            <w:vMerge/>
            <w:tcBorders>
              <w:left w:val="nil"/>
              <w:bottom w:val="single" w:sz="4" w:space="0" w:color="000000" w:themeColor="text1"/>
              <w:right w:val="nil"/>
            </w:tcBorders>
            <w:vAlign w:val="center"/>
          </w:tcPr>
          <w:p w14:paraId="0473633F" w14:textId="77777777" w:rsidR="00160EE7" w:rsidRPr="00160EE7" w:rsidRDefault="00160EE7" w:rsidP="003C4B4A">
            <w:pPr>
              <w:rPr>
                <w:rFonts w:ascii="Times New Roman" w:hAnsi="Times New Roman" w:cs="Times New Roman"/>
                <w:sz w:val="20"/>
                <w:szCs w:val="20"/>
              </w:rPr>
            </w:pPr>
          </w:p>
        </w:tc>
      </w:tr>
      <w:tr w:rsidR="00157F39" w:rsidRPr="00160EE7" w14:paraId="01B0D7A9" w14:textId="77777777" w:rsidTr="00D97DC1">
        <w:tc>
          <w:tcPr>
            <w:tcW w:w="1276" w:type="dxa"/>
            <w:vMerge w:val="restart"/>
            <w:tcBorders>
              <w:left w:val="nil"/>
              <w:right w:val="nil"/>
            </w:tcBorders>
            <w:vAlign w:val="center"/>
          </w:tcPr>
          <w:p w14:paraId="49C2B2B6" w14:textId="38A9FF27"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Sundbøll 2016</w:t>
            </w:r>
            <w:r w:rsidRPr="008B04FA">
              <w:rPr>
                <w:rFonts w:ascii="Times New Roman" w:hAnsi="Times New Roman" w:cs="Times New Roman"/>
                <w:sz w:val="20"/>
                <w:szCs w:val="20"/>
                <w:vertAlign w:val="superscript"/>
              </w:rPr>
              <w:t>29</w:t>
            </w:r>
          </w:p>
        </w:tc>
        <w:tc>
          <w:tcPr>
            <w:tcW w:w="1565" w:type="dxa"/>
            <w:vMerge w:val="restart"/>
            <w:tcBorders>
              <w:left w:val="nil"/>
              <w:right w:val="nil"/>
            </w:tcBorders>
            <w:vAlign w:val="center"/>
          </w:tcPr>
          <w:p w14:paraId="4D4ED4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I11.0, I13.0, I13.2, I42.0, I42.6-9, I50.0-3, I50.8-9</w:t>
            </w:r>
          </w:p>
        </w:tc>
        <w:tc>
          <w:tcPr>
            <w:tcW w:w="1134" w:type="dxa"/>
            <w:tcBorders>
              <w:left w:val="nil"/>
              <w:right w:val="nil"/>
            </w:tcBorders>
            <w:vAlign w:val="center"/>
          </w:tcPr>
          <w:p w14:paraId="64447B0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w:t>
            </w:r>
          </w:p>
        </w:tc>
        <w:tc>
          <w:tcPr>
            <w:tcW w:w="3118" w:type="dxa"/>
            <w:tcBorders>
              <w:left w:val="nil"/>
              <w:right w:val="nil"/>
            </w:tcBorders>
            <w:shd w:val="clear" w:color="auto" w:fill="D9E2F3" w:themeFill="accent1" w:themeFillTint="33"/>
            <w:vAlign w:val="center"/>
          </w:tcPr>
          <w:p w14:paraId="32318F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325AB29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5C81E7D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7EA87B5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090E76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 (66-83)</w:t>
            </w:r>
          </w:p>
        </w:tc>
        <w:tc>
          <w:tcPr>
            <w:tcW w:w="1697" w:type="dxa"/>
            <w:tcBorders>
              <w:left w:val="nil"/>
              <w:right w:val="nil"/>
            </w:tcBorders>
            <w:shd w:val="clear" w:color="auto" w:fill="D9E2F3" w:themeFill="accent1" w:themeFillTint="33"/>
            <w:vAlign w:val="center"/>
          </w:tcPr>
          <w:p w14:paraId="720A9E81" w14:textId="77777777" w:rsidR="00160EE7" w:rsidRPr="00160EE7" w:rsidRDefault="00160EE7" w:rsidP="003C4B4A">
            <w:pPr>
              <w:rPr>
                <w:rFonts w:ascii="Times New Roman" w:hAnsi="Times New Roman" w:cs="Times New Roman"/>
                <w:sz w:val="20"/>
                <w:szCs w:val="20"/>
              </w:rPr>
            </w:pPr>
          </w:p>
        </w:tc>
        <w:tc>
          <w:tcPr>
            <w:tcW w:w="993" w:type="dxa"/>
            <w:vMerge w:val="restart"/>
            <w:tcBorders>
              <w:left w:val="nil"/>
              <w:right w:val="nil"/>
            </w:tcBorders>
            <w:vAlign w:val="center"/>
          </w:tcPr>
          <w:p w14:paraId="1C6FA2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6DEC4DAC" w14:textId="77777777" w:rsidTr="00D97DC1">
        <w:tc>
          <w:tcPr>
            <w:tcW w:w="1276" w:type="dxa"/>
            <w:vMerge/>
            <w:tcBorders>
              <w:left w:val="nil"/>
              <w:right w:val="nil"/>
            </w:tcBorders>
          </w:tcPr>
          <w:p w14:paraId="784E1069"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65D877D1"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C797E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w:t>
            </w:r>
          </w:p>
        </w:tc>
        <w:tc>
          <w:tcPr>
            <w:tcW w:w="3118" w:type="dxa"/>
            <w:tcBorders>
              <w:left w:val="nil"/>
              <w:bottom w:val="single" w:sz="4" w:space="0" w:color="000000" w:themeColor="text1"/>
              <w:right w:val="nil"/>
            </w:tcBorders>
            <w:vAlign w:val="center"/>
          </w:tcPr>
          <w:p w14:paraId="1BF496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112BA63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52945D8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0D3E95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CAA9E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 (67-83)</w:t>
            </w:r>
          </w:p>
        </w:tc>
        <w:tc>
          <w:tcPr>
            <w:tcW w:w="1697" w:type="dxa"/>
            <w:tcBorders>
              <w:left w:val="nil"/>
              <w:right w:val="nil"/>
            </w:tcBorders>
            <w:vAlign w:val="center"/>
          </w:tcPr>
          <w:p w14:paraId="389E8232"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3F58B43" w14:textId="77777777" w:rsidR="00160EE7" w:rsidRPr="00160EE7" w:rsidRDefault="00160EE7" w:rsidP="003C4B4A">
            <w:pPr>
              <w:rPr>
                <w:rFonts w:ascii="Times New Roman" w:hAnsi="Times New Roman" w:cs="Times New Roman"/>
                <w:sz w:val="20"/>
                <w:szCs w:val="20"/>
              </w:rPr>
            </w:pPr>
          </w:p>
        </w:tc>
      </w:tr>
      <w:tr w:rsidR="00157F39" w:rsidRPr="00160EE7" w14:paraId="71B724C0" w14:textId="77777777" w:rsidTr="00D97DC1">
        <w:tc>
          <w:tcPr>
            <w:tcW w:w="1276" w:type="dxa"/>
            <w:vMerge/>
            <w:tcBorders>
              <w:left w:val="nil"/>
              <w:right w:val="nil"/>
            </w:tcBorders>
          </w:tcPr>
          <w:p w14:paraId="1D6CB280"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6E08AB71"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DA611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8" w:type="dxa"/>
            <w:tcBorders>
              <w:left w:val="nil"/>
              <w:right w:val="nil"/>
            </w:tcBorders>
            <w:vAlign w:val="center"/>
          </w:tcPr>
          <w:p w14:paraId="46EDC0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29FA9C6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-Any diagnostic position</w:t>
            </w:r>
          </w:p>
          <w:p w14:paraId="0E4E56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bottom w:val="single" w:sz="4" w:space="0" w:color="000000" w:themeColor="text1"/>
              <w:right w:val="nil"/>
            </w:tcBorders>
            <w:vAlign w:val="center"/>
          </w:tcPr>
          <w:p w14:paraId="6E5B888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92C34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5A08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 (72-91)</w:t>
            </w:r>
          </w:p>
        </w:tc>
        <w:tc>
          <w:tcPr>
            <w:tcW w:w="1697" w:type="dxa"/>
            <w:tcBorders>
              <w:left w:val="nil"/>
              <w:right w:val="nil"/>
            </w:tcBorders>
            <w:vAlign w:val="center"/>
          </w:tcPr>
          <w:p w14:paraId="36051FEB"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7DA65927" w14:textId="77777777" w:rsidR="00160EE7" w:rsidRPr="00160EE7" w:rsidRDefault="00160EE7" w:rsidP="003C4B4A">
            <w:pPr>
              <w:rPr>
                <w:rFonts w:ascii="Times New Roman" w:hAnsi="Times New Roman" w:cs="Times New Roman"/>
                <w:sz w:val="20"/>
                <w:szCs w:val="20"/>
              </w:rPr>
            </w:pPr>
          </w:p>
        </w:tc>
      </w:tr>
      <w:tr w:rsidR="00157F39" w:rsidRPr="00160EE7" w14:paraId="6E4F041F" w14:textId="77777777" w:rsidTr="00D97DC1">
        <w:tc>
          <w:tcPr>
            <w:tcW w:w="1276" w:type="dxa"/>
            <w:vMerge/>
            <w:tcBorders>
              <w:left w:val="nil"/>
              <w:right w:val="nil"/>
            </w:tcBorders>
          </w:tcPr>
          <w:p w14:paraId="1A09D60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0665BE1E"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83B2F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22</w:t>
            </w:r>
          </w:p>
        </w:tc>
        <w:tc>
          <w:tcPr>
            <w:tcW w:w="3118" w:type="dxa"/>
            <w:tcBorders>
              <w:left w:val="nil"/>
              <w:right w:val="nil"/>
            </w:tcBorders>
            <w:vAlign w:val="center"/>
          </w:tcPr>
          <w:p w14:paraId="61873C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1C30FB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E3D2C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2BD2CBF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0E6FA9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27B65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63 (46-77)</w:t>
            </w:r>
          </w:p>
        </w:tc>
        <w:tc>
          <w:tcPr>
            <w:tcW w:w="1697" w:type="dxa"/>
            <w:tcBorders>
              <w:left w:val="nil"/>
              <w:right w:val="nil"/>
            </w:tcBorders>
            <w:vAlign w:val="center"/>
          </w:tcPr>
          <w:p w14:paraId="3689FDE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6DE0412" w14:textId="77777777" w:rsidR="00160EE7" w:rsidRPr="00160EE7" w:rsidRDefault="00160EE7" w:rsidP="003C4B4A">
            <w:pPr>
              <w:rPr>
                <w:rFonts w:ascii="Times New Roman" w:hAnsi="Times New Roman" w:cs="Times New Roman"/>
                <w:sz w:val="20"/>
                <w:szCs w:val="20"/>
              </w:rPr>
            </w:pPr>
          </w:p>
        </w:tc>
      </w:tr>
      <w:tr w:rsidR="00157F39" w:rsidRPr="00160EE7" w14:paraId="30DBA9E4" w14:textId="77777777" w:rsidTr="00D97DC1">
        <w:tc>
          <w:tcPr>
            <w:tcW w:w="1276" w:type="dxa"/>
            <w:vMerge/>
            <w:tcBorders>
              <w:left w:val="nil"/>
              <w:right w:val="nil"/>
            </w:tcBorders>
          </w:tcPr>
          <w:p w14:paraId="685E1471"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7C43249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6DEAFA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45</w:t>
            </w:r>
          </w:p>
        </w:tc>
        <w:tc>
          <w:tcPr>
            <w:tcW w:w="3118" w:type="dxa"/>
            <w:tcBorders>
              <w:left w:val="nil"/>
              <w:right w:val="nil"/>
            </w:tcBorders>
            <w:vAlign w:val="center"/>
          </w:tcPr>
          <w:p w14:paraId="1804B5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07B35B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6D83D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30B18AE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62B6A0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A90919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 (68-89)</w:t>
            </w:r>
          </w:p>
        </w:tc>
        <w:tc>
          <w:tcPr>
            <w:tcW w:w="1697" w:type="dxa"/>
            <w:tcBorders>
              <w:left w:val="nil"/>
              <w:right w:val="nil"/>
            </w:tcBorders>
            <w:vAlign w:val="center"/>
          </w:tcPr>
          <w:p w14:paraId="472F683D"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00BEC016" w14:textId="77777777" w:rsidR="00160EE7" w:rsidRPr="00160EE7" w:rsidRDefault="00160EE7" w:rsidP="003C4B4A">
            <w:pPr>
              <w:rPr>
                <w:rFonts w:ascii="Times New Roman" w:hAnsi="Times New Roman" w:cs="Times New Roman"/>
                <w:sz w:val="20"/>
                <w:szCs w:val="20"/>
              </w:rPr>
            </w:pPr>
          </w:p>
        </w:tc>
      </w:tr>
      <w:tr w:rsidR="00157F39" w:rsidRPr="00160EE7" w14:paraId="26675B07" w14:textId="77777777" w:rsidTr="00D97DC1">
        <w:tc>
          <w:tcPr>
            <w:tcW w:w="1276" w:type="dxa"/>
            <w:vMerge/>
            <w:tcBorders>
              <w:left w:val="nil"/>
              <w:right w:val="nil"/>
            </w:tcBorders>
          </w:tcPr>
          <w:p w14:paraId="76115582"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120A6516"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3D4BA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w:t>
            </w:r>
          </w:p>
        </w:tc>
        <w:tc>
          <w:tcPr>
            <w:tcW w:w="3118" w:type="dxa"/>
            <w:tcBorders>
              <w:left w:val="nil"/>
              <w:right w:val="nil"/>
            </w:tcBorders>
            <w:vAlign w:val="center"/>
          </w:tcPr>
          <w:p w14:paraId="030F6B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0198C80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D3DA9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Women</w:t>
            </w:r>
          </w:p>
        </w:tc>
        <w:tc>
          <w:tcPr>
            <w:tcW w:w="1701" w:type="dxa"/>
            <w:tcBorders>
              <w:left w:val="nil"/>
              <w:right w:val="nil"/>
            </w:tcBorders>
            <w:vAlign w:val="center"/>
          </w:tcPr>
          <w:p w14:paraId="21ACD89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EFDC40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85598E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70 (55-82)</w:t>
            </w:r>
          </w:p>
        </w:tc>
        <w:tc>
          <w:tcPr>
            <w:tcW w:w="1697" w:type="dxa"/>
            <w:tcBorders>
              <w:left w:val="nil"/>
              <w:right w:val="nil"/>
            </w:tcBorders>
            <w:vAlign w:val="center"/>
          </w:tcPr>
          <w:p w14:paraId="36D7D2D3"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0BFBAA1" w14:textId="77777777" w:rsidR="00160EE7" w:rsidRPr="00160EE7" w:rsidRDefault="00160EE7" w:rsidP="003C4B4A">
            <w:pPr>
              <w:rPr>
                <w:rFonts w:ascii="Times New Roman" w:hAnsi="Times New Roman" w:cs="Times New Roman"/>
                <w:sz w:val="20"/>
                <w:szCs w:val="20"/>
              </w:rPr>
            </w:pPr>
          </w:p>
        </w:tc>
      </w:tr>
      <w:tr w:rsidR="00157F39" w:rsidRPr="00160EE7" w14:paraId="36F9928B" w14:textId="77777777" w:rsidTr="00D97DC1">
        <w:tc>
          <w:tcPr>
            <w:tcW w:w="1276" w:type="dxa"/>
            <w:vMerge/>
            <w:tcBorders>
              <w:left w:val="nil"/>
              <w:right w:val="nil"/>
            </w:tcBorders>
          </w:tcPr>
          <w:p w14:paraId="661BD948"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556B92C5"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AEA73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w:t>
            </w:r>
          </w:p>
        </w:tc>
        <w:tc>
          <w:tcPr>
            <w:tcW w:w="3118" w:type="dxa"/>
            <w:tcBorders>
              <w:left w:val="nil"/>
              <w:right w:val="nil"/>
            </w:tcBorders>
            <w:vAlign w:val="center"/>
          </w:tcPr>
          <w:p w14:paraId="2F6A1A7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-First diagnosis </w:t>
            </w:r>
          </w:p>
          <w:p w14:paraId="1486965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A4216D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247224E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9FE3E4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9A828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 (77-100)</w:t>
            </w:r>
          </w:p>
        </w:tc>
        <w:tc>
          <w:tcPr>
            <w:tcW w:w="1697" w:type="dxa"/>
            <w:tcBorders>
              <w:left w:val="nil"/>
              <w:right w:val="nil"/>
            </w:tcBorders>
            <w:vAlign w:val="center"/>
          </w:tcPr>
          <w:p w14:paraId="0334CF41"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1BFF94BB" w14:textId="77777777" w:rsidR="00160EE7" w:rsidRPr="00160EE7" w:rsidRDefault="00160EE7" w:rsidP="003C4B4A">
            <w:pPr>
              <w:rPr>
                <w:rFonts w:ascii="Times New Roman" w:hAnsi="Times New Roman" w:cs="Times New Roman"/>
                <w:sz w:val="20"/>
                <w:szCs w:val="20"/>
              </w:rPr>
            </w:pPr>
          </w:p>
        </w:tc>
      </w:tr>
      <w:tr w:rsidR="00157F39" w:rsidRPr="00160EE7" w14:paraId="5C44C9B2" w14:textId="77777777" w:rsidTr="00D97DC1">
        <w:tc>
          <w:tcPr>
            <w:tcW w:w="1276" w:type="dxa"/>
            <w:vMerge/>
            <w:tcBorders>
              <w:left w:val="nil"/>
              <w:right w:val="nil"/>
            </w:tcBorders>
          </w:tcPr>
          <w:p w14:paraId="1F77A95A"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4CA8A6C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D130C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8" w:type="dxa"/>
            <w:tcBorders>
              <w:left w:val="nil"/>
              <w:right w:val="nil"/>
            </w:tcBorders>
            <w:vAlign w:val="center"/>
          </w:tcPr>
          <w:p w14:paraId="5ECA5C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1454251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B207F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60-80 years</w:t>
            </w:r>
          </w:p>
        </w:tc>
        <w:tc>
          <w:tcPr>
            <w:tcW w:w="1701" w:type="dxa"/>
            <w:tcBorders>
              <w:left w:val="nil"/>
              <w:right w:val="nil"/>
            </w:tcBorders>
            <w:vAlign w:val="center"/>
          </w:tcPr>
          <w:p w14:paraId="28C1C9C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D65BDE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3339AD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74 (60-84)</w:t>
            </w:r>
          </w:p>
        </w:tc>
        <w:tc>
          <w:tcPr>
            <w:tcW w:w="1697" w:type="dxa"/>
            <w:tcBorders>
              <w:left w:val="nil"/>
              <w:right w:val="nil"/>
            </w:tcBorders>
            <w:vAlign w:val="center"/>
          </w:tcPr>
          <w:p w14:paraId="5DC7117A"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8F64F16" w14:textId="77777777" w:rsidR="00160EE7" w:rsidRPr="00160EE7" w:rsidRDefault="00160EE7" w:rsidP="003C4B4A">
            <w:pPr>
              <w:rPr>
                <w:rFonts w:ascii="Times New Roman" w:hAnsi="Times New Roman" w:cs="Times New Roman"/>
                <w:sz w:val="20"/>
                <w:szCs w:val="20"/>
              </w:rPr>
            </w:pPr>
          </w:p>
        </w:tc>
      </w:tr>
      <w:tr w:rsidR="00157F39" w:rsidRPr="00160EE7" w14:paraId="0DC5C936" w14:textId="77777777" w:rsidTr="00D97DC1">
        <w:tc>
          <w:tcPr>
            <w:tcW w:w="1276" w:type="dxa"/>
            <w:vMerge/>
            <w:tcBorders>
              <w:left w:val="nil"/>
              <w:right w:val="nil"/>
            </w:tcBorders>
          </w:tcPr>
          <w:p w14:paraId="55FA8F2C"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08537F34"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64396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w:t>
            </w:r>
          </w:p>
        </w:tc>
        <w:tc>
          <w:tcPr>
            <w:tcW w:w="3118" w:type="dxa"/>
            <w:tcBorders>
              <w:left w:val="nil"/>
              <w:right w:val="nil"/>
            </w:tcBorders>
            <w:vAlign w:val="center"/>
          </w:tcPr>
          <w:p w14:paraId="69FD17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2D6A53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302A5D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&gt;80 years</w:t>
            </w:r>
          </w:p>
        </w:tc>
        <w:tc>
          <w:tcPr>
            <w:tcW w:w="1701" w:type="dxa"/>
            <w:tcBorders>
              <w:left w:val="nil"/>
              <w:right w:val="nil"/>
            </w:tcBorders>
            <w:vAlign w:val="center"/>
          </w:tcPr>
          <w:p w14:paraId="77A13F6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00A873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EF254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 (51-82)</w:t>
            </w:r>
          </w:p>
        </w:tc>
        <w:tc>
          <w:tcPr>
            <w:tcW w:w="1697" w:type="dxa"/>
            <w:tcBorders>
              <w:left w:val="nil"/>
              <w:right w:val="nil"/>
            </w:tcBorders>
            <w:vAlign w:val="center"/>
          </w:tcPr>
          <w:p w14:paraId="21A90DD5"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D847693" w14:textId="77777777" w:rsidR="00160EE7" w:rsidRPr="00160EE7" w:rsidRDefault="00160EE7" w:rsidP="003C4B4A">
            <w:pPr>
              <w:rPr>
                <w:rFonts w:ascii="Times New Roman" w:hAnsi="Times New Roman" w:cs="Times New Roman"/>
                <w:sz w:val="20"/>
                <w:szCs w:val="20"/>
              </w:rPr>
            </w:pPr>
          </w:p>
        </w:tc>
      </w:tr>
      <w:tr w:rsidR="00157F39" w:rsidRPr="00160EE7" w14:paraId="0429BA42" w14:textId="77777777" w:rsidTr="00D97DC1">
        <w:tc>
          <w:tcPr>
            <w:tcW w:w="1276" w:type="dxa"/>
            <w:vMerge/>
            <w:tcBorders>
              <w:left w:val="nil"/>
              <w:right w:val="nil"/>
            </w:tcBorders>
          </w:tcPr>
          <w:p w14:paraId="77C4CDFE"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541F7E03"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73212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w:t>
            </w:r>
          </w:p>
        </w:tc>
        <w:tc>
          <w:tcPr>
            <w:tcW w:w="3118" w:type="dxa"/>
            <w:tcBorders>
              <w:left w:val="nil"/>
              <w:right w:val="nil"/>
            </w:tcBorders>
            <w:vAlign w:val="center"/>
          </w:tcPr>
          <w:p w14:paraId="370D06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09B11F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B1B8A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1A93850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862436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CC1215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 (27-73)</w:t>
            </w:r>
          </w:p>
        </w:tc>
        <w:tc>
          <w:tcPr>
            <w:tcW w:w="1697" w:type="dxa"/>
            <w:tcBorders>
              <w:left w:val="nil"/>
              <w:right w:val="nil"/>
            </w:tcBorders>
            <w:vAlign w:val="center"/>
          </w:tcPr>
          <w:p w14:paraId="782996D1"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E8BCC4E" w14:textId="77777777" w:rsidR="00160EE7" w:rsidRPr="00160EE7" w:rsidRDefault="00160EE7" w:rsidP="003C4B4A">
            <w:pPr>
              <w:rPr>
                <w:rFonts w:ascii="Times New Roman" w:hAnsi="Times New Roman" w:cs="Times New Roman"/>
                <w:sz w:val="20"/>
                <w:szCs w:val="20"/>
              </w:rPr>
            </w:pPr>
          </w:p>
        </w:tc>
      </w:tr>
      <w:tr w:rsidR="00157F39" w:rsidRPr="00160EE7" w14:paraId="46D0EF13" w14:textId="77777777" w:rsidTr="00D97DC1">
        <w:tc>
          <w:tcPr>
            <w:tcW w:w="1276" w:type="dxa"/>
            <w:vMerge/>
            <w:tcBorders>
              <w:left w:val="nil"/>
              <w:right w:val="nil"/>
            </w:tcBorders>
          </w:tcPr>
          <w:p w14:paraId="4FDB3B6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2883F9C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A1202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8" w:type="dxa"/>
            <w:tcBorders>
              <w:left w:val="nil"/>
              <w:right w:val="nil"/>
            </w:tcBorders>
            <w:vAlign w:val="center"/>
          </w:tcPr>
          <w:p w14:paraId="4FFEDB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7F38BA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E693E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60-80 years</w:t>
            </w:r>
          </w:p>
        </w:tc>
        <w:tc>
          <w:tcPr>
            <w:tcW w:w="1701" w:type="dxa"/>
            <w:tcBorders>
              <w:left w:val="nil"/>
              <w:right w:val="nil"/>
            </w:tcBorders>
            <w:vAlign w:val="center"/>
          </w:tcPr>
          <w:p w14:paraId="66A079C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56D3D3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AD1F9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 (71-92)</w:t>
            </w:r>
          </w:p>
        </w:tc>
        <w:tc>
          <w:tcPr>
            <w:tcW w:w="1697" w:type="dxa"/>
            <w:tcBorders>
              <w:left w:val="nil"/>
              <w:right w:val="nil"/>
            </w:tcBorders>
            <w:vAlign w:val="center"/>
          </w:tcPr>
          <w:p w14:paraId="2462C4D3"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7C2587A0" w14:textId="77777777" w:rsidR="00160EE7" w:rsidRPr="00160EE7" w:rsidRDefault="00160EE7" w:rsidP="003C4B4A">
            <w:pPr>
              <w:rPr>
                <w:rFonts w:ascii="Times New Roman" w:hAnsi="Times New Roman" w:cs="Times New Roman"/>
                <w:sz w:val="20"/>
                <w:szCs w:val="20"/>
              </w:rPr>
            </w:pPr>
          </w:p>
        </w:tc>
      </w:tr>
      <w:tr w:rsidR="00157F39" w:rsidRPr="00160EE7" w14:paraId="26F12123" w14:textId="77777777" w:rsidTr="00D97DC1">
        <w:tc>
          <w:tcPr>
            <w:tcW w:w="1276" w:type="dxa"/>
            <w:vMerge/>
            <w:tcBorders>
              <w:left w:val="nil"/>
              <w:right w:val="nil"/>
            </w:tcBorders>
          </w:tcPr>
          <w:p w14:paraId="58707FBF"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6EE1A60A"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1ABBDC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w:t>
            </w:r>
          </w:p>
        </w:tc>
        <w:tc>
          <w:tcPr>
            <w:tcW w:w="3118" w:type="dxa"/>
            <w:tcBorders>
              <w:left w:val="nil"/>
              <w:right w:val="nil"/>
            </w:tcBorders>
            <w:vAlign w:val="center"/>
          </w:tcPr>
          <w:p w14:paraId="149D38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6E8083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334CF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&gt;80 years</w:t>
            </w:r>
          </w:p>
        </w:tc>
        <w:tc>
          <w:tcPr>
            <w:tcW w:w="1701" w:type="dxa"/>
            <w:tcBorders>
              <w:left w:val="nil"/>
              <w:right w:val="nil"/>
            </w:tcBorders>
            <w:vAlign w:val="center"/>
          </w:tcPr>
          <w:p w14:paraId="2C00BBB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32E756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5A0D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 (58-87)</w:t>
            </w:r>
          </w:p>
        </w:tc>
        <w:tc>
          <w:tcPr>
            <w:tcW w:w="1697" w:type="dxa"/>
            <w:tcBorders>
              <w:left w:val="nil"/>
              <w:right w:val="nil"/>
            </w:tcBorders>
            <w:vAlign w:val="center"/>
          </w:tcPr>
          <w:p w14:paraId="51D39CC6"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E323391" w14:textId="77777777" w:rsidR="00160EE7" w:rsidRPr="00160EE7" w:rsidRDefault="00160EE7" w:rsidP="003C4B4A">
            <w:pPr>
              <w:rPr>
                <w:rFonts w:ascii="Times New Roman" w:hAnsi="Times New Roman" w:cs="Times New Roman"/>
                <w:sz w:val="20"/>
                <w:szCs w:val="20"/>
              </w:rPr>
            </w:pPr>
          </w:p>
        </w:tc>
      </w:tr>
      <w:tr w:rsidR="00157F39" w:rsidRPr="00160EE7" w14:paraId="39AFC0FF" w14:textId="77777777" w:rsidTr="00D97DC1">
        <w:tc>
          <w:tcPr>
            <w:tcW w:w="1276" w:type="dxa"/>
            <w:vMerge/>
            <w:tcBorders>
              <w:left w:val="nil"/>
              <w:right w:val="nil"/>
            </w:tcBorders>
          </w:tcPr>
          <w:p w14:paraId="0B90FEEE"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5490A15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B89646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w:t>
            </w:r>
          </w:p>
        </w:tc>
        <w:tc>
          <w:tcPr>
            <w:tcW w:w="3118" w:type="dxa"/>
            <w:tcBorders>
              <w:left w:val="nil"/>
              <w:right w:val="nil"/>
            </w:tcBorders>
            <w:vAlign w:val="center"/>
          </w:tcPr>
          <w:p w14:paraId="70DCFA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874F83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A6243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-2010</w:t>
            </w:r>
          </w:p>
        </w:tc>
        <w:tc>
          <w:tcPr>
            <w:tcW w:w="1701" w:type="dxa"/>
            <w:tcBorders>
              <w:left w:val="nil"/>
              <w:right w:val="nil"/>
            </w:tcBorders>
            <w:vAlign w:val="center"/>
          </w:tcPr>
          <w:p w14:paraId="56CFB45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9462F2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48C5BF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 (64-91)</w:t>
            </w:r>
          </w:p>
        </w:tc>
        <w:tc>
          <w:tcPr>
            <w:tcW w:w="1697" w:type="dxa"/>
            <w:tcBorders>
              <w:left w:val="nil"/>
              <w:right w:val="nil"/>
            </w:tcBorders>
            <w:vAlign w:val="center"/>
          </w:tcPr>
          <w:p w14:paraId="67B1CAF4"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2AC3EEE0" w14:textId="77777777" w:rsidR="00160EE7" w:rsidRPr="00160EE7" w:rsidRDefault="00160EE7" w:rsidP="003C4B4A">
            <w:pPr>
              <w:rPr>
                <w:rFonts w:ascii="Times New Roman" w:hAnsi="Times New Roman" w:cs="Times New Roman"/>
                <w:sz w:val="20"/>
                <w:szCs w:val="20"/>
              </w:rPr>
            </w:pPr>
          </w:p>
        </w:tc>
      </w:tr>
      <w:tr w:rsidR="00157F39" w:rsidRPr="00160EE7" w14:paraId="24E1DC45" w14:textId="77777777" w:rsidTr="00D97DC1">
        <w:tc>
          <w:tcPr>
            <w:tcW w:w="1276" w:type="dxa"/>
            <w:vMerge/>
            <w:tcBorders>
              <w:left w:val="nil"/>
              <w:right w:val="nil"/>
            </w:tcBorders>
          </w:tcPr>
          <w:p w14:paraId="268BC444"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5AF51F1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8B5E2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w:t>
            </w:r>
          </w:p>
        </w:tc>
        <w:tc>
          <w:tcPr>
            <w:tcW w:w="3118" w:type="dxa"/>
            <w:tcBorders>
              <w:left w:val="nil"/>
              <w:right w:val="nil"/>
            </w:tcBorders>
            <w:vAlign w:val="center"/>
          </w:tcPr>
          <w:p w14:paraId="44BE8C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5D3177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DB4F43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-2010</w:t>
            </w:r>
          </w:p>
        </w:tc>
        <w:tc>
          <w:tcPr>
            <w:tcW w:w="1701" w:type="dxa"/>
            <w:tcBorders>
              <w:left w:val="nil"/>
              <w:right w:val="nil"/>
            </w:tcBorders>
            <w:vAlign w:val="center"/>
          </w:tcPr>
          <w:p w14:paraId="32092AF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4C2D2F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12380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 (57-87)</w:t>
            </w:r>
          </w:p>
        </w:tc>
        <w:tc>
          <w:tcPr>
            <w:tcW w:w="1697" w:type="dxa"/>
            <w:tcBorders>
              <w:left w:val="nil"/>
              <w:right w:val="nil"/>
            </w:tcBorders>
            <w:vAlign w:val="center"/>
          </w:tcPr>
          <w:p w14:paraId="29F65EC2"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B9DEEDF" w14:textId="77777777" w:rsidR="00160EE7" w:rsidRPr="00160EE7" w:rsidRDefault="00160EE7" w:rsidP="003C4B4A">
            <w:pPr>
              <w:rPr>
                <w:rFonts w:ascii="Times New Roman" w:hAnsi="Times New Roman" w:cs="Times New Roman"/>
                <w:sz w:val="20"/>
                <w:szCs w:val="20"/>
              </w:rPr>
            </w:pPr>
          </w:p>
        </w:tc>
      </w:tr>
      <w:tr w:rsidR="00157F39" w:rsidRPr="00160EE7" w14:paraId="0D59D299" w14:textId="77777777" w:rsidTr="00D97DC1">
        <w:tc>
          <w:tcPr>
            <w:tcW w:w="1276" w:type="dxa"/>
            <w:vMerge/>
            <w:tcBorders>
              <w:left w:val="nil"/>
              <w:right w:val="nil"/>
            </w:tcBorders>
          </w:tcPr>
          <w:p w14:paraId="07CC1544"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3B588F25"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F7856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8" w:type="dxa"/>
            <w:tcBorders>
              <w:left w:val="nil"/>
              <w:right w:val="nil"/>
            </w:tcBorders>
            <w:vAlign w:val="center"/>
          </w:tcPr>
          <w:p w14:paraId="568F177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A8370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F7E6F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-2011</w:t>
            </w:r>
          </w:p>
        </w:tc>
        <w:tc>
          <w:tcPr>
            <w:tcW w:w="1701" w:type="dxa"/>
            <w:tcBorders>
              <w:left w:val="nil"/>
              <w:right w:val="nil"/>
            </w:tcBorders>
            <w:vAlign w:val="center"/>
          </w:tcPr>
          <w:p w14:paraId="2081CB2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E5B3E4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D7122F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 (55-83)</w:t>
            </w:r>
          </w:p>
        </w:tc>
        <w:tc>
          <w:tcPr>
            <w:tcW w:w="1697" w:type="dxa"/>
            <w:tcBorders>
              <w:left w:val="nil"/>
              <w:right w:val="nil"/>
            </w:tcBorders>
            <w:vAlign w:val="center"/>
          </w:tcPr>
          <w:p w14:paraId="7856B976"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3215E75E" w14:textId="77777777" w:rsidR="00160EE7" w:rsidRPr="00160EE7" w:rsidRDefault="00160EE7" w:rsidP="003C4B4A">
            <w:pPr>
              <w:rPr>
                <w:rFonts w:ascii="Times New Roman" w:hAnsi="Times New Roman" w:cs="Times New Roman"/>
                <w:sz w:val="20"/>
                <w:szCs w:val="20"/>
              </w:rPr>
            </w:pPr>
          </w:p>
        </w:tc>
      </w:tr>
      <w:tr w:rsidR="00157F39" w:rsidRPr="00160EE7" w14:paraId="44F3D48A" w14:textId="77777777" w:rsidTr="00D97DC1">
        <w:tc>
          <w:tcPr>
            <w:tcW w:w="1276" w:type="dxa"/>
            <w:vMerge/>
            <w:tcBorders>
              <w:left w:val="nil"/>
              <w:right w:val="nil"/>
            </w:tcBorders>
          </w:tcPr>
          <w:p w14:paraId="49F0FC11"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3D02F2C4"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52813D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8" w:type="dxa"/>
            <w:tcBorders>
              <w:left w:val="nil"/>
              <w:right w:val="nil"/>
            </w:tcBorders>
            <w:vAlign w:val="center"/>
          </w:tcPr>
          <w:p w14:paraId="5D8DA8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1E9637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03E3E9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-2011</w:t>
            </w:r>
          </w:p>
        </w:tc>
        <w:tc>
          <w:tcPr>
            <w:tcW w:w="1701" w:type="dxa"/>
            <w:tcBorders>
              <w:left w:val="nil"/>
              <w:right w:val="nil"/>
            </w:tcBorders>
            <w:vAlign w:val="center"/>
          </w:tcPr>
          <w:p w14:paraId="59878FC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0A36C2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87A04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79 (64-89)</w:t>
            </w:r>
          </w:p>
        </w:tc>
        <w:tc>
          <w:tcPr>
            <w:tcW w:w="1697" w:type="dxa"/>
            <w:tcBorders>
              <w:left w:val="nil"/>
              <w:right w:val="nil"/>
            </w:tcBorders>
            <w:vAlign w:val="center"/>
          </w:tcPr>
          <w:p w14:paraId="5C1D52EB"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6C02DD61" w14:textId="77777777" w:rsidR="00160EE7" w:rsidRPr="00160EE7" w:rsidRDefault="00160EE7" w:rsidP="003C4B4A">
            <w:pPr>
              <w:rPr>
                <w:rFonts w:ascii="Times New Roman" w:hAnsi="Times New Roman" w:cs="Times New Roman"/>
                <w:sz w:val="20"/>
                <w:szCs w:val="20"/>
              </w:rPr>
            </w:pPr>
          </w:p>
        </w:tc>
      </w:tr>
      <w:tr w:rsidR="00157F39" w:rsidRPr="00160EE7" w14:paraId="4E3E2AD9" w14:textId="77777777" w:rsidTr="00D97DC1">
        <w:tc>
          <w:tcPr>
            <w:tcW w:w="1276" w:type="dxa"/>
            <w:vMerge/>
            <w:tcBorders>
              <w:left w:val="nil"/>
              <w:right w:val="nil"/>
            </w:tcBorders>
          </w:tcPr>
          <w:p w14:paraId="592D872D" w14:textId="77777777" w:rsidR="00160EE7" w:rsidRPr="00160EE7" w:rsidRDefault="00160EE7" w:rsidP="003C4B4A">
            <w:pPr>
              <w:rPr>
                <w:rFonts w:ascii="Times New Roman" w:hAnsi="Times New Roman" w:cs="Times New Roman"/>
                <w:sz w:val="20"/>
                <w:szCs w:val="20"/>
              </w:rPr>
            </w:pPr>
          </w:p>
        </w:tc>
        <w:tc>
          <w:tcPr>
            <w:tcW w:w="1565" w:type="dxa"/>
            <w:vMerge/>
            <w:tcBorders>
              <w:left w:val="nil"/>
              <w:right w:val="nil"/>
            </w:tcBorders>
          </w:tcPr>
          <w:p w14:paraId="42A7A968"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51ACF6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w:t>
            </w:r>
          </w:p>
        </w:tc>
        <w:tc>
          <w:tcPr>
            <w:tcW w:w="3118" w:type="dxa"/>
            <w:tcBorders>
              <w:left w:val="nil"/>
              <w:bottom w:val="single" w:sz="4" w:space="0" w:color="000000" w:themeColor="text1"/>
              <w:right w:val="nil"/>
            </w:tcBorders>
            <w:vAlign w:val="center"/>
          </w:tcPr>
          <w:p w14:paraId="609272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D3EEC5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1FEAC8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-2012</w:t>
            </w:r>
          </w:p>
        </w:tc>
        <w:tc>
          <w:tcPr>
            <w:tcW w:w="1701" w:type="dxa"/>
            <w:tcBorders>
              <w:left w:val="nil"/>
              <w:bottom w:val="single" w:sz="4" w:space="0" w:color="000000" w:themeColor="text1"/>
              <w:right w:val="nil"/>
            </w:tcBorders>
            <w:vAlign w:val="center"/>
          </w:tcPr>
          <w:p w14:paraId="422CF9D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279047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7AE44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 (58-89)</w:t>
            </w:r>
          </w:p>
        </w:tc>
        <w:tc>
          <w:tcPr>
            <w:tcW w:w="1697" w:type="dxa"/>
            <w:tcBorders>
              <w:left w:val="nil"/>
              <w:right w:val="nil"/>
            </w:tcBorders>
            <w:vAlign w:val="center"/>
          </w:tcPr>
          <w:p w14:paraId="4390073D" w14:textId="77777777" w:rsidR="00160EE7" w:rsidRPr="00160EE7" w:rsidRDefault="00160EE7" w:rsidP="003C4B4A">
            <w:pPr>
              <w:rPr>
                <w:rFonts w:ascii="Times New Roman" w:hAnsi="Times New Roman" w:cs="Times New Roman"/>
                <w:sz w:val="20"/>
                <w:szCs w:val="20"/>
              </w:rPr>
            </w:pPr>
          </w:p>
        </w:tc>
        <w:tc>
          <w:tcPr>
            <w:tcW w:w="993" w:type="dxa"/>
            <w:vMerge/>
            <w:tcBorders>
              <w:left w:val="nil"/>
              <w:right w:val="nil"/>
            </w:tcBorders>
            <w:vAlign w:val="center"/>
          </w:tcPr>
          <w:p w14:paraId="07727D50" w14:textId="77777777" w:rsidR="00160EE7" w:rsidRPr="00160EE7" w:rsidRDefault="00160EE7" w:rsidP="003C4B4A">
            <w:pPr>
              <w:rPr>
                <w:rFonts w:ascii="Times New Roman" w:hAnsi="Times New Roman" w:cs="Times New Roman"/>
                <w:sz w:val="20"/>
                <w:szCs w:val="20"/>
              </w:rPr>
            </w:pPr>
          </w:p>
        </w:tc>
      </w:tr>
      <w:tr w:rsidR="00157F39" w:rsidRPr="00160EE7" w14:paraId="1C3E44F8" w14:textId="77777777" w:rsidTr="00D97DC1">
        <w:tc>
          <w:tcPr>
            <w:tcW w:w="1276" w:type="dxa"/>
            <w:vMerge/>
            <w:tcBorders>
              <w:left w:val="nil"/>
              <w:bottom w:val="single" w:sz="4" w:space="0" w:color="000000" w:themeColor="text1"/>
              <w:right w:val="nil"/>
            </w:tcBorders>
          </w:tcPr>
          <w:p w14:paraId="41FE96EE" w14:textId="77777777" w:rsidR="00160EE7" w:rsidRPr="00160EE7" w:rsidRDefault="00160EE7" w:rsidP="003C4B4A">
            <w:pPr>
              <w:rPr>
                <w:rFonts w:ascii="Times New Roman" w:hAnsi="Times New Roman" w:cs="Times New Roman"/>
                <w:sz w:val="20"/>
                <w:szCs w:val="20"/>
              </w:rPr>
            </w:pPr>
          </w:p>
        </w:tc>
        <w:tc>
          <w:tcPr>
            <w:tcW w:w="1565" w:type="dxa"/>
            <w:vMerge/>
            <w:tcBorders>
              <w:left w:val="nil"/>
              <w:bottom w:val="single" w:sz="4" w:space="0" w:color="000000" w:themeColor="text1"/>
              <w:right w:val="nil"/>
            </w:tcBorders>
          </w:tcPr>
          <w:p w14:paraId="5EF108F8" w14:textId="77777777" w:rsidR="00160EE7" w:rsidRPr="00160EE7" w:rsidRDefault="00160EE7" w:rsidP="003C4B4A">
            <w:pPr>
              <w:rPr>
                <w:rFonts w:ascii="Times New Roman" w:hAnsi="Times New Roman" w:cs="Times New Roman"/>
                <w:sz w:val="20"/>
                <w:szCs w:val="20"/>
              </w:rPr>
            </w:pPr>
          </w:p>
        </w:tc>
        <w:tc>
          <w:tcPr>
            <w:tcW w:w="1134" w:type="dxa"/>
            <w:tcBorders>
              <w:left w:val="nil"/>
              <w:bottom w:val="single" w:sz="4" w:space="0" w:color="000000" w:themeColor="text1"/>
              <w:right w:val="nil"/>
            </w:tcBorders>
            <w:vAlign w:val="center"/>
          </w:tcPr>
          <w:p w14:paraId="5FF1EA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w:t>
            </w:r>
          </w:p>
        </w:tc>
        <w:tc>
          <w:tcPr>
            <w:tcW w:w="3118" w:type="dxa"/>
            <w:tcBorders>
              <w:left w:val="nil"/>
              <w:right w:val="nil"/>
            </w:tcBorders>
            <w:vAlign w:val="center"/>
          </w:tcPr>
          <w:p w14:paraId="5EB004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21AD51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10F0A6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-2012</w:t>
            </w:r>
          </w:p>
        </w:tc>
        <w:tc>
          <w:tcPr>
            <w:tcW w:w="1701" w:type="dxa"/>
            <w:tcBorders>
              <w:left w:val="nil"/>
              <w:right w:val="nil"/>
            </w:tcBorders>
            <w:vAlign w:val="center"/>
          </w:tcPr>
          <w:p w14:paraId="090EE4F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B729F8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75E3E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 (56-86)</w:t>
            </w:r>
          </w:p>
        </w:tc>
        <w:tc>
          <w:tcPr>
            <w:tcW w:w="1697" w:type="dxa"/>
            <w:tcBorders>
              <w:left w:val="nil"/>
              <w:right w:val="nil"/>
            </w:tcBorders>
            <w:vAlign w:val="center"/>
          </w:tcPr>
          <w:p w14:paraId="159F12DC" w14:textId="77777777" w:rsidR="00160EE7" w:rsidRPr="00160EE7" w:rsidRDefault="00160EE7" w:rsidP="003C4B4A">
            <w:pPr>
              <w:rPr>
                <w:rFonts w:ascii="Times New Roman" w:hAnsi="Times New Roman" w:cs="Times New Roman"/>
                <w:sz w:val="20"/>
                <w:szCs w:val="20"/>
              </w:rPr>
            </w:pPr>
          </w:p>
        </w:tc>
        <w:tc>
          <w:tcPr>
            <w:tcW w:w="993" w:type="dxa"/>
            <w:vMerge/>
            <w:tcBorders>
              <w:left w:val="nil"/>
              <w:bottom w:val="single" w:sz="4" w:space="0" w:color="000000" w:themeColor="text1"/>
              <w:right w:val="nil"/>
            </w:tcBorders>
            <w:vAlign w:val="center"/>
          </w:tcPr>
          <w:p w14:paraId="12A34297" w14:textId="77777777" w:rsidR="00160EE7" w:rsidRPr="00160EE7" w:rsidRDefault="00160EE7" w:rsidP="003C4B4A">
            <w:pPr>
              <w:rPr>
                <w:rFonts w:ascii="Times New Roman" w:hAnsi="Times New Roman" w:cs="Times New Roman"/>
                <w:sz w:val="20"/>
                <w:szCs w:val="20"/>
              </w:rPr>
            </w:pPr>
          </w:p>
        </w:tc>
      </w:tr>
      <w:tr w:rsidR="00157F39" w:rsidRPr="00160EE7" w14:paraId="37340326" w14:textId="77777777" w:rsidTr="00D97DC1">
        <w:tc>
          <w:tcPr>
            <w:tcW w:w="1276" w:type="dxa"/>
            <w:tcBorders>
              <w:left w:val="nil"/>
              <w:bottom w:val="single" w:sz="4" w:space="0" w:color="000000" w:themeColor="text1"/>
              <w:right w:val="nil"/>
            </w:tcBorders>
            <w:vAlign w:val="center"/>
          </w:tcPr>
          <w:p w14:paraId="1BE894B8" w14:textId="18FB0509"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Thygesen 2011</w:t>
            </w:r>
            <w:r w:rsidRPr="008B04FA">
              <w:rPr>
                <w:rFonts w:ascii="Times New Roman" w:hAnsi="Times New Roman" w:cs="Times New Roman"/>
                <w:sz w:val="20"/>
                <w:szCs w:val="20"/>
                <w:vertAlign w:val="superscript"/>
              </w:rPr>
              <w:t>30</w:t>
            </w:r>
          </w:p>
        </w:tc>
        <w:tc>
          <w:tcPr>
            <w:tcW w:w="1565" w:type="dxa"/>
            <w:tcBorders>
              <w:left w:val="nil"/>
              <w:bottom w:val="single" w:sz="4" w:space="0" w:color="000000" w:themeColor="text1"/>
              <w:right w:val="nil"/>
            </w:tcBorders>
            <w:vAlign w:val="center"/>
          </w:tcPr>
          <w:p w14:paraId="449E1A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I11.0, I13.0, I13.2, I50</w:t>
            </w:r>
          </w:p>
        </w:tc>
        <w:tc>
          <w:tcPr>
            <w:tcW w:w="1134" w:type="dxa"/>
            <w:tcBorders>
              <w:left w:val="nil"/>
              <w:bottom w:val="single" w:sz="4" w:space="0" w:color="000000" w:themeColor="text1"/>
              <w:right w:val="nil"/>
            </w:tcBorders>
            <w:vAlign w:val="center"/>
          </w:tcPr>
          <w:p w14:paraId="006301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8" w:type="dxa"/>
            <w:tcBorders>
              <w:left w:val="nil"/>
              <w:bottom w:val="single" w:sz="4" w:space="0" w:color="000000" w:themeColor="text1"/>
              <w:right w:val="nil"/>
            </w:tcBorders>
            <w:vAlign w:val="center"/>
          </w:tcPr>
          <w:p w14:paraId="714D4B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bottom w:val="single" w:sz="4" w:space="0" w:color="000000" w:themeColor="text1"/>
              <w:right w:val="nil"/>
            </w:tcBorders>
            <w:vAlign w:val="center"/>
          </w:tcPr>
          <w:p w14:paraId="3D683A65"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6294F9B3"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083C2D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 (92.9-100)</w:t>
            </w:r>
          </w:p>
        </w:tc>
        <w:tc>
          <w:tcPr>
            <w:tcW w:w="1697" w:type="dxa"/>
            <w:tcBorders>
              <w:left w:val="nil"/>
              <w:bottom w:val="single" w:sz="4" w:space="0" w:color="000000" w:themeColor="text1"/>
              <w:right w:val="nil"/>
            </w:tcBorders>
            <w:vAlign w:val="center"/>
          </w:tcPr>
          <w:p w14:paraId="0798600E" w14:textId="77777777" w:rsidR="00160EE7" w:rsidRPr="00160EE7" w:rsidRDefault="00160EE7" w:rsidP="003C4B4A">
            <w:pPr>
              <w:rPr>
                <w:rFonts w:ascii="Times New Roman" w:hAnsi="Times New Roman" w:cs="Times New Roman"/>
                <w:sz w:val="20"/>
                <w:szCs w:val="20"/>
              </w:rPr>
            </w:pPr>
          </w:p>
        </w:tc>
        <w:tc>
          <w:tcPr>
            <w:tcW w:w="993" w:type="dxa"/>
            <w:tcBorders>
              <w:left w:val="nil"/>
              <w:bottom w:val="single" w:sz="4" w:space="0" w:color="000000" w:themeColor="text1"/>
              <w:right w:val="nil"/>
            </w:tcBorders>
            <w:vAlign w:val="center"/>
          </w:tcPr>
          <w:p w14:paraId="7BA9AB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66E6F7D4" w14:textId="77777777" w:rsidTr="00D97DC1">
        <w:tc>
          <w:tcPr>
            <w:tcW w:w="14886" w:type="dxa"/>
            <w:gridSpan w:val="9"/>
            <w:tcBorders>
              <w:left w:val="nil"/>
              <w:right w:val="nil"/>
            </w:tcBorders>
            <w:shd w:val="clear" w:color="auto" w:fill="D9D9D9" w:themeFill="background1" w:themeFillShade="D9"/>
          </w:tcPr>
          <w:p w14:paraId="6169A0FE"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Primary care EHRs</w:t>
            </w:r>
          </w:p>
          <w:p w14:paraId="2C522876" w14:textId="77777777" w:rsidR="00160EE7" w:rsidRPr="00F40D49" w:rsidRDefault="00160EE7" w:rsidP="003C4B4A">
            <w:pPr>
              <w:rPr>
                <w:rFonts w:ascii="Times New Roman" w:hAnsi="Times New Roman" w:cs="Times New Roman"/>
                <w:b/>
                <w:sz w:val="10"/>
                <w:szCs w:val="10"/>
              </w:rPr>
            </w:pPr>
          </w:p>
        </w:tc>
      </w:tr>
      <w:tr w:rsidR="00157F39" w:rsidRPr="00160EE7" w14:paraId="6B6734C5" w14:textId="77777777" w:rsidTr="00D97DC1">
        <w:tc>
          <w:tcPr>
            <w:tcW w:w="1276" w:type="dxa"/>
            <w:tcBorders>
              <w:left w:val="nil"/>
              <w:right w:val="nil"/>
            </w:tcBorders>
            <w:vAlign w:val="center"/>
          </w:tcPr>
          <w:p w14:paraId="45BE6C5D" w14:textId="00DC5232"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Gini 2016</w:t>
            </w:r>
            <w:r w:rsidRPr="003164D0">
              <w:rPr>
                <w:rFonts w:ascii="Times New Roman" w:hAnsi="Times New Roman" w:cs="Times New Roman"/>
                <w:sz w:val="20"/>
                <w:szCs w:val="20"/>
                <w:vertAlign w:val="superscript"/>
              </w:rPr>
              <w:t>97</w:t>
            </w:r>
          </w:p>
        </w:tc>
        <w:tc>
          <w:tcPr>
            <w:tcW w:w="1565" w:type="dxa"/>
            <w:tcBorders>
              <w:left w:val="nil"/>
              <w:right w:val="nil"/>
            </w:tcBorders>
            <w:vAlign w:val="center"/>
          </w:tcPr>
          <w:p w14:paraId="354FF84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1134" w:type="dxa"/>
            <w:tcBorders>
              <w:left w:val="nil"/>
              <w:right w:val="nil"/>
            </w:tcBorders>
            <w:vAlign w:val="center"/>
          </w:tcPr>
          <w:p w14:paraId="57F4F3D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243</w:t>
            </w:r>
          </w:p>
        </w:tc>
        <w:tc>
          <w:tcPr>
            <w:tcW w:w="3118" w:type="dxa"/>
            <w:tcBorders>
              <w:left w:val="nil"/>
              <w:right w:val="nil"/>
            </w:tcBorders>
            <w:vAlign w:val="center"/>
          </w:tcPr>
          <w:p w14:paraId="6B3A76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-ACC / AHA definition</w:t>
            </w:r>
          </w:p>
        </w:tc>
        <w:tc>
          <w:tcPr>
            <w:tcW w:w="1701" w:type="dxa"/>
            <w:tcBorders>
              <w:left w:val="nil"/>
              <w:right w:val="nil"/>
            </w:tcBorders>
            <w:vAlign w:val="center"/>
          </w:tcPr>
          <w:p w14:paraId="3CF293A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1686C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3DE4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55 (49-61)</w:t>
            </w:r>
          </w:p>
        </w:tc>
        <w:tc>
          <w:tcPr>
            <w:tcW w:w="1697" w:type="dxa"/>
            <w:tcBorders>
              <w:left w:val="nil"/>
              <w:right w:val="nil"/>
            </w:tcBorders>
            <w:vAlign w:val="center"/>
          </w:tcPr>
          <w:p w14:paraId="1974CD29" w14:textId="77777777" w:rsidR="00160EE7" w:rsidRPr="00160EE7" w:rsidRDefault="00160EE7" w:rsidP="003C4B4A">
            <w:pPr>
              <w:rPr>
                <w:rFonts w:ascii="Times New Roman" w:hAnsi="Times New Roman" w:cs="Times New Roman"/>
                <w:sz w:val="20"/>
                <w:szCs w:val="20"/>
              </w:rPr>
            </w:pPr>
          </w:p>
        </w:tc>
        <w:tc>
          <w:tcPr>
            <w:tcW w:w="993" w:type="dxa"/>
            <w:tcBorders>
              <w:left w:val="nil"/>
              <w:right w:val="nil"/>
            </w:tcBorders>
            <w:vAlign w:val="center"/>
          </w:tcPr>
          <w:p w14:paraId="30EF67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57F39" w:rsidRPr="00160EE7" w14:paraId="06EAC2D5" w14:textId="77777777" w:rsidTr="00D97DC1">
        <w:tc>
          <w:tcPr>
            <w:tcW w:w="1276" w:type="dxa"/>
            <w:tcBorders>
              <w:left w:val="nil"/>
              <w:right w:val="nil"/>
            </w:tcBorders>
            <w:vAlign w:val="center"/>
          </w:tcPr>
          <w:p w14:paraId="71606CFD" w14:textId="68969903"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Hjerpe 2010</w:t>
            </w:r>
            <w:r w:rsidRPr="003164D0">
              <w:rPr>
                <w:rFonts w:ascii="Times New Roman" w:hAnsi="Times New Roman" w:cs="Times New Roman"/>
                <w:sz w:val="20"/>
                <w:szCs w:val="20"/>
                <w:vertAlign w:val="superscript"/>
              </w:rPr>
              <w:t>82</w:t>
            </w:r>
          </w:p>
        </w:tc>
        <w:tc>
          <w:tcPr>
            <w:tcW w:w="1565" w:type="dxa"/>
            <w:tcBorders>
              <w:left w:val="nil"/>
              <w:right w:val="nil"/>
            </w:tcBorders>
            <w:vAlign w:val="center"/>
          </w:tcPr>
          <w:p w14:paraId="1B4216D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I50</w:t>
            </w:r>
          </w:p>
        </w:tc>
        <w:tc>
          <w:tcPr>
            <w:tcW w:w="1134" w:type="dxa"/>
            <w:tcBorders>
              <w:left w:val="nil"/>
              <w:right w:val="nil"/>
            </w:tcBorders>
            <w:vAlign w:val="center"/>
          </w:tcPr>
          <w:p w14:paraId="517292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8" w:type="dxa"/>
            <w:tcBorders>
              <w:left w:val="nil"/>
              <w:right w:val="nil"/>
            </w:tcBorders>
            <w:vAlign w:val="center"/>
          </w:tcPr>
          <w:p w14:paraId="337160D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F9C22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66 (58-73)</w:t>
            </w:r>
            <w:r w:rsidRPr="00160EE7">
              <w:rPr>
                <w:rFonts w:ascii="Times New Roman" w:hAnsi="Times New Roman" w:cs="Times New Roman"/>
                <w:sz w:val="20"/>
                <w:szCs w:val="20"/>
                <w:vertAlign w:val="superscript"/>
              </w:rPr>
              <w:t>e</w:t>
            </w:r>
          </w:p>
        </w:tc>
        <w:tc>
          <w:tcPr>
            <w:tcW w:w="1701" w:type="dxa"/>
            <w:tcBorders>
              <w:left w:val="nil"/>
              <w:right w:val="nil"/>
            </w:tcBorders>
            <w:vAlign w:val="center"/>
          </w:tcPr>
          <w:p w14:paraId="43EBC84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770104F" w14:textId="77777777" w:rsidR="00160EE7" w:rsidRPr="00160EE7" w:rsidRDefault="00160EE7" w:rsidP="003C4B4A">
            <w:pPr>
              <w:rPr>
                <w:rFonts w:ascii="Times New Roman" w:hAnsi="Times New Roman" w:cs="Times New Roman"/>
                <w:sz w:val="20"/>
                <w:szCs w:val="20"/>
              </w:rPr>
            </w:pPr>
          </w:p>
        </w:tc>
        <w:tc>
          <w:tcPr>
            <w:tcW w:w="1697" w:type="dxa"/>
            <w:tcBorders>
              <w:left w:val="nil"/>
              <w:right w:val="nil"/>
            </w:tcBorders>
            <w:vAlign w:val="center"/>
          </w:tcPr>
          <w:p w14:paraId="312E747A" w14:textId="77777777" w:rsidR="00160EE7" w:rsidRPr="00160EE7" w:rsidRDefault="00160EE7" w:rsidP="003C4B4A">
            <w:pPr>
              <w:rPr>
                <w:rFonts w:ascii="Times New Roman" w:hAnsi="Times New Roman" w:cs="Times New Roman"/>
                <w:sz w:val="20"/>
                <w:szCs w:val="20"/>
              </w:rPr>
            </w:pPr>
          </w:p>
        </w:tc>
        <w:tc>
          <w:tcPr>
            <w:tcW w:w="993" w:type="dxa"/>
            <w:tcBorders>
              <w:left w:val="nil"/>
              <w:right w:val="nil"/>
            </w:tcBorders>
            <w:vAlign w:val="center"/>
          </w:tcPr>
          <w:p w14:paraId="5E3734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57F39" w:rsidRPr="00160EE7" w14:paraId="26317DB2" w14:textId="77777777" w:rsidTr="00D97DC1">
        <w:tc>
          <w:tcPr>
            <w:tcW w:w="1276" w:type="dxa"/>
            <w:tcBorders>
              <w:left w:val="nil"/>
              <w:right w:val="nil"/>
            </w:tcBorders>
            <w:vAlign w:val="center"/>
          </w:tcPr>
          <w:p w14:paraId="77411DA6" w14:textId="255F563C"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Valk 2016</w:t>
            </w:r>
            <w:r w:rsidRPr="003164D0">
              <w:rPr>
                <w:rFonts w:ascii="Times New Roman" w:hAnsi="Times New Roman" w:cs="Times New Roman"/>
                <w:sz w:val="20"/>
                <w:szCs w:val="20"/>
                <w:vertAlign w:val="superscript"/>
              </w:rPr>
              <w:t>94</w:t>
            </w:r>
          </w:p>
        </w:tc>
        <w:tc>
          <w:tcPr>
            <w:tcW w:w="1565" w:type="dxa"/>
            <w:tcBorders>
              <w:left w:val="nil"/>
              <w:right w:val="nil"/>
            </w:tcBorders>
            <w:vAlign w:val="center"/>
          </w:tcPr>
          <w:p w14:paraId="181B52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ICPC K77</w:t>
            </w:r>
          </w:p>
        </w:tc>
        <w:tc>
          <w:tcPr>
            <w:tcW w:w="1134" w:type="dxa"/>
            <w:tcBorders>
              <w:left w:val="nil"/>
              <w:right w:val="nil"/>
            </w:tcBorders>
            <w:vAlign w:val="center"/>
          </w:tcPr>
          <w:p w14:paraId="6B4A38F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683</w:t>
            </w:r>
          </w:p>
        </w:tc>
        <w:tc>
          <w:tcPr>
            <w:tcW w:w="3118" w:type="dxa"/>
            <w:tcBorders>
              <w:left w:val="nil"/>
              <w:right w:val="nil"/>
            </w:tcBorders>
            <w:vAlign w:val="center"/>
          </w:tcPr>
          <w:p w14:paraId="19789C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tc>
        <w:tc>
          <w:tcPr>
            <w:tcW w:w="1701" w:type="dxa"/>
            <w:tcBorders>
              <w:left w:val="nil"/>
              <w:right w:val="nil"/>
            </w:tcBorders>
            <w:vAlign w:val="center"/>
          </w:tcPr>
          <w:p w14:paraId="431C620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E9E5E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225F2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63.5 (59.9-67.1)</w:t>
            </w:r>
          </w:p>
        </w:tc>
        <w:tc>
          <w:tcPr>
            <w:tcW w:w="1697" w:type="dxa"/>
            <w:tcBorders>
              <w:left w:val="nil"/>
              <w:right w:val="nil"/>
            </w:tcBorders>
            <w:vAlign w:val="center"/>
          </w:tcPr>
          <w:p w14:paraId="14C32DAC" w14:textId="77777777" w:rsidR="00160EE7" w:rsidRPr="00160EE7" w:rsidRDefault="00160EE7" w:rsidP="003C4B4A">
            <w:pPr>
              <w:rPr>
                <w:rFonts w:ascii="Times New Roman" w:hAnsi="Times New Roman" w:cs="Times New Roman"/>
                <w:sz w:val="20"/>
                <w:szCs w:val="20"/>
              </w:rPr>
            </w:pPr>
          </w:p>
        </w:tc>
        <w:tc>
          <w:tcPr>
            <w:tcW w:w="993" w:type="dxa"/>
            <w:tcBorders>
              <w:left w:val="nil"/>
              <w:right w:val="nil"/>
            </w:tcBorders>
            <w:vAlign w:val="center"/>
          </w:tcPr>
          <w:p w14:paraId="1EBBD0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57F39" w:rsidRPr="00160EE7" w14:paraId="4EA07AB9" w14:textId="77777777" w:rsidTr="00D97DC1">
        <w:tc>
          <w:tcPr>
            <w:tcW w:w="1276" w:type="dxa"/>
            <w:tcBorders>
              <w:left w:val="nil"/>
              <w:right w:val="nil"/>
            </w:tcBorders>
            <w:vAlign w:val="center"/>
          </w:tcPr>
          <w:p w14:paraId="53AFE9F5" w14:textId="56E705C3"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Van Doorn 2017</w:t>
            </w:r>
            <w:r w:rsidRPr="003164D0">
              <w:rPr>
                <w:rFonts w:ascii="Times New Roman" w:hAnsi="Times New Roman" w:cs="Times New Roman"/>
                <w:sz w:val="20"/>
                <w:szCs w:val="20"/>
                <w:vertAlign w:val="superscript"/>
              </w:rPr>
              <w:t>95</w:t>
            </w:r>
          </w:p>
        </w:tc>
        <w:tc>
          <w:tcPr>
            <w:tcW w:w="1565" w:type="dxa"/>
            <w:tcBorders>
              <w:left w:val="nil"/>
              <w:right w:val="nil"/>
            </w:tcBorders>
            <w:vAlign w:val="center"/>
          </w:tcPr>
          <w:p w14:paraId="1EAF431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ICPC K77</w:t>
            </w:r>
          </w:p>
        </w:tc>
        <w:tc>
          <w:tcPr>
            <w:tcW w:w="1134" w:type="dxa"/>
            <w:tcBorders>
              <w:left w:val="nil"/>
              <w:right w:val="nil"/>
            </w:tcBorders>
            <w:vAlign w:val="center"/>
          </w:tcPr>
          <w:p w14:paraId="44AE3A4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8" w:type="dxa"/>
            <w:tcBorders>
              <w:left w:val="nil"/>
              <w:right w:val="nil"/>
            </w:tcBorders>
            <w:vAlign w:val="center"/>
          </w:tcPr>
          <w:p w14:paraId="6AFD821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specific definition</w:t>
            </w:r>
          </w:p>
        </w:tc>
        <w:tc>
          <w:tcPr>
            <w:tcW w:w="1701" w:type="dxa"/>
            <w:tcBorders>
              <w:left w:val="nil"/>
              <w:right w:val="nil"/>
            </w:tcBorders>
            <w:vAlign w:val="center"/>
          </w:tcPr>
          <w:p w14:paraId="1A757C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54.5</w:t>
            </w:r>
          </w:p>
        </w:tc>
        <w:tc>
          <w:tcPr>
            <w:tcW w:w="1701" w:type="dxa"/>
            <w:tcBorders>
              <w:left w:val="nil"/>
              <w:right w:val="nil"/>
            </w:tcBorders>
            <w:vAlign w:val="center"/>
          </w:tcPr>
          <w:p w14:paraId="283E14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95.7</w:t>
            </w:r>
          </w:p>
        </w:tc>
        <w:tc>
          <w:tcPr>
            <w:tcW w:w="1701" w:type="dxa"/>
            <w:tcBorders>
              <w:left w:val="nil"/>
              <w:right w:val="nil"/>
            </w:tcBorders>
            <w:vAlign w:val="center"/>
          </w:tcPr>
          <w:p w14:paraId="70A2904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83.3</w:t>
            </w:r>
          </w:p>
        </w:tc>
        <w:tc>
          <w:tcPr>
            <w:tcW w:w="1697" w:type="dxa"/>
            <w:tcBorders>
              <w:left w:val="nil"/>
              <w:right w:val="nil"/>
            </w:tcBorders>
            <w:vAlign w:val="center"/>
          </w:tcPr>
          <w:p w14:paraId="27860F9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84.3</w:t>
            </w:r>
          </w:p>
        </w:tc>
        <w:tc>
          <w:tcPr>
            <w:tcW w:w="993" w:type="dxa"/>
            <w:tcBorders>
              <w:left w:val="nil"/>
              <w:right w:val="nil"/>
            </w:tcBorders>
            <w:vAlign w:val="center"/>
          </w:tcPr>
          <w:p w14:paraId="5D101FC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57F39" w:rsidRPr="00160EE7" w14:paraId="7D166038" w14:textId="77777777" w:rsidTr="00D97DC1">
        <w:tc>
          <w:tcPr>
            <w:tcW w:w="1276" w:type="dxa"/>
            <w:tcBorders>
              <w:left w:val="nil"/>
              <w:right w:val="nil"/>
            </w:tcBorders>
            <w:vAlign w:val="center"/>
          </w:tcPr>
          <w:p w14:paraId="7D90EC16" w14:textId="19496B48"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Van Staa 1994</w:t>
            </w:r>
            <w:r w:rsidRPr="008B04FA">
              <w:rPr>
                <w:rFonts w:ascii="Times New Roman" w:hAnsi="Times New Roman" w:cs="Times New Roman"/>
                <w:sz w:val="20"/>
                <w:szCs w:val="20"/>
                <w:vertAlign w:val="superscript"/>
              </w:rPr>
              <w:t>46</w:t>
            </w:r>
          </w:p>
        </w:tc>
        <w:tc>
          <w:tcPr>
            <w:tcW w:w="1565" w:type="dxa"/>
            <w:tcBorders>
              <w:left w:val="nil"/>
              <w:right w:val="nil"/>
            </w:tcBorders>
            <w:vAlign w:val="center"/>
          </w:tcPr>
          <w:p w14:paraId="3BBE02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1134" w:type="dxa"/>
            <w:tcBorders>
              <w:left w:val="nil"/>
              <w:right w:val="nil"/>
            </w:tcBorders>
            <w:vAlign w:val="center"/>
          </w:tcPr>
          <w:p w14:paraId="0381210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w:t>
            </w:r>
          </w:p>
        </w:tc>
        <w:tc>
          <w:tcPr>
            <w:tcW w:w="3118" w:type="dxa"/>
            <w:tcBorders>
              <w:left w:val="nil"/>
              <w:right w:val="nil"/>
            </w:tcBorders>
            <w:vAlign w:val="center"/>
          </w:tcPr>
          <w:p w14:paraId="0BDC87E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65636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100.0</w:t>
            </w:r>
          </w:p>
        </w:tc>
        <w:tc>
          <w:tcPr>
            <w:tcW w:w="1701" w:type="dxa"/>
            <w:tcBorders>
              <w:left w:val="nil"/>
              <w:right w:val="nil"/>
            </w:tcBorders>
            <w:vAlign w:val="center"/>
          </w:tcPr>
          <w:p w14:paraId="5469625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9EDB4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100.0</w:t>
            </w:r>
          </w:p>
        </w:tc>
        <w:tc>
          <w:tcPr>
            <w:tcW w:w="1697" w:type="dxa"/>
            <w:tcBorders>
              <w:left w:val="nil"/>
              <w:right w:val="nil"/>
            </w:tcBorders>
            <w:vAlign w:val="center"/>
          </w:tcPr>
          <w:p w14:paraId="5F432A29" w14:textId="77777777" w:rsidR="00160EE7" w:rsidRPr="00160EE7" w:rsidRDefault="00160EE7" w:rsidP="003C4B4A">
            <w:pPr>
              <w:rPr>
                <w:rFonts w:ascii="Times New Roman" w:hAnsi="Times New Roman" w:cs="Times New Roman"/>
                <w:sz w:val="20"/>
                <w:szCs w:val="20"/>
              </w:rPr>
            </w:pPr>
          </w:p>
        </w:tc>
        <w:tc>
          <w:tcPr>
            <w:tcW w:w="993" w:type="dxa"/>
            <w:tcBorders>
              <w:left w:val="nil"/>
              <w:right w:val="nil"/>
            </w:tcBorders>
            <w:vAlign w:val="center"/>
          </w:tcPr>
          <w:p w14:paraId="2EB551F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57F39" w:rsidRPr="00160EE7" w14:paraId="318CDA1F" w14:textId="77777777" w:rsidTr="00D97DC1">
        <w:tc>
          <w:tcPr>
            <w:tcW w:w="1276" w:type="dxa"/>
            <w:tcBorders>
              <w:left w:val="nil"/>
              <w:right w:val="nil"/>
            </w:tcBorders>
            <w:vAlign w:val="center"/>
          </w:tcPr>
          <w:p w14:paraId="5E764F56" w14:textId="54E08419"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Verdú-Rotellar 2017</w:t>
            </w:r>
            <w:r w:rsidRPr="00435883">
              <w:rPr>
                <w:rFonts w:ascii="Times New Roman" w:hAnsi="Times New Roman" w:cs="Times New Roman"/>
                <w:sz w:val="20"/>
                <w:szCs w:val="20"/>
                <w:vertAlign w:val="superscript"/>
              </w:rPr>
              <w:t>96</w:t>
            </w:r>
          </w:p>
        </w:tc>
        <w:tc>
          <w:tcPr>
            <w:tcW w:w="1565" w:type="dxa"/>
            <w:tcBorders>
              <w:left w:val="nil"/>
              <w:right w:val="nil"/>
            </w:tcBorders>
            <w:vAlign w:val="center"/>
          </w:tcPr>
          <w:p w14:paraId="7BCE6D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I50</w:t>
            </w:r>
          </w:p>
        </w:tc>
        <w:tc>
          <w:tcPr>
            <w:tcW w:w="1134" w:type="dxa"/>
            <w:tcBorders>
              <w:left w:val="nil"/>
              <w:right w:val="nil"/>
            </w:tcBorders>
            <w:vAlign w:val="center"/>
          </w:tcPr>
          <w:p w14:paraId="395E2A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595</w:t>
            </w:r>
          </w:p>
        </w:tc>
        <w:tc>
          <w:tcPr>
            <w:tcW w:w="3118" w:type="dxa"/>
            <w:tcBorders>
              <w:left w:val="nil"/>
              <w:right w:val="nil"/>
            </w:tcBorders>
            <w:vAlign w:val="center"/>
          </w:tcPr>
          <w:p w14:paraId="6CA1799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specific definition</w:t>
            </w:r>
          </w:p>
        </w:tc>
        <w:tc>
          <w:tcPr>
            <w:tcW w:w="1701" w:type="dxa"/>
            <w:tcBorders>
              <w:left w:val="nil"/>
              <w:right w:val="nil"/>
            </w:tcBorders>
            <w:vAlign w:val="center"/>
          </w:tcPr>
          <w:p w14:paraId="09C1CE1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B0B887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47E33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53.6 (50.0-57.6)</w:t>
            </w:r>
            <w:r w:rsidRPr="00160EE7">
              <w:rPr>
                <w:rFonts w:ascii="Times New Roman" w:hAnsi="Times New Roman" w:cs="Times New Roman"/>
                <w:sz w:val="20"/>
                <w:szCs w:val="20"/>
                <w:vertAlign w:val="superscript"/>
              </w:rPr>
              <w:t>b,c</w:t>
            </w:r>
          </w:p>
        </w:tc>
        <w:tc>
          <w:tcPr>
            <w:tcW w:w="1697" w:type="dxa"/>
            <w:tcBorders>
              <w:left w:val="nil"/>
              <w:right w:val="nil"/>
            </w:tcBorders>
            <w:vAlign w:val="center"/>
          </w:tcPr>
          <w:p w14:paraId="687F88A3" w14:textId="77777777" w:rsidR="00160EE7" w:rsidRPr="00160EE7" w:rsidRDefault="00160EE7" w:rsidP="003C4B4A">
            <w:pPr>
              <w:rPr>
                <w:rFonts w:ascii="Times New Roman" w:hAnsi="Times New Roman" w:cs="Times New Roman"/>
                <w:sz w:val="20"/>
                <w:szCs w:val="20"/>
              </w:rPr>
            </w:pPr>
          </w:p>
        </w:tc>
        <w:tc>
          <w:tcPr>
            <w:tcW w:w="993" w:type="dxa"/>
            <w:tcBorders>
              <w:left w:val="nil"/>
              <w:right w:val="nil"/>
            </w:tcBorders>
            <w:vAlign w:val="center"/>
          </w:tcPr>
          <w:p w14:paraId="7FA9D63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bl>
    <w:p w14:paraId="0398A9C3" w14:textId="77777777" w:rsidR="00160EE7" w:rsidRPr="00160EE7" w:rsidRDefault="00160EE7" w:rsidP="003C4B4A">
      <w:pPr>
        <w:rPr>
          <w:rFonts w:ascii="Times New Roman" w:hAnsi="Times New Roman" w:cs="Times New Roman"/>
          <w:sz w:val="20"/>
          <w:szCs w:val="20"/>
        </w:rPr>
      </w:pPr>
    </w:p>
    <w:p w14:paraId="15EBE8C4" w14:textId="6B21B0FE" w:rsidR="00160EE7" w:rsidRPr="001C7AC7" w:rsidRDefault="001C7AC7" w:rsidP="003C4B4A">
      <w:pPr>
        <w:rPr>
          <w:rFonts w:ascii="Times New Roman" w:hAnsi="Times New Roman" w:cs="Times New Roman"/>
          <w:b/>
          <w:bCs/>
          <w:sz w:val="20"/>
          <w:szCs w:val="20"/>
        </w:rPr>
      </w:pPr>
      <w:r w:rsidRPr="001C7AC7">
        <w:rPr>
          <w:rFonts w:ascii="Times New Roman" w:hAnsi="Times New Roman" w:cs="Times New Roman"/>
          <w:b/>
          <w:bCs/>
          <w:sz w:val="20"/>
          <w:szCs w:val="20"/>
        </w:rPr>
        <w:t>B</w:t>
      </w:r>
      <w:r w:rsidR="00160EE7" w:rsidRPr="001C7AC7">
        <w:rPr>
          <w:rFonts w:ascii="Times New Roman" w:hAnsi="Times New Roman" w:cs="Times New Roman"/>
          <w:b/>
          <w:bCs/>
          <w:sz w:val="20"/>
          <w:szCs w:val="20"/>
        </w:rPr>
        <w:t>. Acute coronary syndrome</w:t>
      </w:r>
    </w:p>
    <w:tbl>
      <w:tblPr>
        <w:tblStyle w:val="TableGrid"/>
        <w:tblW w:w="14885" w:type="dxa"/>
        <w:tblInd w:w="-998" w:type="dxa"/>
        <w:tblLook w:val="04A0" w:firstRow="1" w:lastRow="0" w:firstColumn="1" w:lastColumn="0" w:noHBand="0" w:noVBand="1"/>
      </w:tblPr>
      <w:tblGrid>
        <w:gridCol w:w="1277"/>
        <w:gridCol w:w="1559"/>
        <w:gridCol w:w="1134"/>
        <w:gridCol w:w="3119"/>
        <w:gridCol w:w="1701"/>
        <w:gridCol w:w="1701"/>
        <w:gridCol w:w="1701"/>
        <w:gridCol w:w="1701"/>
        <w:gridCol w:w="992"/>
      </w:tblGrid>
      <w:tr w:rsidR="00160EE7" w:rsidRPr="00160EE7" w14:paraId="693702F7" w14:textId="77777777" w:rsidTr="000720EC">
        <w:trPr>
          <w:tblHeader/>
        </w:trPr>
        <w:tc>
          <w:tcPr>
            <w:tcW w:w="1277" w:type="dxa"/>
            <w:tcBorders>
              <w:left w:val="nil"/>
              <w:bottom w:val="single" w:sz="4" w:space="0" w:color="000000" w:themeColor="text1"/>
              <w:right w:val="nil"/>
            </w:tcBorders>
            <w:vAlign w:val="center"/>
          </w:tcPr>
          <w:p w14:paraId="164D653F"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Author, year</w:t>
            </w:r>
          </w:p>
        </w:tc>
        <w:tc>
          <w:tcPr>
            <w:tcW w:w="1559" w:type="dxa"/>
            <w:tcBorders>
              <w:left w:val="nil"/>
              <w:bottom w:val="single" w:sz="4" w:space="0" w:color="000000" w:themeColor="text1"/>
              <w:right w:val="nil"/>
            </w:tcBorders>
            <w:vAlign w:val="center"/>
          </w:tcPr>
          <w:p w14:paraId="3231E4A6"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Diagnostic code(s)</w:t>
            </w:r>
          </w:p>
        </w:tc>
        <w:tc>
          <w:tcPr>
            <w:tcW w:w="1134" w:type="dxa"/>
            <w:tcBorders>
              <w:left w:val="nil"/>
              <w:bottom w:val="single" w:sz="4" w:space="0" w:color="000000" w:themeColor="text1"/>
              <w:right w:val="nil"/>
            </w:tcBorders>
            <w:vAlign w:val="center"/>
          </w:tcPr>
          <w:p w14:paraId="3F1D8813"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Records assessed</w:t>
            </w:r>
            <w:r w:rsidRPr="00160EE7">
              <w:rPr>
                <w:rFonts w:ascii="Times New Roman" w:hAnsi="Times New Roman" w:cs="Times New Roman"/>
                <w:b/>
                <w:sz w:val="20"/>
                <w:szCs w:val="20"/>
                <w:vertAlign w:val="superscript"/>
              </w:rPr>
              <w:t>a</w:t>
            </w:r>
            <w:r w:rsidRPr="00160EE7">
              <w:rPr>
                <w:rFonts w:ascii="Times New Roman" w:hAnsi="Times New Roman" w:cs="Times New Roman"/>
                <w:b/>
                <w:sz w:val="20"/>
                <w:szCs w:val="20"/>
              </w:rPr>
              <w:t xml:space="preserve"> </w:t>
            </w:r>
          </w:p>
        </w:tc>
        <w:tc>
          <w:tcPr>
            <w:tcW w:w="3119" w:type="dxa"/>
            <w:tcBorders>
              <w:left w:val="nil"/>
              <w:bottom w:val="single" w:sz="4" w:space="0" w:color="000000" w:themeColor="text1"/>
              <w:right w:val="nil"/>
            </w:tcBorders>
            <w:vAlign w:val="center"/>
          </w:tcPr>
          <w:p w14:paraId="6AFA1D96"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Parameters</w:t>
            </w:r>
          </w:p>
        </w:tc>
        <w:tc>
          <w:tcPr>
            <w:tcW w:w="1701" w:type="dxa"/>
            <w:tcBorders>
              <w:left w:val="nil"/>
              <w:bottom w:val="single" w:sz="4" w:space="0" w:color="000000" w:themeColor="text1"/>
              <w:right w:val="nil"/>
            </w:tcBorders>
            <w:vAlign w:val="center"/>
          </w:tcPr>
          <w:p w14:paraId="184DF7C9"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 xml:space="preserve">Sensitivity </w:t>
            </w:r>
          </w:p>
        </w:tc>
        <w:tc>
          <w:tcPr>
            <w:tcW w:w="1701" w:type="dxa"/>
            <w:tcBorders>
              <w:left w:val="nil"/>
              <w:bottom w:val="single" w:sz="4" w:space="0" w:color="000000" w:themeColor="text1"/>
              <w:right w:val="nil"/>
            </w:tcBorders>
            <w:vAlign w:val="center"/>
          </w:tcPr>
          <w:p w14:paraId="022789E7"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Specificity</w:t>
            </w:r>
          </w:p>
        </w:tc>
        <w:tc>
          <w:tcPr>
            <w:tcW w:w="1701" w:type="dxa"/>
            <w:tcBorders>
              <w:left w:val="nil"/>
              <w:bottom w:val="single" w:sz="4" w:space="0" w:color="000000" w:themeColor="text1"/>
              <w:right w:val="nil"/>
            </w:tcBorders>
            <w:vAlign w:val="center"/>
          </w:tcPr>
          <w:p w14:paraId="41E21904"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PPV</w:t>
            </w:r>
          </w:p>
        </w:tc>
        <w:tc>
          <w:tcPr>
            <w:tcW w:w="1701" w:type="dxa"/>
            <w:tcBorders>
              <w:left w:val="nil"/>
              <w:bottom w:val="single" w:sz="4" w:space="0" w:color="000000" w:themeColor="text1"/>
              <w:right w:val="nil"/>
            </w:tcBorders>
            <w:vAlign w:val="center"/>
          </w:tcPr>
          <w:p w14:paraId="19E68DD8"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NPV</w:t>
            </w:r>
          </w:p>
        </w:tc>
        <w:tc>
          <w:tcPr>
            <w:tcW w:w="992" w:type="dxa"/>
            <w:tcBorders>
              <w:left w:val="nil"/>
              <w:bottom w:val="single" w:sz="4" w:space="0" w:color="000000" w:themeColor="text1"/>
              <w:right w:val="nil"/>
            </w:tcBorders>
            <w:vAlign w:val="center"/>
          </w:tcPr>
          <w:p w14:paraId="3CDC445A"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Quality of study</w:t>
            </w:r>
          </w:p>
        </w:tc>
      </w:tr>
      <w:tr w:rsidR="00160EE7" w:rsidRPr="00160EE7" w14:paraId="324AD3CC" w14:textId="77777777" w:rsidTr="000720EC">
        <w:tc>
          <w:tcPr>
            <w:tcW w:w="14885" w:type="dxa"/>
            <w:gridSpan w:val="9"/>
            <w:tcBorders>
              <w:left w:val="nil"/>
              <w:right w:val="nil"/>
            </w:tcBorders>
            <w:shd w:val="clear" w:color="auto" w:fill="D9D9D9" w:themeFill="background1" w:themeFillShade="D9"/>
          </w:tcPr>
          <w:p w14:paraId="7E79A880"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Acute coronary syndrome – secondary care EHRs</w:t>
            </w:r>
          </w:p>
          <w:p w14:paraId="1C42307C" w14:textId="77777777" w:rsidR="00160EE7" w:rsidRPr="001C7AC7" w:rsidRDefault="00160EE7" w:rsidP="003C4B4A">
            <w:pPr>
              <w:rPr>
                <w:rFonts w:ascii="Times New Roman" w:hAnsi="Times New Roman" w:cs="Times New Roman"/>
                <w:b/>
                <w:sz w:val="10"/>
                <w:szCs w:val="10"/>
              </w:rPr>
            </w:pPr>
          </w:p>
        </w:tc>
      </w:tr>
      <w:tr w:rsidR="00160EE7" w:rsidRPr="00160EE7" w14:paraId="7FC35E7F" w14:textId="77777777" w:rsidTr="000720EC">
        <w:tc>
          <w:tcPr>
            <w:tcW w:w="1277" w:type="dxa"/>
            <w:vMerge w:val="restart"/>
            <w:tcBorders>
              <w:left w:val="nil"/>
              <w:right w:val="nil"/>
            </w:tcBorders>
            <w:vAlign w:val="center"/>
          </w:tcPr>
          <w:p w14:paraId="7BAC0F46" w14:textId="47852A23"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Bezin 2015</w:t>
            </w:r>
            <w:r w:rsidRPr="00435883">
              <w:rPr>
                <w:rFonts w:ascii="Times New Roman" w:hAnsi="Times New Roman" w:cs="Times New Roman"/>
                <w:sz w:val="20"/>
                <w:szCs w:val="20"/>
                <w:vertAlign w:val="superscript"/>
              </w:rPr>
              <w:t>76</w:t>
            </w:r>
          </w:p>
        </w:tc>
        <w:tc>
          <w:tcPr>
            <w:tcW w:w="1559" w:type="dxa"/>
            <w:tcBorders>
              <w:left w:val="nil"/>
              <w:bottom w:val="single" w:sz="4" w:space="0" w:color="000000" w:themeColor="text1"/>
              <w:right w:val="nil"/>
            </w:tcBorders>
            <w:vAlign w:val="center"/>
          </w:tcPr>
          <w:p w14:paraId="12D2EC4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I20.0, I21-I22, I24</w:t>
            </w:r>
          </w:p>
        </w:tc>
        <w:tc>
          <w:tcPr>
            <w:tcW w:w="1134" w:type="dxa"/>
            <w:vMerge w:val="restart"/>
            <w:tcBorders>
              <w:left w:val="nil"/>
              <w:right w:val="nil"/>
            </w:tcBorders>
            <w:vAlign w:val="center"/>
          </w:tcPr>
          <w:p w14:paraId="40BF90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w:t>
            </w:r>
          </w:p>
        </w:tc>
        <w:tc>
          <w:tcPr>
            <w:tcW w:w="3119" w:type="dxa"/>
            <w:vMerge w:val="restart"/>
            <w:tcBorders>
              <w:left w:val="nil"/>
              <w:right w:val="nil"/>
            </w:tcBorders>
            <w:vAlign w:val="center"/>
          </w:tcPr>
          <w:p w14:paraId="1007F8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definition</w:t>
            </w:r>
          </w:p>
          <w:p w14:paraId="1CCCBC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757775C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02ED61C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7CCE2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84.2 (72.1-92.5)</w:t>
            </w:r>
          </w:p>
        </w:tc>
        <w:tc>
          <w:tcPr>
            <w:tcW w:w="1701" w:type="dxa"/>
            <w:tcBorders>
              <w:left w:val="nil"/>
              <w:right w:val="nil"/>
            </w:tcBorders>
            <w:shd w:val="clear" w:color="auto" w:fill="D9E2F3" w:themeFill="accent1" w:themeFillTint="33"/>
            <w:vAlign w:val="center"/>
          </w:tcPr>
          <w:p w14:paraId="3A0A5B2F"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3A58E7D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9DF7E1C" w14:textId="77777777" w:rsidTr="000720EC">
        <w:tc>
          <w:tcPr>
            <w:tcW w:w="1277" w:type="dxa"/>
            <w:vMerge/>
            <w:tcBorders>
              <w:left w:val="nil"/>
              <w:right w:val="nil"/>
            </w:tcBorders>
          </w:tcPr>
          <w:p w14:paraId="050D3935" w14:textId="77777777" w:rsidR="00160EE7" w:rsidRPr="00160EE7" w:rsidRDefault="00160EE7" w:rsidP="003C4B4A">
            <w:pPr>
              <w:rPr>
                <w:rFonts w:ascii="Times New Roman" w:hAnsi="Times New Roman" w:cs="Times New Roman"/>
                <w:sz w:val="20"/>
                <w:szCs w:val="20"/>
              </w:rPr>
            </w:pPr>
          </w:p>
        </w:tc>
        <w:tc>
          <w:tcPr>
            <w:tcW w:w="1559" w:type="dxa"/>
            <w:tcBorders>
              <w:left w:val="nil"/>
              <w:right w:val="nil"/>
            </w:tcBorders>
            <w:vAlign w:val="center"/>
          </w:tcPr>
          <w:p w14:paraId="67585E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I20.0, I24</w:t>
            </w:r>
          </w:p>
        </w:tc>
        <w:tc>
          <w:tcPr>
            <w:tcW w:w="1134" w:type="dxa"/>
            <w:vMerge/>
            <w:tcBorders>
              <w:left w:val="nil"/>
              <w:right w:val="nil"/>
            </w:tcBorders>
            <w:vAlign w:val="center"/>
          </w:tcPr>
          <w:p w14:paraId="442F2454" w14:textId="77777777" w:rsidR="00160EE7" w:rsidRPr="00160EE7" w:rsidRDefault="00160EE7" w:rsidP="003C4B4A">
            <w:pPr>
              <w:rPr>
                <w:rFonts w:ascii="Times New Roman" w:hAnsi="Times New Roman" w:cs="Times New Roman"/>
                <w:sz w:val="20"/>
                <w:szCs w:val="20"/>
              </w:rPr>
            </w:pPr>
          </w:p>
        </w:tc>
        <w:tc>
          <w:tcPr>
            <w:tcW w:w="3119" w:type="dxa"/>
            <w:vMerge/>
            <w:tcBorders>
              <w:left w:val="nil"/>
              <w:right w:val="nil"/>
            </w:tcBorders>
            <w:vAlign w:val="center"/>
          </w:tcPr>
          <w:p w14:paraId="5F9188B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D36213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0A5A4F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DB715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70.6 (44.0-89.7)</w:t>
            </w:r>
          </w:p>
        </w:tc>
        <w:tc>
          <w:tcPr>
            <w:tcW w:w="1701" w:type="dxa"/>
            <w:tcBorders>
              <w:left w:val="nil"/>
              <w:right w:val="nil"/>
            </w:tcBorders>
            <w:vAlign w:val="center"/>
          </w:tcPr>
          <w:p w14:paraId="73B5A54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1A91E3DE" w14:textId="77777777" w:rsidR="00160EE7" w:rsidRPr="00160EE7" w:rsidRDefault="00160EE7" w:rsidP="003C4B4A">
            <w:pPr>
              <w:rPr>
                <w:rFonts w:ascii="Times New Roman" w:hAnsi="Times New Roman" w:cs="Times New Roman"/>
                <w:sz w:val="20"/>
                <w:szCs w:val="20"/>
              </w:rPr>
            </w:pPr>
          </w:p>
        </w:tc>
      </w:tr>
      <w:tr w:rsidR="00160EE7" w:rsidRPr="00160EE7" w14:paraId="5AE0C830" w14:textId="77777777" w:rsidTr="000720EC">
        <w:tc>
          <w:tcPr>
            <w:tcW w:w="1277" w:type="dxa"/>
            <w:vMerge/>
            <w:tcBorders>
              <w:left w:val="nil"/>
              <w:right w:val="nil"/>
            </w:tcBorders>
          </w:tcPr>
          <w:p w14:paraId="3DF5D66F" w14:textId="77777777" w:rsidR="00160EE7" w:rsidRPr="00160EE7" w:rsidRDefault="00160EE7" w:rsidP="003C4B4A">
            <w:pPr>
              <w:rPr>
                <w:rFonts w:ascii="Times New Roman" w:hAnsi="Times New Roman" w:cs="Times New Roman"/>
                <w:sz w:val="20"/>
                <w:szCs w:val="20"/>
              </w:rPr>
            </w:pPr>
          </w:p>
        </w:tc>
        <w:tc>
          <w:tcPr>
            <w:tcW w:w="1559" w:type="dxa"/>
            <w:tcBorders>
              <w:left w:val="nil"/>
              <w:right w:val="nil"/>
            </w:tcBorders>
            <w:vAlign w:val="center"/>
          </w:tcPr>
          <w:p w14:paraId="1B3027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 I24</w:t>
            </w:r>
          </w:p>
        </w:tc>
        <w:tc>
          <w:tcPr>
            <w:tcW w:w="1134" w:type="dxa"/>
            <w:vMerge/>
            <w:tcBorders>
              <w:left w:val="nil"/>
              <w:right w:val="nil"/>
            </w:tcBorders>
            <w:vAlign w:val="center"/>
          </w:tcPr>
          <w:p w14:paraId="215A0FC8" w14:textId="77777777" w:rsidR="00160EE7" w:rsidRPr="00160EE7" w:rsidRDefault="00160EE7" w:rsidP="003C4B4A">
            <w:pPr>
              <w:rPr>
                <w:rFonts w:ascii="Times New Roman" w:hAnsi="Times New Roman" w:cs="Times New Roman"/>
                <w:sz w:val="20"/>
                <w:szCs w:val="20"/>
              </w:rPr>
            </w:pPr>
          </w:p>
        </w:tc>
        <w:tc>
          <w:tcPr>
            <w:tcW w:w="3119" w:type="dxa"/>
            <w:vMerge/>
            <w:tcBorders>
              <w:left w:val="nil"/>
              <w:right w:val="nil"/>
            </w:tcBorders>
            <w:vAlign w:val="center"/>
          </w:tcPr>
          <w:p w14:paraId="171C29A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E759AE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0C5014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0CE43A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90.5 (77.4–97.3)</w:t>
            </w:r>
          </w:p>
        </w:tc>
        <w:tc>
          <w:tcPr>
            <w:tcW w:w="1701" w:type="dxa"/>
            <w:tcBorders>
              <w:left w:val="nil"/>
              <w:right w:val="nil"/>
            </w:tcBorders>
            <w:vAlign w:val="center"/>
          </w:tcPr>
          <w:p w14:paraId="14062F1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4C4A5662" w14:textId="77777777" w:rsidR="00160EE7" w:rsidRPr="00160EE7" w:rsidRDefault="00160EE7" w:rsidP="003C4B4A">
            <w:pPr>
              <w:rPr>
                <w:rFonts w:ascii="Times New Roman" w:hAnsi="Times New Roman" w:cs="Times New Roman"/>
                <w:sz w:val="20"/>
                <w:szCs w:val="20"/>
              </w:rPr>
            </w:pPr>
          </w:p>
        </w:tc>
      </w:tr>
      <w:tr w:rsidR="00160EE7" w:rsidRPr="00160EE7" w14:paraId="00662233" w14:textId="77777777" w:rsidTr="000720EC">
        <w:tc>
          <w:tcPr>
            <w:tcW w:w="1277" w:type="dxa"/>
            <w:vMerge/>
            <w:tcBorders>
              <w:left w:val="nil"/>
              <w:right w:val="nil"/>
            </w:tcBorders>
          </w:tcPr>
          <w:p w14:paraId="7C6CCA6D" w14:textId="77777777" w:rsidR="00160EE7" w:rsidRPr="00160EE7" w:rsidRDefault="00160EE7" w:rsidP="003C4B4A">
            <w:pPr>
              <w:rPr>
                <w:rFonts w:ascii="Times New Roman" w:hAnsi="Times New Roman" w:cs="Times New Roman"/>
                <w:sz w:val="20"/>
                <w:szCs w:val="20"/>
              </w:rPr>
            </w:pPr>
          </w:p>
        </w:tc>
        <w:tc>
          <w:tcPr>
            <w:tcW w:w="1559" w:type="dxa"/>
            <w:tcBorders>
              <w:left w:val="nil"/>
              <w:right w:val="nil"/>
            </w:tcBorders>
            <w:vAlign w:val="center"/>
          </w:tcPr>
          <w:p w14:paraId="749EB4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I20.0, I21</w:t>
            </w:r>
          </w:p>
        </w:tc>
        <w:tc>
          <w:tcPr>
            <w:tcW w:w="1134" w:type="dxa"/>
            <w:vMerge/>
            <w:tcBorders>
              <w:left w:val="nil"/>
              <w:right w:val="nil"/>
            </w:tcBorders>
            <w:vAlign w:val="center"/>
          </w:tcPr>
          <w:p w14:paraId="077F8AEA" w14:textId="77777777" w:rsidR="00160EE7" w:rsidRPr="00160EE7" w:rsidRDefault="00160EE7" w:rsidP="003C4B4A">
            <w:pPr>
              <w:rPr>
                <w:rFonts w:ascii="Times New Roman" w:hAnsi="Times New Roman" w:cs="Times New Roman"/>
                <w:sz w:val="20"/>
                <w:szCs w:val="20"/>
              </w:rPr>
            </w:pPr>
          </w:p>
        </w:tc>
        <w:tc>
          <w:tcPr>
            <w:tcW w:w="3119" w:type="dxa"/>
            <w:vMerge/>
            <w:tcBorders>
              <w:left w:val="nil"/>
              <w:right w:val="nil"/>
            </w:tcBorders>
            <w:vAlign w:val="center"/>
          </w:tcPr>
          <w:p w14:paraId="4300E29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4017B7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7E98DE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5F6517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83.6 (71.2–92.2)</w:t>
            </w:r>
          </w:p>
        </w:tc>
        <w:tc>
          <w:tcPr>
            <w:tcW w:w="1701" w:type="dxa"/>
            <w:tcBorders>
              <w:left w:val="nil"/>
              <w:right w:val="nil"/>
            </w:tcBorders>
            <w:vAlign w:val="center"/>
          </w:tcPr>
          <w:p w14:paraId="05A09EC0" w14:textId="77777777" w:rsidR="00160EE7" w:rsidRPr="00160EE7" w:rsidRDefault="00160EE7" w:rsidP="003C4B4A">
            <w:pPr>
              <w:rPr>
                <w:rFonts w:ascii="Times New Roman" w:hAnsi="Times New Roman" w:cs="Times New Roman"/>
                <w:sz w:val="20"/>
                <w:szCs w:val="20"/>
              </w:rPr>
            </w:pPr>
          </w:p>
        </w:tc>
        <w:tc>
          <w:tcPr>
            <w:tcW w:w="992" w:type="dxa"/>
            <w:vMerge/>
            <w:tcBorders>
              <w:left w:val="nil"/>
              <w:bottom w:val="single" w:sz="4" w:space="0" w:color="000000" w:themeColor="text1"/>
              <w:right w:val="nil"/>
            </w:tcBorders>
          </w:tcPr>
          <w:p w14:paraId="7DF6CEBD" w14:textId="77777777" w:rsidR="00160EE7" w:rsidRPr="00160EE7" w:rsidRDefault="00160EE7" w:rsidP="003C4B4A">
            <w:pPr>
              <w:rPr>
                <w:rFonts w:ascii="Times New Roman" w:hAnsi="Times New Roman" w:cs="Times New Roman"/>
                <w:sz w:val="20"/>
                <w:szCs w:val="20"/>
              </w:rPr>
            </w:pPr>
          </w:p>
        </w:tc>
      </w:tr>
      <w:tr w:rsidR="00160EE7" w:rsidRPr="00160EE7" w14:paraId="4E6AEEDC" w14:textId="77777777" w:rsidTr="000720EC">
        <w:tc>
          <w:tcPr>
            <w:tcW w:w="1277" w:type="dxa"/>
            <w:vMerge w:val="restart"/>
            <w:tcBorders>
              <w:left w:val="nil"/>
              <w:right w:val="nil"/>
            </w:tcBorders>
            <w:vAlign w:val="center"/>
          </w:tcPr>
          <w:p w14:paraId="693AA39D" w14:textId="0129D72D"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Bork 2007</w:t>
            </w:r>
            <w:r w:rsidRPr="00435883">
              <w:rPr>
                <w:rFonts w:ascii="Times New Roman" w:hAnsi="Times New Roman" w:cs="Times New Roman"/>
                <w:sz w:val="20"/>
                <w:szCs w:val="20"/>
                <w:vertAlign w:val="superscript"/>
              </w:rPr>
              <w:t>22</w:t>
            </w:r>
          </w:p>
        </w:tc>
        <w:tc>
          <w:tcPr>
            <w:tcW w:w="1559" w:type="dxa"/>
            <w:vMerge w:val="restart"/>
            <w:tcBorders>
              <w:left w:val="nil"/>
              <w:right w:val="nil"/>
            </w:tcBorders>
            <w:vAlign w:val="center"/>
          </w:tcPr>
          <w:p w14:paraId="09A3BA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I20.0, I21- I22</w:t>
            </w:r>
          </w:p>
        </w:tc>
        <w:tc>
          <w:tcPr>
            <w:tcW w:w="1134" w:type="dxa"/>
            <w:vMerge w:val="restart"/>
            <w:tcBorders>
              <w:left w:val="nil"/>
              <w:right w:val="nil"/>
            </w:tcBorders>
            <w:vAlign w:val="center"/>
          </w:tcPr>
          <w:p w14:paraId="6944B0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494</w:t>
            </w:r>
          </w:p>
        </w:tc>
        <w:tc>
          <w:tcPr>
            <w:tcW w:w="3119" w:type="dxa"/>
            <w:tcBorders>
              <w:left w:val="nil"/>
              <w:right w:val="nil"/>
            </w:tcBorders>
            <w:shd w:val="clear" w:color="auto" w:fill="D9E2F3" w:themeFill="accent1" w:themeFillTint="33"/>
            <w:vAlign w:val="center"/>
          </w:tcPr>
          <w:p w14:paraId="0B223DD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3BABECA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DA374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12C5A38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431F934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D6253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86.6 (83.3-89.5)</w:t>
            </w:r>
          </w:p>
        </w:tc>
        <w:tc>
          <w:tcPr>
            <w:tcW w:w="1701" w:type="dxa"/>
            <w:tcBorders>
              <w:left w:val="nil"/>
              <w:right w:val="nil"/>
            </w:tcBorders>
            <w:shd w:val="clear" w:color="auto" w:fill="D9E2F3" w:themeFill="accent1" w:themeFillTint="33"/>
            <w:vAlign w:val="center"/>
          </w:tcPr>
          <w:p w14:paraId="302B2D1F"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036ED8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45AFBD7" w14:textId="77777777" w:rsidTr="000720EC">
        <w:tc>
          <w:tcPr>
            <w:tcW w:w="1277" w:type="dxa"/>
            <w:vMerge/>
            <w:tcBorders>
              <w:left w:val="nil"/>
              <w:right w:val="nil"/>
            </w:tcBorders>
            <w:vAlign w:val="center"/>
          </w:tcPr>
          <w:p w14:paraId="775A3F1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C32648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446E0D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E2B62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or possible</w:t>
            </w:r>
          </w:p>
          <w:p w14:paraId="617396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2A6FE7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221EF6F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F5D20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9871E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87.8 (84.6-90.6)</w:t>
            </w:r>
          </w:p>
        </w:tc>
        <w:tc>
          <w:tcPr>
            <w:tcW w:w="1701" w:type="dxa"/>
            <w:tcBorders>
              <w:left w:val="nil"/>
              <w:right w:val="nil"/>
            </w:tcBorders>
            <w:vAlign w:val="center"/>
          </w:tcPr>
          <w:p w14:paraId="3F97B0F5"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396C8C9B" w14:textId="77777777" w:rsidR="00160EE7" w:rsidRPr="00160EE7" w:rsidRDefault="00160EE7" w:rsidP="003C4B4A">
            <w:pPr>
              <w:rPr>
                <w:rFonts w:ascii="Times New Roman" w:hAnsi="Times New Roman" w:cs="Times New Roman"/>
                <w:sz w:val="20"/>
                <w:szCs w:val="20"/>
              </w:rPr>
            </w:pPr>
          </w:p>
        </w:tc>
      </w:tr>
      <w:tr w:rsidR="00160EE7" w:rsidRPr="00160EE7" w14:paraId="0D1C3F7E" w14:textId="77777777" w:rsidTr="000720EC">
        <w:tc>
          <w:tcPr>
            <w:tcW w:w="1277" w:type="dxa"/>
            <w:vMerge/>
            <w:tcBorders>
              <w:left w:val="nil"/>
              <w:right w:val="nil"/>
            </w:tcBorders>
            <w:vAlign w:val="center"/>
          </w:tcPr>
          <w:p w14:paraId="017C1F4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1C9AFA8"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bottom w:val="single" w:sz="4" w:space="0" w:color="000000" w:themeColor="text1"/>
              <w:right w:val="nil"/>
            </w:tcBorders>
            <w:vAlign w:val="center"/>
          </w:tcPr>
          <w:p w14:paraId="01647B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316</w:t>
            </w:r>
          </w:p>
        </w:tc>
        <w:tc>
          <w:tcPr>
            <w:tcW w:w="3119" w:type="dxa"/>
            <w:tcBorders>
              <w:left w:val="nil"/>
              <w:bottom w:val="single" w:sz="4" w:space="0" w:color="000000" w:themeColor="text1"/>
              <w:right w:val="nil"/>
            </w:tcBorders>
            <w:vAlign w:val="center"/>
          </w:tcPr>
          <w:p w14:paraId="06F4F0C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7DC631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376EFD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80A4D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bottom w:val="single" w:sz="4" w:space="0" w:color="000000" w:themeColor="text1"/>
              <w:right w:val="nil"/>
            </w:tcBorders>
            <w:vAlign w:val="center"/>
          </w:tcPr>
          <w:p w14:paraId="7E57862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EC1F6A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22074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87.6 (83.5-91.1)</w:t>
            </w:r>
          </w:p>
        </w:tc>
        <w:tc>
          <w:tcPr>
            <w:tcW w:w="1701" w:type="dxa"/>
            <w:tcBorders>
              <w:left w:val="nil"/>
              <w:right w:val="nil"/>
            </w:tcBorders>
            <w:vAlign w:val="center"/>
          </w:tcPr>
          <w:p w14:paraId="621AB61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35C97863" w14:textId="77777777" w:rsidR="00160EE7" w:rsidRPr="00160EE7" w:rsidRDefault="00160EE7" w:rsidP="003C4B4A">
            <w:pPr>
              <w:rPr>
                <w:rFonts w:ascii="Times New Roman" w:hAnsi="Times New Roman" w:cs="Times New Roman"/>
                <w:sz w:val="20"/>
                <w:szCs w:val="20"/>
              </w:rPr>
            </w:pPr>
          </w:p>
        </w:tc>
      </w:tr>
      <w:tr w:rsidR="00160EE7" w:rsidRPr="00160EE7" w14:paraId="65FDC26B" w14:textId="77777777" w:rsidTr="000720EC">
        <w:tc>
          <w:tcPr>
            <w:tcW w:w="1277" w:type="dxa"/>
            <w:vMerge/>
            <w:tcBorders>
              <w:left w:val="nil"/>
              <w:right w:val="nil"/>
            </w:tcBorders>
            <w:vAlign w:val="center"/>
          </w:tcPr>
          <w:p w14:paraId="0FBC69D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A3619C1" w14:textId="77777777" w:rsidR="00160EE7" w:rsidRPr="00160EE7" w:rsidRDefault="00160EE7" w:rsidP="003C4B4A">
            <w:pPr>
              <w:rPr>
                <w:rFonts w:ascii="Times New Roman" w:hAnsi="Times New Roman" w:cs="Times New Roman"/>
                <w:sz w:val="20"/>
                <w:szCs w:val="20"/>
              </w:rPr>
            </w:pPr>
          </w:p>
        </w:tc>
        <w:tc>
          <w:tcPr>
            <w:tcW w:w="1134" w:type="dxa"/>
            <w:vMerge/>
            <w:tcBorders>
              <w:left w:val="nil"/>
              <w:bottom w:val="single" w:sz="4" w:space="0" w:color="000000" w:themeColor="text1"/>
              <w:right w:val="nil"/>
            </w:tcBorders>
            <w:vAlign w:val="center"/>
          </w:tcPr>
          <w:p w14:paraId="1886CC1F"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6516D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or possible</w:t>
            </w:r>
          </w:p>
          <w:p w14:paraId="7CF2B4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05F41A3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09EA8F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61C5D92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E28DF4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10A5C8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88.9 (84.9-92.2)</w:t>
            </w:r>
          </w:p>
        </w:tc>
        <w:tc>
          <w:tcPr>
            <w:tcW w:w="1701" w:type="dxa"/>
            <w:tcBorders>
              <w:left w:val="nil"/>
              <w:right w:val="nil"/>
            </w:tcBorders>
            <w:vAlign w:val="center"/>
          </w:tcPr>
          <w:p w14:paraId="058C16F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6A58A6A4" w14:textId="77777777" w:rsidR="00160EE7" w:rsidRPr="00160EE7" w:rsidRDefault="00160EE7" w:rsidP="003C4B4A">
            <w:pPr>
              <w:rPr>
                <w:rFonts w:ascii="Times New Roman" w:hAnsi="Times New Roman" w:cs="Times New Roman"/>
                <w:sz w:val="20"/>
                <w:szCs w:val="20"/>
              </w:rPr>
            </w:pPr>
          </w:p>
        </w:tc>
      </w:tr>
      <w:tr w:rsidR="00160EE7" w:rsidRPr="00160EE7" w14:paraId="22F325F3" w14:textId="77777777" w:rsidTr="000720EC">
        <w:tc>
          <w:tcPr>
            <w:tcW w:w="1277" w:type="dxa"/>
            <w:vMerge/>
            <w:tcBorders>
              <w:left w:val="nil"/>
              <w:right w:val="nil"/>
            </w:tcBorders>
            <w:vAlign w:val="center"/>
          </w:tcPr>
          <w:p w14:paraId="53185F7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913DF00"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3A5F03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178</w:t>
            </w:r>
          </w:p>
        </w:tc>
        <w:tc>
          <w:tcPr>
            <w:tcW w:w="3119" w:type="dxa"/>
            <w:tcBorders>
              <w:left w:val="nil"/>
              <w:right w:val="nil"/>
            </w:tcBorders>
            <w:vAlign w:val="center"/>
          </w:tcPr>
          <w:p w14:paraId="6A1ED2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3B8459F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F7B1D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115BBB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09CFF07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949D96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12637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84.8 (78.7-89.8)</w:t>
            </w:r>
          </w:p>
        </w:tc>
        <w:tc>
          <w:tcPr>
            <w:tcW w:w="1701" w:type="dxa"/>
            <w:tcBorders>
              <w:left w:val="nil"/>
              <w:right w:val="nil"/>
            </w:tcBorders>
            <w:vAlign w:val="center"/>
          </w:tcPr>
          <w:p w14:paraId="621DF0B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31A85C8C" w14:textId="77777777" w:rsidR="00160EE7" w:rsidRPr="00160EE7" w:rsidRDefault="00160EE7" w:rsidP="003C4B4A">
            <w:pPr>
              <w:rPr>
                <w:rFonts w:ascii="Times New Roman" w:hAnsi="Times New Roman" w:cs="Times New Roman"/>
                <w:sz w:val="20"/>
                <w:szCs w:val="20"/>
              </w:rPr>
            </w:pPr>
          </w:p>
        </w:tc>
      </w:tr>
      <w:tr w:rsidR="00160EE7" w:rsidRPr="00160EE7" w14:paraId="5AD24FEF" w14:textId="77777777" w:rsidTr="000720EC">
        <w:tc>
          <w:tcPr>
            <w:tcW w:w="1277" w:type="dxa"/>
            <w:vMerge/>
            <w:tcBorders>
              <w:left w:val="nil"/>
              <w:right w:val="nil"/>
            </w:tcBorders>
            <w:vAlign w:val="center"/>
          </w:tcPr>
          <w:p w14:paraId="6503B2D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9F1D57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D967EB6"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187CF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or possible</w:t>
            </w:r>
          </w:p>
          <w:p w14:paraId="522101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734D29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07F9F0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5B03D36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CD157A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61B8D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86.0 (80.0-90.7)</w:t>
            </w:r>
          </w:p>
        </w:tc>
        <w:tc>
          <w:tcPr>
            <w:tcW w:w="1701" w:type="dxa"/>
            <w:tcBorders>
              <w:left w:val="nil"/>
              <w:right w:val="nil"/>
            </w:tcBorders>
            <w:vAlign w:val="center"/>
          </w:tcPr>
          <w:p w14:paraId="2A00576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6A264FDA" w14:textId="77777777" w:rsidR="00160EE7" w:rsidRPr="00160EE7" w:rsidRDefault="00160EE7" w:rsidP="003C4B4A">
            <w:pPr>
              <w:rPr>
                <w:rFonts w:ascii="Times New Roman" w:hAnsi="Times New Roman" w:cs="Times New Roman"/>
                <w:sz w:val="20"/>
                <w:szCs w:val="20"/>
              </w:rPr>
            </w:pPr>
          </w:p>
        </w:tc>
      </w:tr>
      <w:tr w:rsidR="00160EE7" w:rsidRPr="00160EE7" w14:paraId="3754479B" w14:textId="77777777" w:rsidTr="000720EC">
        <w:tc>
          <w:tcPr>
            <w:tcW w:w="1277" w:type="dxa"/>
            <w:vMerge/>
            <w:tcBorders>
              <w:left w:val="nil"/>
              <w:right w:val="nil"/>
            </w:tcBorders>
            <w:vAlign w:val="center"/>
          </w:tcPr>
          <w:p w14:paraId="515179B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DB62410"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0F924C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398</w:t>
            </w:r>
          </w:p>
        </w:tc>
        <w:tc>
          <w:tcPr>
            <w:tcW w:w="3119" w:type="dxa"/>
            <w:tcBorders>
              <w:left w:val="nil"/>
              <w:right w:val="nil"/>
            </w:tcBorders>
            <w:vAlign w:val="center"/>
          </w:tcPr>
          <w:p w14:paraId="7A8C0B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69ABD0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-First diagnosis </w:t>
            </w:r>
          </w:p>
          <w:p w14:paraId="7F6A42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2A84E77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7B15D7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A5C24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90.2 (86.8-92.9)</w:t>
            </w:r>
          </w:p>
        </w:tc>
        <w:tc>
          <w:tcPr>
            <w:tcW w:w="1701" w:type="dxa"/>
            <w:tcBorders>
              <w:left w:val="nil"/>
              <w:right w:val="nil"/>
            </w:tcBorders>
            <w:vAlign w:val="center"/>
          </w:tcPr>
          <w:p w14:paraId="3C0191D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23455ED8" w14:textId="77777777" w:rsidR="00160EE7" w:rsidRPr="00160EE7" w:rsidRDefault="00160EE7" w:rsidP="003C4B4A">
            <w:pPr>
              <w:rPr>
                <w:rFonts w:ascii="Times New Roman" w:hAnsi="Times New Roman" w:cs="Times New Roman"/>
                <w:sz w:val="20"/>
                <w:szCs w:val="20"/>
              </w:rPr>
            </w:pPr>
          </w:p>
        </w:tc>
      </w:tr>
      <w:tr w:rsidR="00160EE7" w:rsidRPr="00160EE7" w14:paraId="570FCE88" w14:textId="77777777" w:rsidTr="000720EC">
        <w:tc>
          <w:tcPr>
            <w:tcW w:w="1277" w:type="dxa"/>
            <w:vMerge/>
            <w:tcBorders>
              <w:left w:val="nil"/>
              <w:right w:val="nil"/>
            </w:tcBorders>
            <w:vAlign w:val="center"/>
          </w:tcPr>
          <w:p w14:paraId="374BD58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34C970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5C4ADDB4"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F282D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or possible</w:t>
            </w:r>
          </w:p>
          <w:p w14:paraId="0364F75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372690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6734EF6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4D096B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133881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91.5 (88.3-94.0)</w:t>
            </w:r>
          </w:p>
        </w:tc>
        <w:tc>
          <w:tcPr>
            <w:tcW w:w="1701" w:type="dxa"/>
            <w:tcBorders>
              <w:left w:val="nil"/>
              <w:right w:val="nil"/>
            </w:tcBorders>
            <w:vAlign w:val="center"/>
          </w:tcPr>
          <w:p w14:paraId="30F95D8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69860F8F" w14:textId="77777777" w:rsidR="00160EE7" w:rsidRPr="00160EE7" w:rsidRDefault="00160EE7" w:rsidP="003C4B4A">
            <w:pPr>
              <w:rPr>
                <w:rFonts w:ascii="Times New Roman" w:hAnsi="Times New Roman" w:cs="Times New Roman"/>
                <w:sz w:val="20"/>
                <w:szCs w:val="20"/>
              </w:rPr>
            </w:pPr>
          </w:p>
        </w:tc>
      </w:tr>
      <w:tr w:rsidR="00160EE7" w:rsidRPr="00160EE7" w14:paraId="53C2C409" w14:textId="77777777" w:rsidTr="000720EC">
        <w:tc>
          <w:tcPr>
            <w:tcW w:w="1277" w:type="dxa"/>
            <w:vMerge/>
            <w:tcBorders>
              <w:left w:val="nil"/>
              <w:right w:val="nil"/>
            </w:tcBorders>
            <w:vAlign w:val="center"/>
          </w:tcPr>
          <w:p w14:paraId="1473170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E46C59A"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1C1773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w:t>
            </w:r>
          </w:p>
        </w:tc>
        <w:tc>
          <w:tcPr>
            <w:tcW w:w="3119" w:type="dxa"/>
            <w:tcBorders>
              <w:left w:val="nil"/>
              <w:bottom w:val="single" w:sz="4" w:space="0" w:color="000000" w:themeColor="text1"/>
              <w:right w:val="nil"/>
            </w:tcBorders>
            <w:vAlign w:val="center"/>
          </w:tcPr>
          <w:p w14:paraId="4AC6E9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w:t>
            </w:r>
          </w:p>
          <w:p w14:paraId="4BF683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B2150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580BB34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3EA0BA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4CDE37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71.9 (61.8-80.6)</w:t>
            </w:r>
          </w:p>
        </w:tc>
        <w:tc>
          <w:tcPr>
            <w:tcW w:w="1701" w:type="dxa"/>
            <w:tcBorders>
              <w:left w:val="nil"/>
              <w:right w:val="nil"/>
            </w:tcBorders>
            <w:vAlign w:val="center"/>
          </w:tcPr>
          <w:p w14:paraId="799CA90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0A0DF027" w14:textId="77777777" w:rsidR="00160EE7" w:rsidRPr="00160EE7" w:rsidRDefault="00160EE7" w:rsidP="003C4B4A">
            <w:pPr>
              <w:rPr>
                <w:rFonts w:ascii="Times New Roman" w:hAnsi="Times New Roman" w:cs="Times New Roman"/>
                <w:sz w:val="20"/>
                <w:szCs w:val="20"/>
              </w:rPr>
            </w:pPr>
          </w:p>
        </w:tc>
      </w:tr>
      <w:tr w:rsidR="00160EE7" w:rsidRPr="00160EE7" w14:paraId="0B8FC322" w14:textId="77777777" w:rsidTr="000720EC">
        <w:tc>
          <w:tcPr>
            <w:tcW w:w="1277" w:type="dxa"/>
            <w:vMerge/>
            <w:tcBorders>
              <w:left w:val="nil"/>
              <w:bottom w:val="single" w:sz="4" w:space="0" w:color="000000" w:themeColor="text1"/>
              <w:right w:val="nil"/>
            </w:tcBorders>
            <w:vAlign w:val="center"/>
          </w:tcPr>
          <w:p w14:paraId="71E76C20" w14:textId="77777777" w:rsidR="00160EE7" w:rsidRPr="00160EE7" w:rsidRDefault="00160EE7" w:rsidP="003C4B4A">
            <w:pPr>
              <w:rPr>
                <w:rFonts w:ascii="Times New Roman" w:hAnsi="Times New Roman" w:cs="Times New Roman"/>
                <w:sz w:val="20"/>
                <w:szCs w:val="20"/>
              </w:rPr>
            </w:pPr>
          </w:p>
        </w:tc>
        <w:tc>
          <w:tcPr>
            <w:tcW w:w="1559" w:type="dxa"/>
            <w:vMerge/>
            <w:tcBorders>
              <w:left w:val="nil"/>
              <w:bottom w:val="single" w:sz="4" w:space="0" w:color="000000" w:themeColor="text1"/>
              <w:right w:val="nil"/>
            </w:tcBorders>
            <w:vAlign w:val="center"/>
          </w:tcPr>
          <w:p w14:paraId="562C062E" w14:textId="77777777" w:rsidR="00160EE7" w:rsidRPr="00160EE7" w:rsidRDefault="00160EE7" w:rsidP="003C4B4A">
            <w:pPr>
              <w:rPr>
                <w:rFonts w:ascii="Times New Roman" w:hAnsi="Times New Roman" w:cs="Times New Roman"/>
                <w:sz w:val="20"/>
                <w:szCs w:val="20"/>
              </w:rPr>
            </w:pPr>
          </w:p>
        </w:tc>
        <w:tc>
          <w:tcPr>
            <w:tcW w:w="1134" w:type="dxa"/>
            <w:vMerge/>
            <w:tcBorders>
              <w:left w:val="nil"/>
              <w:bottom w:val="single" w:sz="4" w:space="0" w:color="000000" w:themeColor="text1"/>
              <w:right w:val="nil"/>
            </w:tcBorders>
            <w:vAlign w:val="center"/>
          </w:tcPr>
          <w:p w14:paraId="71F5E49B"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14FFC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definite or possible</w:t>
            </w:r>
          </w:p>
          <w:p w14:paraId="749A88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766CCD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6DCE073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3F8778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E0ED4F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72.9 (62.9-81.5)</w:t>
            </w:r>
          </w:p>
        </w:tc>
        <w:tc>
          <w:tcPr>
            <w:tcW w:w="1701" w:type="dxa"/>
            <w:tcBorders>
              <w:left w:val="nil"/>
              <w:bottom w:val="single" w:sz="4" w:space="0" w:color="000000" w:themeColor="text1"/>
              <w:right w:val="nil"/>
            </w:tcBorders>
            <w:vAlign w:val="center"/>
          </w:tcPr>
          <w:p w14:paraId="5A0C7D17" w14:textId="77777777" w:rsidR="00160EE7" w:rsidRPr="00160EE7" w:rsidRDefault="00160EE7" w:rsidP="003C4B4A">
            <w:pPr>
              <w:rPr>
                <w:rFonts w:ascii="Times New Roman" w:hAnsi="Times New Roman" w:cs="Times New Roman"/>
                <w:sz w:val="20"/>
                <w:szCs w:val="20"/>
              </w:rPr>
            </w:pPr>
          </w:p>
        </w:tc>
        <w:tc>
          <w:tcPr>
            <w:tcW w:w="992" w:type="dxa"/>
            <w:vMerge/>
            <w:tcBorders>
              <w:left w:val="nil"/>
              <w:bottom w:val="single" w:sz="4" w:space="0" w:color="000000" w:themeColor="text1"/>
              <w:right w:val="nil"/>
            </w:tcBorders>
          </w:tcPr>
          <w:p w14:paraId="2C27BD23" w14:textId="77777777" w:rsidR="00160EE7" w:rsidRPr="00160EE7" w:rsidRDefault="00160EE7" w:rsidP="003C4B4A">
            <w:pPr>
              <w:rPr>
                <w:rFonts w:ascii="Times New Roman" w:hAnsi="Times New Roman" w:cs="Times New Roman"/>
                <w:sz w:val="20"/>
                <w:szCs w:val="20"/>
              </w:rPr>
            </w:pPr>
          </w:p>
        </w:tc>
      </w:tr>
      <w:tr w:rsidR="00160EE7" w:rsidRPr="00160EE7" w14:paraId="21724269" w14:textId="77777777" w:rsidTr="000720EC">
        <w:tc>
          <w:tcPr>
            <w:tcW w:w="1277" w:type="dxa"/>
            <w:vMerge w:val="restart"/>
            <w:tcBorders>
              <w:left w:val="nil"/>
              <w:right w:val="nil"/>
            </w:tcBorders>
            <w:vAlign w:val="center"/>
          </w:tcPr>
          <w:p w14:paraId="253D938B" w14:textId="5F6BA5E7"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Joensen 2009</w:t>
            </w:r>
            <w:r w:rsidRPr="00435883">
              <w:rPr>
                <w:rFonts w:ascii="Times New Roman" w:hAnsi="Times New Roman" w:cs="Times New Roman"/>
                <w:sz w:val="20"/>
                <w:szCs w:val="20"/>
                <w:vertAlign w:val="superscript"/>
              </w:rPr>
              <w:t>37</w:t>
            </w:r>
          </w:p>
        </w:tc>
        <w:tc>
          <w:tcPr>
            <w:tcW w:w="1559" w:type="dxa"/>
            <w:vMerge w:val="restart"/>
            <w:tcBorders>
              <w:left w:val="nil"/>
              <w:right w:val="nil"/>
            </w:tcBorders>
            <w:vAlign w:val="center"/>
          </w:tcPr>
          <w:p w14:paraId="46520B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 427.27; ICD-10 I20.0, I21, I46</w:t>
            </w:r>
          </w:p>
        </w:tc>
        <w:tc>
          <w:tcPr>
            <w:tcW w:w="1134" w:type="dxa"/>
            <w:tcBorders>
              <w:left w:val="nil"/>
              <w:right w:val="nil"/>
            </w:tcBorders>
            <w:vAlign w:val="center"/>
          </w:tcPr>
          <w:p w14:paraId="547F87A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1,558</w:t>
            </w:r>
          </w:p>
        </w:tc>
        <w:tc>
          <w:tcPr>
            <w:tcW w:w="3119" w:type="dxa"/>
            <w:tcBorders>
              <w:left w:val="nil"/>
              <w:right w:val="nil"/>
            </w:tcBorders>
            <w:shd w:val="clear" w:color="auto" w:fill="D9E2F3" w:themeFill="accent1" w:themeFillTint="33"/>
            <w:vAlign w:val="center"/>
          </w:tcPr>
          <w:p w14:paraId="3B83206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definitions</w:t>
            </w:r>
          </w:p>
          <w:p w14:paraId="307DEA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bottom w:val="single" w:sz="4" w:space="0" w:color="000000" w:themeColor="text1"/>
              <w:right w:val="nil"/>
            </w:tcBorders>
            <w:shd w:val="clear" w:color="auto" w:fill="D9E2F3" w:themeFill="accent1" w:themeFillTint="33"/>
            <w:vAlign w:val="center"/>
          </w:tcPr>
          <w:p w14:paraId="699A125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6BF0F7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7AC028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65.5 (63.1-67.9)</w:t>
            </w:r>
          </w:p>
        </w:tc>
        <w:tc>
          <w:tcPr>
            <w:tcW w:w="1701" w:type="dxa"/>
            <w:tcBorders>
              <w:left w:val="nil"/>
              <w:right w:val="nil"/>
            </w:tcBorders>
            <w:shd w:val="clear" w:color="auto" w:fill="D9E2F3" w:themeFill="accent1" w:themeFillTint="33"/>
            <w:vAlign w:val="center"/>
          </w:tcPr>
          <w:p w14:paraId="38DDECFF"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34D9C5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68F05F30" w14:textId="77777777" w:rsidTr="000720EC">
        <w:tc>
          <w:tcPr>
            <w:tcW w:w="1277" w:type="dxa"/>
            <w:vMerge/>
            <w:tcBorders>
              <w:left w:val="nil"/>
              <w:right w:val="nil"/>
            </w:tcBorders>
            <w:vAlign w:val="center"/>
          </w:tcPr>
          <w:p w14:paraId="376A752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A1D7685"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75890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1,067</w:t>
            </w:r>
          </w:p>
        </w:tc>
        <w:tc>
          <w:tcPr>
            <w:tcW w:w="3119" w:type="dxa"/>
            <w:tcBorders>
              <w:left w:val="nil"/>
              <w:right w:val="nil"/>
            </w:tcBorders>
            <w:vAlign w:val="center"/>
          </w:tcPr>
          <w:p w14:paraId="0BBAC2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definitions</w:t>
            </w:r>
          </w:p>
          <w:p w14:paraId="16D5115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706C0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291F209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A30EE9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3E964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72.6 (69.9-75.3)</w:t>
            </w:r>
          </w:p>
        </w:tc>
        <w:tc>
          <w:tcPr>
            <w:tcW w:w="1701" w:type="dxa"/>
            <w:tcBorders>
              <w:left w:val="nil"/>
              <w:right w:val="nil"/>
            </w:tcBorders>
            <w:vAlign w:val="center"/>
          </w:tcPr>
          <w:p w14:paraId="2618508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0DD61500" w14:textId="77777777" w:rsidR="00160EE7" w:rsidRPr="00160EE7" w:rsidRDefault="00160EE7" w:rsidP="003C4B4A">
            <w:pPr>
              <w:rPr>
                <w:rFonts w:ascii="Times New Roman" w:hAnsi="Times New Roman" w:cs="Times New Roman"/>
                <w:sz w:val="20"/>
                <w:szCs w:val="20"/>
              </w:rPr>
            </w:pPr>
          </w:p>
        </w:tc>
      </w:tr>
      <w:tr w:rsidR="00160EE7" w:rsidRPr="00160EE7" w14:paraId="47B85A80" w14:textId="77777777" w:rsidTr="000720EC">
        <w:tc>
          <w:tcPr>
            <w:tcW w:w="1277" w:type="dxa"/>
            <w:vMerge/>
            <w:tcBorders>
              <w:left w:val="nil"/>
              <w:right w:val="nil"/>
            </w:tcBorders>
            <w:vAlign w:val="center"/>
          </w:tcPr>
          <w:p w14:paraId="6880AB7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B401908"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50CFEF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491</w:t>
            </w:r>
          </w:p>
        </w:tc>
        <w:tc>
          <w:tcPr>
            <w:tcW w:w="3119" w:type="dxa"/>
            <w:tcBorders>
              <w:left w:val="nil"/>
              <w:right w:val="nil"/>
            </w:tcBorders>
            <w:vAlign w:val="center"/>
          </w:tcPr>
          <w:p w14:paraId="6E9EAA1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definitions</w:t>
            </w:r>
          </w:p>
          <w:p w14:paraId="57EF219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BE7BE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547D394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30B9C2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F718C6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50.1 (45.6-54.6)</w:t>
            </w:r>
          </w:p>
        </w:tc>
        <w:tc>
          <w:tcPr>
            <w:tcW w:w="1701" w:type="dxa"/>
            <w:tcBorders>
              <w:left w:val="nil"/>
              <w:right w:val="nil"/>
            </w:tcBorders>
            <w:vAlign w:val="center"/>
          </w:tcPr>
          <w:p w14:paraId="52254E1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C32E642" w14:textId="77777777" w:rsidR="00160EE7" w:rsidRPr="00160EE7" w:rsidRDefault="00160EE7" w:rsidP="003C4B4A">
            <w:pPr>
              <w:rPr>
                <w:rFonts w:ascii="Times New Roman" w:hAnsi="Times New Roman" w:cs="Times New Roman"/>
                <w:sz w:val="20"/>
                <w:szCs w:val="20"/>
              </w:rPr>
            </w:pPr>
          </w:p>
        </w:tc>
      </w:tr>
      <w:tr w:rsidR="00160EE7" w:rsidRPr="00160EE7" w14:paraId="4429D6C0" w14:textId="77777777" w:rsidTr="000720EC">
        <w:tc>
          <w:tcPr>
            <w:tcW w:w="1277" w:type="dxa"/>
            <w:vMerge/>
            <w:tcBorders>
              <w:left w:val="nil"/>
              <w:right w:val="nil"/>
            </w:tcBorders>
            <w:vAlign w:val="center"/>
          </w:tcPr>
          <w:p w14:paraId="0674C954"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95C5369"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5F8D05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1,425</w:t>
            </w:r>
          </w:p>
        </w:tc>
        <w:tc>
          <w:tcPr>
            <w:tcW w:w="3119" w:type="dxa"/>
            <w:tcBorders>
              <w:left w:val="nil"/>
              <w:right w:val="nil"/>
            </w:tcBorders>
            <w:vAlign w:val="center"/>
          </w:tcPr>
          <w:p w14:paraId="655C7FD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definitions</w:t>
            </w:r>
          </w:p>
          <w:p w14:paraId="28A1B2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5E4AA0D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00909A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5C368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67.1 (64.6-69.5)</w:t>
            </w:r>
          </w:p>
        </w:tc>
        <w:tc>
          <w:tcPr>
            <w:tcW w:w="1701" w:type="dxa"/>
            <w:tcBorders>
              <w:left w:val="nil"/>
              <w:right w:val="nil"/>
            </w:tcBorders>
            <w:vAlign w:val="center"/>
          </w:tcPr>
          <w:p w14:paraId="547FE4B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4975B83D" w14:textId="77777777" w:rsidR="00160EE7" w:rsidRPr="00160EE7" w:rsidRDefault="00160EE7" w:rsidP="003C4B4A">
            <w:pPr>
              <w:rPr>
                <w:rFonts w:ascii="Times New Roman" w:hAnsi="Times New Roman" w:cs="Times New Roman"/>
                <w:sz w:val="20"/>
                <w:szCs w:val="20"/>
              </w:rPr>
            </w:pPr>
          </w:p>
        </w:tc>
      </w:tr>
      <w:tr w:rsidR="00160EE7" w:rsidRPr="00160EE7" w14:paraId="4A5425C3" w14:textId="77777777" w:rsidTr="000720EC">
        <w:tc>
          <w:tcPr>
            <w:tcW w:w="1277" w:type="dxa"/>
            <w:vMerge/>
            <w:tcBorders>
              <w:left w:val="nil"/>
              <w:right w:val="nil"/>
            </w:tcBorders>
            <w:vAlign w:val="center"/>
          </w:tcPr>
          <w:p w14:paraId="14204E6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66BB5C8"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D298B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115</w:t>
            </w:r>
          </w:p>
        </w:tc>
        <w:tc>
          <w:tcPr>
            <w:tcW w:w="3119" w:type="dxa"/>
            <w:tcBorders>
              <w:left w:val="nil"/>
              <w:right w:val="nil"/>
            </w:tcBorders>
            <w:vAlign w:val="center"/>
          </w:tcPr>
          <w:p w14:paraId="1DDE6E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definitions</w:t>
            </w:r>
          </w:p>
          <w:p w14:paraId="793DB01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4E986FC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9057CB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28E34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47.0 (37.6-56.5)</w:t>
            </w:r>
          </w:p>
        </w:tc>
        <w:tc>
          <w:tcPr>
            <w:tcW w:w="1701" w:type="dxa"/>
            <w:tcBorders>
              <w:left w:val="nil"/>
              <w:right w:val="nil"/>
            </w:tcBorders>
            <w:vAlign w:val="center"/>
          </w:tcPr>
          <w:p w14:paraId="5478395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233BDB2D" w14:textId="77777777" w:rsidR="00160EE7" w:rsidRPr="00160EE7" w:rsidRDefault="00160EE7" w:rsidP="003C4B4A">
            <w:pPr>
              <w:rPr>
                <w:rFonts w:ascii="Times New Roman" w:hAnsi="Times New Roman" w:cs="Times New Roman"/>
                <w:sz w:val="20"/>
                <w:szCs w:val="20"/>
              </w:rPr>
            </w:pPr>
          </w:p>
        </w:tc>
      </w:tr>
      <w:tr w:rsidR="00160EE7" w:rsidRPr="00160EE7" w14:paraId="45B04A5E" w14:textId="77777777" w:rsidTr="000720EC">
        <w:tc>
          <w:tcPr>
            <w:tcW w:w="1277" w:type="dxa"/>
            <w:vMerge w:val="restart"/>
            <w:tcBorders>
              <w:left w:val="nil"/>
              <w:right w:val="nil"/>
            </w:tcBorders>
            <w:vAlign w:val="center"/>
          </w:tcPr>
          <w:p w14:paraId="19399092" w14:textId="4063EBBB"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Pajunen 2005</w:t>
            </w:r>
            <w:r w:rsidRPr="00435883">
              <w:rPr>
                <w:rFonts w:ascii="Times New Roman" w:hAnsi="Times New Roman" w:cs="Times New Roman"/>
                <w:sz w:val="20"/>
                <w:szCs w:val="20"/>
                <w:vertAlign w:val="superscript"/>
              </w:rPr>
              <w:t>68</w:t>
            </w:r>
          </w:p>
        </w:tc>
        <w:tc>
          <w:tcPr>
            <w:tcW w:w="1559" w:type="dxa"/>
            <w:vMerge w:val="restart"/>
            <w:tcBorders>
              <w:left w:val="nil"/>
              <w:right w:val="nil"/>
            </w:tcBorders>
            <w:vAlign w:val="center"/>
          </w:tcPr>
          <w:p w14:paraId="506BE5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 411.0; ICD-10 I20.0, I21-I22</w:t>
            </w:r>
          </w:p>
        </w:tc>
        <w:tc>
          <w:tcPr>
            <w:tcW w:w="1134" w:type="dxa"/>
            <w:tcBorders>
              <w:left w:val="nil"/>
              <w:right w:val="nil"/>
            </w:tcBorders>
            <w:vAlign w:val="center"/>
          </w:tcPr>
          <w:p w14:paraId="56558B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2,727</w:t>
            </w:r>
          </w:p>
        </w:tc>
        <w:tc>
          <w:tcPr>
            <w:tcW w:w="3119" w:type="dxa"/>
            <w:tcBorders>
              <w:left w:val="nil"/>
              <w:right w:val="nil"/>
            </w:tcBorders>
            <w:vAlign w:val="center"/>
          </w:tcPr>
          <w:p w14:paraId="2ADCA0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D14853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4747990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20C55E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-1988-1992</w:t>
            </w:r>
          </w:p>
        </w:tc>
        <w:tc>
          <w:tcPr>
            <w:tcW w:w="1701" w:type="dxa"/>
            <w:tcBorders>
              <w:left w:val="nil"/>
              <w:right w:val="nil"/>
            </w:tcBorders>
            <w:vAlign w:val="center"/>
          </w:tcPr>
          <w:p w14:paraId="4ED89B3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67</w:t>
            </w:r>
          </w:p>
        </w:tc>
        <w:tc>
          <w:tcPr>
            <w:tcW w:w="1701" w:type="dxa"/>
            <w:tcBorders>
              <w:left w:val="nil"/>
              <w:right w:val="nil"/>
            </w:tcBorders>
            <w:vAlign w:val="center"/>
          </w:tcPr>
          <w:p w14:paraId="66C69DD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CA2F2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w:t>
            </w:r>
          </w:p>
        </w:tc>
        <w:tc>
          <w:tcPr>
            <w:tcW w:w="1701" w:type="dxa"/>
            <w:tcBorders>
              <w:left w:val="nil"/>
              <w:right w:val="nil"/>
            </w:tcBorders>
            <w:vAlign w:val="center"/>
          </w:tcPr>
          <w:p w14:paraId="4249F300"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29FC0D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BABF9FE" w14:textId="77777777" w:rsidTr="000720EC">
        <w:tc>
          <w:tcPr>
            <w:tcW w:w="1277" w:type="dxa"/>
            <w:vMerge/>
            <w:tcBorders>
              <w:left w:val="nil"/>
              <w:right w:val="nil"/>
            </w:tcBorders>
            <w:vAlign w:val="center"/>
          </w:tcPr>
          <w:p w14:paraId="1721D43D"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7D7E4B5"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06D9E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4,715</w:t>
            </w:r>
          </w:p>
        </w:tc>
        <w:tc>
          <w:tcPr>
            <w:tcW w:w="3119" w:type="dxa"/>
            <w:tcBorders>
              <w:left w:val="nil"/>
              <w:right w:val="nil"/>
            </w:tcBorders>
            <w:vAlign w:val="center"/>
          </w:tcPr>
          <w:p w14:paraId="085C63A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B66C6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10D30A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0B56DA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-1993-1997</w:t>
            </w:r>
          </w:p>
        </w:tc>
        <w:tc>
          <w:tcPr>
            <w:tcW w:w="1701" w:type="dxa"/>
            <w:tcBorders>
              <w:left w:val="nil"/>
              <w:right w:val="nil"/>
            </w:tcBorders>
            <w:vAlign w:val="center"/>
          </w:tcPr>
          <w:p w14:paraId="1E10CC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83</w:t>
            </w:r>
          </w:p>
        </w:tc>
        <w:tc>
          <w:tcPr>
            <w:tcW w:w="1701" w:type="dxa"/>
            <w:tcBorders>
              <w:left w:val="nil"/>
              <w:right w:val="nil"/>
            </w:tcBorders>
            <w:vAlign w:val="center"/>
          </w:tcPr>
          <w:p w14:paraId="05741CA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27C06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w:t>
            </w:r>
          </w:p>
        </w:tc>
        <w:tc>
          <w:tcPr>
            <w:tcW w:w="1701" w:type="dxa"/>
            <w:tcBorders>
              <w:left w:val="nil"/>
              <w:right w:val="nil"/>
            </w:tcBorders>
            <w:vAlign w:val="center"/>
          </w:tcPr>
          <w:p w14:paraId="7B12B33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177341B2" w14:textId="77777777" w:rsidR="00160EE7" w:rsidRPr="00160EE7" w:rsidRDefault="00160EE7" w:rsidP="003C4B4A">
            <w:pPr>
              <w:rPr>
                <w:rFonts w:ascii="Times New Roman" w:hAnsi="Times New Roman" w:cs="Times New Roman"/>
                <w:sz w:val="20"/>
                <w:szCs w:val="20"/>
              </w:rPr>
            </w:pPr>
          </w:p>
        </w:tc>
      </w:tr>
      <w:tr w:rsidR="00160EE7" w:rsidRPr="00160EE7" w14:paraId="02C4EAF4" w14:textId="77777777" w:rsidTr="000720EC">
        <w:tc>
          <w:tcPr>
            <w:tcW w:w="1277" w:type="dxa"/>
            <w:vMerge/>
            <w:tcBorders>
              <w:left w:val="nil"/>
              <w:right w:val="nil"/>
            </w:tcBorders>
            <w:vAlign w:val="center"/>
          </w:tcPr>
          <w:p w14:paraId="4FA2652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41082B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87424C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3,493</w:t>
            </w:r>
          </w:p>
        </w:tc>
        <w:tc>
          <w:tcPr>
            <w:tcW w:w="3119" w:type="dxa"/>
            <w:tcBorders>
              <w:left w:val="nil"/>
              <w:right w:val="nil"/>
            </w:tcBorders>
            <w:vAlign w:val="center"/>
          </w:tcPr>
          <w:p w14:paraId="0AB41F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B2CC5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3F987A4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5797AE9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7111A48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87</w:t>
            </w:r>
          </w:p>
        </w:tc>
        <w:tc>
          <w:tcPr>
            <w:tcW w:w="1701" w:type="dxa"/>
            <w:tcBorders>
              <w:left w:val="nil"/>
              <w:right w:val="nil"/>
            </w:tcBorders>
            <w:vAlign w:val="center"/>
          </w:tcPr>
          <w:p w14:paraId="4CE2C34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6AB05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w:t>
            </w:r>
          </w:p>
        </w:tc>
        <w:tc>
          <w:tcPr>
            <w:tcW w:w="1701" w:type="dxa"/>
            <w:tcBorders>
              <w:left w:val="nil"/>
              <w:right w:val="nil"/>
            </w:tcBorders>
            <w:vAlign w:val="center"/>
          </w:tcPr>
          <w:p w14:paraId="41FBFE3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B54E43D" w14:textId="77777777" w:rsidR="00160EE7" w:rsidRPr="00160EE7" w:rsidRDefault="00160EE7" w:rsidP="003C4B4A">
            <w:pPr>
              <w:rPr>
                <w:rFonts w:ascii="Times New Roman" w:hAnsi="Times New Roman" w:cs="Times New Roman"/>
                <w:sz w:val="20"/>
                <w:szCs w:val="20"/>
              </w:rPr>
            </w:pPr>
          </w:p>
        </w:tc>
      </w:tr>
      <w:tr w:rsidR="00160EE7" w:rsidRPr="00160EE7" w14:paraId="74F897CA" w14:textId="77777777" w:rsidTr="000720EC">
        <w:tc>
          <w:tcPr>
            <w:tcW w:w="1277" w:type="dxa"/>
            <w:vMerge/>
            <w:tcBorders>
              <w:left w:val="nil"/>
              <w:right w:val="nil"/>
            </w:tcBorders>
            <w:vAlign w:val="center"/>
          </w:tcPr>
          <w:p w14:paraId="5776509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0FF2C7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859C0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1,020</w:t>
            </w:r>
          </w:p>
        </w:tc>
        <w:tc>
          <w:tcPr>
            <w:tcW w:w="3119" w:type="dxa"/>
            <w:tcBorders>
              <w:left w:val="nil"/>
              <w:right w:val="nil"/>
            </w:tcBorders>
            <w:vAlign w:val="center"/>
          </w:tcPr>
          <w:p w14:paraId="762C5E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F4063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042DAC1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672F5CD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-1988-1992</w:t>
            </w:r>
          </w:p>
        </w:tc>
        <w:tc>
          <w:tcPr>
            <w:tcW w:w="1701" w:type="dxa"/>
            <w:tcBorders>
              <w:left w:val="nil"/>
              <w:right w:val="nil"/>
            </w:tcBorders>
            <w:vAlign w:val="center"/>
          </w:tcPr>
          <w:p w14:paraId="1F08D1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66</w:t>
            </w:r>
          </w:p>
        </w:tc>
        <w:tc>
          <w:tcPr>
            <w:tcW w:w="1701" w:type="dxa"/>
            <w:tcBorders>
              <w:left w:val="nil"/>
              <w:right w:val="nil"/>
            </w:tcBorders>
            <w:vAlign w:val="center"/>
          </w:tcPr>
          <w:p w14:paraId="304CE8D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18C42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w:t>
            </w:r>
          </w:p>
        </w:tc>
        <w:tc>
          <w:tcPr>
            <w:tcW w:w="1701" w:type="dxa"/>
            <w:tcBorders>
              <w:left w:val="nil"/>
              <w:right w:val="nil"/>
            </w:tcBorders>
            <w:vAlign w:val="center"/>
          </w:tcPr>
          <w:p w14:paraId="4CCD4DB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B2C7E5C" w14:textId="77777777" w:rsidR="00160EE7" w:rsidRPr="00160EE7" w:rsidRDefault="00160EE7" w:rsidP="003C4B4A">
            <w:pPr>
              <w:rPr>
                <w:rFonts w:ascii="Times New Roman" w:hAnsi="Times New Roman" w:cs="Times New Roman"/>
                <w:sz w:val="20"/>
                <w:szCs w:val="20"/>
              </w:rPr>
            </w:pPr>
          </w:p>
        </w:tc>
      </w:tr>
      <w:tr w:rsidR="00160EE7" w:rsidRPr="00160EE7" w14:paraId="77155CAD" w14:textId="77777777" w:rsidTr="000720EC">
        <w:tc>
          <w:tcPr>
            <w:tcW w:w="1277" w:type="dxa"/>
            <w:vMerge/>
            <w:tcBorders>
              <w:left w:val="nil"/>
              <w:right w:val="nil"/>
            </w:tcBorders>
            <w:vAlign w:val="center"/>
          </w:tcPr>
          <w:p w14:paraId="7FE410B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B6187A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79E0F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2,880</w:t>
            </w:r>
          </w:p>
        </w:tc>
        <w:tc>
          <w:tcPr>
            <w:tcW w:w="3119" w:type="dxa"/>
            <w:tcBorders>
              <w:left w:val="nil"/>
              <w:right w:val="nil"/>
            </w:tcBorders>
            <w:vAlign w:val="center"/>
          </w:tcPr>
          <w:p w14:paraId="25CFED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4D282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Women</w:t>
            </w:r>
          </w:p>
          <w:p w14:paraId="0AF471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5EA660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2FD5CA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79</w:t>
            </w:r>
          </w:p>
        </w:tc>
        <w:tc>
          <w:tcPr>
            <w:tcW w:w="1701" w:type="dxa"/>
            <w:tcBorders>
              <w:left w:val="nil"/>
              <w:right w:val="nil"/>
            </w:tcBorders>
            <w:vAlign w:val="center"/>
          </w:tcPr>
          <w:p w14:paraId="37C4359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D494C0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63</w:t>
            </w:r>
          </w:p>
        </w:tc>
        <w:tc>
          <w:tcPr>
            <w:tcW w:w="1701" w:type="dxa"/>
            <w:tcBorders>
              <w:left w:val="nil"/>
              <w:right w:val="nil"/>
            </w:tcBorders>
            <w:vAlign w:val="center"/>
          </w:tcPr>
          <w:p w14:paraId="7FF5B44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1010FF0D" w14:textId="77777777" w:rsidR="00160EE7" w:rsidRPr="00160EE7" w:rsidRDefault="00160EE7" w:rsidP="003C4B4A">
            <w:pPr>
              <w:rPr>
                <w:rFonts w:ascii="Times New Roman" w:hAnsi="Times New Roman" w:cs="Times New Roman"/>
                <w:sz w:val="20"/>
                <w:szCs w:val="20"/>
              </w:rPr>
            </w:pPr>
          </w:p>
        </w:tc>
      </w:tr>
      <w:tr w:rsidR="00160EE7" w:rsidRPr="00160EE7" w14:paraId="41864E9E" w14:textId="77777777" w:rsidTr="000720EC">
        <w:tc>
          <w:tcPr>
            <w:tcW w:w="1277" w:type="dxa"/>
            <w:vMerge/>
            <w:tcBorders>
              <w:left w:val="nil"/>
              <w:right w:val="nil"/>
            </w:tcBorders>
            <w:vAlign w:val="center"/>
          </w:tcPr>
          <w:p w14:paraId="09915994"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82638A4"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D57B6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1,921</w:t>
            </w:r>
          </w:p>
        </w:tc>
        <w:tc>
          <w:tcPr>
            <w:tcW w:w="3119" w:type="dxa"/>
            <w:tcBorders>
              <w:left w:val="nil"/>
              <w:right w:val="nil"/>
            </w:tcBorders>
            <w:vAlign w:val="center"/>
          </w:tcPr>
          <w:p w14:paraId="08F026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FF0C14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Women</w:t>
            </w:r>
          </w:p>
          <w:p w14:paraId="523475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417E11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1C7199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w:t>
            </w:r>
          </w:p>
        </w:tc>
        <w:tc>
          <w:tcPr>
            <w:tcW w:w="1701" w:type="dxa"/>
            <w:tcBorders>
              <w:left w:val="nil"/>
              <w:right w:val="nil"/>
            </w:tcBorders>
            <w:vAlign w:val="center"/>
          </w:tcPr>
          <w:p w14:paraId="4D0BC9E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84E3B2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w:t>
            </w:r>
          </w:p>
        </w:tc>
        <w:tc>
          <w:tcPr>
            <w:tcW w:w="1701" w:type="dxa"/>
            <w:tcBorders>
              <w:left w:val="nil"/>
              <w:right w:val="nil"/>
            </w:tcBorders>
            <w:vAlign w:val="center"/>
          </w:tcPr>
          <w:p w14:paraId="4C40078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4F6DC75E" w14:textId="77777777" w:rsidR="00160EE7" w:rsidRPr="00160EE7" w:rsidRDefault="00160EE7" w:rsidP="003C4B4A">
            <w:pPr>
              <w:rPr>
                <w:rFonts w:ascii="Times New Roman" w:hAnsi="Times New Roman" w:cs="Times New Roman"/>
                <w:sz w:val="20"/>
                <w:szCs w:val="20"/>
              </w:rPr>
            </w:pPr>
          </w:p>
        </w:tc>
      </w:tr>
      <w:tr w:rsidR="00160EE7" w:rsidRPr="00160EE7" w14:paraId="2EC8E2A1" w14:textId="77777777" w:rsidTr="000720EC">
        <w:tc>
          <w:tcPr>
            <w:tcW w:w="1277" w:type="dxa"/>
            <w:vMerge/>
            <w:tcBorders>
              <w:left w:val="nil"/>
              <w:right w:val="nil"/>
            </w:tcBorders>
            <w:vAlign w:val="center"/>
          </w:tcPr>
          <w:p w14:paraId="5882EBB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19905E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6831F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1,451</w:t>
            </w:r>
          </w:p>
        </w:tc>
        <w:tc>
          <w:tcPr>
            <w:tcW w:w="3119" w:type="dxa"/>
            <w:tcBorders>
              <w:left w:val="nil"/>
              <w:right w:val="nil"/>
            </w:tcBorders>
            <w:vAlign w:val="center"/>
          </w:tcPr>
          <w:p w14:paraId="7F62AC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790D6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5A8A03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≥75 years </w:t>
            </w:r>
          </w:p>
          <w:p w14:paraId="7BB2110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7943849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w:t>
            </w:r>
          </w:p>
        </w:tc>
        <w:tc>
          <w:tcPr>
            <w:tcW w:w="1701" w:type="dxa"/>
            <w:tcBorders>
              <w:left w:val="nil"/>
              <w:right w:val="nil"/>
            </w:tcBorders>
            <w:vAlign w:val="center"/>
          </w:tcPr>
          <w:p w14:paraId="2E419ED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6779B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72</w:t>
            </w:r>
          </w:p>
        </w:tc>
        <w:tc>
          <w:tcPr>
            <w:tcW w:w="1701" w:type="dxa"/>
            <w:tcBorders>
              <w:left w:val="nil"/>
              <w:right w:val="nil"/>
            </w:tcBorders>
            <w:vAlign w:val="center"/>
          </w:tcPr>
          <w:p w14:paraId="558853C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6A03CC7E" w14:textId="77777777" w:rsidR="00160EE7" w:rsidRPr="00160EE7" w:rsidRDefault="00160EE7" w:rsidP="003C4B4A">
            <w:pPr>
              <w:rPr>
                <w:rFonts w:ascii="Times New Roman" w:hAnsi="Times New Roman" w:cs="Times New Roman"/>
                <w:sz w:val="20"/>
                <w:szCs w:val="20"/>
              </w:rPr>
            </w:pPr>
          </w:p>
        </w:tc>
      </w:tr>
      <w:tr w:rsidR="00160EE7" w:rsidRPr="00160EE7" w14:paraId="2E5EFBE9" w14:textId="77777777" w:rsidTr="000720EC">
        <w:tc>
          <w:tcPr>
            <w:tcW w:w="1277" w:type="dxa"/>
            <w:vMerge/>
            <w:tcBorders>
              <w:left w:val="nil"/>
              <w:right w:val="nil"/>
            </w:tcBorders>
            <w:vAlign w:val="center"/>
          </w:tcPr>
          <w:p w14:paraId="6BAB00B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A468E13"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FC5277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1,544</w:t>
            </w:r>
          </w:p>
        </w:tc>
        <w:tc>
          <w:tcPr>
            <w:tcW w:w="3119" w:type="dxa"/>
            <w:tcBorders>
              <w:left w:val="nil"/>
              <w:right w:val="nil"/>
            </w:tcBorders>
            <w:vAlign w:val="center"/>
          </w:tcPr>
          <w:p w14:paraId="69882C1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811489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3A1AFD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≥75 years </w:t>
            </w:r>
          </w:p>
          <w:p w14:paraId="38739B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4633CA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82</w:t>
            </w:r>
          </w:p>
        </w:tc>
        <w:tc>
          <w:tcPr>
            <w:tcW w:w="1701" w:type="dxa"/>
            <w:tcBorders>
              <w:left w:val="nil"/>
              <w:right w:val="nil"/>
            </w:tcBorders>
            <w:vAlign w:val="center"/>
          </w:tcPr>
          <w:p w14:paraId="4BEA3E3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461DD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w:t>
            </w:r>
          </w:p>
        </w:tc>
        <w:tc>
          <w:tcPr>
            <w:tcW w:w="1701" w:type="dxa"/>
            <w:tcBorders>
              <w:left w:val="nil"/>
              <w:right w:val="nil"/>
            </w:tcBorders>
            <w:vAlign w:val="center"/>
          </w:tcPr>
          <w:p w14:paraId="696D45A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20170672" w14:textId="77777777" w:rsidR="00160EE7" w:rsidRPr="00160EE7" w:rsidRDefault="00160EE7" w:rsidP="003C4B4A">
            <w:pPr>
              <w:rPr>
                <w:rFonts w:ascii="Times New Roman" w:hAnsi="Times New Roman" w:cs="Times New Roman"/>
                <w:sz w:val="20"/>
                <w:szCs w:val="20"/>
              </w:rPr>
            </w:pPr>
          </w:p>
        </w:tc>
      </w:tr>
      <w:tr w:rsidR="00160EE7" w:rsidRPr="00160EE7" w14:paraId="7534EE67" w14:textId="77777777" w:rsidTr="000720EC">
        <w:tc>
          <w:tcPr>
            <w:tcW w:w="1277" w:type="dxa"/>
            <w:vMerge/>
            <w:tcBorders>
              <w:left w:val="nil"/>
              <w:right w:val="nil"/>
            </w:tcBorders>
            <w:vAlign w:val="center"/>
          </w:tcPr>
          <w:p w14:paraId="0CF2F1D7"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F34709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9CF2B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3,313</w:t>
            </w:r>
          </w:p>
        </w:tc>
        <w:tc>
          <w:tcPr>
            <w:tcW w:w="3119" w:type="dxa"/>
            <w:tcBorders>
              <w:left w:val="nil"/>
              <w:right w:val="nil"/>
            </w:tcBorders>
            <w:vAlign w:val="center"/>
          </w:tcPr>
          <w:p w14:paraId="1BC9F8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E5178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069A6E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≥75 years </w:t>
            </w:r>
          </w:p>
          <w:p w14:paraId="6D91DF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10412EA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w:t>
            </w:r>
          </w:p>
        </w:tc>
        <w:tc>
          <w:tcPr>
            <w:tcW w:w="1701" w:type="dxa"/>
            <w:tcBorders>
              <w:left w:val="nil"/>
              <w:right w:val="nil"/>
            </w:tcBorders>
            <w:vAlign w:val="center"/>
          </w:tcPr>
          <w:p w14:paraId="2FA8749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C8DCB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w:t>
            </w:r>
          </w:p>
        </w:tc>
        <w:tc>
          <w:tcPr>
            <w:tcW w:w="1701" w:type="dxa"/>
            <w:tcBorders>
              <w:left w:val="nil"/>
              <w:right w:val="nil"/>
            </w:tcBorders>
            <w:vAlign w:val="center"/>
          </w:tcPr>
          <w:p w14:paraId="16C7B6D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06BF5538" w14:textId="77777777" w:rsidR="00160EE7" w:rsidRPr="00160EE7" w:rsidRDefault="00160EE7" w:rsidP="003C4B4A">
            <w:pPr>
              <w:rPr>
                <w:rFonts w:ascii="Times New Roman" w:hAnsi="Times New Roman" w:cs="Times New Roman"/>
                <w:sz w:val="20"/>
                <w:szCs w:val="20"/>
              </w:rPr>
            </w:pPr>
          </w:p>
        </w:tc>
      </w:tr>
      <w:tr w:rsidR="00160EE7" w:rsidRPr="00160EE7" w14:paraId="03F51290" w14:textId="77777777" w:rsidTr="000720EC">
        <w:tc>
          <w:tcPr>
            <w:tcW w:w="1277" w:type="dxa"/>
            <w:vMerge/>
            <w:tcBorders>
              <w:left w:val="nil"/>
              <w:right w:val="nil"/>
            </w:tcBorders>
            <w:vAlign w:val="center"/>
          </w:tcPr>
          <w:p w14:paraId="0AAAD3F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691750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5437B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3,156</w:t>
            </w:r>
          </w:p>
        </w:tc>
        <w:tc>
          <w:tcPr>
            <w:tcW w:w="3119" w:type="dxa"/>
            <w:tcBorders>
              <w:left w:val="nil"/>
              <w:right w:val="nil"/>
            </w:tcBorders>
            <w:vAlign w:val="center"/>
          </w:tcPr>
          <w:p w14:paraId="28E169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AA283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77A076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≥75 years </w:t>
            </w:r>
          </w:p>
          <w:p w14:paraId="61F4C3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05F26AE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w:t>
            </w:r>
          </w:p>
        </w:tc>
        <w:tc>
          <w:tcPr>
            <w:tcW w:w="1701" w:type="dxa"/>
            <w:tcBorders>
              <w:left w:val="nil"/>
              <w:right w:val="nil"/>
            </w:tcBorders>
            <w:vAlign w:val="center"/>
          </w:tcPr>
          <w:p w14:paraId="3FFBE9C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E4514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w:t>
            </w:r>
          </w:p>
        </w:tc>
        <w:tc>
          <w:tcPr>
            <w:tcW w:w="1701" w:type="dxa"/>
            <w:tcBorders>
              <w:left w:val="nil"/>
              <w:right w:val="nil"/>
            </w:tcBorders>
            <w:vAlign w:val="center"/>
          </w:tcPr>
          <w:p w14:paraId="7B37C57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259FF134" w14:textId="77777777" w:rsidR="00160EE7" w:rsidRPr="00160EE7" w:rsidRDefault="00160EE7" w:rsidP="003C4B4A">
            <w:pPr>
              <w:rPr>
                <w:rFonts w:ascii="Times New Roman" w:hAnsi="Times New Roman" w:cs="Times New Roman"/>
                <w:sz w:val="20"/>
                <w:szCs w:val="20"/>
              </w:rPr>
            </w:pPr>
          </w:p>
        </w:tc>
      </w:tr>
      <w:tr w:rsidR="00160EE7" w:rsidRPr="00160EE7" w14:paraId="5DEFF7FA" w14:textId="77777777" w:rsidTr="000720EC">
        <w:tc>
          <w:tcPr>
            <w:tcW w:w="14885" w:type="dxa"/>
            <w:gridSpan w:val="9"/>
            <w:tcBorders>
              <w:left w:val="nil"/>
              <w:right w:val="nil"/>
            </w:tcBorders>
            <w:shd w:val="clear" w:color="auto" w:fill="D9D9D9" w:themeFill="background1" w:themeFillShade="D9"/>
          </w:tcPr>
          <w:p w14:paraId="6BD5DA67"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Acute myocardial infarction – secondary care EHRs</w:t>
            </w:r>
          </w:p>
          <w:p w14:paraId="06289530" w14:textId="77777777" w:rsidR="00160EE7" w:rsidRPr="00A87043" w:rsidRDefault="00160EE7" w:rsidP="003C4B4A">
            <w:pPr>
              <w:rPr>
                <w:rFonts w:ascii="Times New Roman" w:hAnsi="Times New Roman" w:cs="Times New Roman"/>
                <w:b/>
                <w:sz w:val="10"/>
                <w:szCs w:val="10"/>
              </w:rPr>
            </w:pPr>
          </w:p>
        </w:tc>
      </w:tr>
      <w:tr w:rsidR="00160EE7" w:rsidRPr="00160EE7" w14:paraId="4CE2FEBB" w14:textId="77777777" w:rsidTr="000720EC">
        <w:tc>
          <w:tcPr>
            <w:tcW w:w="1277" w:type="dxa"/>
            <w:vMerge w:val="restart"/>
            <w:tcBorders>
              <w:left w:val="nil"/>
              <w:right w:val="nil"/>
            </w:tcBorders>
            <w:vAlign w:val="center"/>
          </w:tcPr>
          <w:p w14:paraId="5A090BBC" w14:textId="4CDF0646"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Barchielli 2012</w:t>
            </w:r>
            <w:r w:rsidRPr="00435883">
              <w:rPr>
                <w:rFonts w:ascii="Times New Roman" w:hAnsi="Times New Roman" w:cs="Times New Roman"/>
                <w:sz w:val="20"/>
                <w:szCs w:val="20"/>
                <w:vertAlign w:val="superscript"/>
              </w:rPr>
              <w:t>75</w:t>
            </w:r>
          </w:p>
        </w:tc>
        <w:tc>
          <w:tcPr>
            <w:tcW w:w="1559" w:type="dxa"/>
            <w:vMerge w:val="restart"/>
            <w:tcBorders>
              <w:left w:val="nil"/>
              <w:right w:val="nil"/>
            </w:tcBorders>
            <w:vAlign w:val="center"/>
          </w:tcPr>
          <w:p w14:paraId="281403F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ICD-9-CM 410</w:t>
            </w:r>
          </w:p>
        </w:tc>
        <w:tc>
          <w:tcPr>
            <w:tcW w:w="1134" w:type="dxa"/>
            <w:vMerge w:val="restart"/>
            <w:tcBorders>
              <w:left w:val="nil"/>
              <w:right w:val="nil"/>
            </w:tcBorders>
            <w:vAlign w:val="center"/>
          </w:tcPr>
          <w:p w14:paraId="22E7E3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372</w:t>
            </w:r>
          </w:p>
        </w:tc>
        <w:tc>
          <w:tcPr>
            <w:tcW w:w="3119" w:type="dxa"/>
            <w:tcBorders>
              <w:left w:val="nil"/>
              <w:right w:val="nil"/>
            </w:tcBorders>
            <w:shd w:val="clear" w:color="auto" w:fill="D9E2F3" w:themeFill="accent1" w:themeFillTint="33"/>
            <w:vAlign w:val="center"/>
          </w:tcPr>
          <w:p w14:paraId="350DCE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definite</w:t>
            </w:r>
          </w:p>
          <w:p w14:paraId="6DA8AA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7A901F5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06103BF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37D9D6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86.0 (82.4-89.6)</w:t>
            </w:r>
          </w:p>
        </w:tc>
        <w:tc>
          <w:tcPr>
            <w:tcW w:w="1701" w:type="dxa"/>
            <w:tcBorders>
              <w:left w:val="nil"/>
              <w:right w:val="nil"/>
            </w:tcBorders>
            <w:shd w:val="clear" w:color="auto" w:fill="D9E2F3" w:themeFill="accent1" w:themeFillTint="33"/>
            <w:vAlign w:val="center"/>
          </w:tcPr>
          <w:p w14:paraId="3AF8E145"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78E6E4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3DA9209" w14:textId="77777777" w:rsidTr="000720EC">
        <w:tc>
          <w:tcPr>
            <w:tcW w:w="1277" w:type="dxa"/>
            <w:vMerge/>
            <w:tcBorders>
              <w:left w:val="nil"/>
              <w:right w:val="nil"/>
            </w:tcBorders>
            <w:vAlign w:val="center"/>
          </w:tcPr>
          <w:p w14:paraId="3B53295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066E866"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6EE3E17"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CD0B23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definite &amp; probable</w:t>
            </w:r>
          </w:p>
          <w:p w14:paraId="6D513F6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60FB6C0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86D09C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A1C4BE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87.3 (84.0-90.8)</w:t>
            </w:r>
          </w:p>
        </w:tc>
        <w:tc>
          <w:tcPr>
            <w:tcW w:w="1701" w:type="dxa"/>
            <w:tcBorders>
              <w:left w:val="nil"/>
              <w:right w:val="nil"/>
            </w:tcBorders>
            <w:vAlign w:val="center"/>
          </w:tcPr>
          <w:p w14:paraId="2A99343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5273E9BB" w14:textId="77777777" w:rsidR="00160EE7" w:rsidRPr="00160EE7" w:rsidRDefault="00160EE7" w:rsidP="003C4B4A">
            <w:pPr>
              <w:rPr>
                <w:rFonts w:ascii="Times New Roman" w:hAnsi="Times New Roman" w:cs="Times New Roman"/>
                <w:sz w:val="20"/>
                <w:szCs w:val="20"/>
              </w:rPr>
            </w:pPr>
          </w:p>
        </w:tc>
      </w:tr>
      <w:tr w:rsidR="00160EE7" w:rsidRPr="00160EE7" w14:paraId="487EAEFF" w14:textId="77777777" w:rsidTr="000720EC">
        <w:tc>
          <w:tcPr>
            <w:tcW w:w="1277" w:type="dxa"/>
            <w:vMerge/>
            <w:tcBorders>
              <w:left w:val="nil"/>
              <w:right w:val="nil"/>
            </w:tcBorders>
            <w:vAlign w:val="center"/>
          </w:tcPr>
          <w:p w14:paraId="33213AB6"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CD630FC"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021F75B"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21B46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definite, probable &amp; possible</w:t>
            </w:r>
          </w:p>
          <w:p w14:paraId="3B728A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3441BAE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8ACBB0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59037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94.6 (92.3-96.9)</w:t>
            </w:r>
          </w:p>
        </w:tc>
        <w:tc>
          <w:tcPr>
            <w:tcW w:w="1701" w:type="dxa"/>
            <w:tcBorders>
              <w:left w:val="nil"/>
              <w:right w:val="nil"/>
            </w:tcBorders>
            <w:vAlign w:val="center"/>
          </w:tcPr>
          <w:p w14:paraId="38A11981"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175C3C36" w14:textId="77777777" w:rsidR="00160EE7" w:rsidRPr="00160EE7" w:rsidRDefault="00160EE7" w:rsidP="003C4B4A">
            <w:pPr>
              <w:rPr>
                <w:rFonts w:ascii="Times New Roman" w:hAnsi="Times New Roman" w:cs="Times New Roman"/>
                <w:sz w:val="20"/>
                <w:szCs w:val="20"/>
              </w:rPr>
            </w:pPr>
          </w:p>
        </w:tc>
      </w:tr>
      <w:tr w:rsidR="00160EE7" w:rsidRPr="00160EE7" w14:paraId="4FBF3513" w14:textId="77777777" w:rsidTr="000720EC">
        <w:tc>
          <w:tcPr>
            <w:tcW w:w="1277" w:type="dxa"/>
            <w:vMerge/>
            <w:tcBorders>
              <w:left w:val="nil"/>
              <w:right w:val="nil"/>
            </w:tcBorders>
            <w:vAlign w:val="center"/>
          </w:tcPr>
          <w:p w14:paraId="3F0C3C2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36BD9D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B90DFC0"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shd w:val="clear" w:color="auto" w:fill="D9E2F3" w:themeFill="accent1" w:themeFillTint="33"/>
            <w:vAlign w:val="center"/>
          </w:tcPr>
          <w:p w14:paraId="2FE4B00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7340D5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194C7A9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60848C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6DCC42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52.7 (47.6-57.8)</w:t>
            </w:r>
          </w:p>
        </w:tc>
        <w:tc>
          <w:tcPr>
            <w:tcW w:w="1701" w:type="dxa"/>
            <w:tcBorders>
              <w:left w:val="nil"/>
              <w:right w:val="nil"/>
            </w:tcBorders>
            <w:shd w:val="clear" w:color="auto" w:fill="D9E2F3" w:themeFill="accent1" w:themeFillTint="33"/>
            <w:vAlign w:val="center"/>
          </w:tcPr>
          <w:p w14:paraId="7E5EA991"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109C1ADC" w14:textId="77777777" w:rsidR="00160EE7" w:rsidRPr="00160EE7" w:rsidRDefault="00160EE7" w:rsidP="003C4B4A">
            <w:pPr>
              <w:rPr>
                <w:rFonts w:ascii="Times New Roman" w:hAnsi="Times New Roman" w:cs="Times New Roman"/>
                <w:sz w:val="20"/>
                <w:szCs w:val="20"/>
              </w:rPr>
            </w:pPr>
          </w:p>
        </w:tc>
      </w:tr>
      <w:tr w:rsidR="00160EE7" w:rsidRPr="00160EE7" w14:paraId="123A8B27" w14:textId="77777777" w:rsidTr="000720EC">
        <w:tc>
          <w:tcPr>
            <w:tcW w:w="1277" w:type="dxa"/>
            <w:vMerge/>
            <w:tcBorders>
              <w:left w:val="nil"/>
              <w:right w:val="nil"/>
            </w:tcBorders>
            <w:vAlign w:val="center"/>
          </w:tcPr>
          <w:p w14:paraId="7563FAD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79BA56A"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9257EBE"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E7C11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38B614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-Primary diagnostic position</w:t>
            </w:r>
          </w:p>
        </w:tc>
        <w:tc>
          <w:tcPr>
            <w:tcW w:w="1701" w:type="dxa"/>
            <w:tcBorders>
              <w:left w:val="nil"/>
              <w:right w:val="nil"/>
            </w:tcBorders>
            <w:vAlign w:val="center"/>
          </w:tcPr>
          <w:p w14:paraId="3C47483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5AA5BD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3923C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65.3 (60.5-70.2)</w:t>
            </w:r>
          </w:p>
        </w:tc>
        <w:tc>
          <w:tcPr>
            <w:tcW w:w="1701" w:type="dxa"/>
            <w:tcBorders>
              <w:left w:val="nil"/>
              <w:right w:val="nil"/>
            </w:tcBorders>
            <w:vAlign w:val="center"/>
          </w:tcPr>
          <w:p w14:paraId="5C2B65DD" w14:textId="77777777" w:rsidR="00160EE7" w:rsidRPr="00160EE7" w:rsidRDefault="00160EE7" w:rsidP="003C4B4A">
            <w:pPr>
              <w:rPr>
                <w:rFonts w:ascii="Times New Roman" w:hAnsi="Times New Roman" w:cs="Times New Roman"/>
                <w:sz w:val="20"/>
                <w:szCs w:val="20"/>
              </w:rPr>
            </w:pPr>
          </w:p>
        </w:tc>
        <w:tc>
          <w:tcPr>
            <w:tcW w:w="992" w:type="dxa"/>
            <w:vMerge/>
            <w:tcBorders>
              <w:left w:val="nil"/>
              <w:bottom w:val="single" w:sz="4" w:space="0" w:color="000000" w:themeColor="text1"/>
              <w:right w:val="nil"/>
            </w:tcBorders>
          </w:tcPr>
          <w:p w14:paraId="07EFB68A" w14:textId="77777777" w:rsidR="00160EE7" w:rsidRPr="00160EE7" w:rsidRDefault="00160EE7" w:rsidP="003C4B4A">
            <w:pPr>
              <w:rPr>
                <w:rFonts w:ascii="Times New Roman" w:hAnsi="Times New Roman" w:cs="Times New Roman"/>
                <w:sz w:val="20"/>
                <w:szCs w:val="20"/>
              </w:rPr>
            </w:pPr>
          </w:p>
        </w:tc>
      </w:tr>
      <w:tr w:rsidR="00160EE7" w:rsidRPr="00160EE7" w14:paraId="016AAE00" w14:textId="77777777" w:rsidTr="000720EC">
        <w:tc>
          <w:tcPr>
            <w:tcW w:w="1277" w:type="dxa"/>
            <w:tcBorders>
              <w:left w:val="nil"/>
              <w:right w:val="nil"/>
            </w:tcBorders>
            <w:vAlign w:val="center"/>
          </w:tcPr>
          <w:p w14:paraId="6AF9016D" w14:textId="03A67C17"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Bernal 2019</w:t>
            </w:r>
            <w:r w:rsidRPr="00763543">
              <w:rPr>
                <w:rFonts w:ascii="Times New Roman" w:hAnsi="Times New Roman" w:cs="Times New Roman"/>
                <w:sz w:val="20"/>
                <w:szCs w:val="20"/>
                <w:vertAlign w:val="superscript"/>
              </w:rPr>
              <w:t>98</w:t>
            </w:r>
          </w:p>
        </w:tc>
        <w:tc>
          <w:tcPr>
            <w:tcW w:w="1559" w:type="dxa"/>
            <w:tcBorders>
              <w:left w:val="nil"/>
              <w:right w:val="nil"/>
            </w:tcBorders>
            <w:vAlign w:val="center"/>
          </w:tcPr>
          <w:p w14:paraId="6DB89D8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ICD-9-CM 410.*1</w:t>
            </w:r>
          </w:p>
        </w:tc>
        <w:tc>
          <w:tcPr>
            <w:tcW w:w="1134" w:type="dxa"/>
            <w:tcBorders>
              <w:left w:val="nil"/>
              <w:right w:val="nil"/>
            </w:tcBorders>
            <w:vAlign w:val="center"/>
          </w:tcPr>
          <w:p w14:paraId="5E7FD8F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12</w:t>
            </w:r>
          </w:p>
        </w:tc>
        <w:tc>
          <w:tcPr>
            <w:tcW w:w="3119" w:type="dxa"/>
            <w:tcBorders>
              <w:left w:val="nil"/>
              <w:right w:val="nil"/>
            </w:tcBorders>
            <w:vAlign w:val="center"/>
          </w:tcPr>
          <w:p w14:paraId="69B2AF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71031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91.9 (90.2-93.5)</w:t>
            </w:r>
          </w:p>
        </w:tc>
        <w:tc>
          <w:tcPr>
            <w:tcW w:w="1701" w:type="dxa"/>
            <w:tcBorders>
              <w:left w:val="nil"/>
              <w:right w:val="nil"/>
            </w:tcBorders>
            <w:vAlign w:val="center"/>
          </w:tcPr>
          <w:p w14:paraId="1352905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92.6 (90.0-95.1)</w:t>
            </w:r>
          </w:p>
        </w:tc>
        <w:tc>
          <w:tcPr>
            <w:tcW w:w="1701" w:type="dxa"/>
            <w:tcBorders>
              <w:left w:val="nil"/>
              <w:right w:val="nil"/>
            </w:tcBorders>
            <w:vAlign w:val="center"/>
          </w:tcPr>
          <w:p w14:paraId="6178F6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96.8 (95.7-97.9)</w:t>
            </w:r>
          </w:p>
        </w:tc>
        <w:tc>
          <w:tcPr>
            <w:tcW w:w="1701" w:type="dxa"/>
            <w:tcBorders>
              <w:left w:val="nil"/>
              <w:right w:val="nil"/>
            </w:tcBorders>
            <w:vAlign w:val="center"/>
          </w:tcPr>
          <w:p w14:paraId="78A5FCA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82.2 (78.8-85.7)</w:t>
            </w:r>
          </w:p>
        </w:tc>
        <w:tc>
          <w:tcPr>
            <w:tcW w:w="992" w:type="dxa"/>
            <w:tcBorders>
              <w:left w:val="nil"/>
              <w:right w:val="nil"/>
            </w:tcBorders>
            <w:vAlign w:val="center"/>
          </w:tcPr>
          <w:p w14:paraId="12DB48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24AAE12" w14:textId="77777777" w:rsidTr="000720EC">
        <w:tc>
          <w:tcPr>
            <w:tcW w:w="1277" w:type="dxa"/>
            <w:tcBorders>
              <w:left w:val="nil"/>
              <w:right w:val="nil"/>
            </w:tcBorders>
            <w:vAlign w:val="center"/>
          </w:tcPr>
          <w:p w14:paraId="74A1D637" w14:textId="6E89E31C"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Bezin 2015</w:t>
            </w:r>
            <w:r w:rsidRPr="00435883">
              <w:rPr>
                <w:rFonts w:ascii="Times New Roman" w:hAnsi="Times New Roman" w:cs="Times New Roman"/>
                <w:sz w:val="20"/>
                <w:szCs w:val="20"/>
                <w:vertAlign w:val="superscript"/>
              </w:rPr>
              <w:t>76</w:t>
            </w:r>
          </w:p>
        </w:tc>
        <w:tc>
          <w:tcPr>
            <w:tcW w:w="1559" w:type="dxa"/>
            <w:tcBorders>
              <w:left w:val="nil"/>
              <w:right w:val="nil"/>
            </w:tcBorders>
            <w:vAlign w:val="center"/>
          </w:tcPr>
          <w:p w14:paraId="7FA400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w:t>
            </w:r>
          </w:p>
        </w:tc>
        <w:tc>
          <w:tcPr>
            <w:tcW w:w="1134" w:type="dxa"/>
            <w:tcBorders>
              <w:left w:val="nil"/>
              <w:right w:val="nil"/>
            </w:tcBorders>
            <w:vAlign w:val="center"/>
          </w:tcPr>
          <w:p w14:paraId="51A9AD6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(100 for all included codes)</w:t>
            </w:r>
          </w:p>
        </w:tc>
        <w:tc>
          <w:tcPr>
            <w:tcW w:w="3119" w:type="dxa"/>
            <w:tcBorders>
              <w:left w:val="nil"/>
              <w:right w:val="nil"/>
            </w:tcBorders>
            <w:vAlign w:val="center"/>
          </w:tcPr>
          <w:p w14:paraId="756D22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definition</w:t>
            </w:r>
          </w:p>
          <w:p w14:paraId="76E0C86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2874817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9783A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7A36E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85.0 (70.2-94.3)</w:t>
            </w:r>
          </w:p>
        </w:tc>
        <w:tc>
          <w:tcPr>
            <w:tcW w:w="1701" w:type="dxa"/>
            <w:tcBorders>
              <w:left w:val="nil"/>
              <w:right w:val="nil"/>
            </w:tcBorders>
            <w:vAlign w:val="center"/>
          </w:tcPr>
          <w:p w14:paraId="23DA7D41"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1003F1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59F1552" w14:textId="77777777" w:rsidTr="000720EC">
        <w:tc>
          <w:tcPr>
            <w:tcW w:w="1277" w:type="dxa"/>
            <w:tcBorders>
              <w:left w:val="nil"/>
              <w:right w:val="nil"/>
            </w:tcBorders>
            <w:vAlign w:val="center"/>
          </w:tcPr>
          <w:p w14:paraId="06049427" w14:textId="5D868F96"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Coloma 2013</w:t>
            </w:r>
            <w:r w:rsidRPr="00435883">
              <w:rPr>
                <w:rFonts w:ascii="Times New Roman" w:hAnsi="Times New Roman" w:cs="Times New Roman"/>
                <w:sz w:val="20"/>
                <w:szCs w:val="20"/>
                <w:vertAlign w:val="superscript"/>
              </w:rPr>
              <w:t>23</w:t>
            </w:r>
          </w:p>
        </w:tc>
        <w:tc>
          <w:tcPr>
            <w:tcW w:w="1559" w:type="dxa"/>
            <w:tcBorders>
              <w:left w:val="nil"/>
              <w:right w:val="nil"/>
            </w:tcBorders>
            <w:vAlign w:val="center"/>
          </w:tcPr>
          <w:p w14:paraId="78B444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w:t>
            </w:r>
          </w:p>
        </w:tc>
        <w:tc>
          <w:tcPr>
            <w:tcW w:w="1134" w:type="dxa"/>
            <w:tcBorders>
              <w:left w:val="nil"/>
              <w:right w:val="nil"/>
            </w:tcBorders>
            <w:vAlign w:val="center"/>
          </w:tcPr>
          <w:p w14:paraId="36BCA8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148</w:t>
            </w:r>
          </w:p>
        </w:tc>
        <w:tc>
          <w:tcPr>
            <w:tcW w:w="3119" w:type="dxa"/>
            <w:tcBorders>
              <w:left w:val="nil"/>
              <w:right w:val="nil"/>
            </w:tcBorders>
            <w:vAlign w:val="center"/>
          </w:tcPr>
          <w:p w14:paraId="7E989E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(v1) &amp; AHA definitions</w:t>
            </w:r>
          </w:p>
        </w:tc>
        <w:tc>
          <w:tcPr>
            <w:tcW w:w="1701" w:type="dxa"/>
            <w:tcBorders>
              <w:left w:val="nil"/>
              <w:right w:val="nil"/>
            </w:tcBorders>
            <w:vAlign w:val="center"/>
          </w:tcPr>
          <w:p w14:paraId="400EEF5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008A1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7BE51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100.0</w:t>
            </w:r>
          </w:p>
        </w:tc>
        <w:tc>
          <w:tcPr>
            <w:tcW w:w="1701" w:type="dxa"/>
            <w:tcBorders>
              <w:left w:val="nil"/>
              <w:right w:val="nil"/>
            </w:tcBorders>
            <w:vAlign w:val="center"/>
          </w:tcPr>
          <w:p w14:paraId="0B4F171D"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743663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CFCC04E" w14:textId="77777777" w:rsidTr="000720EC">
        <w:tc>
          <w:tcPr>
            <w:tcW w:w="1277" w:type="dxa"/>
            <w:vMerge w:val="restart"/>
            <w:tcBorders>
              <w:left w:val="nil"/>
              <w:right w:val="nil"/>
            </w:tcBorders>
            <w:vAlign w:val="center"/>
          </w:tcPr>
          <w:p w14:paraId="2301DC02" w14:textId="725E9C19"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Dalsgaard 2019</w:t>
            </w:r>
            <w:r w:rsidRPr="00763543">
              <w:rPr>
                <w:rFonts w:ascii="Times New Roman" w:hAnsi="Times New Roman" w:cs="Times New Roman"/>
                <w:sz w:val="20"/>
                <w:szCs w:val="20"/>
                <w:vertAlign w:val="superscript"/>
              </w:rPr>
              <w:t>32</w:t>
            </w:r>
          </w:p>
        </w:tc>
        <w:tc>
          <w:tcPr>
            <w:tcW w:w="1559" w:type="dxa"/>
            <w:vMerge w:val="restart"/>
            <w:tcBorders>
              <w:left w:val="nil"/>
              <w:right w:val="nil"/>
            </w:tcBorders>
            <w:vAlign w:val="center"/>
          </w:tcPr>
          <w:p w14:paraId="1961FD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I21-I24</w:t>
            </w:r>
          </w:p>
        </w:tc>
        <w:tc>
          <w:tcPr>
            <w:tcW w:w="1134" w:type="dxa"/>
            <w:tcBorders>
              <w:left w:val="nil"/>
              <w:right w:val="nil"/>
            </w:tcBorders>
            <w:vAlign w:val="center"/>
          </w:tcPr>
          <w:p w14:paraId="5F52DA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w:t>
            </w:r>
          </w:p>
        </w:tc>
        <w:tc>
          <w:tcPr>
            <w:tcW w:w="3119" w:type="dxa"/>
            <w:tcBorders>
              <w:left w:val="nil"/>
              <w:right w:val="nil"/>
            </w:tcBorders>
            <w:shd w:val="clear" w:color="auto" w:fill="D9E2F3" w:themeFill="accent1" w:themeFillTint="33"/>
            <w:vAlign w:val="center"/>
          </w:tcPr>
          <w:p w14:paraId="08889A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7B8918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shd w:val="clear" w:color="auto" w:fill="D9E2F3" w:themeFill="accent1" w:themeFillTint="33"/>
            <w:vAlign w:val="center"/>
          </w:tcPr>
          <w:p w14:paraId="5574C4D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7BB13C4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9637D5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75 (64-84)</w:t>
            </w:r>
          </w:p>
        </w:tc>
        <w:tc>
          <w:tcPr>
            <w:tcW w:w="1701" w:type="dxa"/>
            <w:tcBorders>
              <w:left w:val="nil"/>
              <w:right w:val="nil"/>
            </w:tcBorders>
            <w:shd w:val="clear" w:color="auto" w:fill="D9E2F3" w:themeFill="accent1" w:themeFillTint="33"/>
            <w:vAlign w:val="center"/>
          </w:tcPr>
          <w:p w14:paraId="58CD2A88"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51E583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ABFEB3E" w14:textId="77777777" w:rsidTr="000720EC">
        <w:tc>
          <w:tcPr>
            <w:tcW w:w="1277" w:type="dxa"/>
            <w:vMerge/>
            <w:tcBorders>
              <w:left w:val="nil"/>
              <w:right w:val="nil"/>
            </w:tcBorders>
            <w:vAlign w:val="center"/>
          </w:tcPr>
          <w:p w14:paraId="376A62D4"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75E277A"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421D193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715DE93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3AC7C0D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-First diagnosis </w:t>
            </w:r>
          </w:p>
          <w:p w14:paraId="1C3DA8E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0484C97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53161C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281B6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71</w:t>
            </w:r>
          </w:p>
        </w:tc>
        <w:tc>
          <w:tcPr>
            <w:tcW w:w="1701" w:type="dxa"/>
            <w:tcBorders>
              <w:left w:val="nil"/>
              <w:right w:val="nil"/>
            </w:tcBorders>
            <w:vAlign w:val="center"/>
          </w:tcPr>
          <w:p w14:paraId="45380D0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259D152" w14:textId="77777777" w:rsidR="00160EE7" w:rsidRPr="00160EE7" w:rsidRDefault="00160EE7" w:rsidP="003C4B4A">
            <w:pPr>
              <w:rPr>
                <w:rFonts w:ascii="Times New Roman" w:hAnsi="Times New Roman" w:cs="Times New Roman"/>
                <w:sz w:val="20"/>
                <w:szCs w:val="20"/>
              </w:rPr>
            </w:pPr>
          </w:p>
        </w:tc>
      </w:tr>
      <w:tr w:rsidR="00160EE7" w:rsidRPr="00160EE7" w14:paraId="50DC2834" w14:textId="77777777" w:rsidTr="000720EC">
        <w:tc>
          <w:tcPr>
            <w:tcW w:w="1277" w:type="dxa"/>
            <w:vMerge/>
            <w:tcBorders>
              <w:left w:val="nil"/>
              <w:right w:val="nil"/>
            </w:tcBorders>
            <w:vAlign w:val="center"/>
          </w:tcPr>
          <w:p w14:paraId="4FB062B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CC710D8"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BDE019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EEEDC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3C7B2BB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-First diagnosis </w:t>
            </w:r>
          </w:p>
          <w:p w14:paraId="5C49EA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1AC528F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C2249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B017A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88</w:t>
            </w:r>
          </w:p>
        </w:tc>
        <w:tc>
          <w:tcPr>
            <w:tcW w:w="1701" w:type="dxa"/>
            <w:tcBorders>
              <w:left w:val="nil"/>
              <w:right w:val="nil"/>
            </w:tcBorders>
            <w:vAlign w:val="center"/>
          </w:tcPr>
          <w:p w14:paraId="32B471C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F7EDC74" w14:textId="77777777" w:rsidR="00160EE7" w:rsidRPr="00160EE7" w:rsidRDefault="00160EE7" w:rsidP="003C4B4A">
            <w:pPr>
              <w:rPr>
                <w:rFonts w:ascii="Times New Roman" w:hAnsi="Times New Roman" w:cs="Times New Roman"/>
                <w:sz w:val="20"/>
                <w:szCs w:val="20"/>
              </w:rPr>
            </w:pPr>
          </w:p>
        </w:tc>
      </w:tr>
      <w:tr w:rsidR="00160EE7" w:rsidRPr="00160EE7" w14:paraId="208ABC8C" w14:textId="77777777" w:rsidTr="000720EC">
        <w:tc>
          <w:tcPr>
            <w:tcW w:w="1277" w:type="dxa"/>
            <w:tcBorders>
              <w:left w:val="nil"/>
              <w:right w:val="nil"/>
            </w:tcBorders>
            <w:vAlign w:val="center"/>
          </w:tcPr>
          <w:p w14:paraId="28FF3978" w14:textId="4A0F5F43"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Donnan 2003</w:t>
            </w:r>
            <w:r w:rsidRPr="00435883">
              <w:rPr>
                <w:rFonts w:ascii="Times New Roman" w:hAnsi="Times New Roman" w:cs="Times New Roman"/>
                <w:sz w:val="20"/>
                <w:szCs w:val="20"/>
                <w:vertAlign w:val="superscript"/>
              </w:rPr>
              <w:t>50</w:t>
            </w:r>
          </w:p>
        </w:tc>
        <w:tc>
          <w:tcPr>
            <w:tcW w:w="1559" w:type="dxa"/>
            <w:tcBorders>
              <w:left w:val="nil"/>
              <w:right w:val="nil"/>
            </w:tcBorders>
            <w:vAlign w:val="center"/>
          </w:tcPr>
          <w:p w14:paraId="624C7D9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w:t>
            </w:r>
          </w:p>
        </w:tc>
        <w:tc>
          <w:tcPr>
            <w:tcW w:w="1134" w:type="dxa"/>
            <w:tcBorders>
              <w:left w:val="nil"/>
              <w:right w:val="nil"/>
            </w:tcBorders>
            <w:vAlign w:val="center"/>
          </w:tcPr>
          <w:p w14:paraId="2B7C0C1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207</w:t>
            </w:r>
          </w:p>
        </w:tc>
        <w:tc>
          <w:tcPr>
            <w:tcW w:w="3119" w:type="dxa"/>
            <w:tcBorders>
              <w:left w:val="nil"/>
              <w:right w:val="nil"/>
            </w:tcBorders>
            <w:vAlign w:val="center"/>
          </w:tcPr>
          <w:p w14:paraId="50E975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-Adapted MONICA definition</w:t>
            </w:r>
          </w:p>
        </w:tc>
        <w:tc>
          <w:tcPr>
            <w:tcW w:w="1701" w:type="dxa"/>
            <w:tcBorders>
              <w:left w:val="nil"/>
              <w:right w:val="nil"/>
            </w:tcBorders>
            <w:vAlign w:val="center"/>
          </w:tcPr>
          <w:p w14:paraId="275615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59 (52-66)</w:t>
            </w:r>
          </w:p>
        </w:tc>
        <w:tc>
          <w:tcPr>
            <w:tcW w:w="1701" w:type="dxa"/>
            <w:tcBorders>
              <w:left w:val="nil"/>
              <w:right w:val="nil"/>
            </w:tcBorders>
            <w:vAlign w:val="center"/>
          </w:tcPr>
          <w:p w14:paraId="2C74203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E04F0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95 (91-100)</w:t>
            </w:r>
          </w:p>
        </w:tc>
        <w:tc>
          <w:tcPr>
            <w:tcW w:w="1701" w:type="dxa"/>
            <w:tcBorders>
              <w:left w:val="nil"/>
              <w:right w:val="nil"/>
            </w:tcBorders>
            <w:vAlign w:val="center"/>
          </w:tcPr>
          <w:p w14:paraId="1E9562AD"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63F747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5789BC0" w14:textId="77777777" w:rsidTr="000720EC">
        <w:tc>
          <w:tcPr>
            <w:tcW w:w="1277" w:type="dxa"/>
            <w:vMerge w:val="restart"/>
            <w:tcBorders>
              <w:left w:val="nil"/>
              <w:right w:val="nil"/>
            </w:tcBorders>
            <w:vAlign w:val="center"/>
          </w:tcPr>
          <w:p w14:paraId="0570135D" w14:textId="72487D79"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Egholm 2016</w:t>
            </w:r>
            <w:r w:rsidRPr="00435883">
              <w:rPr>
                <w:rFonts w:ascii="Times New Roman" w:hAnsi="Times New Roman" w:cs="Times New Roman"/>
                <w:sz w:val="20"/>
                <w:szCs w:val="20"/>
                <w:vertAlign w:val="superscript"/>
              </w:rPr>
              <w:t>34</w:t>
            </w:r>
          </w:p>
        </w:tc>
        <w:tc>
          <w:tcPr>
            <w:tcW w:w="1559" w:type="dxa"/>
            <w:vMerge w:val="restart"/>
            <w:tcBorders>
              <w:left w:val="nil"/>
              <w:right w:val="nil"/>
            </w:tcBorders>
            <w:vAlign w:val="center"/>
          </w:tcPr>
          <w:p w14:paraId="37A39B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w:t>
            </w:r>
          </w:p>
        </w:tc>
        <w:tc>
          <w:tcPr>
            <w:tcW w:w="1134" w:type="dxa"/>
            <w:tcBorders>
              <w:left w:val="nil"/>
              <w:right w:val="nil"/>
            </w:tcBorders>
            <w:vAlign w:val="center"/>
          </w:tcPr>
          <w:p w14:paraId="1A99BF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285</w:t>
            </w:r>
          </w:p>
        </w:tc>
        <w:tc>
          <w:tcPr>
            <w:tcW w:w="3119" w:type="dxa"/>
            <w:tcBorders>
              <w:left w:val="nil"/>
              <w:right w:val="nil"/>
            </w:tcBorders>
            <w:shd w:val="clear" w:color="auto" w:fill="D9E2F3" w:themeFill="accent1" w:themeFillTint="33"/>
            <w:vAlign w:val="center"/>
          </w:tcPr>
          <w:p w14:paraId="1762F30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4A1146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3BD296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-All inpatients</w:t>
            </w:r>
          </w:p>
        </w:tc>
        <w:tc>
          <w:tcPr>
            <w:tcW w:w="1701" w:type="dxa"/>
            <w:tcBorders>
              <w:left w:val="nil"/>
              <w:right w:val="nil"/>
            </w:tcBorders>
            <w:shd w:val="clear" w:color="auto" w:fill="D9E2F3" w:themeFill="accent1" w:themeFillTint="33"/>
            <w:vAlign w:val="center"/>
          </w:tcPr>
          <w:p w14:paraId="5AE90E3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95.2 (92.2-97.3)</w:t>
            </w:r>
          </w:p>
        </w:tc>
        <w:tc>
          <w:tcPr>
            <w:tcW w:w="1701" w:type="dxa"/>
            <w:tcBorders>
              <w:left w:val="nil"/>
              <w:right w:val="nil"/>
            </w:tcBorders>
            <w:shd w:val="clear" w:color="auto" w:fill="D9E2F3" w:themeFill="accent1" w:themeFillTint="33"/>
            <w:vAlign w:val="center"/>
          </w:tcPr>
          <w:p w14:paraId="39D3DCC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93.4 (92.7-94.0)</w:t>
            </w:r>
          </w:p>
        </w:tc>
        <w:tc>
          <w:tcPr>
            <w:tcW w:w="1701" w:type="dxa"/>
            <w:tcBorders>
              <w:left w:val="nil"/>
              <w:right w:val="nil"/>
            </w:tcBorders>
            <w:shd w:val="clear" w:color="auto" w:fill="D9E2F3" w:themeFill="accent1" w:themeFillTint="33"/>
            <w:vAlign w:val="center"/>
          </w:tcPr>
          <w:p w14:paraId="0FC994F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41.7 (37.9-45.7)</w:t>
            </w:r>
          </w:p>
        </w:tc>
        <w:tc>
          <w:tcPr>
            <w:tcW w:w="1701" w:type="dxa"/>
            <w:tcBorders>
              <w:left w:val="nil"/>
              <w:right w:val="nil"/>
            </w:tcBorders>
            <w:shd w:val="clear" w:color="auto" w:fill="D9E2F3" w:themeFill="accent1" w:themeFillTint="33"/>
            <w:vAlign w:val="center"/>
          </w:tcPr>
          <w:p w14:paraId="436567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99.7 (99.6-99.9)</w:t>
            </w:r>
          </w:p>
        </w:tc>
        <w:tc>
          <w:tcPr>
            <w:tcW w:w="992" w:type="dxa"/>
            <w:vMerge w:val="restart"/>
            <w:tcBorders>
              <w:left w:val="nil"/>
              <w:right w:val="nil"/>
            </w:tcBorders>
            <w:vAlign w:val="center"/>
          </w:tcPr>
          <w:p w14:paraId="243EBA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8D73AB7" w14:textId="77777777" w:rsidTr="000720EC">
        <w:tc>
          <w:tcPr>
            <w:tcW w:w="1277" w:type="dxa"/>
            <w:vMerge/>
            <w:tcBorders>
              <w:left w:val="nil"/>
              <w:right w:val="nil"/>
            </w:tcBorders>
            <w:vAlign w:val="center"/>
          </w:tcPr>
          <w:p w14:paraId="4EFBDAF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F0BCA69"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7260FD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0DD9C7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76C46E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8CE010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-Acute admissions</w:t>
            </w:r>
          </w:p>
        </w:tc>
        <w:tc>
          <w:tcPr>
            <w:tcW w:w="1701" w:type="dxa"/>
            <w:tcBorders>
              <w:left w:val="nil"/>
              <w:right w:val="nil"/>
            </w:tcBorders>
            <w:vAlign w:val="center"/>
          </w:tcPr>
          <w:p w14:paraId="420B307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93.9 (90.6-96.3)</w:t>
            </w:r>
          </w:p>
        </w:tc>
        <w:tc>
          <w:tcPr>
            <w:tcW w:w="1701" w:type="dxa"/>
            <w:tcBorders>
              <w:left w:val="nil"/>
              <w:right w:val="nil"/>
            </w:tcBorders>
            <w:vAlign w:val="center"/>
          </w:tcPr>
          <w:p w14:paraId="424EBF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98.3 (97.9-98.6)</w:t>
            </w:r>
          </w:p>
        </w:tc>
        <w:tc>
          <w:tcPr>
            <w:tcW w:w="1701" w:type="dxa"/>
            <w:tcBorders>
              <w:left w:val="nil"/>
              <w:right w:val="nil"/>
            </w:tcBorders>
            <w:vAlign w:val="center"/>
          </w:tcPr>
          <w:p w14:paraId="62058CE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73.4 (68.6-77.8)</w:t>
            </w:r>
          </w:p>
        </w:tc>
        <w:tc>
          <w:tcPr>
            <w:tcW w:w="1701" w:type="dxa"/>
            <w:tcBorders>
              <w:left w:val="nil"/>
              <w:right w:val="nil"/>
            </w:tcBorders>
            <w:vAlign w:val="center"/>
          </w:tcPr>
          <w:p w14:paraId="09FA5E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99.7 (99.5-99.8)</w:t>
            </w:r>
          </w:p>
        </w:tc>
        <w:tc>
          <w:tcPr>
            <w:tcW w:w="992" w:type="dxa"/>
            <w:vMerge/>
            <w:tcBorders>
              <w:left w:val="nil"/>
              <w:right w:val="nil"/>
            </w:tcBorders>
            <w:vAlign w:val="center"/>
          </w:tcPr>
          <w:p w14:paraId="64F79335" w14:textId="77777777" w:rsidR="00160EE7" w:rsidRPr="00160EE7" w:rsidRDefault="00160EE7" w:rsidP="003C4B4A">
            <w:pPr>
              <w:rPr>
                <w:rFonts w:ascii="Times New Roman" w:hAnsi="Times New Roman" w:cs="Times New Roman"/>
                <w:sz w:val="20"/>
                <w:szCs w:val="20"/>
              </w:rPr>
            </w:pPr>
          </w:p>
        </w:tc>
      </w:tr>
      <w:tr w:rsidR="00160EE7" w:rsidRPr="00160EE7" w14:paraId="4C21501E" w14:textId="77777777" w:rsidTr="000720EC">
        <w:tc>
          <w:tcPr>
            <w:tcW w:w="1277" w:type="dxa"/>
            <w:vMerge/>
            <w:tcBorders>
              <w:left w:val="nil"/>
              <w:right w:val="nil"/>
            </w:tcBorders>
            <w:vAlign w:val="center"/>
          </w:tcPr>
          <w:p w14:paraId="43F4258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8502B26"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693FD64"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66C9B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3F9F03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5254BE6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-All inpatients</w:t>
            </w:r>
          </w:p>
        </w:tc>
        <w:tc>
          <w:tcPr>
            <w:tcW w:w="1701" w:type="dxa"/>
            <w:tcBorders>
              <w:left w:val="nil"/>
              <w:right w:val="nil"/>
            </w:tcBorders>
            <w:vAlign w:val="center"/>
          </w:tcPr>
          <w:p w14:paraId="181A3F6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85.0 (80.5-88.8)</w:t>
            </w:r>
          </w:p>
        </w:tc>
        <w:tc>
          <w:tcPr>
            <w:tcW w:w="1701" w:type="dxa"/>
            <w:tcBorders>
              <w:left w:val="nil"/>
              <w:right w:val="nil"/>
            </w:tcBorders>
            <w:vAlign w:val="center"/>
          </w:tcPr>
          <w:p w14:paraId="41FF2A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98.2 (97.8-98.5)</w:t>
            </w:r>
          </w:p>
        </w:tc>
        <w:tc>
          <w:tcPr>
            <w:tcW w:w="1701" w:type="dxa"/>
            <w:tcBorders>
              <w:left w:val="nil"/>
              <w:right w:val="nil"/>
            </w:tcBorders>
            <w:vAlign w:val="center"/>
          </w:tcPr>
          <w:p w14:paraId="7501354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70.4 (65.4-75.1)</w:t>
            </w:r>
          </w:p>
        </w:tc>
        <w:tc>
          <w:tcPr>
            <w:tcW w:w="1701" w:type="dxa"/>
            <w:tcBorders>
              <w:left w:val="nil"/>
              <w:right w:val="nil"/>
            </w:tcBorders>
            <w:vAlign w:val="center"/>
          </w:tcPr>
          <w:p w14:paraId="4A6571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99.2 (99.0-99.4)</w:t>
            </w:r>
          </w:p>
        </w:tc>
        <w:tc>
          <w:tcPr>
            <w:tcW w:w="992" w:type="dxa"/>
            <w:vMerge/>
            <w:tcBorders>
              <w:left w:val="nil"/>
              <w:right w:val="nil"/>
            </w:tcBorders>
            <w:vAlign w:val="center"/>
          </w:tcPr>
          <w:p w14:paraId="30C9E34A" w14:textId="77777777" w:rsidR="00160EE7" w:rsidRPr="00160EE7" w:rsidRDefault="00160EE7" w:rsidP="003C4B4A">
            <w:pPr>
              <w:rPr>
                <w:rFonts w:ascii="Times New Roman" w:hAnsi="Times New Roman" w:cs="Times New Roman"/>
                <w:sz w:val="20"/>
                <w:szCs w:val="20"/>
              </w:rPr>
            </w:pPr>
          </w:p>
        </w:tc>
      </w:tr>
      <w:tr w:rsidR="00160EE7" w:rsidRPr="00160EE7" w14:paraId="48C563AA" w14:textId="77777777" w:rsidTr="000720EC">
        <w:tc>
          <w:tcPr>
            <w:tcW w:w="1277" w:type="dxa"/>
            <w:vMerge/>
            <w:tcBorders>
              <w:left w:val="nil"/>
              <w:right w:val="nil"/>
            </w:tcBorders>
            <w:vAlign w:val="center"/>
          </w:tcPr>
          <w:p w14:paraId="350B7E9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5054692"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6711A59"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C0C6A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-Universal defined (v3) </w:t>
            </w:r>
          </w:p>
          <w:p w14:paraId="435E83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1BF108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-Acute admissions</w:t>
            </w:r>
          </w:p>
        </w:tc>
        <w:tc>
          <w:tcPr>
            <w:tcW w:w="1701" w:type="dxa"/>
            <w:tcBorders>
              <w:left w:val="nil"/>
              <w:right w:val="nil"/>
            </w:tcBorders>
            <w:vAlign w:val="center"/>
          </w:tcPr>
          <w:p w14:paraId="08E5FFC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82.1 (77.3-86.3)</w:t>
            </w:r>
          </w:p>
        </w:tc>
        <w:tc>
          <w:tcPr>
            <w:tcW w:w="1701" w:type="dxa"/>
            <w:tcBorders>
              <w:left w:val="nil"/>
              <w:right w:val="nil"/>
            </w:tcBorders>
            <w:vAlign w:val="center"/>
          </w:tcPr>
          <w:p w14:paraId="7A93557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99.0 (98.7-99.2)</w:t>
            </w:r>
          </w:p>
        </w:tc>
        <w:tc>
          <w:tcPr>
            <w:tcW w:w="1701" w:type="dxa"/>
            <w:tcBorders>
              <w:left w:val="nil"/>
              <w:right w:val="nil"/>
            </w:tcBorders>
            <w:vAlign w:val="center"/>
          </w:tcPr>
          <w:p w14:paraId="0142384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81.0 (76.1-85.2)</w:t>
            </w:r>
          </w:p>
        </w:tc>
        <w:tc>
          <w:tcPr>
            <w:tcW w:w="1701" w:type="dxa"/>
            <w:tcBorders>
              <w:left w:val="nil"/>
              <w:right w:val="nil"/>
            </w:tcBorders>
            <w:vAlign w:val="center"/>
          </w:tcPr>
          <w:p w14:paraId="6474EB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99.1 (98.8-99.3)</w:t>
            </w:r>
          </w:p>
        </w:tc>
        <w:tc>
          <w:tcPr>
            <w:tcW w:w="992" w:type="dxa"/>
            <w:vMerge/>
            <w:tcBorders>
              <w:left w:val="nil"/>
              <w:right w:val="nil"/>
            </w:tcBorders>
            <w:vAlign w:val="center"/>
          </w:tcPr>
          <w:p w14:paraId="74890D05" w14:textId="77777777" w:rsidR="00160EE7" w:rsidRPr="00160EE7" w:rsidRDefault="00160EE7" w:rsidP="003C4B4A">
            <w:pPr>
              <w:rPr>
                <w:rFonts w:ascii="Times New Roman" w:hAnsi="Times New Roman" w:cs="Times New Roman"/>
                <w:sz w:val="20"/>
                <w:szCs w:val="20"/>
              </w:rPr>
            </w:pPr>
          </w:p>
        </w:tc>
      </w:tr>
      <w:tr w:rsidR="00160EE7" w:rsidRPr="00160EE7" w14:paraId="63FA2F4A" w14:textId="77777777" w:rsidTr="000720EC">
        <w:tc>
          <w:tcPr>
            <w:tcW w:w="1277" w:type="dxa"/>
            <w:vMerge/>
            <w:tcBorders>
              <w:left w:val="nil"/>
              <w:right w:val="nil"/>
            </w:tcBorders>
            <w:vAlign w:val="center"/>
          </w:tcPr>
          <w:p w14:paraId="578D4B7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2961FB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44B0AB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DE5FB0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3ADBDD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FBB83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-Acute admissions</w:t>
            </w:r>
          </w:p>
          <w:p w14:paraId="77B1A3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74C89E0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94.7 (91.0-97.1)</w:t>
            </w:r>
          </w:p>
        </w:tc>
        <w:tc>
          <w:tcPr>
            <w:tcW w:w="1701" w:type="dxa"/>
            <w:tcBorders>
              <w:left w:val="nil"/>
              <w:right w:val="nil"/>
            </w:tcBorders>
            <w:vAlign w:val="center"/>
          </w:tcPr>
          <w:p w14:paraId="4F638C3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98.3 (97.9-98.7)</w:t>
            </w:r>
          </w:p>
        </w:tc>
        <w:tc>
          <w:tcPr>
            <w:tcW w:w="1701" w:type="dxa"/>
            <w:tcBorders>
              <w:left w:val="nil"/>
              <w:right w:val="nil"/>
            </w:tcBorders>
            <w:vAlign w:val="center"/>
          </w:tcPr>
          <w:p w14:paraId="39072F2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74.2 (68.7-79.2)</w:t>
            </w:r>
          </w:p>
        </w:tc>
        <w:tc>
          <w:tcPr>
            <w:tcW w:w="1701" w:type="dxa"/>
            <w:tcBorders>
              <w:left w:val="nil"/>
              <w:right w:val="nil"/>
            </w:tcBorders>
            <w:vAlign w:val="center"/>
          </w:tcPr>
          <w:p w14:paraId="63A92A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99.7 (99.5-99.9)</w:t>
            </w:r>
          </w:p>
        </w:tc>
        <w:tc>
          <w:tcPr>
            <w:tcW w:w="992" w:type="dxa"/>
            <w:vMerge/>
            <w:tcBorders>
              <w:left w:val="nil"/>
              <w:right w:val="nil"/>
            </w:tcBorders>
            <w:vAlign w:val="center"/>
          </w:tcPr>
          <w:p w14:paraId="6BD1A029" w14:textId="77777777" w:rsidR="00160EE7" w:rsidRPr="00160EE7" w:rsidRDefault="00160EE7" w:rsidP="003C4B4A">
            <w:pPr>
              <w:rPr>
                <w:rFonts w:ascii="Times New Roman" w:hAnsi="Times New Roman" w:cs="Times New Roman"/>
                <w:sz w:val="20"/>
                <w:szCs w:val="20"/>
              </w:rPr>
            </w:pPr>
          </w:p>
        </w:tc>
      </w:tr>
      <w:tr w:rsidR="00160EE7" w:rsidRPr="00160EE7" w14:paraId="47A5A157" w14:textId="77777777" w:rsidTr="000720EC">
        <w:tc>
          <w:tcPr>
            <w:tcW w:w="1277" w:type="dxa"/>
            <w:vMerge/>
            <w:tcBorders>
              <w:left w:val="nil"/>
              <w:right w:val="nil"/>
            </w:tcBorders>
            <w:vAlign w:val="center"/>
          </w:tcPr>
          <w:p w14:paraId="0FF52764"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AF4E452"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FE7F216"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03EF6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3A8C3B6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0CEAAD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-Acute admissions</w:t>
            </w:r>
          </w:p>
          <w:p w14:paraId="037BDE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421B83D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91.7 (83.6-96.4)</w:t>
            </w:r>
          </w:p>
        </w:tc>
        <w:tc>
          <w:tcPr>
            <w:tcW w:w="1701" w:type="dxa"/>
            <w:tcBorders>
              <w:left w:val="nil"/>
              <w:right w:val="nil"/>
            </w:tcBorders>
            <w:vAlign w:val="center"/>
          </w:tcPr>
          <w:p w14:paraId="349ECBB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98.0 (97.2-98.7)</w:t>
            </w:r>
          </w:p>
        </w:tc>
        <w:tc>
          <w:tcPr>
            <w:tcW w:w="1701" w:type="dxa"/>
            <w:tcBorders>
              <w:left w:val="nil"/>
              <w:right w:val="nil"/>
            </w:tcBorders>
            <w:vAlign w:val="center"/>
          </w:tcPr>
          <w:p w14:paraId="4AFB07A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71.0 (61.2-79.4)</w:t>
            </w:r>
          </w:p>
        </w:tc>
        <w:tc>
          <w:tcPr>
            <w:tcW w:w="1701" w:type="dxa"/>
            <w:tcBorders>
              <w:left w:val="nil"/>
              <w:right w:val="nil"/>
            </w:tcBorders>
            <w:vAlign w:val="center"/>
          </w:tcPr>
          <w:p w14:paraId="1B622E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99.6 (99.1-99.8)</w:t>
            </w:r>
          </w:p>
        </w:tc>
        <w:tc>
          <w:tcPr>
            <w:tcW w:w="992" w:type="dxa"/>
            <w:vMerge/>
            <w:tcBorders>
              <w:left w:val="nil"/>
              <w:right w:val="nil"/>
            </w:tcBorders>
            <w:vAlign w:val="center"/>
          </w:tcPr>
          <w:p w14:paraId="20A07B44" w14:textId="77777777" w:rsidR="00160EE7" w:rsidRPr="00160EE7" w:rsidRDefault="00160EE7" w:rsidP="003C4B4A">
            <w:pPr>
              <w:rPr>
                <w:rFonts w:ascii="Times New Roman" w:hAnsi="Times New Roman" w:cs="Times New Roman"/>
                <w:sz w:val="20"/>
                <w:szCs w:val="20"/>
              </w:rPr>
            </w:pPr>
          </w:p>
        </w:tc>
      </w:tr>
      <w:tr w:rsidR="00160EE7" w:rsidRPr="00160EE7" w14:paraId="7F737FF1" w14:textId="77777777" w:rsidTr="000720EC">
        <w:tc>
          <w:tcPr>
            <w:tcW w:w="1277" w:type="dxa"/>
            <w:vMerge/>
            <w:tcBorders>
              <w:left w:val="nil"/>
              <w:right w:val="nil"/>
            </w:tcBorders>
            <w:vAlign w:val="center"/>
          </w:tcPr>
          <w:p w14:paraId="382B64F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3CC3F5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7DA641D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6E37FA1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748143D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E14EE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-Acute admissions</w:t>
            </w:r>
          </w:p>
          <w:p w14:paraId="2418B6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-Aged ≤65 years </w:t>
            </w:r>
          </w:p>
        </w:tc>
        <w:tc>
          <w:tcPr>
            <w:tcW w:w="1701" w:type="dxa"/>
            <w:tcBorders>
              <w:left w:val="nil"/>
              <w:right w:val="nil"/>
            </w:tcBorders>
            <w:vAlign w:val="center"/>
          </w:tcPr>
          <w:p w14:paraId="63253D7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95.7 (90.8-98.3)</w:t>
            </w:r>
          </w:p>
        </w:tc>
        <w:tc>
          <w:tcPr>
            <w:tcW w:w="1701" w:type="dxa"/>
            <w:tcBorders>
              <w:left w:val="nil"/>
              <w:right w:val="nil"/>
            </w:tcBorders>
            <w:vAlign w:val="center"/>
          </w:tcPr>
          <w:p w14:paraId="26B44C5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98.3 (97.7-98.7)</w:t>
            </w:r>
          </w:p>
        </w:tc>
        <w:tc>
          <w:tcPr>
            <w:tcW w:w="1701" w:type="dxa"/>
            <w:tcBorders>
              <w:left w:val="nil"/>
              <w:right w:val="nil"/>
            </w:tcBorders>
            <w:vAlign w:val="center"/>
          </w:tcPr>
          <w:p w14:paraId="6DE2337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70.7 (63.3-77.4)</w:t>
            </w:r>
          </w:p>
        </w:tc>
        <w:tc>
          <w:tcPr>
            <w:tcW w:w="1701" w:type="dxa"/>
            <w:tcBorders>
              <w:left w:val="nil"/>
              <w:right w:val="nil"/>
            </w:tcBorders>
            <w:vAlign w:val="center"/>
          </w:tcPr>
          <w:p w14:paraId="19DE73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99.8 (99.6-99.9)</w:t>
            </w:r>
          </w:p>
        </w:tc>
        <w:tc>
          <w:tcPr>
            <w:tcW w:w="992" w:type="dxa"/>
            <w:vMerge/>
            <w:tcBorders>
              <w:left w:val="nil"/>
              <w:right w:val="nil"/>
            </w:tcBorders>
            <w:vAlign w:val="center"/>
          </w:tcPr>
          <w:p w14:paraId="05FABEB9" w14:textId="77777777" w:rsidR="00160EE7" w:rsidRPr="00160EE7" w:rsidRDefault="00160EE7" w:rsidP="003C4B4A">
            <w:pPr>
              <w:rPr>
                <w:rFonts w:ascii="Times New Roman" w:hAnsi="Times New Roman" w:cs="Times New Roman"/>
                <w:sz w:val="20"/>
                <w:szCs w:val="20"/>
              </w:rPr>
            </w:pPr>
          </w:p>
        </w:tc>
      </w:tr>
      <w:tr w:rsidR="00160EE7" w:rsidRPr="00160EE7" w14:paraId="0246F829" w14:textId="77777777" w:rsidTr="000720EC">
        <w:tc>
          <w:tcPr>
            <w:tcW w:w="1277" w:type="dxa"/>
            <w:vMerge/>
            <w:tcBorders>
              <w:left w:val="nil"/>
              <w:right w:val="nil"/>
            </w:tcBorders>
            <w:vAlign w:val="center"/>
          </w:tcPr>
          <w:p w14:paraId="0D003E5C"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D6501F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70A84C8"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994AA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p w14:paraId="176837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42C1E0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-Acute admissions</w:t>
            </w:r>
          </w:p>
          <w:p w14:paraId="7B8969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&gt;65 years</w:t>
            </w:r>
          </w:p>
        </w:tc>
        <w:tc>
          <w:tcPr>
            <w:tcW w:w="1701" w:type="dxa"/>
            <w:tcBorders>
              <w:left w:val="nil"/>
              <w:right w:val="nil"/>
            </w:tcBorders>
            <w:vAlign w:val="center"/>
          </w:tcPr>
          <w:p w14:paraId="61902ED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92.6 (87.9-95.9)</w:t>
            </w:r>
          </w:p>
        </w:tc>
        <w:tc>
          <w:tcPr>
            <w:tcW w:w="1701" w:type="dxa"/>
            <w:tcBorders>
              <w:left w:val="nil"/>
              <w:right w:val="nil"/>
            </w:tcBorders>
            <w:vAlign w:val="center"/>
          </w:tcPr>
          <w:p w14:paraId="736249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98.2 (97.7-98.7)</w:t>
            </w:r>
          </w:p>
        </w:tc>
        <w:tc>
          <w:tcPr>
            <w:tcW w:w="1701" w:type="dxa"/>
            <w:tcBorders>
              <w:left w:val="nil"/>
              <w:right w:val="nil"/>
            </w:tcBorders>
            <w:vAlign w:val="center"/>
          </w:tcPr>
          <w:p w14:paraId="1CA1C15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75.5 (69.2-81.1)</w:t>
            </w:r>
          </w:p>
        </w:tc>
        <w:tc>
          <w:tcPr>
            <w:tcW w:w="1701" w:type="dxa"/>
            <w:tcBorders>
              <w:left w:val="nil"/>
              <w:right w:val="nil"/>
            </w:tcBorders>
            <w:vAlign w:val="center"/>
          </w:tcPr>
          <w:p w14:paraId="048423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99.6 (99.3-99.8)</w:t>
            </w:r>
          </w:p>
        </w:tc>
        <w:tc>
          <w:tcPr>
            <w:tcW w:w="992" w:type="dxa"/>
            <w:vMerge/>
            <w:tcBorders>
              <w:left w:val="nil"/>
              <w:bottom w:val="single" w:sz="4" w:space="0" w:color="000000" w:themeColor="text1"/>
              <w:right w:val="nil"/>
            </w:tcBorders>
            <w:vAlign w:val="center"/>
          </w:tcPr>
          <w:p w14:paraId="5C45F14D" w14:textId="77777777" w:rsidR="00160EE7" w:rsidRPr="00160EE7" w:rsidRDefault="00160EE7" w:rsidP="003C4B4A">
            <w:pPr>
              <w:rPr>
                <w:rFonts w:ascii="Times New Roman" w:hAnsi="Times New Roman" w:cs="Times New Roman"/>
                <w:sz w:val="20"/>
                <w:szCs w:val="20"/>
              </w:rPr>
            </w:pPr>
          </w:p>
        </w:tc>
      </w:tr>
      <w:tr w:rsidR="00160EE7" w:rsidRPr="00160EE7" w14:paraId="566303E3" w14:textId="77777777" w:rsidTr="000720EC">
        <w:tc>
          <w:tcPr>
            <w:tcW w:w="1277" w:type="dxa"/>
            <w:vMerge w:val="restart"/>
            <w:tcBorders>
              <w:left w:val="nil"/>
              <w:right w:val="nil"/>
            </w:tcBorders>
            <w:vAlign w:val="center"/>
          </w:tcPr>
          <w:p w14:paraId="77AAE08F" w14:textId="612FD3C7"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Hammar 1994</w:t>
            </w:r>
            <w:r w:rsidRPr="00435883">
              <w:rPr>
                <w:rFonts w:ascii="Times New Roman" w:hAnsi="Times New Roman" w:cs="Times New Roman"/>
                <w:sz w:val="20"/>
                <w:szCs w:val="20"/>
                <w:vertAlign w:val="superscript"/>
              </w:rPr>
              <w:t>80</w:t>
            </w:r>
          </w:p>
        </w:tc>
        <w:tc>
          <w:tcPr>
            <w:tcW w:w="1559" w:type="dxa"/>
            <w:vMerge w:val="restart"/>
            <w:tcBorders>
              <w:left w:val="nil"/>
              <w:right w:val="nil"/>
            </w:tcBorders>
            <w:vAlign w:val="center"/>
          </w:tcPr>
          <w:p w14:paraId="7175B9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unknown codes</w:t>
            </w:r>
          </w:p>
        </w:tc>
        <w:tc>
          <w:tcPr>
            <w:tcW w:w="1134" w:type="dxa"/>
            <w:tcBorders>
              <w:left w:val="nil"/>
              <w:right w:val="nil"/>
            </w:tcBorders>
            <w:vAlign w:val="center"/>
          </w:tcPr>
          <w:p w14:paraId="4C593A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512</w:t>
            </w:r>
          </w:p>
        </w:tc>
        <w:tc>
          <w:tcPr>
            <w:tcW w:w="3119" w:type="dxa"/>
            <w:tcBorders>
              <w:left w:val="nil"/>
              <w:right w:val="nil"/>
            </w:tcBorders>
            <w:shd w:val="clear" w:color="auto" w:fill="D9E2F3" w:themeFill="accent1" w:themeFillTint="33"/>
            <w:vAlign w:val="center"/>
          </w:tcPr>
          <w:p w14:paraId="1627830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defined definite or possible</w:t>
            </w:r>
          </w:p>
          <w:p w14:paraId="04DB1E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 separate cities</w:t>
            </w:r>
          </w:p>
        </w:tc>
        <w:tc>
          <w:tcPr>
            <w:tcW w:w="1701" w:type="dxa"/>
            <w:tcBorders>
              <w:left w:val="nil"/>
              <w:right w:val="nil"/>
            </w:tcBorders>
            <w:shd w:val="clear" w:color="auto" w:fill="D9E2F3" w:themeFill="accent1" w:themeFillTint="33"/>
            <w:vAlign w:val="center"/>
          </w:tcPr>
          <w:p w14:paraId="6535B3D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5840E76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4CFAC3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81.2 (75.7-85.7)</w:t>
            </w:r>
            <w:r w:rsidRPr="00160EE7">
              <w:rPr>
                <w:rFonts w:ascii="Times New Roman" w:hAnsi="Times New Roman" w:cs="Times New Roman"/>
                <w:sz w:val="20"/>
                <w:szCs w:val="20"/>
                <w:vertAlign w:val="superscript"/>
              </w:rPr>
              <w:t>b,c</w:t>
            </w:r>
          </w:p>
          <w:p w14:paraId="4B1A632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77.8 (70.6-83.6)</w:t>
            </w:r>
            <w:r w:rsidRPr="00160EE7">
              <w:rPr>
                <w:rFonts w:ascii="Times New Roman" w:hAnsi="Times New Roman" w:cs="Times New Roman"/>
                <w:sz w:val="20"/>
                <w:szCs w:val="20"/>
                <w:vertAlign w:val="superscript"/>
              </w:rPr>
              <w:t>b,c</w:t>
            </w:r>
          </w:p>
        </w:tc>
        <w:tc>
          <w:tcPr>
            <w:tcW w:w="1701" w:type="dxa"/>
            <w:tcBorders>
              <w:left w:val="nil"/>
              <w:right w:val="nil"/>
            </w:tcBorders>
            <w:shd w:val="clear" w:color="auto" w:fill="D9E2F3" w:themeFill="accent1" w:themeFillTint="33"/>
            <w:vAlign w:val="center"/>
          </w:tcPr>
          <w:p w14:paraId="4E5AB24C"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0876F3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345B54CB" w14:textId="77777777" w:rsidTr="000720EC">
        <w:tc>
          <w:tcPr>
            <w:tcW w:w="1277" w:type="dxa"/>
            <w:vMerge/>
            <w:tcBorders>
              <w:left w:val="nil"/>
              <w:right w:val="nil"/>
            </w:tcBorders>
            <w:vAlign w:val="center"/>
          </w:tcPr>
          <w:p w14:paraId="2F98F1C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980691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E4C4C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00163C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defined definite</w:t>
            </w:r>
          </w:p>
        </w:tc>
        <w:tc>
          <w:tcPr>
            <w:tcW w:w="1701" w:type="dxa"/>
            <w:tcBorders>
              <w:left w:val="nil"/>
              <w:right w:val="nil"/>
            </w:tcBorders>
            <w:vAlign w:val="center"/>
          </w:tcPr>
          <w:p w14:paraId="701F6B1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05CED7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80F8D4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77.5 (72.8-81.5)</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7ABD7D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683AB9B" w14:textId="77777777" w:rsidR="00160EE7" w:rsidRPr="00160EE7" w:rsidRDefault="00160EE7" w:rsidP="003C4B4A">
            <w:pPr>
              <w:rPr>
                <w:rFonts w:ascii="Times New Roman" w:hAnsi="Times New Roman" w:cs="Times New Roman"/>
                <w:sz w:val="20"/>
                <w:szCs w:val="20"/>
              </w:rPr>
            </w:pPr>
          </w:p>
        </w:tc>
      </w:tr>
      <w:tr w:rsidR="00160EE7" w:rsidRPr="00160EE7" w14:paraId="31377342" w14:textId="77777777" w:rsidTr="000720EC">
        <w:tc>
          <w:tcPr>
            <w:tcW w:w="1277" w:type="dxa"/>
            <w:tcBorders>
              <w:left w:val="nil"/>
              <w:right w:val="nil"/>
            </w:tcBorders>
            <w:vAlign w:val="center"/>
          </w:tcPr>
          <w:p w14:paraId="2ED0B069" w14:textId="34037221"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Hammar 2001</w:t>
            </w:r>
            <w:r w:rsidRPr="00435883">
              <w:rPr>
                <w:rFonts w:ascii="Times New Roman" w:hAnsi="Times New Roman" w:cs="Times New Roman"/>
                <w:sz w:val="20"/>
                <w:szCs w:val="20"/>
                <w:vertAlign w:val="superscript"/>
              </w:rPr>
              <w:t>58</w:t>
            </w:r>
          </w:p>
        </w:tc>
        <w:tc>
          <w:tcPr>
            <w:tcW w:w="1559" w:type="dxa"/>
            <w:tcBorders>
              <w:left w:val="nil"/>
              <w:right w:val="nil"/>
            </w:tcBorders>
            <w:vAlign w:val="center"/>
          </w:tcPr>
          <w:p w14:paraId="170C7C9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w:t>
            </w:r>
          </w:p>
        </w:tc>
        <w:tc>
          <w:tcPr>
            <w:tcW w:w="1134" w:type="dxa"/>
            <w:tcBorders>
              <w:left w:val="nil"/>
              <w:right w:val="nil"/>
            </w:tcBorders>
            <w:vAlign w:val="center"/>
          </w:tcPr>
          <w:p w14:paraId="551596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750</w:t>
            </w:r>
          </w:p>
        </w:tc>
        <w:tc>
          <w:tcPr>
            <w:tcW w:w="3119" w:type="dxa"/>
            <w:tcBorders>
              <w:left w:val="nil"/>
              <w:right w:val="nil"/>
            </w:tcBorders>
            <w:vAlign w:val="center"/>
          </w:tcPr>
          <w:p w14:paraId="3837176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-Nationally defined definite</w:t>
            </w:r>
          </w:p>
        </w:tc>
        <w:tc>
          <w:tcPr>
            <w:tcW w:w="1701" w:type="dxa"/>
            <w:tcBorders>
              <w:left w:val="nil"/>
              <w:right w:val="nil"/>
            </w:tcBorders>
            <w:vAlign w:val="center"/>
          </w:tcPr>
          <w:p w14:paraId="3489902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94.3 (92.2-95.8)</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C6CEC4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B2640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85.8 (83.1-88.2)</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6BB30A8C"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4EA87F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4A8C0DD2" w14:textId="77777777" w:rsidTr="000720EC">
        <w:tc>
          <w:tcPr>
            <w:tcW w:w="1277" w:type="dxa"/>
            <w:tcBorders>
              <w:left w:val="nil"/>
              <w:right w:val="nil"/>
            </w:tcBorders>
            <w:vAlign w:val="center"/>
          </w:tcPr>
          <w:p w14:paraId="374D692B" w14:textId="64D381A1"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Heliövaara 1984</w:t>
            </w:r>
            <w:r w:rsidRPr="00763543">
              <w:rPr>
                <w:rFonts w:ascii="Times New Roman" w:hAnsi="Times New Roman" w:cs="Times New Roman"/>
                <w:sz w:val="20"/>
                <w:szCs w:val="20"/>
                <w:vertAlign w:val="superscript"/>
              </w:rPr>
              <w:t>81</w:t>
            </w:r>
          </w:p>
        </w:tc>
        <w:tc>
          <w:tcPr>
            <w:tcW w:w="1559" w:type="dxa"/>
            <w:tcBorders>
              <w:left w:val="nil"/>
              <w:right w:val="nil"/>
            </w:tcBorders>
            <w:vAlign w:val="center"/>
          </w:tcPr>
          <w:p w14:paraId="2FC867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w:t>
            </w:r>
          </w:p>
        </w:tc>
        <w:tc>
          <w:tcPr>
            <w:tcW w:w="1134" w:type="dxa"/>
            <w:tcBorders>
              <w:left w:val="nil"/>
              <w:right w:val="nil"/>
            </w:tcBorders>
            <w:vAlign w:val="center"/>
          </w:tcPr>
          <w:p w14:paraId="363080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w:t>
            </w:r>
          </w:p>
        </w:tc>
        <w:tc>
          <w:tcPr>
            <w:tcW w:w="3119" w:type="dxa"/>
            <w:tcBorders>
              <w:left w:val="nil"/>
              <w:right w:val="nil"/>
            </w:tcBorders>
            <w:shd w:val="clear" w:color="auto" w:fill="auto"/>
            <w:vAlign w:val="center"/>
          </w:tcPr>
          <w:p w14:paraId="7DB780D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tc>
        <w:tc>
          <w:tcPr>
            <w:tcW w:w="1701" w:type="dxa"/>
            <w:tcBorders>
              <w:left w:val="nil"/>
              <w:right w:val="nil"/>
            </w:tcBorders>
            <w:shd w:val="clear" w:color="auto" w:fill="auto"/>
            <w:vAlign w:val="center"/>
          </w:tcPr>
          <w:p w14:paraId="03D7652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84.7 (75.6-90.8)</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auto"/>
            <w:vAlign w:val="center"/>
          </w:tcPr>
          <w:p w14:paraId="7950F62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auto"/>
            <w:vAlign w:val="center"/>
          </w:tcPr>
          <w:p w14:paraId="32009767"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auto"/>
            <w:vAlign w:val="center"/>
          </w:tcPr>
          <w:p w14:paraId="5BBD24DB"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023BC89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2A436EE6" w14:textId="77777777" w:rsidTr="000720EC">
        <w:tc>
          <w:tcPr>
            <w:tcW w:w="1277" w:type="dxa"/>
            <w:tcBorders>
              <w:left w:val="nil"/>
              <w:right w:val="nil"/>
            </w:tcBorders>
            <w:vAlign w:val="center"/>
          </w:tcPr>
          <w:p w14:paraId="79FB0283" w14:textId="1DA91EED"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Herrett 2013</w:t>
            </w:r>
            <w:r w:rsidRPr="00435883">
              <w:rPr>
                <w:rFonts w:ascii="Times New Roman" w:hAnsi="Times New Roman" w:cs="Times New Roman"/>
                <w:sz w:val="20"/>
                <w:szCs w:val="20"/>
                <w:vertAlign w:val="superscript"/>
              </w:rPr>
              <w:t>53</w:t>
            </w:r>
          </w:p>
        </w:tc>
        <w:tc>
          <w:tcPr>
            <w:tcW w:w="1559" w:type="dxa"/>
            <w:tcBorders>
              <w:left w:val="nil"/>
              <w:right w:val="nil"/>
            </w:tcBorders>
            <w:vAlign w:val="center"/>
          </w:tcPr>
          <w:p w14:paraId="2D9C48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I21-I23</w:t>
            </w:r>
          </w:p>
        </w:tc>
        <w:tc>
          <w:tcPr>
            <w:tcW w:w="1134" w:type="dxa"/>
            <w:tcBorders>
              <w:left w:val="nil"/>
              <w:right w:val="nil"/>
            </w:tcBorders>
            <w:vAlign w:val="center"/>
          </w:tcPr>
          <w:p w14:paraId="5F978D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7,489</w:t>
            </w:r>
          </w:p>
        </w:tc>
        <w:tc>
          <w:tcPr>
            <w:tcW w:w="3119" w:type="dxa"/>
            <w:tcBorders>
              <w:left w:val="nil"/>
              <w:right w:val="nil"/>
            </w:tcBorders>
            <w:vAlign w:val="center"/>
          </w:tcPr>
          <w:p w14:paraId="5427F0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-Universal definition (v3)</w:t>
            </w:r>
          </w:p>
        </w:tc>
        <w:tc>
          <w:tcPr>
            <w:tcW w:w="1701" w:type="dxa"/>
            <w:tcBorders>
              <w:left w:val="nil"/>
              <w:right w:val="nil"/>
            </w:tcBorders>
            <w:vAlign w:val="center"/>
          </w:tcPr>
          <w:p w14:paraId="1B32EE3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BEA570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81887B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91.5 (90.8-92.1)</w:t>
            </w:r>
          </w:p>
        </w:tc>
        <w:tc>
          <w:tcPr>
            <w:tcW w:w="1701" w:type="dxa"/>
            <w:tcBorders>
              <w:left w:val="nil"/>
              <w:right w:val="nil"/>
            </w:tcBorders>
            <w:vAlign w:val="center"/>
          </w:tcPr>
          <w:p w14:paraId="201B8D31"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5C0441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6FC8C90" w14:textId="77777777" w:rsidTr="000720EC">
        <w:tc>
          <w:tcPr>
            <w:tcW w:w="1277" w:type="dxa"/>
            <w:tcBorders>
              <w:left w:val="nil"/>
              <w:right w:val="nil"/>
            </w:tcBorders>
            <w:vAlign w:val="center"/>
          </w:tcPr>
          <w:p w14:paraId="78023435" w14:textId="08D77017"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Joensen 2009</w:t>
            </w:r>
            <w:r w:rsidRPr="00435883">
              <w:rPr>
                <w:rFonts w:ascii="Times New Roman" w:hAnsi="Times New Roman" w:cs="Times New Roman"/>
                <w:sz w:val="20"/>
                <w:szCs w:val="20"/>
                <w:vertAlign w:val="superscript"/>
              </w:rPr>
              <w:t>37</w:t>
            </w:r>
          </w:p>
        </w:tc>
        <w:tc>
          <w:tcPr>
            <w:tcW w:w="1559" w:type="dxa"/>
            <w:tcBorders>
              <w:left w:val="nil"/>
              <w:right w:val="nil"/>
            </w:tcBorders>
            <w:vAlign w:val="center"/>
          </w:tcPr>
          <w:p w14:paraId="0799E0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presume 410; ICD-10 presume I21</w:t>
            </w:r>
          </w:p>
        </w:tc>
        <w:tc>
          <w:tcPr>
            <w:tcW w:w="1134" w:type="dxa"/>
            <w:tcBorders>
              <w:left w:val="nil"/>
              <w:right w:val="nil"/>
            </w:tcBorders>
            <w:vAlign w:val="center"/>
          </w:tcPr>
          <w:p w14:paraId="354548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1,072</w:t>
            </w:r>
          </w:p>
        </w:tc>
        <w:tc>
          <w:tcPr>
            <w:tcW w:w="3119" w:type="dxa"/>
            <w:tcBorders>
              <w:left w:val="nil"/>
              <w:right w:val="nil"/>
            </w:tcBorders>
            <w:vAlign w:val="center"/>
          </w:tcPr>
          <w:p w14:paraId="3DF4146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w:t>
            </w:r>
          </w:p>
          <w:p w14:paraId="57BFB0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6FE1F1D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A08984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6C7CD4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81.9 (79.5-84.2)</w:t>
            </w:r>
          </w:p>
        </w:tc>
        <w:tc>
          <w:tcPr>
            <w:tcW w:w="1701" w:type="dxa"/>
            <w:tcBorders>
              <w:left w:val="nil"/>
              <w:right w:val="nil"/>
            </w:tcBorders>
            <w:vAlign w:val="center"/>
          </w:tcPr>
          <w:p w14:paraId="7A1A76E0"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644F730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2D5BD171" w14:textId="77777777" w:rsidTr="000720EC">
        <w:tc>
          <w:tcPr>
            <w:tcW w:w="1277" w:type="dxa"/>
            <w:vMerge w:val="restart"/>
            <w:tcBorders>
              <w:left w:val="nil"/>
              <w:right w:val="nil"/>
            </w:tcBorders>
            <w:vAlign w:val="center"/>
          </w:tcPr>
          <w:p w14:paraId="31A952EB" w14:textId="4FA44C70" w:rsidR="00160EE7" w:rsidRPr="00160EE7" w:rsidRDefault="00931F26" w:rsidP="003C4B4A">
            <w:pPr>
              <w:rPr>
                <w:rFonts w:ascii="Times New Roman" w:hAnsi="Times New Roman" w:cs="Times New Roman"/>
                <w:sz w:val="20"/>
                <w:szCs w:val="20"/>
              </w:rPr>
            </w:pPr>
            <w:r>
              <w:rPr>
                <w:rFonts w:ascii="Times New Roman" w:hAnsi="Times New Roman" w:cs="Times New Roman"/>
                <w:sz w:val="20"/>
                <w:szCs w:val="20"/>
              </w:rPr>
              <w:t>Joensuu 1992</w:t>
            </w:r>
            <w:r w:rsidRPr="00931F26">
              <w:rPr>
                <w:rFonts w:ascii="Times New Roman" w:hAnsi="Times New Roman" w:cs="Times New Roman"/>
                <w:sz w:val="20"/>
                <w:szCs w:val="20"/>
                <w:vertAlign w:val="superscript"/>
              </w:rPr>
              <w:t>84</w:t>
            </w:r>
          </w:p>
        </w:tc>
        <w:tc>
          <w:tcPr>
            <w:tcW w:w="1559" w:type="dxa"/>
            <w:vMerge w:val="restart"/>
            <w:tcBorders>
              <w:left w:val="nil"/>
              <w:right w:val="nil"/>
            </w:tcBorders>
            <w:vAlign w:val="center"/>
          </w:tcPr>
          <w:p w14:paraId="47DEDC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w:t>
            </w:r>
          </w:p>
        </w:tc>
        <w:tc>
          <w:tcPr>
            <w:tcW w:w="1134" w:type="dxa"/>
            <w:vMerge w:val="restart"/>
            <w:tcBorders>
              <w:left w:val="nil"/>
              <w:right w:val="nil"/>
            </w:tcBorders>
            <w:vAlign w:val="center"/>
          </w:tcPr>
          <w:p w14:paraId="4BC5F5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671</w:t>
            </w:r>
          </w:p>
        </w:tc>
        <w:tc>
          <w:tcPr>
            <w:tcW w:w="3119" w:type="dxa"/>
            <w:tcBorders>
              <w:left w:val="nil"/>
              <w:right w:val="nil"/>
            </w:tcBorders>
            <w:shd w:val="clear" w:color="auto" w:fill="D9E2F3" w:themeFill="accent1" w:themeFillTint="33"/>
            <w:vAlign w:val="center"/>
          </w:tcPr>
          <w:p w14:paraId="046FCE1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definite &amp; possible </w:t>
            </w:r>
          </w:p>
          <w:p w14:paraId="5041F7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-First diagnosis </w:t>
            </w:r>
          </w:p>
        </w:tc>
        <w:tc>
          <w:tcPr>
            <w:tcW w:w="1701" w:type="dxa"/>
            <w:tcBorders>
              <w:left w:val="nil"/>
              <w:right w:val="nil"/>
            </w:tcBorders>
            <w:shd w:val="clear" w:color="auto" w:fill="D9E2F3" w:themeFill="accent1" w:themeFillTint="33"/>
            <w:vAlign w:val="center"/>
          </w:tcPr>
          <w:p w14:paraId="0DC8D32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6C59C82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4B5F539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81.4 (78.2-84.1)</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23175560"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513305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6FBF3E9A" w14:textId="77777777" w:rsidTr="000720EC">
        <w:tc>
          <w:tcPr>
            <w:tcW w:w="1277" w:type="dxa"/>
            <w:vMerge/>
            <w:tcBorders>
              <w:left w:val="nil"/>
              <w:right w:val="nil"/>
            </w:tcBorders>
            <w:vAlign w:val="center"/>
          </w:tcPr>
          <w:p w14:paraId="367EBA5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6BE55D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EF11870"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24365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-‘Normal clinical’ definition</w:t>
            </w:r>
          </w:p>
          <w:p w14:paraId="2E872C9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12C7349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F38549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F134F9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89.1 (86.5-91.3)</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2E07EF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97384EC" w14:textId="77777777" w:rsidR="00160EE7" w:rsidRPr="00160EE7" w:rsidRDefault="00160EE7" w:rsidP="003C4B4A">
            <w:pPr>
              <w:rPr>
                <w:rFonts w:ascii="Times New Roman" w:hAnsi="Times New Roman" w:cs="Times New Roman"/>
                <w:sz w:val="20"/>
                <w:szCs w:val="20"/>
              </w:rPr>
            </w:pPr>
          </w:p>
        </w:tc>
      </w:tr>
      <w:tr w:rsidR="00160EE7" w:rsidRPr="00160EE7" w14:paraId="5E262598" w14:textId="77777777" w:rsidTr="000720EC">
        <w:tc>
          <w:tcPr>
            <w:tcW w:w="1277" w:type="dxa"/>
            <w:tcBorders>
              <w:left w:val="nil"/>
              <w:right w:val="nil"/>
            </w:tcBorders>
            <w:vAlign w:val="center"/>
          </w:tcPr>
          <w:p w14:paraId="16D1973A" w14:textId="225653DF"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Lindblad 1993</w:t>
            </w:r>
            <w:r w:rsidRPr="00763543">
              <w:rPr>
                <w:rFonts w:ascii="Times New Roman" w:hAnsi="Times New Roman" w:cs="Times New Roman"/>
                <w:sz w:val="20"/>
                <w:szCs w:val="20"/>
                <w:vertAlign w:val="superscript"/>
              </w:rPr>
              <w:t>87</w:t>
            </w:r>
          </w:p>
        </w:tc>
        <w:tc>
          <w:tcPr>
            <w:tcW w:w="1559" w:type="dxa"/>
            <w:tcBorders>
              <w:left w:val="nil"/>
              <w:right w:val="nil"/>
            </w:tcBorders>
            <w:vAlign w:val="center"/>
          </w:tcPr>
          <w:p w14:paraId="01A35A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ICD-8 410.00, 410.99; ICD-9 410</w:t>
            </w:r>
          </w:p>
        </w:tc>
        <w:tc>
          <w:tcPr>
            <w:tcW w:w="1134" w:type="dxa"/>
            <w:tcBorders>
              <w:left w:val="nil"/>
              <w:right w:val="nil"/>
            </w:tcBorders>
            <w:vAlign w:val="center"/>
          </w:tcPr>
          <w:p w14:paraId="72D480F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413</w:t>
            </w:r>
          </w:p>
        </w:tc>
        <w:tc>
          <w:tcPr>
            <w:tcW w:w="3119" w:type="dxa"/>
            <w:tcBorders>
              <w:left w:val="nil"/>
              <w:right w:val="nil"/>
            </w:tcBorders>
            <w:vAlign w:val="center"/>
          </w:tcPr>
          <w:p w14:paraId="5D64B66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defined definite</w:t>
            </w:r>
          </w:p>
        </w:tc>
        <w:tc>
          <w:tcPr>
            <w:tcW w:w="1701" w:type="dxa"/>
            <w:tcBorders>
              <w:left w:val="nil"/>
              <w:right w:val="nil"/>
            </w:tcBorders>
            <w:vAlign w:val="center"/>
          </w:tcPr>
          <w:p w14:paraId="7BB7ADF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098ECC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5C0CD2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95.7 (93.2-97.2)</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08A83B2"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7CEAFE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CDF15B3" w14:textId="77777777" w:rsidTr="000720EC">
        <w:tc>
          <w:tcPr>
            <w:tcW w:w="1277" w:type="dxa"/>
            <w:vMerge w:val="restart"/>
            <w:tcBorders>
              <w:left w:val="nil"/>
              <w:right w:val="nil"/>
            </w:tcBorders>
            <w:vAlign w:val="center"/>
          </w:tcPr>
          <w:p w14:paraId="787D0DDC" w14:textId="703C4CBC"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Madsen 1990</w:t>
            </w:r>
            <w:r w:rsidRPr="00435883">
              <w:rPr>
                <w:rFonts w:ascii="Times New Roman" w:hAnsi="Times New Roman" w:cs="Times New Roman"/>
                <w:sz w:val="20"/>
                <w:szCs w:val="20"/>
                <w:vertAlign w:val="superscript"/>
              </w:rPr>
              <w:t>26</w:t>
            </w:r>
          </w:p>
        </w:tc>
        <w:tc>
          <w:tcPr>
            <w:tcW w:w="1559" w:type="dxa"/>
            <w:vMerge w:val="restart"/>
            <w:tcBorders>
              <w:left w:val="nil"/>
              <w:right w:val="nil"/>
            </w:tcBorders>
            <w:vAlign w:val="center"/>
          </w:tcPr>
          <w:p w14:paraId="7089A25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ICD-8 410-414</w:t>
            </w:r>
          </w:p>
        </w:tc>
        <w:tc>
          <w:tcPr>
            <w:tcW w:w="1134" w:type="dxa"/>
            <w:tcBorders>
              <w:left w:val="nil"/>
              <w:right w:val="nil"/>
            </w:tcBorders>
            <w:vAlign w:val="center"/>
          </w:tcPr>
          <w:p w14:paraId="6B26A3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7,197</w:t>
            </w:r>
          </w:p>
        </w:tc>
        <w:tc>
          <w:tcPr>
            <w:tcW w:w="3119" w:type="dxa"/>
            <w:tcBorders>
              <w:left w:val="nil"/>
              <w:right w:val="nil"/>
            </w:tcBorders>
            <w:shd w:val="clear" w:color="auto" w:fill="D9E2F3" w:themeFill="accent1" w:themeFillTint="33"/>
            <w:vAlign w:val="center"/>
          </w:tcPr>
          <w:p w14:paraId="446B825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B74AD0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61DF84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-Registry reference standard</w:t>
            </w:r>
          </w:p>
        </w:tc>
        <w:tc>
          <w:tcPr>
            <w:tcW w:w="1701" w:type="dxa"/>
            <w:tcBorders>
              <w:left w:val="nil"/>
              <w:right w:val="nil"/>
            </w:tcBorders>
            <w:shd w:val="clear" w:color="auto" w:fill="D9E2F3" w:themeFill="accent1" w:themeFillTint="33"/>
            <w:vAlign w:val="center"/>
          </w:tcPr>
          <w:p w14:paraId="76CB5C0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7296E32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194D17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80.0 (79.1-80.9)</w:t>
            </w:r>
            <w:r w:rsidRPr="00160EE7">
              <w:rPr>
                <w:rFonts w:ascii="Times New Roman" w:hAnsi="Times New Roman" w:cs="Times New Roman"/>
                <w:sz w:val="20"/>
                <w:szCs w:val="20"/>
                <w:vertAlign w:val="superscript"/>
              </w:rPr>
              <w:t>b,c</w:t>
            </w:r>
          </w:p>
        </w:tc>
        <w:tc>
          <w:tcPr>
            <w:tcW w:w="1701" w:type="dxa"/>
            <w:tcBorders>
              <w:left w:val="nil"/>
              <w:right w:val="nil"/>
            </w:tcBorders>
            <w:shd w:val="clear" w:color="auto" w:fill="D9E2F3" w:themeFill="accent1" w:themeFillTint="33"/>
            <w:vAlign w:val="center"/>
          </w:tcPr>
          <w:p w14:paraId="65359A86"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5475F90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BE860EA" w14:textId="77777777" w:rsidTr="000720EC">
        <w:tc>
          <w:tcPr>
            <w:tcW w:w="1277" w:type="dxa"/>
            <w:vMerge/>
            <w:tcBorders>
              <w:left w:val="nil"/>
              <w:right w:val="nil"/>
            </w:tcBorders>
            <w:vAlign w:val="center"/>
          </w:tcPr>
          <w:p w14:paraId="2550488C"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3FBF881"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47937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692 (EHR), 457 (RS)</w:t>
            </w:r>
          </w:p>
        </w:tc>
        <w:tc>
          <w:tcPr>
            <w:tcW w:w="3119" w:type="dxa"/>
            <w:tcBorders>
              <w:left w:val="nil"/>
              <w:right w:val="nil"/>
            </w:tcBorders>
            <w:shd w:val="clear" w:color="auto" w:fill="D9E2F3" w:themeFill="accent1" w:themeFillTint="33"/>
            <w:vAlign w:val="center"/>
          </w:tcPr>
          <w:p w14:paraId="7963F2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0A5C77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86A85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-Medical record review reference standard</w:t>
            </w:r>
          </w:p>
        </w:tc>
        <w:tc>
          <w:tcPr>
            <w:tcW w:w="1701" w:type="dxa"/>
            <w:tcBorders>
              <w:left w:val="nil"/>
              <w:right w:val="nil"/>
            </w:tcBorders>
            <w:shd w:val="clear" w:color="auto" w:fill="D9E2F3" w:themeFill="accent1" w:themeFillTint="33"/>
            <w:vAlign w:val="center"/>
          </w:tcPr>
          <w:p w14:paraId="4983B7F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90.4 (87.3-92.7)</w:t>
            </w:r>
            <w:r w:rsidRPr="00160EE7">
              <w:rPr>
                <w:rFonts w:ascii="Times New Roman" w:hAnsi="Times New Roman" w:cs="Times New Roman"/>
                <w:sz w:val="20"/>
                <w:szCs w:val="20"/>
                <w:vertAlign w:val="superscript"/>
              </w:rPr>
              <w:t>c,d</w:t>
            </w:r>
          </w:p>
        </w:tc>
        <w:tc>
          <w:tcPr>
            <w:tcW w:w="1701" w:type="dxa"/>
            <w:tcBorders>
              <w:left w:val="nil"/>
              <w:right w:val="nil"/>
            </w:tcBorders>
            <w:shd w:val="clear" w:color="auto" w:fill="D9E2F3" w:themeFill="accent1" w:themeFillTint="33"/>
            <w:vAlign w:val="center"/>
          </w:tcPr>
          <w:p w14:paraId="5D351D1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9A9516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59.7 (56.0-63.3)</w:t>
            </w:r>
            <w:r w:rsidRPr="00160EE7">
              <w:rPr>
                <w:rFonts w:ascii="Times New Roman" w:hAnsi="Times New Roman" w:cs="Times New Roman"/>
                <w:sz w:val="20"/>
                <w:szCs w:val="20"/>
                <w:vertAlign w:val="superscript"/>
              </w:rPr>
              <w:t>b,c</w:t>
            </w:r>
          </w:p>
        </w:tc>
        <w:tc>
          <w:tcPr>
            <w:tcW w:w="1701" w:type="dxa"/>
            <w:tcBorders>
              <w:left w:val="nil"/>
              <w:right w:val="nil"/>
            </w:tcBorders>
            <w:shd w:val="clear" w:color="auto" w:fill="D9E2F3" w:themeFill="accent1" w:themeFillTint="33"/>
            <w:vAlign w:val="center"/>
          </w:tcPr>
          <w:p w14:paraId="4FA4745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30F4574" w14:textId="77777777" w:rsidR="00160EE7" w:rsidRPr="00160EE7" w:rsidRDefault="00160EE7" w:rsidP="003C4B4A">
            <w:pPr>
              <w:rPr>
                <w:rFonts w:ascii="Times New Roman" w:hAnsi="Times New Roman" w:cs="Times New Roman"/>
                <w:sz w:val="20"/>
                <w:szCs w:val="20"/>
              </w:rPr>
            </w:pPr>
          </w:p>
        </w:tc>
      </w:tr>
      <w:tr w:rsidR="00160EE7" w:rsidRPr="00160EE7" w14:paraId="430B748F" w14:textId="77777777" w:rsidTr="000720EC">
        <w:tc>
          <w:tcPr>
            <w:tcW w:w="1277" w:type="dxa"/>
            <w:vMerge/>
            <w:tcBorders>
              <w:left w:val="nil"/>
              <w:right w:val="nil"/>
            </w:tcBorders>
            <w:vAlign w:val="center"/>
          </w:tcPr>
          <w:p w14:paraId="0CDAA888"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B8033B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04D945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6,108</w:t>
            </w:r>
          </w:p>
        </w:tc>
        <w:tc>
          <w:tcPr>
            <w:tcW w:w="3119" w:type="dxa"/>
            <w:tcBorders>
              <w:left w:val="nil"/>
              <w:right w:val="nil"/>
            </w:tcBorders>
            <w:vAlign w:val="center"/>
          </w:tcPr>
          <w:p w14:paraId="7B403CF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A6FE9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626B68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-Registry reference standard</w:t>
            </w:r>
          </w:p>
        </w:tc>
        <w:tc>
          <w:tcPr>
            <w:tcW w:w="1701" w:type="dxa"/>
            <w:tcBorders>
              <w:left w:val="nil"/>
              <w:right w:val="nil"/>
            </w:tcBorders>
            <w:vAlign w:val="center"/>
          </w:tcPr>
          <w:p w14:paraId="4DA1409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E36D35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8559FB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88.7 (87.9-89.5)</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67DC3E4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74D7EF0" w14:textId="77777777" w:rsidR="00160EE7" w:rsidRPr="00160EE7" w:rsidRDefault="00160EE7" w:rsidP="003C4B4A">
            <w:pPr>
              <w:rPr>
                <w:rFonts w:ascii="Times New Roman" w:hAnsi="Times New Roman" w:cs="Times New Roman"/>
                <w:sz w:val="20"/>
                <w:szCs w:val="20"/>
              </w:rPr>
            </w:pPr>
          </w:p>
        </w:tc>
      </w:tr>
      <w:tr w:rsidR="00160EE7" w:rsidRPr="00160EE7" w14:paraId="7FBC2614" w14:textId="77777777" w:rsidTr="000720EC">
        <w:tc>
          <w:tcPr>
            <w:tcW w:w="1277" w:type="dxa"/>
            <w:vMerge/>
            <w:tcBorders>
              <w:left w:val="nil"/>
              <w:right w:val="nil"/>
            </w:tcBorders>
            <w:vAlign w:val="center"/>
          </w:tcPr>
          <w:p w14:paraId="298374B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32106AA"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50989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1,089</w:t>
            </w:r>
          </w:p>
        </w:tc>
        <w:tc>
          <w:tcPr>
            <w:tcW w:w="3119" w:type="dxa"/>
            <w:tcBorders>
              <w:left w:val="nil"/>
              <w:right w:val="nil"/>
            </w:tcBorders>
            <w:vAlign w:val="center"/>
          </w:tcPr>
          <w:p w14:paraId="29EB6EA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4801B1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p w14:paraId="040430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-Registry reference standard</w:t>
            </w:r>
          </w:p>
        </w:tc>
        <w:tc>
          <w:tcPr>
            <w:tcW w:w="1701" w:type="dxa"/>
            <w:tcBorders>
              <w:left w:val="nil"/>
              <w:right w:val="nil"/>
            </w:tcBorders>
            <w:vAlign w:val="center"/>
          </w:tcPr>
          <w:p w14:paraId="2FD4015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344BCD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F0CD06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31.1 (28.4-33.9)</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19A3F30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1AF5E29" w14:textId="77777777" w:rsidR="00160EE7" w:rsidRPr="00160EE7" w:rsidRDefault="00160EE7" w:rsidP="003C4B4A">
            <w:pPr>
              <w:rPr>
                <w:rFonts w:ascii="Times New Roman" w:hAnsi="Times New Roman" w:cs="Times New Roman"/>
                <w:sz w:val="20"/>
                <w:szCs w:val="20"/>
              </w:rPr>
            </w:pPr>
          </w:p>
        </w:tc>
      </w:tr>
      <w:tr w:rsidR="00160EE7" w:rsidRPr="00160EE7" w14:paraId="242976A8" w14:textId="77777777" w:rsidTr="000720EC">
        <w:tc>
          <w:tcPr>
            <w:tcW w:w="1277" w:type="dxa"/>
            <w:vMerge/>
            <w:tcBorders>
              <w:left w:val="nil"/>
              <w:right w:val="nil"/>
            </w:tcBorders>
            <w:vAlign w:val="center"/>
          </w:tcPr>
          <w:p w14:paraId="700DCFA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CE3A284"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3DE770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538</w:t>
            </w:r>
          </w:p>
        </w:tc>
        <w:tc>
          <w:tcPr>
            <w:tcW w:w="3119" w:type="dxa"/>
            <w:tcBorders>
              <w:left w:val="nil"/>
              <w:right w:val="nil"/>
            </w:tcBorders>
            <w:vAlign w:val="center"/>
          </w:tcPr>
          <w:p w14:paraId="2887F4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02C325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137931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-Medical record review reference standard</w:t>
            </w:r>
          </w:p>
        </w:tc>
        <w:tc>
          <w:tcPr>
            <w:tcW w:w="1701" w:type="dxa"/>
            <w:tcBorders>
              <w:left w:val="nil"/>
              <w:right w:val="nil"/>
            </w:tcBorders>
            <w:vAlign w:val="center"/>
          </w:tcPr>
          <w:p w14:paraId="2B7034D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AA700E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3DB7D7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66.7 (62.6-70.6)</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669BB6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147A248" w14:textId="77777777" w:rsidR="00160EE7" w:rsidRPr="00160EE7" w:rsidRDefault="00160EE7" w:rsidP="003C4B4A">
            <w:pPr>
              <w:rPr>
                <w:rFonts w:ascii="Times New Roman" w:hAnsi="Times New Roman" w:cs="Times New Roman"/>
                <w:sz w:val="20"/>
                <w:szCs w:val="20"/>
              </w:rPr>
            </w:pPr>
          </w:p>
        </w:tc>
      </w:tr>
      <w:tr w:rsidR="00160EE7" w:rsidRPr="00160EE7" w14:paraId="2E0F706C" w14:textId="77777777" w:rsidTr="000720EC">
        <w:tc>
          <w:tcPr>
            <w:tcW w:w="1277" w:type="dxa"/>
            <w:vMerge/>
            <w:tcBorders>
              <w:left w:val="nil"/>
              <w:right w:val="nil"/>
            </w:tcBorders>
            <w:vAlign w:val="center"/>
          </w:tcPr>
          <w:p w14:paraId="65B9BDF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1BA33CE"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F6235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154</w:t>
            </w:r>
          </w:p>
        </w:tc>
        <w:tc>
          <w:tcPr>
            <w:tcW w:w="3119" w:type="dxa"/>
            <w:tcBorders>
              <w:left w:val="nil"/>
              <w:right w:val="nil"/>
            </w:tcBorders>
            <w:vAlign w:val="center"/>
          </w:tcPr>
          <w:p w14:paraId="75B352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7B7941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p w14:paraId="75CBD6F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-Medical record review reference standard</w:t>
            </w:r>
          </w:p>
        </w:tc>
        <w:tc>
          <w:tcPr>
            <w:tcW w:w="1701" w:type="dxa"/>
            <w:tcBorders>
              <w:left w:val="nil"/>
              <w:right w:val="nil"/>
            </w:tcBorders>
            <w:vAlign w:val="center"/>
          </w:tcPr>
          <w:p w14:paraId="28024BB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B1ECBA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7776CE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35.1 (28.0-42.9)</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6B9AC731" w14:textId="77777777" w:rsidR="00160EE7" w:rsidRPr="00160EE7" w:rsidRDefault="00160EE7" w:rsidP="003C4B4A">
            <w:pPr>
              <w:rPr>
                <w:rFonts w:ascii="Times New Roman" w:hAnsi="Times New Roman" w:cs="Times New Roman"/>
                <w:sz w:val="20"/>
                <w:szCs w:val="20"/>
              </w:rPr>
            </w:pPr>
          </w:p>
        </w:tc>
        <w:tc>
          <w:tcPr>
            <w:tcW w:w="992" w:type="dxa"/>
            <w:vMerge/>
            <w:tcBorders>
              <w:left w:val="nil"/>
              <w:bottom w:val="single" w:sz="4" w:space="0" w:color="000000" w:themeColor="text1"/>
              <w:right w:val="nil"/>
            </w:tcBorders>
            <w:vAlign w:val="center"/>
          </w:tcPr>
          <w:p w14:paraId="2BD88FC0" w14:textId="77777777" w:rsidR="00160EE7" w:rsidRPr="00160EE7" w:rsidRDefault="00160EE7" w:rsidP="003C4B4A">
            <w:pPr>
              <w:rPr>
                <w:rFonts w:ascii="Times New Roman" w:hAnsi="Times New Roman" w:cs="Times New Roman"/>
                <w:sz w:val="20"/>
                <w:szCs w:val="20"/>
              </w:rPr>
            </w:pPr>
          </w:p>
        </w:tc>
      </w:tr>
      <w:tr w:rsidR="00160EE7" w:rsidRPr="00160EE7" w14:paraId="0D0C906D" w14:textId="77777777" w:rsidTr="000720EC">
        <w:tc>
          <w:tcPr>
            <w:tcW w:w="1277" w:type="dxa"/>
            <w:vMerge w:val="restart"/>
            <w:tcBorders>
              <w:left w:val="nil"/>
              <w:right w:val="nil"/>
            </w:tcBorders>
            <w:vAlign w:val="center"/>
          </w:tcPr>
          <w:p w14:paraId="2158B781" w14:textId="09071C04"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Madsen 2003</w:t>
            </w:r>
            <w:r w:rsidRPr="00435883">
              <w:rPr>
                <w:rFonts w:ascii="Times New Roman" w:hAnsi="Times New Roman" w:cs="Times New Roman"/>
                <w:sz w:val="20"/>
                <w:szCs w:val="20"/>
                <w:vertAlign w:val="superscript"/>
              </w:rPr>
              <w:t>27</w:t>
            </w:r>
          </w:p>
        </w:tc>
        <w:tc>
          <w:tcPr>
            <w:tcW w:w="1559" w:type="dxa"/>
            <w:vMerge w:val="restart"/>
            <w:tcBorders>
              <w:left w:val="nil"/>
              <w:right w:val="nil"/>
            </w:tcBorders>
            <w:vAlign w:val="center"/>
          </w:tcPr>
          <w:p w14:paraId="6384824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 427.24, 427.27, 427.91 &amp; 427.97</w:t>
            </w:r>
          </w:p>
        </w:tc>
        <w:tc>
          <w:tcPr>
            <w:tcW w:w="1134" w:type="dxa"/>
            <w:tcBorders>
              <w:left w:val="nil"/>
              <w:right w:val="nil"/>
            </w:tcBorders>
            <w:vAlign w:val="center"/>
          </w:tcPr>
          <w:p w14:paraId="6D8734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5,511</w:t>
            </w:r>
          </w:p>
        </w:tc>
        <w:tc>
          <w:tcPr>
            <w:tcW w:w="3119" w:type="dxa"/>
            <w:tcBorders>
              <w:left w:val="nil"/>
              <w:right w:val="nil"/>
            </w:tcBorders>
            <w:shd w:val="clear" w:color="auto" w:fill="D9E2F3" w:themeFill="accent1" w:themeFillTint="33"/>
            <w:vAlign w:val="center"/>
          </w:tcPr>
          <w:p w14:paraId="76E61C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74E861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-Non-fatal</w:t>
            </w:r>
          </w:p>
          <w:p w14:paraId="11F2A28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245111B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96.6</w:t>
            </w:r>
          </w:p>
        </w:tc>
        <w:tc>
          <w:tcPr>
            <w:tcW w:w="1701" w:type="dxa"/>
            <w:tcBorders>
              <w:left w:val="nil"/>
              <w:right w:val="nil"/>
            </w:tcBorders>
            <w:shd w:val="clear" w:color="auto" w:fill="D9E2F3" w:themeFill="accent1" w:themeFillTint="33"/>
            <w:vAlign w:val="center"/>
          </w:tcPr>
          <w:p w14:paraId="5520A38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02EE91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78.8 (77.6-79.9)</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02B09F74"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4CE1C9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16470B0A" w14:textId="77777777" w:rsidTr="000720EC">
        <w:tc>
          <w:tcPr>
            <w:tcW w:w="1277" w:type="dxa"/>
            <w:vMerge/>
            <w:tcBorders>
              <w:left w:val="nil"/>
              <w:right w:val="nil"/>
            </w:tcBorders>
            <w:vAlign w:val="center"/>
          </w:tcPr>
          <w:p w14:paraId="360D4B5D"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710F73E"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0E9D1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4,956</w:t>
            </w:r>
          </w:p>
        </w:tc>
        <w:tc>
          <w:tcPr>
            <w:tcW w:w="3119" w:type="dxa"/>
            <w:tcBorders>
              <w:left w:val="nil"/>
              <w:right w:val="nil"/>
            </w:tcBorders>
            <w:vAlign w:val="center"/>
          </w:tcPr>
          <w:p w14:paraId="45227BD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56F6B7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-Non-fatal</w:t>
            </w:r>
          </w:p>
          <w:p w14:paraId="51F18B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3A89CED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92.9</w:t>
            </w:r>
          </w:p>
        </w:tc>
        <w:tc>
          <w:tcPr>
            <w:tcW w:w="1701" w:type="dxa"/>
            <w:tcBorders>
              <w:left w:val="nil"/>
              <w:right w:val="nil"/>
            </w:tcBorders>
            <w:vAlign w:val="center"/>
          </w:tcPr>
          <w:p w14:paraId="53D0BC0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9CA8C6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79.9 (78.7-81.0)</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A77EFF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63D3C82" w14:textId="77777777" w:rsidR="00160EE7" w:rsidRPr="00160EE7" w:rsidRDefault="00160EE7" w:rsidP="003C4B4A">
            <w:pPr>
              <w:rPr>
                <w:rFonts w:ascii="Times New Roman" w:hAnsi="Times New Roman" w:cs="Times New Roman"/>
                <w:sz w:val="20"/>
                <w:szCs w:val="20"/>
              </w:rPr>
            </w:pPr>
          </w:p>
        </w:tc>
      </w:tr>
      <w:tr w:rsidR="00160EE7" w:rsidRPr="00160EE7" w14:paraId="2A82EA88" w14:textId="77777777" w:rsidTr="000720EC">
        <w:tc>
          <w:tcPr>
            <w:tcW w:w="1277" w:type="dxa"/>
            <w:vMerge w:val="restart"/>
            <w:tcBorders>
              <w:left w:val="nil"/>
              <w:right w:val="nil"/>
            </w:tcBorders>
            <w:vAlign w:val="center"/>
          </w:tcPr>
          <w:p w14:paraId="3E7F40DF" w14:textId="6A213D76"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Mähönen 1997</w:t>
            </w:r>
            <w:r w:rsidRPr="00435883">
              <w:rPr>
                <w:rFonts w:ascii="Times New Roman" w:hAnsi="Times New Roman" w:cs="Times New Roman"/>
                <w:sz w:val="20"/>
                <w:szCs w:val="20"/>
                <w:vertAlign w:val="superscript"/>
              </w:rPr>
              <w:t>99</w:t>
            </w:r>
          </w:p>
        </w:tc>
        <w:tc>
          <w:tcPr>
            <w:tcW w:w="1559" w:type="dxa"/>
            <w:vMerge w:val="restart"/>
            <w:tcBorders>
              <w:left w:val="nil"/>
              <w:right w:val="nil"/>
            </w:tcBorders>
            <w:vAlign w:val="center"/>
          </w:tcPr>
          <w:p w14:paraId="32E874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w:t>
            </w:r>
          </w:p>
        </w:tc>
        <w:tc>
          <w:tcPr>
            <w:tcW w:w="1134" w:type="dxa"/>
            <w:vMerge w:val="restart"/>
            <w:tcBorders>
              <w:left w:val="nil"/>
              <w:right w:val="nil"/>
            </w:tcBorders>
            <w:vAlign w:val="center"/>
          </w:tcPr>
          <w:p w14:paraId="1AC50D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18,288 in total</w:t>
            </w:r>
          </w:p>
        </w:tc>
        <w:tc>
          <w:tcPr>
            <w:tcW w:w="3119" w:type="dxa"/>
            <w:tcBorders>
              <w:left w:val="nil"/>
              <w:right w:val="nil"/>
            </w:tcBorders>
            <w:vAlign w:val="center"/>
          </w:tcPr>
          <w:p w14:paraId="149CCE1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5E9B37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03A3658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84.4 (83.2-86.3)</w:t>
            </w:r>
          </w:p>
        </w:tc>
        <w:tc>
          <w:tcPr>
            <w:tcW w:w="1701" w:type="dxa"/>
            <w:tcBorders>
              <w:left w:val="nil"/>
              <w:right w:val="nil"/>
            </w:tcBorders>
            <w:vAlign w:val="center"/>
          </w:tcPr>
          <w:p w14:paraId="2E798B6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7E5FF8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79.5 (77.8-81.1)</w:t>
            </w:r>
          </w:p>
        </w:tc>
        <w:tc>
          <w:tcPr>
            <w:tcW w:w="1701" w:type="dxa"/>
            <w:tcBorders>
              <w:left w:val="nil"/>
              <w:right w:val="nil"/>
            </w:tcBorders>
            <w:vAlign w:val="center"/>
          </w:tcPr>
          <w:p w14:paraId="1D89BE35"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4852C60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8D37BBD" w14:textId="77777777" w:rsidTr="000720EC">
        <w:tc>
          <w:tcPr>
            <w:tcW w:w="1277" w:type="dxa"/>
            <w:vMerge/>
            <w:tcBorders>
              <w:left w:val="nil"/>
              <w:right w:val="nil"/>
            </w:tcBorders>
            <w:vAlign w:val="center"/>
          </w:tcPr>
          <w:p w14:paraId="7B6C38E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1CFB310"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81528AF"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EC67A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1F45F3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59A43C0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85.5 (82.3-88.7)</w:t>
            </w:r>
          </w:p>
        </w:tc>
        <w:tc>
          <w:tcPr>
            <w:tcW w:w="1701" w:type="dxa"/>
            <w:tcBorders>
              <w:left w:val="nil"/>
              <w:right w:val="nil"/>
            </w:tcBorders>
            <w:vAlign w:val="center"/>
          </w:tcPr>
          <w:p w14:paraId="0CA0A6E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A2EA54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72.5 (68.8-76.2)</w:t>
            </w:r>
          </w:p>
        </w:tc>
        <w:tc>
          <w:tcPr>
            <w:tcW w:w="1701" w:type="dxa"/>
            <w:tcBorders>
              <w:left w:val="nil"/>
              <w:right w:val="nil"/>
            </w:tcBorders>
            <w:vAlign w:val="center"/>
          </w:tcPr>
          <w:p w14:paraId="3A87A70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1208D25" w14:textId="77777777" w:rsidR="00160EE7" w:rsidRPr="00160EE7" w:rsidRDefault="00160EE7" w:rsidP="003C4B4A">
            <w:pPr>
              <w:rPr>
                <w:rFonts w:ascii="Times New Roman" w:hAnsi="Times New Roman" w:cs="Times New Roman"/>
                <w:sz w:val="20"/>
                <w:szCs w:val="20"/>
              </w:rPr>
            </w:pPr>
          </w:p>
        </w:tc>
      </w:tr>
      <w:tr w:rsidR="00160EE7" w:rsidRPr="00160EE7" w14:paraId="59C76E6A" w14:textId="77777777" w:rsidTr="000720EC">
        <w:tc>
          <w:tcPr>
            <w:tcW w:w="1277" w:type="dxa"/>
            <w:vMerge/>
            <w:tcBorders>
              <w:left w:val="nil"/>
              <w:right w:val="nil"/>
            </w:tcBorders>
            <w:vAlign w:val="center"/>
          </w:tcPr>
          <w:p w14:paraId="443EDD7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AC25746"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C9AF1BE"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6F38F3A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76E7D0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3642ADA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72.0 (70.5-73.5)</w:t>
            </w:r>
          </w:p>
        </w:tc>
        <w:tc>
          <w:tcPr>
            <w:tcW w:w="1701" w:type="dxa"/>
            <w:tcBorders>
              <w:left w:val="nil"/>
              <w:right w:val="nil"/>
            </w:tcBorders>
            <w:vAlign w:val="center"/>
          </w:tcPr>
          <w:p w14:paraId="370DB84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462CA3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90.7 (89.6-91.8)</w:t>
            </w:r>
          </w:p>
        </w:tc>
        <w:tc>
          <w:tcPr>
            <w:tcW w:w="1701" w:type="dxa"/>
            <w:tcBorders>
              <w:left w:val="nil"/>
              <w:right w:val="nil"/>
            </w:tcBorders>
            <w:vAlign w:val="center"/>
          </w:tcPr>
          <w:p w14:paraId="7CF38A3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6099C8C" w14:textId="77777777" w:rsidR="00160EE7" w:rsidRPr="00160EE7" w:rsidRDefault="00160EE7" w:rsidP="003C4B4A">
            <w:pPr>
              <w:rPr>
                <w:rFonts w:ascii="Times New Roman" w:hAnsi="Times New Roman" w:cs="Times New Roman"/>
                <w:sz w:val="20"/>
                <w:szCs w:val="20"/>
              </w:rPr>
            </w:pPr>
          </w:p>
        </w:tc>
      </w:tr>
      <w:tr w:rsidR="00160EE7" w:rsidRPr="00160EE7" w14:paraId="1B1FC48D" w14:textId="77777777" w:rsidTr="000720EC">
        <w:tc>
          <w:tcPr>
            <w:tcW w:w="1277" w:type="dxa"/>
            <w:vMerge/>
            <w:tcBorders>
              <w:left w:val="nil"/>
              <w:right w:val="nil"/>
            </w:tcBorders>
            <w:vAlign w:val="center"/>
          </w:tcPr>
          <w:p w14:paraId="52E3C44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6ECD31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66B259F"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78F1F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68C3C9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3A17E40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62.2 (59.2-65.3)</w:t>
            </w:r>
          </w:p>
        </w:tc>
        <w:tc>
          <w:tcPr>
            <w:tcW w:w="1701" w:type="dxa"/>
            <w:tcBorders>
              <w:left w:val="nil"/>
              <w:right w:val="nil"/>
            </w:tcBorders>
            <w:vAlign w:val="center"/>
          </w:tcPr>
          <w:p w14:paraId="419427D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BC9B65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87.5 (85.0-90.0)</w:t>
            </w:r>
          </w:p>
        </w:tc>
        <w:tc>
          <w:tcPr>
            <w:tcW w:w="1701" w:type="dxa"/>
            <w:tcBorders>
              <w:left w:val="nil"/>
              <w:right w:val="nil"/>
            </w:tcBorders>
            <w:vAlign w:val="center"/>
          </w:tcPr>
          <w:p w14:paraId="3464901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0F827E9" w14:textId="77777777" w:rsidR="00160EE7" w:rsidRPr="00160EE7" w:rsidRDefault="00160EE7" w:rsidP="003C4B4A">
            <w:pPr>
              <w:rPr>
                <w:rFonts w:ascii="Times New Roman" w:hAnsi="Times New Roman" w:cs="Times New Roman"/>
                <w:sz w:val="20"/>
                <w:szCs w:val="20"/>
              </w:rPr>
            </w:pPr>
          </w:p>
        </w:tc>
      </w:tr>
      <w:tr w:rsidR="00160EE7" w:rsidRPr="00160EE7" w14:paraId="26404E7A" w14:textId="77777777" w:rsidTr="000720EC">
        <w:tc>
          <w:tcPr>
            <w:tcW w:w="1277" w:type="dxa"/>
            <w:vMerge/>
            <w:tcBorders>
              <w:left w:val="nil"/>
              <w:right w:val="nil"/>
            </w:tcBorders>
            <w:vAlign w:val="center"/>
          </w:tcPr>
          <w:p w14:paraId="2CC423D3" w14:textId="77777777" w:rsidR="00160EE7" w:rsidRPr="00160EE7" w:rsidRDefault="00160EE7" w:rsidP="003C4B4A">
            <w:pPr>
              <w:rPr>
                <w:rFonts w:ascii="Times New Roman" w:hAnsi="Times New Roman" w:cs="Times New Roman"/>
                <w:sz w:val="20"/>
                <w:szCs w:val="20"/>
              </w:rPr>
            </w:pPr>
          </w:p>
        </w:tc>
        <w:tc>
          <w:tcPr>
            <w:tcW w:w="1559" w:type="dxa"/>
            <w:vMerge w:val="restart"/>
            <w:tcBorders>
              <w:left w:val="nil"/>
              <w:right w:val="nil"/>
            </w:tcBorders>
            <w:vAlign w:val="center"/>
          </w:tcPr>
          <w:p w14:paraId="7B9F1D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 411</w:t>
            </w:r>
          </w:p>
        </w:tc>
        <w:tc>
          <w:tcPr>
            <w:tcW w:w="1134" w:type="dxa"/>
            <w:vMerge/>
            <w:tcBorders>
              <w:left w:val="nil"/>
              <w:right w:val="nil"/>
            </w:tcBorders>
            <w:vAlign w:val="center"/>
          </w:tcPr>
          <w:p w14:paraId="224A44D7"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63FA8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2332D9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70C67CB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72.9 (71.5-74.2)</w:t>
            </w:r>
          </w:p>
        </w:tc>
        <w:tc>
          <w:tcPr>
            <w:tcW w:w="1701" w:type="dxa"/>
            <w:tcBorders>
              <w:left w:val="nil"/>
              <w:right w:val="nil"/>
            </w:tcBorders>
            <w:vAlign w:val="center"/>
          </w:tcPr>
          <w:p w14:paraId="09AC59D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3FF7E9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85.4 (84.3-86.5)</w:t>
            </w:r>
          </w:p>
        </w:tc>
        <w:tc>
          <w:tcPr>
            <w:tcW w:w="1701" w:type="dxa"/>
            <w:tcBorders>
              <w:left w:val="nil"/>
              <w:right w:val="nil"/>
            </w:tcBorders>
            <w:vAlign w:val="center"/>
          </w:tcPr>
          <w:p w14:paraId="6BA97AB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5FD5C054" w14:textId="77777777" w:rsidR="00160EE7" w:rsidRPr="00160EE7" w:rsidRDefault="00160EE7" w:rsidP="003C4B4A">
            <w:pPr>
              <w:rPr>
                <w:rFonts w:ascii="Times New Roman" w:hAnsi="Times New Roman" w:cs="Times New Roman"/>
                <w:sz w:val="20"/>
                <w:szCs w:val="20"/>
              </w:rPr>
            </w:pPr>
          </w:p>
        </w:tc>
      </w:tr>
      <w:tr w:rsidR="00160EE7" w:rsidRPr="00160EE7" w14:paraId="71661D57" w14:textId="77777777" w:rsidTr="000720EC">
        <w:tc>
          <w:tcPr>
            <w:tcW w:w="1277" w:type="dxa"/>
            <w:vMerge/>
            <w:tcBorders>
              <w:left w:val="nil"/>
              <w:right w:val="nil"/>
            </w:tcBorders>
            <w:vAlign w:val="center"/>
          </w:tcPr>
          <w:p w14:paraId="0C0F70B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764FB5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80C36E5"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57A298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13BA9D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793E6F3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66.6 (64.2-69.1)</w:t>
            </w:r>
          </w:p>
        </w:tc>
        <w:tc>
          <w:tcPr>
            <w:tcW w:w="1701" w:type="dxa"/>
            <w:tcBorders>
              <w:left w:val="nil"/>
              <w:right w:val="nil"/>
            </w:tcBorders>
            <w:vAlign w:val="center"/>
          </w:tcPr>
          <w:p w14:paraId="6B3DC4F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BB9D08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80.5 (78.3-82.8)</w:t>
            </w:r>
          </w:p>
        </w:tc>
        <w:tc>
          <w:tcPr>
            <w:tcW w:w="1701" w:type="dxa"/>
            <w:tcBorders>
              <w:left w:val="nil"/>
              <w:right w:val="nil"/>
            </w:tcBorders>
            <w:vAlign w:val="center"/>
          </w:tcPr>
          <w:p w14:paraId="6281D00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916F949" w14:textId="77777777" w:rsidR="00160EE7" w:rsidRPr="00160EE7" w:rsidRDefault="00160EE7" w:rsidP="003C4B4A">
            <w:pPr>
              <w:rPr>
                <w:rFonts w:ascii="Times New Roman" w:hAnsi="Times New Roman" w:cs="Times New Roman"/>
                <w:sz w:val="20"/>
                <w:szCs w:val="20"/>
              </w:rPr>
            </w:pPr>
          </w:p>
        </w:tc>
      </w:tr>
      <w:tr w:rsidR="00160EE7" w:rsidRPr="00160EE7" w14:paraId="33653F68" w14:textId="77777777" w:rsidTr="000720EC">
        <w:tc>
          <w:tcPr>
            <w:tcW w:w="1277" w:type="dxa"/>
            <w:vMerge/>
            <w:tcBorders>
              <w:left w:val="nil"/>
              <w:right w:val="nil"/>
            </w:tcBorders>
            <w:vAlign w:val="center"/>
          </w:tcPr>
          <w:p w14:paraId="758078CE" w14:textId="77777777" w:rsidR="00160EE7" w:rsidRPr="00160EE7" w:rsidRDefault="00160EE7" w:rsidP="003C4B4A">
            <w:pPr>
              <w:rPr>
                <w:rFonts w:ascii="Times New Roman" w:hAnsi="Times New Roman" w:cs="Times New Roman"/>
                <w:sz w:val="20"/>
                <w:szCs w:val="20"/>
              </w:rPr>
            </w:pPr>
          </w:p>
        </w:tc>
        <w:tc>
          <w:tcPr>
            <w:tcW w:w="1559" w:type="dxa"/>
            <w:vMerge w:val="restart"/>
            <w:tcBorders>
              <w:left w:val="nil"/>
              <w:right w:val="nil"/>
            </w:tcBorders>
            <w:vAlign w:val="center"/>
          </w:tcPr>
          <w:p w14:paraId="5CA76D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w:t>
            </w:r>
          </w:p>
        </w:tc>
        <w:tc>
          <w:tcPr>
            <w:tcW w:w="1134" w:type="dxa"/>
            <w:vMerge/>
            <w:tcBorders>
              <w:left w:val="nil"/>
              <w:right w:val="nil"/>
            </w:tcBorders>
            <w:vAlign w:val="center"/>
          </w:tcPr>
          <w:p w14:paraId="1E2A1C6B"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5090FB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64FFEF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4995824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86.0 (84.4-87.6)</w:t>
            </w:r>
          </w:p>
        </w:tc>
        <w:tc>
          <w:tcPr>
            <w:tcW w:w="1701" w:type="dxa"/>
            <w:tcBorders>
              <w:left w:val="nil"/>
              <w:right w:val="nil"/>
            </w:tcBorders>
            <w:vAlign w:val="center"/>
          </w:tcPr>
          <w:p w14:paraId="07B4F03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370F7F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85.9 (84.2-87.5)</w:t>
            </w:r>
          </w:p>
        </w:tc>
        <w:tc>
          <w:tcPr>
            <w:tcW w:w="1701" w:type="dxa"/>
            <w:tcBorders>
              <w:left w:val="nil"/>
              <w:right w:val="nil"/>
            </w:tcBorders>
            <w:vAlign w:val="center"/>
          </w:tcPr>
          <w:p w14:paraId="5FE604E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6576FB5" w14:textId="77777777" w:rsidR="00160EE7" w:rsidRPr="00160EE7" w:rsidRDefault="00160EE7" w:rsidP="003C4B4A">
            <w:pPr>
              <w:rPr>
                <w:rFonts w:ascii="Times New Roman" w:hAnsi="Times New Roman" w:cs="Times New Roman"/>
                <w:sz w:val="20"/>
                <w:szCs w:val="20"/>
              </w:rPr>
            </w:pPr>
          </w:p>
        </w:tc>
      </w:tr>
      <w:tr w:rsidR="00160EE7" w:rsidRPr="00160EE7" w14:paraId="117585A3" w14:textId="77777777" w:rsidTr="000720EC">
        <w:tc>
          <w:tcPr>
            <w:tcW w:w="1277" w:type="dxa"/>
            <w:vMerge/>
            <w:tcBorders>
              <w:left w:val="nil"/>
              <w:right w:val="nil"/>
            </w:tcBorders>
            <w:vAlign w:val="center"/>
          </w:tcPr>
          <w:p w14:paraId="4E3E4BA7"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6E91B76"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77CF56E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6844EDD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p w14:paraId="37657E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4BA9C7C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81.3 (77.6-85.0)</w:t>
            </w:r>
          </w:p>
        </w:tc>
        <w:tc>
          <w:tcPr>
            <w:tcW w:w="1701" w:type="dxa"/>
            <w:tcBorders>
              <w:left w:val="nil"/>
              <w:right w:val="nil"/>
            </w:tcBorders>
            <w:vAlign w:val="center"/>
          </w:tcPr>
          <w:p w14:paraId="4B61E54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5A683C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80.7 (77.0-84.4)</w:t>
            </w:r>
          </w:p>
        </w:tc>
        <w:tc>
          <w:tcPr>
            <w:tcW w:w="1701" w:type="dxa"/>
            <w:tcBorders>
              <w:left w:val="nil"/>
              <w:right w:val="nil"/>
            </w:tcBorders>
            <w:vAlign w:val="center"/>
          </w:tcPr>
          <w:p w14:paraId="601B3E9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03D0F02" w14:textId="77777777" w:rsidR="00160EE7" w:rsidRPr="00160EE7" w:rsidRDefault="00160EE7" w:rsidP="003C4B4A">
            <w:pPr>
              <w:rPr>
                <w:rFonts w:ascii="Times New Roman" w:hAnsi="Times New Roman" w:cs="Times New Roman"/>
                <w:sz w:val="20"/>
                <w:szCs w:val="20"/>
              </w:rPr>
            </w:pPr>
          </w:p>
        </w:tc>
      </w:tr>
      <w:tr w:rsidR="00160EE7" w:rsidRPr="00160EE7" w14:paraId="6FF47A11" w14:textId="77777777" w:rsidTr="000720EC">
        <w:tc>
          <w:tcPr>
            <w:tcW w:w="1277" w:type="dxa"/>
            <w:vMerge/>
            <w:tcBorders>
              <w:left w:val="nil"/>
              <w:right w:val="nil"/>
            </w:tcBorders>
            <w:vAlign w:val="center"/>
          </w:tcPr>
          <w:p w14:paraId="649483B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08F25CE"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7EAA2D7E"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61A03C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5B4E173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5DDD0E3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66.8 (65.1-68.5)</w:t>
            </w:r>
          </w:p>
        </w:tc>
        <w:tc>
          <w:tcPr>
            <w:tcW w:w="1701" w:type="dxa"/>
            <w:tcBorders>
              <w:left w:val="nil"/>
              <w:right w:val="nil"/>
            </w:tcBorders>
            <w:vAlign w:val="center"/>
          </w:tcPr>
          <w:p w14:paraId="047641A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7C13A9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93.3 (92.3-94.4)</w:t>
            </w:r>
          </w:p>
        </w:tc>
        <w:tc>
          <w:tcPr>
            <w:tcW w:w="1701" w:type="dxa"/>
            <w:tcBorders>
              <w:left w:val="nil"/>
              <w:right w:val="nil"/>
            </w:tcBorders>
            <w:vAlign w:val="center"/>
          </w:tcPr>
          <w:p w14:paraId="5AF1C96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8C7B196" w14:textId="77777777" w:rsidR="00160EE7" w:rsidRPr="00160EE7" w:rsidRDefault="00160EE7" w:rsidP="003C4B4A">
            <w:pPr>
              <w:rPr>
                <w:rFonts w:ascii="Times New Roman" w:hAnsi="Times New Roman" w:cs="Times New Roman"/>
                <w:sz w:val="20"/>
                <w:szCs w:val="20"/>
              </w:rPr>
            </w:pPr>
          </w:p>
        </w:tc>
      </w:tr>
      <w:tr w:rsidR="00160EE7" w:rsidRPr="00160EE7" w14:paraId="49064A56" w14:textId="77777777" w:rsidTr="000720EC">
        <w:tc>
          <w:tcPr>
            <w:tcW w:w="1277" w:type="dxa"/>
            <w:vMerge/>
            <w:tcBorders>
              <w:left w:val="nil"/>
              <w:right w:val="nil"/>
            </w:tcBorders>
            <w:vAlign w:val="center"/>
          </w:tcPr>
          <w:p w14:paraId="10FBCF5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74D3B0E"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58DF5FC0"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C6936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3B5D6A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09BD375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55.9 (52.6-59.2)</w:t>
            </w:r>
          </w:p>
        </w:tc>
        <w:tc>
          <w:tcPr>
            <w:tcW w:w="1701" w:type="dxa"/>
            <w:tcBorders>
              <w:left w:val="nil"/>
              <w:right w:val="nil"/>
            </w:tcBorders>
            <w:vAlign w:val="center"/>
          </w:tcPr>
          <w:p w14:paraId="3B01367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894152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89.6 (87.1-92.2)</w:t>
            </w:r>
          </w:p>
        </w:tc>
        <w:tc>
          <w:tcPr>
            <w:tcW w:w="1701" w:type="dxa"/>
            <w:tcBorders>
              <w:left w:val="nil"/>
              <w:right w:val="nil"/>
            </w:tcBorders>
            <w:vAlign w:val="center"/>
          </w:tcPr>
          <w:p w14:paraId="23FB63E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E34C213" w14:textId="77777777" w:rsidR="00160EE7" w:rsidRPr="00160EE7" w:rsidRDefault="00160EE7" w:rsidP="003C4B4A">
            <w:pPr>
              <w:rPr>
                <w:rFonts w:ascii="Times New Roman" w:hAnsi="Times New Roman" w:cs="Times New Roman"/>
                <w:sz w:val="20"/>
                <w:szCs w:val="20"/>
              </w:rPr>
            </w:pPr>
          </w:p>
        </w:tc>
      </w:tr>
      <w:tr w:rsidR="00160EE7" w:rsidRPr="00160EE7" w14:paraId="59F7F370" w14:textId="77777777" w:rsidTr="000720EC">
        <w:tc>
          <w:tcPr>
            <w:tcW w:w="1277" w:type="dxa"/>
            <w:vMerge/>
            <w:tcBorders>
              <w:left w:val="nil"/>
              <w:right w:val="nil"/>
            </w:tcBorders>
            <w:vAlign w:val="center"/>
          </w:tcPr>
          <w:p w14:paraId="115EB3C4" w14:textId="77777777" w:rsidR="00160EE7" w:rsidRPr="00160EE7" w:rsidRDefault="00160EE7" w:rsidP="003C4B4A">
            <w:pPr>
              <w:rPr>
                <w:rFonts w:ascii="Times New Roman" w:hAnsi="Times New Roman" w:cs="Times New Roman"/>
                <w:sz w:val="20"/>
                <w:szCs w:val="20"/>
              </w:rPr>
            </w:pPr>
          </w:p>
        </w:tc>
        <w:tc>
          <w:tcPr>
            <w:tcW w:w="1559" w:type="dxa"/>
            <w:vMerge w:val="restart"/>
            <w:tcBorders>
              <w:left w:val="nil"/>
              <w:right w:val="nil"/>
            </w:tcBorders>
            <w:vAlign w:val="center"/>
          </w:tcPr>
          <w:p w14:paraId="792316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 411</w:t>
            </w:r>
          </w:p>
        </w:tc>
        <w:tc>
          <w:tcPr>
            <w:tcW w:w="1134" w:type="dxa"/>
            <w:vMerge/>
            <w:tcBorders>
              <w:left w:val="nil"/>
              <w:right w:val="nil"/>
            </w:tcBorders>
            <w:vAlign w:val="center"/>
          </w:tcPr>
          <w:p w14:paraId="52271F2F"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1E4370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6B20B38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6095338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79.6 (78.3-80.9)</w:t>
            </w:r>
          </w:p>
        </w:tc>
        <w:tc>
          <w:tcPr>
            <w:tcW w:w="1701" w:type="dxa"/>
            <w:tcBorders>
              <w:left w:val="nil"/>
              <w:right w:val="nil"/>
            </w:tcBorders>
            <w:vAlign w:val="center"/>
          </w:tcPr>
          <w:p w14:paraId="56E61C3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4D4DB2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84.8 (83.6-85.9)</w:t>
            </w:r>
          </w:p>
        </w:tc>
        <w:tc>
          <w:tcPr>
            <w:tcW w:w="1701" w:type="dxa"/>
            <w:tcBorders>
              <w:left w:val="nil"/>
              <w:right w:val="nil"/>
            </w:tcBorders>
            <w:vAlign w:val="center"/>
          </w:tcPr>
          <w:p w14:paraId="04E7F5A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51C6FD80" w14:textId="77777777" w:rsidR="00160EE7" w:rsidRPr="00160EE7" w:rsidRDefault="00160EE7" w:rsidP="003C4B4A">
            <w:pPr>
              <w:rPr>
                <w:rFonts w:ascii="Times New Roman" w:hAnsi="Times New Roman" w:cs="Times New Roman"/>
                <w:sz w:val="20"/>
                <w:szCs w:val="20"/>
              </w:rPr>
            </w:pPr>
          </w:p>
        </w:tc>
      </w:tr>
      <w:tr w:rsidR="00160EE7" w:rsidRPr="00160EE7" w14:paraId="08DE9EE3" w14:textId="77777777" w:rsidTr="000720EC">
        <w:tc>
          <w:tcPr>
            <w:tcW w:w="1277" w:type="dxa"/>
            <w:vMerge/>
            <w:tcBorders>
              <w:left w:val="nil"/>
              <w:right w:val="nil"/>
            </w:tcBorders>
            <w:vAlign w:val="center"/>
          </w:tcPr>
          <w:p w14:paraId="1842E4A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94ADA1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79EAFFB"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DD1E6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487397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15984E1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73.9 (71.4-76.3)</w:t>
            </w:r>
          </w:p>
        </w:tc>
        <w:tc>
          <w:tcPr>
            <w:tcW w:w="1701" w:type="dxa"/>
            <w:tcBorders>
              <w:left w:val="nil"/>
              <w:right w:val="nil"/>
            </w:tcBorders>
            <w:vAlign w:val="center"/>
          </w:tcPr>
          <w:p w14:paraId="0EF7BC6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103167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79.0 (76.6-81.3)</w:t>
            </w:r>
          </w:p>
        </w:tc>
        <w:tc>
          <w:tcPr>
            <w:tcW w:w="1701" w:type="dxa"/>
            <w:tcBorders>
              <w:left w:val="nil"/>
              <w:right w:val="nil"/>
            </w:tcBorders>
            <w:vAlign w:val="center"/>
          </w:tcPr>
          <w:p w14:paraId="7E82317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3B098B1" w14:textId="77777777" w:rsidR="00160EE7" w:rsidRPr="00160EE7" w:rsidRDefault="00160EE7" w:rsidP="003C4B4A">
            <w:pPr>
              <w:rPr>
                <w:rFonts w:ascii="Times New Roman" w:hAnsi="Times New Roman" w:cs="Times New Roman"/>
                <w:sz w:val="20"/>
                <w:szCs w:val="20"/>
              </w:rPr>
            </w:pPr>
          </w:p>
        </w:tc>
      </w:tr>
      <w:tr w:rsidR="00160EE7" w:rsidRPr="00160EE7" w14:paraId="23CA0807" w14:textId="77777777" w:rsidTr="000720EC">
        <w:tc>
          <w:tcPr>
            <w:tcW w:w="1277" w:type="dxa"/>
            <w:vMerge w:val="restart"/>
            <w:tcBorders>
              <w:left w:val="nil"/>
              <w:right w:val="nil"/>
            </w:tcBorders>
            <w:vAlign w:val="center"/>
          </w:tcPr>
          <w:p w14:paraId="5F82231C" w14:textId="5F699E01" w:rsidR="00160EE7" w:rsidRPr="00160EE7" w:rsidRDefault="00CB6341" w:rsidP="003C4B4A">
            <w:pPr>
              <w:rPr>
                <w:rFonts w:ascii="Times New Roman" w:hAnsi="Times New Roman" w:cs="Times New Roman"/>
                <w:sz w:val="20"/>
                <w:szCs w:val="20"/>
              </w:rPr>
            </w:pPr>
            <w:r w:rsidRPr="00AC6900">
              <w:rPr>
                <w:rFonts w:ascii="Times New Roman" w:hAnsi="Times New Roman" w:cs="Times New Roman"/>
                <w:sz w:val="20"/>
                <w:szCs w:val="20"/>
              </w:rPr>
              <w:t>McAlpine 1998</w:t>
            </w:r>
            <w:r w:rsidRPr="00435883">
              <w:rPr>
                <w:rFonts w:ascii="Times New Roman" w:hAnsi="Times New Roman" w:cs="Times New Roman"/>
                <w:sz w:val="20"/>
                <w:szCs w:val="20"/>
                <w:vertAlign w:val="superscript"/>
              </w:rPr>
              <w:t>42</w:t>
            </w:r>
          </w:p>
        </w:tc>
        <w:tc>
          <w:tcPr>
            <w:tcW w:w="1559" w:type="dxa"/>
            <w:tcBorders>
              <w:left w:val="nil"/>
              <w:right w:val="nil"/>
            </w:tcBorders>
            <w:shd w:val="clear" w:color="auto" w:fill="D9E2F3" w:themeFill="accent1" w:themeFillTint="33"/>
            <w:vAlign w:val="center"/>
          </w:tcPr>
          <w:p w14:paraId="1E89CF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w:t>
            </w:r>
          </w:p>
        </w:tc>
        <w:tc>
          <w:tcPr>
            <w:tcW w:w="1134" w:type="dxa"/>
            <w:vMerge w:val="restart"/>
            <w:tcBorders>
              <w:left w:val="nil"/>
              <w:right w:val="nil"/>
            </w:tcBorders>
            <w:vAlign w:val="center"/>
          </w:tcPr>
          <w:p w14:paraId="27E2868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204</w:t>
            </w:r>
          </w:p>
        </w:tc>
        <w:tc>
          <w:tcPr>
            <w:tcW w:w="3119" w:type="dxa"/>
            <w:vMerge w:val="restart"/>
            <w:tcBorders>
              <w:left w:val="nil"/>
              <w:right w:val="nil"/>
            </w:tcBorders>
            <w:vAlign w:val="center"/>
          </w:tcPr>
          <w:p w14:paraId="3850B7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-Definite &amp; possible</w:t>
            </w:r>
          </w:p>
        </w:tc>
        <w:tc>
          <w:tcPr>
            <w:tcW w:w="1701" w:type="dxa"/>
            <w:tcBorders>
              <w:left w:val="nil"/>
              <w:right w:val="nil"/>
            </w:tcBorders>
            <w:shd w:val="clear" w:color="auto" w:fill="D9E2F3" w:themeFill="accent1" w:themeFillTint="33"/>
            <w:vAlign w:val="center"/>
          </w:tcPr>
          <w:p w14:paraId="0B94C3E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67</w:t>
            </w:r>
          </w:p>
        </w:tc>
        <w:tc>
          <w:tcPr>
            <w:tcW w:w="1701" w:type="dxa"/>
            <w:tcBorders>
              <w:left w:val="nil"/>
              <w:right w:val="nil"/>
            </w:tcBorders>
            <w:shd w:val="clear" w:color="auto" w:fill="D9E2F3" w:themeFill="accent1" w:themeFillTint="33"/>
            <w:vAlign w:val="center"/>
          </w:tcPr>
          <w:p w14:paraId="652CB1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w:t>
            </w:r>
          </w:p>
        </w:tc>
        <w:tc>
          <w:tcPr>
            <w:tcW w:w="1701" w:type="dxa"/>
            <w:tcBorders>
              <w:left w:val="nil"/>
              <w:right w:val="nil"/>
            </w:tcBorders>
            <w:shd w:val="clear" w:color="auto" w:fill="D9E2F3" w:themeFill="accent1" w:themeFillTint="33"/>
            <w:vAlign w:val="center"/>
          </w:tcPr>
          <w:p w14:paraId="7EA88F6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100</w:t>
            </w:r>
          </w:p>
        </w:tc>
        <w:tc>
          <w:tcPr>
            <w:tcW w:w="1701" w:type="dxa"/>
            <w:tcBorders>
              <w:left w:val="nil"/>
              <w:right w:val="nil"/>
            </w:tcBorders>
            <w:shd w:val="clear" w:color="auto" w:fill="D9E2F3" w:themeFill="accent1" w:themeFillTint="33"/>
            <w:vAlign w:val="center"/>
          </w:tcPr>
          <w:p w14:paraId="23939CDF"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70F5E11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AABFC4E" w14:textId="77777777" w:rsidTr="000720EC">
        <w:tc>
          <w:tcPr>
            <w:tcW w:w="1277" w:type="dxa"/>
            <w:vMerge/>
            <w:tcBorders>
              <w:left w:val="nil"/>
              <w:right w:val="nil"/>
            </w:tcBorders>
            <w:vAlign w:val="center"/>
          </w:tcPr>
          <w:p w14:paraId="18A2BD00" w14:textId="77777777" w:rsidR="00160EE7" w:rsidRPr="00160EE7" w:rsidRDefault="00160EE7" w:rsidP="003C4B4A">
            <w:pPr>
              <w:rPr>
                <w:rFonts w:ascii="Times New Roman" w:hAnsi="Times New Roman" w:cs="Times New Roman"/>
                <w:sz w:val="20"/>
                <w:szCs w:val="20"/>
              </w:rPr>
            </w:pPr>
          </w:p>
        </w:tc>
        <w:tc>
          <w:tcPr>
            <w:tcW w:w="1559" w:type="dxa"/>
            <w:tcBorders>
              <w:left w:val="nil"/>
              <w:right w:val="nil"/>
            </w:tcBorders>
            <w:vAlign w:val="center"/>
          </w:tcPr>
          <w:p w14:paraId="363975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ICD-9 411</w:t>
            </w:r>
          </w:p>
        </w:tc>
        <w:tc>
          <w:tcPr>
            <w:tcW w:w="1134" w:type="dxa"/>
            <w:vMerge/>
            <w:tcBorders>
              <w:left w:val="nil"/>
              <w:right w:val="nil"/>
            </w:tcBorders>
            <w:vAlign w:val="center"/>
          </w:tcPr>
          <w:p w14:paraId="5554FB2F" w14:textId="77777777" w:rsidR="00160EE7" w:rsidRPr="00160EE7" w:rsidRDefault="00160EE7" w:rsidP="003C4B4A">
            <w:pPr>
              <w:rPr>
                <w:rFonts w:ascii="Times New Roman" w:hAnsi="Times New Roman" w:cs="Times New Roman"/>
                <w:sz w:val="20"/>
                <w:szCs w:val="20"/>
              </w:rPr>
            </w:pPr>
          </w:p>
        </w:tc>
        <w:tc>
          <w:tcPr>
            <w:tcW w:w="3119" w:type="dxa"/>
            <w:vMerge/>
            <w:tcBorders>
              <w:left w:val="nil"/>
              <w:right w:val="nil"/>
            </w:tcBorders>
            <w:vAlign w:val="center"/>
          </w:tcPr>
          <w:p w14:paraId="3835247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9C50D1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5.6</w:t>
            </w:r>
          </w:p>
        </w:tc>
        <w:tc>
          <w:tcPr>
            <w:tcW w:w="1701" w:type="dxa"/>
            <w:tcBorders>
              <w:left w:val="nil"/>
              <w:right w:val="nil"/>
            </w:tcBorders>
            <w:vAlign w:val="center"/>
          </w:tcPr>
          <w:p w14:paraId="47945B7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w:t>
            </w:r>
          </w:p>
        </w:tc>
        <w:tc>
          <w:tcPr>
            <w:tcW w:w="1701" w:type="dxa"/>
            <w:tcBorders>
              <w:left w:val="nil"/>
              <w:right w:val="nil"/>
            </w:tcBorders>
            <w:vAlign w:val="center"/>
          </w:tcPr>
          <w:p w14:paraId="2184ABF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50</w:t>
            </w:r>
          </w:p>
        </w:tc>
        <w:tc>
          <w:tcPr>
            <w:tcW w:w="1701" w:type="dxa"/>
            <w:tcBorders>
              <w:left w:val="nil"/>
              <w:right w:val="nil"/>
            </w:tcBorders>
            <w:vAlign w:val="center"/>
          </w:tcPr>
          <w:p w14:paraId="79C6A34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5472FEF6" w14:textId="77777777" w:rsidR="00160EE7" w:rsidRPr="00160EE7" w:rsidRDefault="00160EE7" w:rsidP="003C4B4A">
            <w:pPr>
              <w:rPr>
                <w:rFonts w:ascii="Times New Roman" w:hAnsi="Times New Roman" w:cs="Times New Roman"/>
                <w:sz w:val="20"/>
                <w:szCs w:val="20"/>
              </w:rPr>
            </w:pPr>
          </w:p>
        </w:tc>
      </w:tr>
      <w:tr w:rsidR="00160EE7" w:rsidRPr="00160EE7" w14:paraId="28B7FFF6" w14:textId="77777777" w:rsidTr="000720EC">
        <w:tc>
          <w:tcPr>
            <w:tcW w:w="1277" w:type="dxa"/>
            <w:vMerge w:val="restart"/>
            <w:tcBorders>
              <w:left w:val="nil"/>
              <w:right w:val="nil"/>
            </w:tcBorders>
            <w:vAlign w:val="center"/>
          </w:tcPr>
          <w:p w14:paraId="12FB2D7B" w14:textId="15DBB2E1"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Merry 2009</w:t>
            </w:r>
            <w:r w:rsidRPr="008B04FA">
              <w:rPr>
                <w:rFonts w:ascii="Times New Roman" w:hAnsi="Times New Roman" w:cs="Times New Roman"/>
                <w:sz w:val="20"/>
                <w:szCs w:val="20"/>
                <w:vertAlign w:val="superscript"/>
              </w:rPr>
              <w:t>65</w:t>
            </w:r>
          </w:p>
        </w:tc>
        <w:tc>
          <w:tcPr>
            <w:tcW w:w="1559" w:type="dxa"/>
            <w:vMerge w:val="restart"/>
            <w:tcBorders>
              <w:left w:val="nil"/>
              <w:right w:val="nil"/>
            </w:tcBorders>
            <w:vAlign w:val="center"/>
          </w:tcPr>
          <w:p w14:paraId="490C85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w:t>
            </w:r>
          </w:p>
        </w:tc>
        <w:tc>
          <w:tcPr>
            <w:tcW w:w="1134" w:type="dxa"/>
            <w:tcBorders>
              <w:left w:val="nil"/>
              <w:right w:val="nil"/>
            </w:tcBorders>
            <w:vAlign w:val="center"/>
          </w:tcPr>
          <w:p w14:paraId="0075D33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656 (EHR), 815 (RS)</w:t>
            </w:r>
          </w:p>
        </w:tc>
        <w:tc>
          <w:tcPr>
            <w:tcW w:w="3119" w:type="dxa"/>
            <w:tcBorders>
              <w:left w:val="nil"/>
              <w:right w:val="nil"/>
            </w:tcBorders>
            <w:shd w:val="clear" w:color="auto" w:fill="D9E2F3" w:themeFill="accent1" w:themeFillTint="33"/>
            <w:vAlign w:val="center"/>
          </w:tcPr>
          <w:p w14:paraId="4334418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46C3283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84 (81-87)</w:t>
            </w:r>
          </w:p>
        </w:tc>
        <w:tc>
          <w:tcPr>
            <w:tcW w:w="1701" w:type="dxa"/>
            <w:tcBorders>
              <w:left w:val="nil"/>
              <w:right w:val="nil"/>
            </w:tcBorders>
            <w:shd w:val="clear" w:color="auto" w:fill="D9E2F3" w:themeFill="accent1" w:themeFillTint="33"/>
            <w:vAlign w:val="center"/>
          </w:tcPr>
          <w:p w14:paraId="47E9DC0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71AAFEE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97 (96-99)</w:t>
            </w:r>
          </w:p>
        </w:tc>
        <w:tc>
          <w:tcPr>
            <w:tcW w:w="1701" w:type="dxa"/>
            <w:tcBorders>
              <w:left w:val="nil"/>
              <w:right w:val="nil"/>
            </w:tcBorders>
            <w:shd w:val="clear" w:color="auto" w:fill="D9E2F3" w:themeFill="accent1" w:themeFillTint="33"/>
            <w:vAlign w:val="center"/>
          </w:tcPr>
          <w:p w14:paraId="48013E74"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72C5C8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7D47722" w14:textId="77777777" w:rsidTr="000720EC">
        <w:tc>
          <w:tcPr>
            <w:tcW w:w="1277" w:type="dxa"/>
            <w:vMerge/>
            <w:tcBorders>
              <w:left w:val="nil"/>
              <w:right w:val="nil"/>
            </w:tcBorders>
            <w:vAlign w:val="center"/>
          </w:tcPr>
          <w:p w14:paraId="35E3380A"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8E9AFE5"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680DE35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77D78A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&lt;50 years</w:t>
            </w:r>
          </w:p>
        </w:tc>
        <w:tc>
          <w:tcPr>
            <w:tcW w:w="1701" w:type="dxa"/>
            <w:tcBorders>
              <w:left w:val="nil"/>
              <w:right w:val="nil"/>
            </w:tcBorders>
            <w:vAlign w:val="center"/>
          </w:tcPr>
          <w:p w14:paraId="22DCA6B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86 (80-93)</w:t>
            </w:r>
          </w:p>
        </w:tc>
        <w:tc>
          <w:tcPr>
            <w:tcW w:w="1701" w:type="dxa"/>
            <w:tcBorders>
              <w:left w:val="nil"/>
              <w:right w:val="nil"/>
            </w:tcBorders>
            <w:vAlign w:val="center"/>
          </w:tcPr>
          <w:p w14:paraId="05F436D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4E780D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99 (97-100)</w:t>
            </w:r>
          </w:p>
        </w:tc>
        <w:tc>
          <w:tcPr>
            <w:tcW w:w="1701" w:type="dxa"/>
            <w:tcBorders>
              <w:left w:val="nil"/>
              <w:right w:val="nil"/>
            </w:tcBorders>
            <w:vAlign w:val="center"/>
          </w:tcPr>
          <w:p w14:paraId="404753B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B633427" w14:textId="77777777" w:rsidR="00160EE7" w:rsidRPr="00160EE7" w:rsidRDefault="00160EE7" w:rsidP="003C4B4A">
            <w:pPr>
              <w:rPr>
                <w:rFonts w:ascii="Times New Roman" w:hAnsi="Times New Roman" w:cs="Times New Roman"/>
                <w:sz w:val="20"/>
                <w:szCs w:val="20"/>
              </w:rPr>
            </w:pPr>
          </w:p>
        </w:tc>
      </w:tr>
      <w:tr w:rsidR="00160EE7" w:rsidRPr="00160EE7" w14:paraId="667F44B8" w14:textId="77777777" w:rsidTr="000720EC">
        <w:tc>
          <w:tcPr>
            <w:tcW w:w="1277" w:type="dxa"/>
            <w:vMerge/>
            <w:tcBorders>
              <w:left w:val="nil"/>
              <w:right w:val="nil"/>
            </w:tcBorders>
            <w:vAlign w:val="center"/>
          </w:tcPr>
          <w:p w14:paraId="2CEB51A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AA963A4"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F6065D8"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202FCC1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≥50 years</w:t>
            </w:r>
          </w:p>
        </w:tc>
        <w:tc>
          <w:tcPr>
            <w:tcW w:w="1701" w:type="dxa"/>
            <w:tcBorders>
              <w:left w:val="nil"/>
              <w:right w:val="nil"/>
            </w:tcBorders>
            <w:vAlign w:val="center"/>
          </w:tcPr>
          <w:p w14:paraId="64B53FC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83 (80-87)</w:t>
            </w:r>
          </w:p>
        </w:tc>
        <w:tc>
          <w:tcPr>
            <w:tcW w:w="1701" w:type="dxa"/>
            <w:tcBorders>
              <w:left w:val="nil"/>
              <w:right w:val="nil"/>
            </w:tcBorders>
            <w:vAlign w:val="center"/>
          </w:tcPr>
          <w:p w14:paraId="185DBD8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F3D531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97 (95-99)</w:t>
            </w:r>
          </w:p>
        </w:tc>
        <w:tc>
          <w:tcPr>
            <w:tcW w:w="1701" w:type="dxa"/>
            <w:tcBorders>
              <w:left w:val="nil"/>
              <w:right w:val="nil"/>
            </w:tcBorders>
            <w:vAlign w:val="center"/>
          </w:tcPr>
          <w:p w14:paraId="4EA8774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FF509A1" w14:textId="77777777" w:rsidR="00160EE7" w:rsidRPr="00160EE7" w:rsidRDefault="00160EE7" w:rsidP="003C4B4A">
            <w:pPr>
              <w:rPr>
                <w:rFonts w:ascii="Times New Roman" w:hAnsi="Times New Roman" w:cs="Times New Roman"/>
                <w:sz w:val="20"/>
                <w:szCs w:val="20"/>
              </w:rPr>
            </w:pPr>
          </w:p>
        </w:tc>
      </w:tr>
      <w:tr w:rsidR="00160EE7" w:rsidRPr="00160EE7" w14:paraId="5F8E58EF" w14:textId="77777777" w:rsidTr="000720EC">
        <w:tc>
          <w:tcPr>
            <w:tcW w:w="1277" w:type="dxa"/>
            <w:vMerge/>
            <w:tcBorders>
              <w:left w:val="nil"/>
              <w:right w:val="nil"/>
            </w:tcBorders>
            <w:vAlign w:val="center"/>
          </w:tcPr>
          <w:p w14:paraId="3B7C41E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8F811F5"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FD5A6D7"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526E60D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-1987-1995</w:t>
            </w:r>
          </w:p>
        </w:tc>
        <w:tc>
          <w:tcPr>
            <w:tcW w:w="1701" w:type="dxa"/>
            <w:tcBorders>
              <w:left w:val="nil"/>
              <w:right w:val="nil"/>
            </w:tcBorders>
            <w:vAlign w:val="center"/>
          </w:tcPr>
          <w:p w14:paraId="6F86170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82 (76-87)</w:t>
            </w:r>
          </w:p>
        </w:tc>
        <w:tc>
          <w:tcPr>
            <w:tcW w:w="1701" w:type="dxa"/>
            <w:tcBorders>
              <w:left w:val="nil"/>
              <w:right w:val="nil"/>
            </w:tcBorders>
            <w:vAlign w:val="center"/>
          </w:tcPr>
          <w:p w14:paraId="062E829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53EDD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94 (91-98)</w:t>
            </w:r>
          </w:p>
        </w:tc>
        <w:tc>
          <w:tcPr>
            <w:tcW w:w="1701" w:type="dxa"/>
            <w:tcBorders>
              <w:left w:val="nil"/>
              <w:right w:val="nil"/>
            </w:tcBorders>
            <w:vAlign w:val="center"/>
          </w:tcPr>
          <w:p w14:paraId="4BD7F991"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78E0CD0" w14:textId="77777777" w:rsidR="00160EE7" w:rsidRPr="00160EE7" w:rsidRDefault="00160EE7" w:rsidP="003C4B4A">
            <w:pPr>
              <w:rPr>
                <w:rFonts w:ascii="Times New Roman" w:hAnsi="Times New Roman" w:cs="Times New Roman"/>
                <w:sz w:val="20"/>
                <w:szCs w:val="20"/>
              </w:rPr>
            </w:pPr>
          </w:p>
        </w:tc>
      </w:tr>
      <w:tr w:rsidR="00160EE7" w:rsidRPr="00160EE7" w14:paraId="5810798B" w14:textId="77777777" w:rsidTr="000720EC">
        <w:tc>
          <w:tcPr>
            <w:tcW w:w="1277" w:type="dxa"/>
            <w:vMerge/>
            <w:tcBorders>
              <w:left w:val="nil"/>
              <w:right w:val="nil"/>
            </w:tcBorders>
            <w:vAlign w:val="center"/>
          </w:tcPr>
          <w:p w14:paraId="72F6ACB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C4C5419"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74333B4"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82334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-1996-2003</w:t>
            </w:r>
          </w:p>
        </w:tc>
        <w:tc>
          <w:tcPr>
            <w:tcW w:w="1701" w:type="dxa"/>
            <w:tcBorders>
              <w:left w:val="nil"/>
              <w:right w:val="nil"/>
            </w:tcBorders>
            <w:vAlign w:val="center"/>
          </w:tcPr>
          <w:p w14:paraId="49951CC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 (81-89)</w:t>
            </w:r>
          </w:p>
        </w:tc>
        <w:tc>
          <w:tcPr>
            <w:tcW w:w="1701" w:type="dxa"/>
            <w:tcBorders>
              <w:left w:val="nil"/>
              <w:right w:val="nil"/>
            </w:tcBorders>
            <w:vAlign w:val="center"/>
          </w:tcPr>
          <w:p w14:paraId="787ED3B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48DEFC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99 (97-100)</w:t>
            </w:r>
          </w:p>
        </w:tc>
        <w:tc>
          <w:tcPr>
            <w:tcW w:w="1701" w:type="dxa"/>
            <w:tcBorders>
              <w:left w:val="nil"/>
              <w:right w:val="nil"/>
            </w:tcBorders>
            <w:vAlign w:val="center"/>
          </w:tcPr>
          <w:p w14:paraId="4433566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0870D28" w14:textId="77777777" w:rsidR="00160EE7" w:rsidRPr="00160EE7" w:rsidRDefault="00160EE7" w:rsidP="003C4B4A">
            <w:pPr>
              <w:rPr>
                <w:rFonts w:ascii="Times New Roman" w:hAnsi="Times New Roman" w:cs="Times New Roman"/>
                <w:sz w:val="20"/>
                <w:szCs w:val="20"/>
              </w:rPr>
            </w:pPr>
          </w:p>
        </w:tc>
      </w:tr>
      <w:tr w:rsidR="00160EE7" w:rsidRPr="00160EE7" w14:paraId="4C90DEEA" w14:textId="77777777" w:rsidTr="000720EC">
        <w:tc>
          <w:tcPr>
            <w:tcW w:w="1277" w:type="dxa"/>
            <w:tcBorders>
              <w:left w:val="nil"/>
              <w:right w:val="nil"/>
            </w:tcBorders>
            <w:vAlign w:val="center"/>
          </w:tcPr>
          <w:p w14:paraId="0B13A450" w14:textId="59B44E51"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Nilsson 1994</w:t>
            </w:r>
            <w:r w:rsidRPr="008B04FA">
              <w:rPr>
                <w:rFonts w:ascii="Times New Roman" w:hAnsi="Times New Roman" w:cs="Times New Roman"/>
                <w:sz w:val="20"/>
                <w:szCs w:val="20"/>
                <w:vertAlign w:val="superscript"/>
              </w:rPr>
              <w:t>88</w:t>
            </w:r>
          </w:p>
        </w:tc>
        <w:tc>
          <w:tcPr>
            <w:tcW w:w="1559" w:type="dxa"/>
            <w:tcBorders>
              <w:left w:val="nil"/>
              <w:right w:val="nil"/>
            </w:tcBorders>
            <w:vAlign w:val="center"/>
          </w:tcPr>
          <w:p w14:paraId="0B9355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w:t>
            </w:r>
          </w:p>
        </w:tc>
        <w:tc>
          <w:tcPr>
            <w:tcW w:w="1134" w:type="dxa"/>
            <w:tcBorders>
              <w:left w:val="nil"/>
              <w:right w:val="nil"/>
            </w:tcBorders>
            <w:vAlign w:val="center"/>
          </w:tcPr>
          <w:p w14:paraId="2E4B763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900</w:t>
            </w:r>
          </w:p>
        </w:tc>
        <w:tc>
          <w:tcPr>
            <w:tcW w:w="3119" w:type="dxa"/>
            <w:tcBorders>
              <w:left w:val="nil"/>
              <w:right w:val="nil"/>
            </w:tcBorders>
            <w:vAlign w:val="center"/>
          </w:tcPr>
          <w:p w14:paraId="2001F83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69B20B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92.3 (79.7-97.3)</w:t>
            </w:r>
            <w:r w:rsidRPr="00160EE7">
              <w:rPr>
                <w:rFonts w:ascii="Times New Roman" w:hAnsi="Times New Roman" w:cs="Times New Roman"/>
                <w:sz w:val="20"/>
                <w:szCs w:val="20"/>
                <w:vertAlign w:val="superscript"/>
              </w:rPr>
              <w:t>c,d</w:t>
            </w:r>
          </w:p>
        </w:tc>
        <w:tc>
          <w:tcPr>
            <w:tcW w:w="1701" w:type="dxa"/>
            <w:tcBorders>
              <w:left w:val="nil"/>
              <w:right w:val="nil"/>
            </w:tcBorders>
            <w:vAlign w:val="center"/>
          </w:tcPr>
          <w:p w14:paraId="084370D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E4D9A5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100.0</w:t>
            </w:r>
            <w:r w:rsidRPr="00160EE7">
              <w:rPr>
                <w:rFonts w:ascii="Times New Roman" w:hAnsi="Times New Roman" w:cs="Times New Roman"/>
                <w:sz w:val="20"/>
                <w:szCs w:val="20"/>
                <w:vertAlign w:val="superscript"/>
              </w:rPr>
              <w:t>2</w:t>
            </w:r>
          </w:p>
        </w:tc>
        <w:tc>
          <w:tcPr>
            <w:tcW w:w="1701" w:type="dxa"/>
            <w:tcBorders>
              <w:left w:val="nil"/>
              <w:right w:val="nil"/>
            </w:tcBorders>
            <w:vAlign w:val="center"/>
          </w:tcPr>
          <w:p w14:paraId="2226BD18" w14:textId="77777777" w:rsidR="00160EE7" w:rsidRPr="00160EE7" w:rsidRDefault="00160EE7" w:rsidP="003C4B4A">
            <w:pPr>
              <w:rPr>
                <w:rFonts w:ascii="Times New Roman" w:hAnsi="Times New Roman" w:cs="Times New Roman"/>
                <w:sz w:val="20"/>
                <w:szCs w:val="20"/>
              </w:rPr>
            </w:pPr>
          </w:p>
        </w:tc>
        <w:tc>
          <w:tcPr>
            <w:tcW w:w="992" w:type="dxa"/>
            <w:tcBorders>
              <w:left w:val="nil"/>
              <w:bottom w:val="single" w:sz="4" w:space="0" w:color="000000" w:themeColor="text1"/>
              <w:right w:val="nil"/>
            </w:tcBorders>
            <w:vAlign w:val="center"/>
          </w:tcPr>
          <w:p w14:paraId="433112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B47F7E1" w14:textId="77777777" w:rsidTr="000720EC">
        <w:tc>
          <w:tcPr>
            <w:tcW w:w="1277" w:type="dxa"/>
            <w:vMerge w:val="restart"/>
            <w:tcBorders>
              <w:left w:val="nil"/>
              <w:right w:val="nil"/>
            </w:tcBorders>
            <w:vAlign w:val="center"/>
          </w:tcPr>
          <w:p w14:paraId="6CC4A4ED" w14:textId="34128C74"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lastRenderedPageBreak/>
              <w:t>Pajunen 2005</w:t>
            </w:r>
            <w:r w:rsidRPr="00435883">
              <w:rPr>
                <w:rFonts w:ascii="Times New Roman" w:hAnsi="Times New Roman" w:cs="Times New Roman"/>
                <w:sz w:val="20"/>
                <w:szCs w:val="20"/>
                <w:vertAlign w:val="superscript"/>
              </w:rPr>
              <w:t>68</w:t>
            </w:r>
          </w:p>
        </w:tc>
        <w:tc>
          <w:tcPr>
            <w:tcW w:w="1559" w:type="dxa"/>
            <w:vMerge w:val="restart"/>
            <w:tcBorders>
              <w:left w:val="nil"/>
              <w:right w:val="nil"/>
            </w:tcBorders>
            <w:vAlign w:val="center"/>
          </w:tcPr>
          <w:p w14:paraId="4EF803D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 ICD-10 I21-I22</w:t>
            </w:r>
          </w:p>
        </w:tc>
        <w:tc>
          <w:tcPr>
            <w:tcW w:w="1134" w:type="dxa"/>
            <w:tcBorders>
              <w:left w:val="nil"/>
              <w:right w:val="nil"/>
            </w:tcBorders>
            <w:vAlign w:val="center"/>
          </w:tcPr>
          <w:p w14:paraId="1BB857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2,727</w:t>
            </w:r>
          </w:p>
        </w:tc>
        <w:tc>
          <w:tcPr>
            <w:tcW w:w="3119" w:type="dxa"/>
            <w:tcBorders>
              <w:left w:val="nil"/>
              <w:right w:val="nil"/>
            </w:tcBorders>
            <w:vAlign w:val="center"/>
          </w:tcPr>
          <w:p w14:paraId="09F24D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2FA429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47DA153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146D55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-1988-1992</w:t>
            </w:r>
          </w:p>
        </w:tc>
        <w:tc>
          <w:tcPr>
            <w:tcW w:w="1701" w:type="dxa"/>
            <w:tcBorders>
              <w:left w:val="nil"/>
              <w:right w:val="nil"/>
            </w:tcBorders>
            <w:vAlign w:val="center"/>
          </w:tcPr>
          <w:p w14:paraId="4178936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64</w:t>
            </w:r>
          </w:p>
        </w:tc>
        <w:tc>
          <w:tcPr>
            <w:tcW w:w="1701" w:type="dxa"/>
            <w:tcBorders>
              <w:left w:val="nil"/>
              <w:right w:val="nil"/>
            </w:tcBorders>
            <w:vAlign w:val="center"/>
          </w:tcPr>
          <w:p w14:paraId="49BC070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D664FE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93</w:t>
            </w:r>
          </w:p>
        </w:tc>
        <w:tc>
          <w:tcPr>
            <w:tcW w:w="1701" w:type="dxa"/>
            <w:tcBorders>
              <w:left w:val="nil"/>
              <w:right w:val="nil"/>
            </w:tcBorders>
            <w:vAlign w:val="center"/>
          </w:tcPr>
          <w:p w14:paraId="6913A814"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322407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FF7BF7A" w14:textId="77777777" w:rsidTr="000720EC">
        <w:tc>
          <w:tcPr>
            <w:tcW w:w="1277" w:type="dxa"/>
            <w:vMerge/>
            <w:tcBorders>
              <w:left w:val="nil"/>
              <w:right w:val="nil"/>
            </w:tcBorders>
            <w:vAlign w:val="center"/>
          </w:tcPr>
          <w:p w14:paraId="02FD3FC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884118D"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DA235C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4,715</w:t>
            </w:r>
          </w:p>
        </w:tc>
        <w:tc>
          <w:tcPr>
            <w:tcW w:w="3119" w:type="dxa"/>
            <w:tcBorders>
              <w:left w:val="nil"/>
              <w:right w:val="nil"/>
            </w:tcBorders>
            <w:vAlign w:val="center"/>
          </w:tcPr>
          <w:p w14:paraId="22F5DE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4D71FB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28D2D57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3B5396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10C2E5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78</w:t>
            </w:r>
          </w:p>
        </w:tc>
        <w:tc>
          <w:tcPr>
            <w:tcW w:w="1701" w:type="dxa"/>
            <w:tcBorders>
              <w:left w:val="nil"/>
              <w:right w:val="nil"/>
            </w:tcBorders>
            <w:vAlign w:val="center"/>
          </w:tcPr>
          <w:p w14:paraId="1FFD8A5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CB1731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86</w:t>
            </w:r>
          </w:p>
        </w:tc>
        <w:tc>
          <w:tcPr>
            <w:tcW w:w="1701" w:type="dxa"/>
            <w:tcBorders>
              <w:left w:val="nil"/>
              <w:right w:val="nil"/>
            </w:tcBorders>
            <w:vAlign w:val="center"/>
          </w:tcPr>
          <w:p w14:paraId="1E981AE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C4C236C" w14:textId="77777777" w:rsidR="00160EE7" w:rsidRPr="00160EE7" w:rsidRDefault="00160EE7" w:rsidP="003C4B4A">
            <w:pPr>
              <w:rPr>
                <w:rFonts w:ascii="Times New Roman" w:hAnsi="Times New Roman" w:cs="Times New Roman"/>
                <w:sz w:val="20"/>
                <w:szCs w:val="20"/>
              </w:rPr>
            </w:pPr>
          </w:p>
        </w:tc>
      </w:tr>
      <w:tr w:rsidR="00160EE7" w:rsidRPr="00160EE7" w14:paraId="6AA59EDA" w14:textId="77777777" w:rsidTr="000720EC">
        <w:tc>
          <w:tcPr>
            <w:tcW w:w="1277" w:type="dxa"/>
            <w:vMerge/>
            <w:tcBorders>
              <w:left w:val="nil"/>
              <w:right w:val="nil"/>
            </w:tcBorders>
            <w:vAlign w:val="center"/>
          </w:tcPr>
          <w:p w14:paraId="7E796B9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32213A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D59526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3,493</w:t>
            </w:r>
          </w:p>
        </w:tc>
        <w:tc>
          <w:tcPr>
            <w:tcW w:w="3119" w:type="dxa"/>
            <w:tcBorders>
              <w:left w:val="nil"/>
              <w:right w:val="nil"/>
            </w:tcBorders>
            <w:vAlign w:val="center"/>
          </w:tcPr>
          <w:p w14:paraId="06BBE8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71C50D3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2F9989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302C3C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2C0A6CA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81</w:t>
            </w:r>
          </w:p>
        </w:tc>
        <w:tc>
          <w:tcPr>
            <w:tcW w:w="1701" w:type="dxa"/>
            <w:tcBorders>
              <w:left w:val="nil"/>
              <w:right w:val="nil"/>
            </w:tcBorders>
            <w:vAlign w:val="center"/>
          </w:tcPr>
          <w:p w14:paraId="26F6961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CE8A0E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90</w:t>
            </w:r>
          </w:p>
        </w:tc>
        <w:tc>
          <w:tcPr>
            <w:tcW w:w="1701" w:type="dxa"/>
            <w:tcBorders>
              <w:left w:val="nil"/>
              <w:right w:val="nil"/>
            </w:tcBorders>
            <w:vAlign w:val="center"/>
          </w:tcPr>
          <w:p w14:paraId="6371D91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1A24E61" w14:textId="77777777" w:rsidR="00160EE7" w:rsidRPr="00160EE7" w:rsidRDefault="00160EE7" w:rsidP="003C4B4A">
            <w:pPr>
              <w:rPr>
                <w:rFonts w:ascii="Times New Roman" w:hAnsi="Times New Roman" w:cs="Times New Roman"/>
                <w:sz w:val="20"/>
                <w:szCs w:val="20"/>
              </w:rPr>
            </w:pPr>
          </w:p>
        </w:tc>
      </w:tr>
      <w:tr w:rsidR="00160EE7" w:rsidRPr="00160EE7" w14:paraId="30EE1820" w14:textId="77777777" w:rsidTr="000720EC">
        <w:tc>
          <w:tcPr>
            <w:tcW w:w="1277" w:type="dxa"/>
            <w:vMerge/>
            <w:tcBorders>
              <w:left w:val="nil"/>
              <w:right w:val="nil"/>
            </w:tcBorders>
            <w:vAlign w:val="center"/>
          </w:tcPr>
          <w:p w14:paraId="6ECBF33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13DDBD9"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D27D2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1,020</w:t>
            </w:r>
          </w:p>
        </w:tc>
        <w:tc>
          <w:tcPr>
            <w:tcW w:w="3119" w:type="dxa"/>
            <w:tcBorders>
              <w:left w:val="nil"/>
              <w:right w:val="nil"/>
            </w:tcBorders>
            <w:vAlign w:val="center"/>
          </w:tcPr>
          <w:p w14:paraId="5BB3E0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1EC1ED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10B3F55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62D7F45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-1988-1992</w:t>
            </w:r>
          </w:p>
        </w:tc>
        <w:tc>
          <w:tcPr>
            <w:tcW w:w="1701" w:type="dxa"/>
            <w:tcBorders>
              <w:left w:val="nil"/>
              <w:right w:val="nil"/>
            </w:tcBorders>
            <w:vAlign w:val="center"/>
          </w:tcPr>
          <w:p w14:paraId="11C51FA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61</w:t>
            </w:r>
          </w:p>
        </w:tc>
        <w:tc>
          <w:tcPr>
            <w:tcW w:w="1701" w:type="dxa"/>
            <w:tcBorders>
              <w:left w:val="nil"/>
              <w:right w:val="nil"/>
            </w:tcBorders>
            <w:vAlign w:val="center"/>
          </w:tcPr>
          <w:p w14:paraId="525CC53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C062C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88</w:t>
            </w:r>
          </w:p>
        </w:tc>
        <w:tc>
          <w:tcPr>
            <w:tcW w:w="1701" w:type="dxa"/>
            <w:tcBorders>
              <w:left w:val="nil"/>
              <w:right w:val="nil"/>
            </w:tcBorders>
            <w:vAlign w:val="center"/>
          </w:tcPr>
          <w:p w14:paraId="23F207F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72992B6" w14:textId="77777777" w:rsidR="00160EE7" w:rsidRPr="00160EE7" w:rsidRDefault="00160EE7" w:rsidP="003C4B4A">
            <w:pPr>
              <w:rPr>
                <w:rFonts w:ascii="Times New Roman" w:hAnsi="Times New Roman" w:cs="Times New Roman"/>
                <w:sz w:val="20"/>
                <w:szCs w:val="20"/>
              </w:rPr>
            </w:pPr>
          </w:p>
        </w:tc>
      </w:tr>
      <w:tr w:rsidR="00160EE7" w:rsidRPr="00160EE7" w14:paraId="3C4EF1E3" w14:textId="77777777" w:rsidTr="000720EC">
        <w:tc>
          <w:tcPr>
            <w:tcW w:w="1277" w:type="dxa"/>
            <w:vMerge/>
            <w:tcBorders>
              <w:left w:val="nil"/>
              <w:right w:val="nil"/>
            </w:tcBorders>
            <w:vAlign w:val="center"/>
          </w:tcPr>
          <w:p w14:paraId="39204C7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721ED43"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B97E5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2,880</w:t>
            </w:r>
          </w:p>
        </w:tc>
        <w:tc>
          <w:tcPr>
            <w:tcW w:w="3119" w:type="dxa"/>
            <w:tcBorders>
              <w:left w:val="nil"/>
              <w:right w:val="nil"/>
            </w:tcBorders>
            <w:vAlign w:val="center"/>
          </w:tcPr>
          <w:p w14:paraId="6D3DE8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7B1C85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Women</w:t>
            </w:r>
          </w:p>
          <w:p w14:paraId="102A8C6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4B5975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420C1B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75</w:t>
            </w:r>
          </w:p>
        </w:tc>
        <w:tc>
          <w:tcPr>
            <w:tcW w:w="1701" w:type="dxa"/>
            <w:tcBorders>
              <w:left w:val="nil"/>
              <w:right w:val="nil"/>
            </w:tcBorders>
            <w:vAlign w:val="center"/>
          </w:tcPr>
          <w:p w14:paraId="65879A0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E2DA01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79</w:t>
            </w:r>
          </w:p>
        </w:tc>
        <w:tc>
          <w:tcPr>
            <w:tcW w:w="1701" w:type="dxa"/>
            <w:tcBorders>
              <w:left w:val="nil"/>
              <w:right w:val="nil"/>
            </w:tcBorders>
            <w:vAlign w:val="center"/>
          </w:tcPr>
          <w:p w14:paraId="5762809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8ED226F" w14:textId="77777777" w:rsidR="00160EE7" w:rsidRPr="00160EE7" w:rsidRDefault="00160EE7" w:rsidP="003C4B4A">
            <w:pPr>
              <w:rPr>
                <w:rFonts w:ascii="Times New Roman" w:hAnsi="Times New Roman" w:cs="Times New Roman"/>
                <w:sz w:val="20"/>
                <w:szCs w:val="20"/>
              </w:rPr>
            </w:pPr>
          </w:p>
        </w:tc>
      </w:tr>
      <w:tr w:rsidR="00160EE7" w:rsidRPr="00160EE7" w14:paraId="5D941D4A" w14:textId="77777777" w:rsidTr="000720EC">
        <w:tc>
          <w:tcPr>
            <w:tcW w:w="1277" w:type="dxa"/>
            <w:vMerge/>
            <w:tcBorders>
              <w:left w:val="nil"/>
              <w:right w:val="nil"/>
            </w:tcBorders>
            <w:vAlign w:val="center"/>
          </w:tcPr>
          <w:p w14:paraId="3BA26B28"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0F5A144"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A388F5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1,921</w:t>
            </w:r>
          </w:p>
        </w:tc>
        <w:tc>
          <w:tcPr>
            <w:tcW w:w="3119" w:type="dxa"/>
            <w:tcBorders>
              <w:left w:val="nil"/>
              <w:right w:val="nil"/>
            </w:tcBorders>
            <w:vAlign w:val="center"/>
          </w:tcPr>
          <w:p w14:paraId="76DFA3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7C989C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05BE0E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35-74 years</w:t>
            </w:r>
          </w:p>
          <w:p w14:paraId="673E427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5A89FC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78</w:t>
            </w:r>
          </w:p>
        </w:tc>
        <w:tc>
          <w:tcPr>
            <w:tcW w:w="1701" w:type="dxa"/>
            <w:tcBorders>
              <w:left w:val="nil"/>
              <w:right w:val="nil"/>
            </w:tcBorders>
            <w:vAlign w:val="center"/>
          </w:tcPr>
          <w:p w14:paraId="7AB0FEF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332986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86</w:t>
            </w:r>
          </w:p>
        </w:tc>
        <w:tc>
          <w:tcPr>
            <w:tcW w:w="1701" w:type="dxa"/>
            <w:tcBorders>
              <w:left w:val="nil"/>
              <w:right w:val="nil"/>
            </w:tcBorders>
            <w:vAlign w:val="center"/>
          </w:tcPr>
          <w:p w14:paraId="770CC03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F37DFDE" w14:textId="77777777" w:rsidR="00160EE7" w:rsidRPr="00160EE7" w:rsidRDefault="00160EE7" w:rsidP="003C4B4A">
            <w:pPr>
              <w:rPr>
                <w:rFonts w:ascii="Times New Roman" w:hAnsi="Times New Roman" w:cs="Times New Roman"/>
                <w:sz w:val="20"/>
                <w:szCs w:val="20"/>
              </w:rPr>
            </w:pPr>
          </w:p>
        </w:tc>
      </w:tr>
      <w:tr w:rsidR="00160EE7" w:rsidRPr="00160EE7" w14:paraId="2D7715AB" w14:textId="77777777" w:rsidTr="000720EC">
        <w:tc>
          <w:tcPr>
            <w:tcW w:w="1277" w:type="dxa"/>
            <w:vMerge/>
            <w:tcBorders>
              <w:left w:val="nil"/>
              <w:right w:val="nil"/>
            </w:tcBorders>
            <w:vAlign w:val="center"/>
          </w:tcPr>
          <w:p w14:paraId="16349154"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9B7F723"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190FF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1,451</w:t>
            </w:r>
          </w:p>
        </w:tc>
        <w:tc>
          <w:tcPr>
            <w:tcW w:w="3119" w:type="dxa"/>
            <w:tcBorders>
              <w:left w:val="nil"/>
              <w:right w:val="nil"/>
            </w:tcBorders>
            <w:vAlign w:val="center"/>
          </w:tcPr>
          <w:p w14:paraId="52ADD4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71AE1E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3FE6D4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≥75 years</w:t>
            </w:r>
          </w:p>
          <w:p w14:paraId="157EAC0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379AE73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73</w:t>
            </w:r>
          </w:p>
        </w:tc>
        <w:tc>
          <w:tcPr>
            <w:tcW w:w="1701" w:type="dxa"/>
            <w:tcBorders>
              <w:left w:val="nil"/>
              <w:right w:val="nil"/>
            </w:tcBorders>
            <w:vAlign w:val="center"/>
          </w:tcPr>
          <w:p w14:paraId="4CA595F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77785F8" w14:textId="77777777" w:rsidR="00160EE7" w:rsidRPr="00160EE7" w:rsidRDefault="00160EE7" w:rsidP="003C4B4A">
            <w:pPr>
              <w:rPr>
                <w:rFonts w:ascii="Times New Roman" w:hAnsi="Times New Roman" w:cs="Times New Roman"/>
                <w:color w:val="000000"/>
                <w:sz w:val="20"/>
                <w:szCs w:val="20"/>
              </w:rPr>
            </w:pPr>
          </w:p>
          <w:p w14:paraId="0F5B2F0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85</w:t>
            </w:r>
          </w:p>
        </w:tc>
        <w:tc>
          <w:tcPr>
            <w:tcW w:w="1701" w:type="dxa"/>
            <w:tcBorders>
              <w:left w:val="nil"/>
              <w:right w:val="nil"/>
            </w:tcBorders>
            <w:vAlign w:val="center"/>
          </w:tcPr>
          <w:p w14:paraId="3827A7F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46262D9" w14:textId="77777777" w:rsidR="00160EE7" w:rsidRPr="00160EE7" w:rsidRDefault="00160EE7" w:rsidP="003C4B4A">
            <w:pPr>
              <w:rPr>
                <w:rFonts w:ascii="Times New Roman" w:hAnsi="Times New Roman" w:cs="Times New Roman"/>
                <w:sz w:val="20"/>
                <w:szCs w:val="20"/>
              </w:rPr>
            </w:pPr>
          </w:p>
        </w:tc>
      </w:tr>
      <w:tr w:rsidR="00160EE7" w:rsidRPr="00160EE7" w14:paraId="71807D54" w14:textId="77777777" w:rsidTr="000720EC">
        <w:tc>
          <w:tcPr>
            <w:tcW w:w="1277" w:type="dxa"/>
            <w:vMerge/>
            <w:tcBorders>
              <w:left w:val="nil"/>
              <w:right w:val="nil"/>
            </w:tcBorders>
            <w:vAlign w:val="center"/>
          </w:tcPr>
          <w:p w14:paraId="4C871E1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69ADB9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DE7B5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1,544</w:t>
            </w:r>
          </w:p>
        </w:tc>
        <w:tc>
          <w:tcPr>
            <w:tcW w:w="3119" w:type="dxa"/>
            <w:tcBorders>
              <w:left w:val="nil"/>
              <w:right w:val="nil"/>
            </w:tcBorders>
            <w:vAlign w:val="center"/>
          </w:tcPr>
          <w:p w14:paraId="2D281AF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76A080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p w14:paraId="067DF6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≥75 years</w:t>
            </w:r>
          </w:p>
          <w:p w14:paraId="296E61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0A8D63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78</w:t>
            </w:r>
          </w:p>
        </w:tc>
        <w:tc>
          <w:tcPr>
            <w:tcW w:w="1701" w:type="dxa"/>
            <w:tcBorders>
              <w:left w:val="nil"/>
              <w:right w:val="nil"/>
            </w:tcBorders>
            <w:vAlign w:val="center"/>
          </w:tcPr>
          <w:p w14:paraId="6D32A97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B9B2B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90</w:t>
            </w:r>
          </w:p>
        </w:tc>
        <w:tc>
          <w:tcPr>
            <w:tcW w:w="1701" w:type="dxa"/>
            <w:tcBorders>
              <w:left w:val="nil"/>
              <w:right w:val="nil"/>
            </w:tcBorders>
            <w:vAlign w:val="center"/>
          </w:tcPr>
          <w:p w14:paraId="1AD1FA7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4815AAE" w14:textId="77777777" w:rsidR="00160EE7" w:rsidRPr="00160EE7" w:rsidRDefault="00160EE7" w:rsidP="003C4B4A">
            <w:pPr>
              <w:rPr>
                <w:rFonts w:ascii="Times New Roman" w:hAnsi="Times New Roman" w:cs="Times New Roman"/>
                <w:sz w:val="20"/>
                <w:szCs w:val="20"/>
              </w:rPr>
            </w:pPr>
          </w:p>
        </w:tc>
      </w:tr>
      <w:tr w:rsidR="00160EE7" w:rsidRPr="00160EE7" w14:paraId="51BF4255" w14:textId="77777777" w:rsidTr="000720EC">
        <w:tc>
          <w:tcPr>
            <w:tcW w:w="1277" w:type="dxa"/>
            <w:vMerge/>
            <w:tcBorders>
              <w:left w:val="nil"/>
              <w:right w:val="nil"/>
            </w:tcBorders>
            <w:vAlign w:val="center"/>
          </w:tcPr>
          <w:p w14:paraId="69550197"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D2AE44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18483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3,313</w:t>
            </w:r>
          </w:p>
        </w:tc>
        <w:tc>
          <w:tcPr>
            <w:tcW w:w="3119" w:type="dxa"/>
            <w:tcBorders>
              <w:left w:val="nil"/>
              <w:right w:val="nil"/>
            </w:tcBorders>
            <w:vAlign w:val="center"/>
          </w:tcPr>
          <w:p w14:paraId="03B9CF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0A56E3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42740E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≥75 years</w:t>
            </w:r>
          </w:p>
          <w:p w14:paraId="79634F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-1993-1997</w:t>
            </w:r>
          </w:p>
        </w:tc>
        <w:tc>
          <w:tcPr>
            <w:tcW w:w="1701" w:type="dxa"/>
            <w:tcBorders>
              <w:left w:val="nil"/>
              <w:right w:val="nil"/>
            </w:tcBorders>
            <w:vAlign w:val="center"/>
          </w:tcPr>
          <w:p w14:paraId="71E8D18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69</w:t>
            </w:r>
          </w:p>
        </w:tc>
        <w:tc>
          <w:tcPr>
            <w:tcW w:w="1701" w:type="dxa"/>
            <w:tcBorders>
              <w:left w:val="nil"/>
              <w:right w:val="nil"/>
            </w:tcBorders>
            <w:vAlign w:val="center"/>
          </w:tcPr>
          <w:p w14:paraId="0BBAA54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2632C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80</w:t>
            </w:r>
          </w:p>
        </w:tc>
        <w:tc>
          <w:tcPr>
            <w:tcW w:w="1701" w:type="dxa"/>
            <w:tcBorders>
              <w:left w:val="nil"/>
              <w:bottom w:val="single" w:sz="4" w:space="0" w:color="000000" w:themeColor="text1"/>
              <w:right w:val="nil"/>
            </w:tcBorders>
            <w:vAlign w:val="center"/>
          </w:tcPr>
          <w:p w14:paraId="01B6805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51660449" w14:textId="77777777" w:rsidR="00160EE7" w:rsidRPr="00160EE7" w:rsidRDefault="00160EE7" w:rsidP="003C4B4A">
            <w:pPr>
              <w:rPr>
                <w:rFonts w:ascii="Times New Roman" w:hAnsi="Times New Roman" w:cs="Times New Roman"/>
                <w:sz w:val="20"/>
                <w:szCs w:val="20"/>
              </w:rPr>
            </w:pPr>
          </w:p>
        </w:tc>
      </w:tr>
      <w:tr w:rsidR="00160EE7" w:rsidRPr="00160EE7" w14:paraId="267B1A1C" w14:textId="77777777" w:rsidTr="000720EC">
        <w:tc>
          <w:tcPr>
            <w:tcW w:w="1277" w:type="dxa"/>
            <w:vMerge/>
            <w:tcBorders>
              <w:left w:val="nil"/>
              <w:right w:val="nil"/>
            </w:tcBorders>
            <w:vAlign w:val="center"/>
          </w:tcPr>
          <w:p w14:paraId="3160913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0B0D39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AB2EA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3,156</w:t>
            </w:r>
          </w:p>
        </w:tc>
        <w:tc>
          <w:tcPr>
            <w:tcW w:w="3119" w:type="dxa"/>
            <w:tcBorders>
              <w:left w:val="nil"/>
              <w:right w:val="nil"/>
            </w:tcBorders>
            <w:vAlign w:val="center"/>
          </w:tcPr>
          <w:p w14:paraId="3CDE009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2BCA60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p w14:paraId="0DE7C39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≥75 years</w:t>
            </w:r>
          </w:p>
          <w:p w14:paraId="0F46553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-1998-2002</w:t>
            </w:r>
          </w:p>
        </w:tc>
        <w:tc>
          <w:tcPr>
            <w:tcW w:w="1701" w:type="dxa"/>
            <w:tcBorders>
              <w:left w:val="nil"/>
              <w:right w:val="nil"/>
            </w:tcBorders>
            <w:vAlign w:val="center"/>
          </w:tcPr>
          <w:p w14:paraId="183EDF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76</w:t>
            </w:r>
          </w:p>
        </w:tc>
        <w:tc>
          <w:tcPr>
            <w:tcW w:w="1701" w:type="dxa"/>
            <w:tcBorders>
              <w:left w:val="nil"/>
              <w:right w:val="nil"/>
            </w:tcBorders>
            <w:vAlign w:val="center"/>
          </w:tcPr>
          <w:p w14:paraId="3F04281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D8318C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87</w:t>
            </w:r>
          </w:p>
        </w:tc>
        <w:tc>
          <w:tcPr>
            <w:tcW w:w="1701" w:type="dxa"/>
            <w:tcBorders>
              <w:left w:val="nil"/>
              <w:right w:val="nil"/>
            </w:tcBorders>
            <w:vAlign w:val="center"/>
          </w:tcPr>
          <w:p w14:paraId="49597D81"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9308C18" w14:textId="77777777" w:rsidR="00160EE7" w:rsidRPr="00160EE7" w:rsidRDefault="00160EE7" w:rsidP="003C4B4A">
            <w:pPr>
              <w:rPr>
                <w:rFonts w:ascii="Times New Roman" w:hAnsi="Times New Roman" w:cs="Times New Roman"/>
                <w:sz w:val="20"/>
                <w:szCs w:val="20"/>
              </w:rPr>
            </w:pPr>
          </w:p>
        </w:tc>
      </w:tr>
      <w:tr w:rsidR="00160EE7" w:rsidRPr="00160EE7" w14:paraId="5E4BC00F" w14:textId="77777777" w:rsidTr="000720EC">
        <w:tc>
          <w:tcPr>
            <w:tcW w:w="1277" w:type="dxa"/>
            <w:vMerge w:val="restart"/>
            <w:tcBorders>
              <w:left w:val="nil"/>
              <w:right w:val="nil"/>
            </w:tcBorders>
            <w:vAlign w:val="center"/>
          </w:tcPr>
          <w:p w14:paraId="5BA57026" w14:textId="26F13332"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Palomäki 1994</w:t>
            </w:r>
            <w:r w:rsidRPr="00435883">
              <w:rPr>
                <w:rFonts w:ascii="Times New Roman" w:hAnsi="Times New Roman" w:cs="Times New Roman"/>
                <w:sz w:val="20"/>
                <w:szCs w:val="20"/>
                <w:vertAlign w:val="superscript"/>
              </w:rPr>
              <w:t>100</w:t>
            </w:r>
          </w:p>
        </w:tc>
        <w:tc>
          <w:tcPr>
            <w:tcW w:w="1559" w:type="dxa"/>
            <w:vMerge w:val="restart"/>
            <w:tcBorders>
              <w:left w:val="nil"/>
              <w:right w:val="nil"/>
            </w:tcBorders>
            <w:vAlign w:val="center"/>
          </w:tcPr>
          <w:p w14:paraId="74CC42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4100, 4109</w:t>
            </w:r>
          </w:p>
        </w:tc>
        <w:tc>
          <w:tcPr>
            <w:tcW w:w="1134" w:type="dxa"/>
            <w:vMerge w:val="restart"/>
            <w:tcBorders>
              <w:left w:val="nil"/>
              <w:right w:val="nil"/>
            </w:tcBorders>
            <w:vAlign w:val="center"/>
          </w:tcPr>
          <w:p w14:paraId="5B272E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734</w:t>
            </w:r>
          </w:p>
        </w:tc>
        <w:tc>
          <w:tcPr>
            <w:tcW w:w="3119" w:type="dxa"/>
            <w:tcBorders>
              <w:left w:val="nil"/>
              <w:right w:val="nil"/>
            </w:tcBorders>
            <w:vAlign w:val="center"/>
          </w:tcPr>
          <w:p w14:paraId="092E14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tc>
        <w:tc>
          <w:tcPr>
            <w:tcW w:w="1701" w:type="dxa"/>
            <w:tcBorders>
              <w:left w:val="nil"/>
              <w:right w:val="nil"/>
            </w:tcBorders>
            <w:vAlign w:val="center"/>
          </w:tcPr>
          <w:p w14:paraId="47C7C0E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53F781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EEEE9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71.0 (67.6-74.1)</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2E9279E1"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445A7BC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50B1C6C" w14:textId="77777777" w:rsidTr="000720EC">
        <w:tc>
          <w:tcPr>
            <w:tcW w:w="1277" w:type="dxa"/>
            <w:vMerge/>
            <w:tcBorders>
              <w:left w:val="nil"/>
              <w:right w:val="nil"/>
            </w:tcBorders>
            <w:vAlign w:val="center"/>
          </w:tcPr>
          <w:p w14:paraId="1B13EAD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6245F4A"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C689465"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31199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definite &amp; possible </w:t>
            </w:r>
          </w:p>
        </w:tc>
        <w:tc>
          <w:tcPr>
            <w:tcW w:w="1701" w:type="dxa"/>
            <w:tcBorders>
              <w:left w:val="nil"/>
              <w:right w:val="nil"/>
            </w:tcBorders>
            <w:vAlign w:val="center"/>
          </w:tcPr>
          <w:p w14:paraId="053A567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A139EB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DBBE4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93.5 (91.4-95.0)</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3C39506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DCD38DB" w14:textId="77777777" w:rsidR="00160EE7" w:rsidRPr="00160EE7" w:rsidRDefault="00160EE7" w:rsidP="003C4B4A">
            <w:pPr>
              <w:rPr>
                <w:rFonts w:ascii="Times New Roman" w:hAnsi="Times New Roman" w:cs="Times New Roman"/>
                <w:sz w:val="20"/>
                <w:szCs w:val="20"/>
              </w:rPr>
            </w:pPr>
          </w:p>
        </w:tc>
      </w:tr>
      <w:tr w:rsidR="00160EE7" w:rsidRPr="00160EE7" w14:paraId="59CB6E33" w14:textId="77777777" w:rsidTr="000720EC">
        <w:tc>
          <w:tcPr>
            <w:tcW w:w="1277" w:type="dxa"/>
            <w:vMerge/>
            <w:tcBorders>
              <w:left w:val="nil"/>
              <w:right w:val="nil"/>
            </w:tcBorders>
            <w:vAlign w:val="center"/>
          </w:tcPr>
          <w:p w14:paraId="564E469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3F78D51"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AF50A36"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5956C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-FINMONICA definite</w:t>
            </w:r>
          </w:p>
        </w:tc>
        <w:tc>
          <w:tcPr>
            <w:tcW w:w="1701" w:type="dxa"/>
            <w:tcBorders>
              <w:left w:val="nil"/>
              <w:right w:val="nil"/>
            </w:tcBorders>
            <w:vAlign w:val="center"/>
          </w:tcPr>
          <w:p w14:paraId="106D248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62033B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C6C4B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71.0 (67.6-74.1)</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418F74F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7873A11" w14:textId="77777777" w:rsidR="00160EE7" w:rsidRPr="00160EE7" w:rsidRDefault="00160EE7" w:rsidP="003C4B4A">
            <w:pPr>
              <w:rPr>
                <w:rFonts w:ascii="Times New Roman" w:hAnsi="Times New Roman" w:cs="Times New Roman"/>
                <w:sz w:val="20"/>
                <w:szCs w:val="20"/>
              </w:rPr>
            </w:pPr>
          </w:p>
        </w:tc>
      </w:tr>
      <w:tr w:rsidR="00160EE7" w:rsidRPr="00160EE7" w14:paraId="0A08A456" w14:textId="77777777" w:rsidTr="000720EC">
        <w:tc>
          <w:tcPr>
            <w:tcW w:w="1277" w:type="dxa"/>
            <w:vMerge/>
            <w:tcBorders>
              <w:left w:val="nil"/>
              <w:right w:val="nil"/>
            </w:tcBorders>
            <w:vAlign w:val="center"/>
          </w:tcPr>
          <w:p w14:paraId="6C4F741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F248C5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7828A943"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AF270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-FINMONICA definite &amp; possible</w:t>
            </w:r>
          </w:p>
        </w:tc>
        <w:tc>
          <w:tcPr>
            <w:tcW w:w="1701" w:type="dxa"/>
            <w:tcBorders>
              <w:left w:val="nil"/>
              <w:right w:val="nil"/>
            </w:tcBorders>
            <w:vAlign w:val="center"/>
          </w:tcPr>
          <w:p w14:paraId="51CD97E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7490C8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873475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92.0 (89.8-93.7)</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69842DA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ED7DB67" w14:textId="77777777" w:rsidR="00160EE7" w:rsidRPr="00160EE7" w:rsidRDefault="00160EE7" w:rsidP="003C4B4A">
            <w:pPr>
              <w:rPr>
                <w:rFonts w:ascii="Times New Roman" w:hAnsi="Times New Roman" w:cs="Times New Roman"/>
                <w:sz w:val="20"/>
                <w:szCs w:val="20"/>
              </w:rPr>
            </w:pPr>
          </w:p>
        </w:tc>
      </w:tr>
      <w:tr w:rsidR="00160EE7" w:rsidRPr="00160EE7" w14:paraId="56BAB2B9" w14:textId="77777777" w:rsidTr="000720EC">
        <w:tc>
          <w:tcPr>
            <w:tcW w:w="1277" w:type="dxa"/>
            <w:vMerge/>
            <w:tcBorders>
              <w:left w:val="nil"/>
              <w:right w:val="nil"/>
            </w:tcBorders>
            <w:vAlign w:val="center"/>
          </w:tcPr>
          <w:p w14:paraId="08952746" w14:textId="77777777" w:rsidR="00160EE7" w:rsidRPr="00160EE7" w:rsidRDefault="00160EE7" w:rsidP="003C4B4A">
            <w:pPr>
              <w:rPr>
                <w:rFonts w:ascii="Times New Roman" w:hAnsi="Times New Roman" w:cs="Times New Roman"/>
                <w:sz w:val="20"/>
                <w:szCs w:val="20"/>
              </w:rPr>
            </w:pPr>
          </w:p>
        </w:tc>
        <w:tc>
          <w:tcPr>
            <w:tcW w:w="1559" w:type="dxa"/>
            <w:vMerge w:val="restart"/>
            <w:tcBorders>
              <w:left w:val="nil"/>
              <w:right w:val="nil"/>
            </w:tcBorders>
            <w:vAlign w:val="center"/>
          </w:tcPr>
          <w:p w14:paraId="5D106C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4100</w:t>
            </w:r>
          </w:p>
        </w:tc>
        <w:tc>
          <w:tcPr>
            <w:tcW w:w="1134" w:type="dxa"/>
            <w:vMerge w:val="restart"/>
            <w:tcBorders>
              <w:left w:val="nil"/>
              <w:right w:val="nil"/>
            </w:tcBorders>
            <w:vAlign w:val="center"/>
          </w:tcPr>
          <w:p w14:paraId="5A1DE85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566</w:t>
            </w:r>
          </w:p>
        </w:tc>
        <w:tc>
          <w:tcPr>
            <w:tcW w:w="3119" w:type="dxa"/>
            <w:tcBorders>
              <w:left w:val="nil"/>
              <w:right w:val="nil"/>
            </w:tcBorders>
            <w:vAlign w:val="center"/>
          </w:tcPr>
          <w:p w14:paraId="486867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tc>
        <w:tc>
          <w:tcPr>
            <w:tcW w:w="1701" w:type="dxa"/>
            <w:tcBorders>
              <w:left w:val="nil"/>
              <w:right w:val="nil"/>
            </w:tcBorders>
            <w:vAlign w:val="center"/>
          </w:tcPr>
          <w:p w14:paraId="686583F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839BA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8F72D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86.4 (83.3-89.0)</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6D8A640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12C9771" w14:textId="77777777" w:rsidR="00160EE7" w:rsidRPr="00160EE7" w:rsidRDefault="00160EE7" w:rsidP="003C4B4A">
            <w:pPr>
              <w:rPr>
                <w:rFonts w:ascii="Times New Roman" w:hAnsi="Times New Roman" w:cs="Times New Roman"/>
                <w:sz w:val="20"/>
                <w:szCs w:val="20"/>
              </w:rPr>
            </w:pPr>
          </w:p>
        </w:tc>
      </w:tr>
      <w:tr w:rsidR="00160EE7" w:rsidRPr="00160EE7" w14:paraId="60556A69" w14:textId="77777777" w:rsidTr="000720EC">
        <w:tc>
          <w:tcPr>
            <w:tcW w:w="1277" w:type="dxa"/>
            <w:vMerge/>
            <w:tcBorders>
              <w:left w:val="nil"/>
              <w:right w:val="nil"/>
            </w:tcBorders>
            <w:vAlign w:val="center"/>
          </w:tcPr>
          <w:p w14:paraId="536759F8"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EF3551D"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8150118"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8D7BB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-FINMONICA definite</w:t>
            </w:r>
          </w:p>
        </w:tc>
        <w:tc>
          <w:tcPr>
            <w:tcW w:w="1701" w:type="dxa"/>
            <w:tcBorders>
              <w:left w:val="nil"/>
              <w:right w:val="nil"/>
            </w:tcBorders>
            <w:vAlign w:val="center"/>
          </w:tcPr>
          <w:p w14:paraId="0731B5E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1D2B1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F0A59E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86.4 (83.3-89.0)</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1B28099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A051722" w14:textId="77777777" w:rsidR="00160EE7" w:rsidRPr="00160EE7" w:rsidRDefault="00160EE7" w:rsidP="003C4B4A">
            <w:pPr>
              <w:rPr>
                <w:rFonts w:ascii="Times New Roman" w:hAnsi="Times New Roman" w:cs="Times New Roman"/>
                <w:sz w:val="20"/>
                <w:szCs w:val="20"/>
              </w:rPr>
            </w:pPr>
          </w:p>
        </w:tc>
      </w:tr>
      <w:tr w:rsidR="00160EE7" w:rsidRPr="00160EE7" w14:paraId="62608FC9" w14:textId="77777777" w:rsidTr="000720EC">
        <w:tc>
          <w:tcPr>
            <w:tcW w:w="1277" w:type="dxa"/>
            <w:vMerge w:val="restart"/>
            <w:tcBorders>
              <w:left w:val="nil"/>
              <w:right w:val="nil"/>
            </w:tcBorders>
            <w:vAlign w:val="center"/>
          </w:tcPr>
          <w:p w14:paraId="47E03009" w14:textId="0C682D4F"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Pietilä 1997</w:t>
            </w:r>
            <w:r w:rsidRPr="006F28F8">
              <w:rPr>
                <w:rFonts w:ascii="Times New Roman" w:hAnsi="Times New Roman" w:cs="Times New Roman"/>
                <w:sz w:val="20"/>
                <w:szCs w:val="20"/>
                <w:vertAlign w:val="superscript"/>
              </w:rPr>
              <w:t>69</w:t>
            </w:r>
          </w:p>
        </w:tc>
        <w:tc>
          <w:tcPr>
            <w:tcW w:w="1559" w:type="dxa"/>
            <w:vMerge w:val="restart"/>
            <w:tcBorders>
              <w:left w:val="nil"/>
              <w:right w:val="nil"/>
            </w:tcBorders>
            <w:vAlign w:val="center"/>
          </w:tcPr>
          <w:p w14:paraId="7E9FA6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ICD-8 410,00, 410,99</w:t>
            </w:r>
          </w:p>
        </w:tc>
        <w:tc>
          <w:tcPr>
            <w:tcW w:w="1134" w:type="dxa"/>
            <w:tcBorders>
              <w:left w:val="nil"/>
              <w:right w:val="nil"/>
            </w:tcBorders>
            <w:vAlign w:val="center"/>
          </w:tcPr>
          <w:p w14:paraId="4DCB34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211</w:t>
            </w:r>
          </w:p>
        </w:tc>
        <w:tc>
          <w:tcPr>
            <w:tcW w:w="3119" w:type="dxa"/>
            <w:tcBorders>
              <w:left w:val="nil"/>
              <w:right w:val="nil"/>
            </w:tcBorders>
            <w:vAlign w:val="center"/>
          </w:tcPr>
          <w:p w14:paraId="07AF24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-Definite &amp; possible</w:t>
            </w:r>
          </w:p>
        </w:tc>
        <w:tc>
          <w:tcPr>
            <w:tcW w:w="1701" w:type="dxa"/>
            <w:tcBorders>
              <w:left w:val="nil"/>
              <w:right w:val="nil"/>
            </w:tcBorders>
            <w:vAlign w:val="center"/>
          </w:tcPr>
          <w:p w14:paraId="6522149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77DF20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5BBB1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96.6 (90.3-98.8)</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6CA26C21"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2E1B24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DA213B1" w14:textId="77777777" w:rsidTr="000720EC">
        <w:tc>
          <w:tcPr>
            <w:tcW w:w="1277" w:type="dxa"/>
            <w:vMerge/>
            <w:tcBorders>
              <w:left w:val="nil"/>
              <w:right w:val="nil"/>
            </w:tcBorders>
            <w:vAlign w:val="center"/>
          </w:tcPr>
          <w:p w14:paraId="2D7909C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77814FF"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4CA32FB"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C12B7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-Definite</w:t>
            </w:r>
          </w:p>
        </w:tc>
        <w:tc>
          <w:tcPr>
            <w:tcW w:w="1701" w:type="dxa"/>
            <w:tcBorders>
              <w:left w:val="nil"/>
              <w:right w:val="nil"/>
            </w:tcBorders>
            <w:vAlign w:val="center"/>
          </w:tcPr>
          <w:p w14:paraId="45220D9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671073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92EB8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93.1 (85.8-96.8)</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105F3EF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0FFBA7D" w14:textId="77777777" w:rsidR="00160EE7" w:rsidRPr="00160EE7" w:rsidRDefault="00160EE7" w:rsidP="003C4B4A">
            <w:pPr>
              <w:rPr>
                <w:rFonts w:ascii="Times New Roman" w:hAnsi="Times New Roman" w:cs="Times New Roman"/>
                <w:sz w:val="20"/>
                <w:szCs w:val="20"/>
              </w:rPr>
            </w:pPr>
          </w:p>
        </w:tc>
      </w:tr>
      <w:tr w:rsidR="00160EE7" w:rsidRPr="00160EE7" w14:paraId="3456AF3F" w14:textId="77777777" w:rsidTr="000720EC">
        <w:trPr>
          <w:trHeight w:val="70"/>
        </w:trPr>
        <w:tc>
          <w:tcPr>
            <w:tcW w:w="1277" w:type="dxa"/>
            <w:vMerge/>
            <w:tcBorders>
              <w:left w:val="nil"/>
              <w:right w:val="nil"/>
            </w:tcBorders>
            <w:vAlign w:val="center"/>
          </w:tcPr>
          <w:p w14:paraId="2DDA55AD" w14:textId="77777777" w:rsidR="00160EE7" w:rsidRPr="00160EE7" w:rsidRDefault="00160EE7" w:rsidP="003C4B4A">
            <w:pPr>
              <w:rPr>
                <w:rFonts w:ascii="Times New Roman" w:hAnsi="Times New Roman" w:cs="Times New Roman"/>
                <w:sz w:val="20"/>
                <w:szCs w:val="20"/>
              </w:rPr>
            </w:pPr>
          </w:p>
        </w:tc>
        <w:tc>
          <w:tcPr>
            <w:tcW w:w="1559" w:type="dxa"/>
            <w:vMerge w:val="restart"/>
            <w:tcBorders>
              <w:left w:val="nil"/>
              <w:right w:val="nil"/>
            </w:tcBorders>
            <w:vAlign w:val="center"/>
          </w:tcPr>
          <w:p w14:paraId="2C15A8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4100</w:t>
            </w:r>
          </w:p>
        </w:tc>
        <w:tc>
          <w:tcPr>
            <w:tcW w:w="1134" w:type="dxa"/>
            <w:tcBorders>
              <w:left w:val="nil"/>
              <w:right w:val="nil"/>
            </w:tcBorders>
            <w:vAlign w:val="center"/>
          </w:tcPr>
          <w:p w14:paraId="55F43A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178</w:t>
            </w:r>
          </w:p>
        </w:tc>
        <w:tc>
          <w:tcPr>
            <w:tcW w:w="3119" w:type="dxa"/>
            <w:tcBorders>
              <w:left w:val="nil"/>
              <w:right w:val="nil"/>
            </w:tcBorders>
            <w:vAlign w:val="center"/>
          </w:tcPr>
          <w:p w14:paraId="158586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-Definite &amp; possible</w:t>
            </w:r>
          </w:p>
        </w:tc>
        <w:tc>
          <w:tcPr>
            <w:tcW w:w="1701" w:type="dxa"/>
            <w:tcBorders>
              <w:left w:val="nil"/>
              <w:right w:val="nil"/>
            </w:tcBorders>
            <w:vAlign w:val="center"/>
          </w:tcPr>
          <w:p w14:paraId="3E8B14A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8A4F52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B5ED8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95.0 (86.3-98.2)</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30AD2A8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E44E6C9" w14:textId="77777777" w:rsidR="00160EE7" w:rsidRPr="00160EE7" w:rsidRDefault="00160EE7" w:rsidP="003C4B4A">
            <w:pPr>
              <w:rPr>
                <w:rFonts w:ascii="Times New Roman" w:hAnsi="Times New Roman" w:cs="Times New Roman"/>
                <w:sz w:val="20"/>
                <w:szCs w:val="20"/>
              </w:rPr>
            </w:pPr>
          </w:p>
        </w:tc>
      </w:tr>
      <w:tr w:rsidR="00160EE7" w:rsidRPr="00160EE7" w14:paraId="33B6C82E" w14:textId="77777777" w:rsidTr="000720EC">
        <w:tc>
          <w:tcPr>
            <w:tcW w:w="1277" w:type="dxa"/>
            <w:vMerge/>
            <w:tcBorders>
              <w:left w:val="nil"/>
              <w:right w:val="nil"/>
            </w:tcBorders>
            <w:vAlign w:val="center"/>
          </w:tcPr>
          <w:p w14:paraId="7C8DD20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7BF8E6A"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AC76F1F"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FFEC05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-Definite</w:t>
            </w:r>
          </w:p>
        </w:tc>
        <w:tc>
          <w:tcPr>
            <w:tcW w:w="1701" w:type="dxa"/>
            <w:tcBorders>
              <w:left w:val="nil"/>
              <w:right w:val="nil"/>
            </w:tcBorders>
            <w:vAlign w:val="center"/>
          </w:tcPr>
          <w:p w14:paraId="3B25BFC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3AAD3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01366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88.3 (77.8-94.2)</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33EE97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F8F9E40" w14:textId="77777777" w:rsidR="00160EE7" w:rsidRPr="00160EE7" w:rsidRDefault="00160EE7" w:rsidP="003C4B4A">
            <w:pPr>
              <w:rPr>
                <w:rFonts w:ascii="Times New Roman" w:hAnsi="Times New Roman" w:cs="Times New Roman"/>
                <w:sz w:val="20"/>
                <w:szCs w:val="20"/>
              </w:rPr>
            </w:pPr>
          </w:p>
        </w:tc>
      </w:tr>
      <w:tr w:rsidR="00160EE7" w:rsidRPr="00160EE7" w14:paraId="4E8A280C" w14:textId="77777777" w:rsidTr="000720EC">
        <w:tc>
          <w:tcPr>
            <w:tcW w:w="1277" w:type="dxa"/>
            <w:vMerge w:val="restart"/>
            <w:tcBorders>
              <w:left w:val="nil"/>
              <w:right w:val="nil"/>
            </w:tcBorders>
            <w:vAlign w:val="center"/>
          </w:tcPr>
          <w:p w14:paraId="062A58C4" w14:textId="2516E32F"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Rapola 1997</w:t>
            </w:r>
            <w:r w:rsidRPr="006F28F8">
              <w:rPr>
                <w:rFonts w:ascii="Times New Roman" w:hAnsi="Times New Roman" w:cs="Times New Roman"/>
                <w:sz w:val="20"/>
                <w:szCs w:val="20"/>
                <w:vertAlign w:val="superscript"/>
              </w:rPr>
              <w:t>70</w:t>
            </w:r>
          </w:p>
        </w:tc>
        <w:tc>
          <w:tcPr>
            <w:tcW w:w="1559" w:type="dxa"/>
            <w:vMerge w:val="restart"/>
            <w:tcBorders>
              <w:left w:val="nil"/>
              <w:right w:val="nil"/>
            </w:tcBorders>
            <w:vAlign w:val="center"/>
          </w:tcPr>
          <w:p w14:paraId="219C18B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ICD-8 410.00, 410.07, 410.97, 410.99; ICD-9 4100, 4109</w:t>
            </w:r>
          </w:p>
        </w:tc>
        <w:tc>
          <w:tcPr>
            <w:tcW w:w="1134" w:type="dxa"/>
            <w:vMerge w:val="restart"/>
            <w:tcBorders>
              <w:left w:val="nil"/>
              <w:right w:val="nil"/>
            </w:tcBorders>
            <w:vAlign w:val="center"/>
          </w:tcPr>
          <w:p w14:paraId="7C6C0E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217</w:t>
            </w:r>
          </w:p>
        </w:tc>
        <w:tc>
          <w:tcPr>
            <w:tcW w:w="3119" w:type="dxa"/>
            <w:tcBorders>
              <w:left w:val="nil"/>
              <w:right w:val="nil"/>
            </w:tcBorders>
            <w:shd w:val="clear" w:color="auto" w:fill="D9E2F3" w:themeFill="accent1" w:themeFillTint="33"/>
            <w:vAlign w:val="center"/>
          </w:tcPr>
          <w:p w14:paraId="587CBF0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tc>
        <w:tc>
          <w:tcPr>
            <w:tcW w:w="1701" w:type="dxa"/>
            <w:tcBorders>
              <w:left w:val="nil"/>
              <w:right w:val="nil"/>
            </w:tcBorders>
            <w:shd w:val="clear" w:color="auto" w:fill="D9E2F3" w:themeFill="accent1" w:themeFillTint="33"/>
            <w:vAlign w:val="center"/>
          </w:tcPr>
          <w:p w14:paraId="44B9F6E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D425AC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5A07F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93.5 (89.5-96.1)</w:t>
            </w:r>
            <w:r w:rsidRPr="00160EE7">
              <w:rPr>
                <w:rFonts w:ascii="Times New Roman" w:hAnsi="Times New Roman" w:cs="Times New Roman"/>
                <w:sz w:val="20"/>
                <w:szCs w:val="20"/>
                <w:vertAlign w:val="superscript"/>
              </w:rPr>
              <w:t>3</w:t>
            </w:r>
          </w:p>
        </w:tc>
        <w:tc>
          <w:tcPr>
            <w:tcW w:w="1701" w:type="dxa"/>
            <w:tcBorders>
              <w:left w:val="nil"/>
              <w:right w:val="nil"/>
            </w:tcBorders>
            <w:shd w:val="clear" w:color="auto" w:fill="D9E2F3" w:themeFill="accent1" w:themeFillTint="33"/>
            <w:vAlign w:val="center"/>
          </w:tcPr>
          <w:p w14:paraId="594BD01F"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4C7C10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B836530" w14:textId="77777777" w:rsidTr="000720EC">
        <w:tc>
          <w:tcPr>
            <w:tcW w:w="1277" w:type="dxa"/>
            <w:vMerge/>
            <w:tcBorders>
              <w:left w:val="nil"/>
              <w:right w:val="nil"/>
            </w:tcBorders>
            <w:vAlign w:val="center"/>
          </w:tcPr>
          <w:p w14:paraId="252F388A"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F98DA5B"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45FD8ED4"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shd w:val="clear" w:color="auto" w:fill="D9E2F3" w:themeFill="accent1" w:themeFillTint="33"/>
            <w:vAlign w:val="center"/>
          </w:tcPr>
          <w:p w14:paraId="2B5D369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w:t>
            </w:r>
          </w:p>
        </w:tc>
        <w:tc>
          <w:tcPr>
            <w:tcW w:w="1701" w:type="dxa"/>
            <w:tcBorders>
              <w:left w:val="nil"/>
              <w:right w:val="nil"/>
            </w:tcBorders>
            <w:shd w:val="clear" w:color="auto" w:fill="D9E2F3" w:themeFill="accent1" w:themeFillTint="33"/>
            <w:vAlign w:val="center"/>
          </w:tcPr>
          <w:p w14:paraId="3203A44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0C13F4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0A690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77.9 (71.9-82.9)</w:t>
            </w:r>
            <w:r w:rsidRPr="00160EE7">
              <w:rPr>
                <w:rFonts w:ascii="Times New Roman" w:hAnsi="Times New Roman" w:cs="Times New Roman"/>
                <w:sz w:val="20"/>
                <w:szCs w:val="20"/>
                <w:vertAlign w:val="superscript"/>
              </w:rPr>
              <w:t>3</w:t>
            </w:r>
          </w:p>
        </w:tc>
        <w:tc>
          <w:tcPr>
            <w:tcW w:w="1701" w:type="dxa"/>
            <w:tcBorders>
              <w:left w:val="nil"/>
              <w:right w:val="nil"/>
            </w:tcBorders>
            <w:shd w:val="clear" w:color="auto" w:fill="D9E2F3" w:themeFill="accent1" w:themeFillTint="33"/>
            <w:vAlign w:val="center"/>
          </w:tcPr>
          <w:p w14:paraId="3103EBF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E80BA98" w14:textId="77777777" w:rsidR="00160EE7" w:rsidRPr="00160EE7" w:rsidRDefault="00160EE7" w:rsidP="003C4B4A">
            <w:pPr>
              <w:rPr>
                <w:rFonts w:ascii="Times New Roman" w:hAnsi="Times New Roman" w:cs="Times New Roman"/>
                <w:sz w:val="20"/>
                <w:szCs w:val="20"/>
              </w:rPr>
            </w:pPr>
          </w:p>
        </w:tc>
      </w:tr>
      <w:tr w:rsidR="00160EE7" w:rsidRPr="00160EE7" w14:paraId="78469B49" w14:textId="77777777" w:rsidTr="000720EC">
        <w:tc>
          <w:tcPr>
            <w:tcW w:w="1277" w:type="dxa"/>
            <w:vMerge/>
            <w:tcBorders>
              <w:left w:val="nil"/>
              <w:right w:val="nil"/>
            </w:tcBorders>
            <w:vAlign w:val="center"/>
          </w:tcPr>
          <w:p w14:paraId="6ACDA19A"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DBD6F81"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176B8A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105</w:t>
            </w:r>
          </w:p>
        </w:tc>
        <w:tc>
          <w:tcPr>
            <w:tcW w:w="3119" w:type="dxa"/>
            <w:tcBorders>
              <w:left w:val="nil"/>
              <w:right w:val="nil"/>
            </w:tcBorders>
            <w:vAlign w:val="center"/>
          </w:tcPr>
          <w:p w14:paraId="13B4989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124FC9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1A03665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F79E32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20B6C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96.2 (90.1-98.5) </w:t>
            </w:r>
          </w:p>
        </w:tc>
        <w:tc>
          <w:tcPr>
            <w:tcW w:w="1701" w:type="dxa"/>
            <w:tcBorders>
              <w:left w:val="nil"/>
              <w:right w:val="nil"/>
            </w:tcBorders>
            <w:vAlign w:val="center"/>
          </w:tcPr>
          <w:p w14:paraId="1B59484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B362C19" w14:textId="77777777" w:rsidR="00160EE7" w:rsidRPr="00160EE7" w:rsidRDefault="00160EE7" w:rsidP="003C4B4A">
            <w:pPr>
              <w:rPr>
                <w:rFonts w:ascii="Times New Roman" w:hAnsi="Times New Roman" w:cs="Times New Roman"/>
                <w:sz w:val="20"/>
                <w:szCs w:val="20"/>
              </w:rPr>
            </w:pPr>
          </w:p>
        </w:tc>
      </w:tr>
      <w:tr w:rsidR="00160EE7" w:rsidRPr="00160EE7" w14:paraId="313893CC" w14:textId="77777777" w:rsidTr="000720EC">
        <w:tc>
          <w:tcPr>
            <w:tcW w:w="1277" w:type="dxa"/>
            <w:vMerge/>
            <w:tcBorders>
              <w:left w:val="nil"/>
              <w:right w:val="nil"/>
            </w:tcBorders>
            <w:vAlign w:val="center"/>
          </w:tcPr>
          <w:p w14:paraId="47C0486A"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6A6DEF4"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AC4055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D0CC3A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definite </w:t>
            </w:r>
          </w:p>
          <w:p w14:paraId="3DB9AAB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16D7F7C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649E62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C0E99D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80.0 (71.4-86.5)</w:t>
            </w:r>
          </w:p>
        </w:tc>
        <w:tc>
          <w:tcPr>
            <w:tcW w:w="1701" w:type="dxa"/>
            <w:tcBorders>
              <w:left w:val="nil"/>
              <w:right w:val="nil"/>
            </w:tcBorders>
            <w:vAlign w:val="center"/>
          </w:tcPr>
          <w:p w14:paraId="272FBD5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D7EB6D2" w14:textId="77777777" w:rsidR="00160EE7" w:rsidRPr="00160EE7" w:rsidRDefault="00160EE7" w:rsidP="003C4B4A">
            <w:pPr>
              <w:rPr>
                <w:rFonts w:ascii="Times New Roman" w:hAnsi="Times New Roman" w:cs="Times New Roman"/>
                <w:sz w:val="20"/>
                <w:szCs w:val="20"/>
              </w:rPr>
            </w:pPr>
          </w:p>
        </w:tc>
      </w:tr>
      <w:tr w:rsidR="00160EE7" w:rsidRPr="00160EE7" w14:paraId="7F83B46C" w14:textId="77777777" w:rsidTr="000720EC">
        <w:tc>
          <w:tcPr>
            <w:tcW w:w="1277" w:type="dxa"/>
            <w:vMerge/>
            <w:tcBorders>
              <w:left w:val="nil"/>
              <w:right w:val="nil"/>
            </w:tcBorders>
            <w:vAlign w:val="center"/>
          </w:tcPr>
          <w:p w14:paraId="628AB62D"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E7BB79B"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6B3FBE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112</w:t>
            </w:r>
          </w:p>
        </w:tc>
        <w:tc>
          <w:tcPr>
            <w:tcW w:w="3119" w:type="dxa"/>
            <w:tcBorders>
              <w:left w:val="nil"/>
              <w:right w:val="nil"/>
            </w:tcBorders>
            <w:vAlign w:val="center"/>
          </w:tcPr>
          <w:p w14:paraId="0781E4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1D2A1E5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 years</w:t>
            </w:r>
          </w:p>
        </w:tc>
        <w:tc>
          <w:tcPr>
            <w:tcW w:w="1701" w:type="dxa"/>
            <w:tcBorders>
              <w:left w:val="nil"/>
              <w:right w:val="nil"/>
            </w:tcBorders>
            <w:vAlign w:val="center"/>
          </w:tcPr>
          <w:p w14:paraId="73DAA1A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57890C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D563D8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91.1 (84.3-95.1) </w:t>
            </w:r>
          </w:p>
        </w:tc>
        <w:tc>
          <w:tcPr>
            <w:tcW w:w="1701" w:type="dxa"/>
            <w:tcBorders>
              <w:left w:val="nil"/>
              <w:right w:val="nil"/>
            </w:tcBorders>
            <w:vAlign w:val="center"/>
          </w:tcPr>
          <w:p w14:paraId="1082BF0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2E753BA" w14:textId="77777777" w:rsidR="00160EE7" w:rsidRPr="00160EE7" w:rsidRDefault="00160EE7" w:rsidP="003C4B4A">
            <w:pPr>
              <w:rPr>
                <w:rFonts w:ascii="Times New Roman" w:hAnsi="Times New Roman" w:cs="Times New Roman"/>
                <w:sz w:val="20"/>
                <w:szCs w:val="20"/>
              </w:rPr>
            </w:pPr>
          </w:p>
        </w:tc>
      </w:tr>
      <w:tr w:rsidR="00160EE7" w:rsidRPr="00160EE7" w14:paraId="4C2410F6" w14:textId="77777777" w:rsidTr="000720EC">
        <w:tc>
          <w:tcPr>
            <w:tcW w:w="1277" w:type="dxa"/>
            <w:vMerge/>
            <w:tcBorders>
              <w:left w:val="nil"/>
              <w:right w:val="nil"/>
            </w:tcBorders>
            <w:vAlign w:val="center"/>
          </w:tcPr>
          <w:p w14:paraId="7AAD99BB"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0EF8D7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1143700"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6F8ECA3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w:t>
            </w:r>
          </w:p>
          <w:p w14:paraId="53EFE02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 years</w:t>
            </w:r>
          </w:p>
        </w:tc>
        <w:tc>
          <w:tcPr>
            <w:tcW w:w="1701" w:type="dxa"/>
            <w:tcBorders>
              <w:left w:val="nil"/>
              <w:right w:val="nil"/>
            </w:tcBorders>
            <w:vAlign w:val="center"/>
          </w:tcPr>
          <w:p w14:paraId="3476A83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71FDF0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CBB1CD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75.9 (67.2-82.9)</w:t>
            </w:r>
          </w:p>
        </w:tc>
        <w:tc>
          <w:tcPr>
            <w:tcW w:w="1701" w:type="dxa"/>
            <w:tcBorders>
              <w:left w:val="nil"/>
              <w:right w:val="nil"/>
            </w:tcBorders>
            <w:vAlign w:val="center"/>
          </w:tcPr>
          <w:p w14:paraId="214DC75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FE4EB4F" w14:textId="77777777" w:rsidR="00160EE7" w:rsidRPr="00160EE7" w:rsidRDefault="00160EE7" w:rsidP="003C4B4A">
            <w:pPr>
              <w:rPr>
                <w:rFonts w:ascii="Times New Roman" w:hAnsi="Times New Roman" w:cs="Times New Roman"/>
                <w:sz w:val="20"/>
                <w:szCs w:val="20"/>
              </w:rPr>
            </w:pPr>
          </w:p>
        </w:tc>
      </w:tr>
      <w:tr w:rsidR="00160EE7" w:rsidRPr="00160EE7" w14:paraId="63ABBC4E" w14:textId="77777777" w:rsidTr="000720EC">
        <w:tc>
          <w:tcPr>
            <w:tcW w:w="1277" w:type="dxa"/>
            <w:vMerge w:val="restart"/>
            <w:tcBorders>
              <w:left w:val="nil"/>
              <w:right w:val="nil"/>
            </w:tcBorders>
            <w:vAlign w:val="center"/>
          </w:tcPr>
          <w:p w14:paraId="1EAB905A" w14:textId="73B2E56B"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Sundbøll 2016</w:t>
            </w:r>
            <w:r w:rsidRPr="008B04FA">
              <w:rPr>
                <w:rFonts w:ascii="Times New Roman" w:hAnsi="Times New Roman" w:cs="Times New Roman"/>
                <w:sz w:val="20"/>
                <w:szCs w:val="20"/>
                <w:vertAlign w:val="superscript"/>
              </w:rPr>
              <w:t>29</w:t>
            </w:r>
          </w:p>
        </w:tc>
        <w:tc>
          <w:tcPr>
            <w:tcW w:w="1559" w:type="dxa"/>
            <w:vMerge w:val="restart"/>
            <w:tcBorders>
              <w:left w:val="nil"/>
              <w:right w:val="nil"/>
            </w:tcBorders>
            <w:vAlign w:val="center"/>
          </w:tcPr>
          <w:p w14:paraId="36CD7E2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w:t>
            </w:r>
          </w:p>
        </w:tc>
        <w:tc>
          <w:tcPr>
            <w:tcW w:w="1134" w:type="dxa"/>
            <w:tcBorders>
              <w:left w:val="nil"/>
              <w:right w:val="nil"/>
            </w:tcBorders>
            <w:vAlign w:val="center"/>
          </w:tcPr>
          <w:p w14:paraId="046D4D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w:t>
            </w:r>
          </w:p>
        </w:tc>
        <w:tc>
          <w:tcPr>
            <w:tcW w:w="3119" w:type="dxa"/>
            <w:tcBorders>
              <w:left w:val="nil"/>
              <w:right w:val="nil"/>
            </w:tcBorders>
            <w:shd w:val="clear" w:color="auto" w:fill="D9E2F3" w:themeFill="accent1" w:themeFillTint="33"/>
            <w:vAlign w:val="center"/>
          </w:tcPr>
          <w:p w14:paraId="7035805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F8AA6F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1534EFB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ADDBF2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17FA72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(91-99)</w:t>
            </w:r>
          </w:p>
        </w:tc>
        <w:tc>
          <w:tcPr>
            <w:tcW w:w="1701" w:type="dxa"/>
            <w:tcBorders>
              <w:left w:val="nil"/>
              <w:right w:val="nil"/>
            </w:tcBorders>
            <w:shd w:val="clear" w:color="auto" w:fill="D9E2F3" w:themeFill="accent1" w:themeFillTint="33"/>
            <w:vAlign w:val="center"/>
          </w:tcPr>
          <w:p w14:paraId="7DFE584A"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218E1A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B80AF3B" w14:textId="77777777" w:rsidTr="000720EC">
        <w:tc>
          <w:tcPr>
            <w:tcW w:w="1277" w:type="dxa"/>
            <w:vMerge/>
            <w:tcBorders>
              <w:left w:val="nil"/>
              <w:right w:val="nil"/>
            </w:tcBorders>
            <w:vAlign w:val="center"/>
          </w:tcPr>
          <w:p w14:paraId="4E63DDB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83EA0F5"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5B1B6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w:t>
            </w:r>
          </w:p>
        </w:tc>
        <w:tc>
          <w:tcPr>
            <w:tcW w:w="3119" w:type="dxa"/>
            <w:tcBorders>
              <w:left w:val="nil"/>
              <w:right w:val="nil"/>
            </w:tcBorders>
            <w:vAlign w:val="center"/>
          </w:tcPr>
          <w:p w14:paraId="4DA636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7C973C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5100AE3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228525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FEABB3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 (80-93)</w:t>
            </w:r>
          </w:p>
        </w:tc>
        <w:tc>
          <w:tcPr>
            <w:tcW w:w="1701" w:type="dxa"/>
            <w:tcBorders>
              <w:left w:val="nil"/>
              <w:right w:val="nil"/>
            </w:tcBorders>
            <w:vAlign w:val="center"/>
          </w:tcPr>
          <w:p w14:paraId="6B1C823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FBB9CF1" w14:textId="77777777" w:rsidR="00160EE7" w:rsidRPr="00160EE7" w:rsidRDefault="00160EE7" w:rsidP="003C4B4A">
            <w:pPr>
              <w:rPr>
                <w:rFonts w:ascii="Times New Roman" w:hAnsi="Times New Roman" w:cs="Times New Roman"/>
                <w:sz w:val="20"/>
                <w:szCs w:val="20"/>
              </w:rPr>
            </w:pPr>
          </w:p>
        </w:tc>
      </w:tr>
      <w:tr w:rsidR="00160EE7" w:rsidRPr="00160EE7" w14:paraId="02AE7C03" w14:textId="77777777" w:rsidTr="000720EC">
        <w:tc>
          <w:tcPr>
            <w:tcW w:w="1277" w:type="dxa"/>
            <w:vMerge/>
            <w:tcBorders>
              <w:left w:val="nil"/>
              <w:right w:val="nil"/>
            </w:tcBorders>
            <w:vAlign w:val="center"/>
          </w:tcPr>
          <w:p w14:paraId="32CF309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187051D"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3DC0C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63</w:t>
            </w:r>
          </w:p>
        </w:tc>
        <w:tc>
          <w:tcPr>
            <w:tcW w:w="3119" w:type="dxa"/>
            <w:tcBorders>
              <w:left w:val="nil"/>
              <w:right w:val="nil"/>
            </w:tcBorders>
            <w:vAlign w:val="center"/>
          </w:tcPr>
          <w:p w14:paraId="6BDBDB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C85F3C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9E6D56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57962A8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6EA9A3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12C198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(89-99)</w:t>
            </w:r>
          </w:p>
        </w:tc>
        <w:tc>
          <w:tcPr>
            <w:tcW w:w="1701" w:type="dxa"/>
            <w:tcBorders>
              <w:left w:val="nil"/>
              <w:right w:val="nil"/>
            </w:tcBorders>
            <w:vAlign w:val="center"/>
          </w:tcPr>
          <w:p w14:paraId="73DB7A0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5E5244D" w14:textId="77777777" w:rsidR="00160EE7" w:rsidRPr="00160EE7" w:rsidRDefault="00160EE7" w:rsidP="003C4B4A">
            <w:pPr>
              <w:rPr>
                <w:rFonts w:ascii="Times New Roman" w:hAnsi="Times New Roman" w:cs="Times New Roman"/>
                <w:sz w:val="20"/>
                <w:szCs w:val="20"/>
              </w:rPr>
            </w:pPr>
          </w:p>
        </w:tc>
      </w:tr>
      <w:tr w:rsidR="00160EE7" w:rsidRPr="00160EE7" w14:paraId="2125C014" w14:textId="77777777" w:rsidTr="000720EC">
        <w:tc>
          <w:tcPr>
            <w:tcW w:w="1277" w:type="dxa"/>
            <w:vMerge/>
            <w:tcBorders>
              <w:left w:val="nil"/>
              <w:right w:val="nil"/>
            </w:tcBorders>
            <w:vAlign w:val="center"/>
          </w:tcPr>
          <w:p w14:paraId="7AD830FD"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2DC5911"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A51B50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36</w:t>
            </w:r>
          </w:p>
        </w:tc>
        <w:tc>
          <w:tcPr>
            <w:tcW w:w="3119" w:type="dxa"/>
            <w:tcBorders>
              <w:left w:val="nil"/>
              <w:right w:val="nil"/>
            </w:tcBorders>
            <w:vAlign w:val="center"/>
          </w:tcPr>
          <w:p w14:paraId="5B9A64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D0D3F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053F2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7F894B7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1201F3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8597F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(86-100)</w:t>
            </w:r>
          </w:p>
        </w:tc>
        <w:tc>
          <w:tcPr>
            <w:tcW w:w="1701" w:type="dxa"/>
            <w:tcBorders>
              <w:left w:val="nil"/>
              <w:right w:val="nil"/>
            </w:tcBorders>
            <w:vAlign w:val="center"/>
          </w:tcPr>
          <w:p w14:paraId="7C7A76A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125C5E6" w14:textId="77777777" w:rsidR="00160EE7" w:rsidRPr="00160EE7" w:rsidRDefault="00160EE7" w:rsidP="003C4B4A">
            <w:pPr>
              <w:rPr>
                <w:rFonts w:ascii="Times New Roman" w:hAnsi="Times New Roman" w:cs="Times New Roman"/>
                <w:sz w:val="20"/>
                <w:szCs w:val="20"/>
              </w:rPr>
            </w:pPr>
          </w:p>
        </w:tc>
      </w:tr>
      <w:tr w:rsidR="00160EE7" w:rsidRPr="00160EE7" w14:paraId="410954DB" w14:textId="77777777" w:rsidTr="000720EC">
        <w:tc>
          <w:tcPr>
            <w:tcW w:w="1277" w:type="dxa"/>
            <w:vMerge/>
            <w:tcBorders>
              <w:left w:val="nil"/>
              <w:right w:val="nil"/>
            </w:tcBorders>
            <w:vAlign w:val="center"/>
          </w:tcPr>
          <w:p w14:paraId="4046899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D1978C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53A4E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w:t>
            </w:r>
          </w:p>
        </w:tc>
        <w:tc>
          <w:tcPr>
            <w:tcW w:w="3119" w:type="dxa"/>
            <w:tcBorders>
              <w:left w:val="nil"/>
              <w:right w:val="nil"/>
            </w:tcBorders>
            <w:vAlign w:val="center"/>
          </w:tcPr>
          <w:p w14:paraId="28F165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4FCE11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F758C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4B97B62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633467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221B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 (79-94)</w:t>
            </w:r>
          </w:p>
        </w:tc>
        <w:tc>
          <w:tcPr>
            <w:tcW w:w="1701" w:type="dxa"/>
            <w:tcBorders>
              <w:left w:val="nil"/>
              <w:right w:val="nil"/>
            </w:tcBorders>
            <w:vAlign w:val="center"/>
          </w:tcPr>
          <w:p w14:paraId="5F92E92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208A75D" w14:textId="77777777" w:rsidR="00160EE7" w:rsidRPr="00160EE7" w:rsidRDefault="00160EE7" w:rsidP="003C4B4A">
            <w:pPr>
              <w:rPr>
                <w:rFonts w:ascii="Times New Roman" w:hAnsi="Times New Roman" w:cs="Times New Roman"/>
                <w:sz w:val="20"/>
                <w:szCs w:val="20"/>
              </w:rPr>
            </w:pPr>
          </w:p>
        </w:tc>
      </w:tr>
      <w:tr w:rsidR="00160EE7" w:rsidRPr="00160EE7" w14:paraId="08D07C48" w14:textId="77777777" w:rsidTr="000720EC">
        <w:tc>
          <w:tcPr>
            <w:tcW w:w="1277" w:type="dxa"/>
            <w:vMerge/>
            <w:tcBorders>
              <w:left w:val="nil"/>
              <w:right w:val="nil"/>
            </w:tcBorders>
            <w:vAlign w:val="center"/>
          </w:tcPr>
          <w:p w14:paraId="1E0926A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01BDCD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7F4AC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w:t>
            </w:r>
          </w:p>
        </w:tc>
        <w:tc>
          <w:tcPr>
            <w:tcW w:w="3119" w:type="dxa"/>
            <w:tcBorders>
              <w:left w:val="nil"/>
              <w:right w:val="nil"/>
            </w:tcBorders>
            <w:vAlign w:val="center"/>
          </w:tcPr>
          <w:p w14:paraId="709430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00239C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1432A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38C376E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DB464F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C9124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88 (71-95)</w:t>
            </w:r>
          </w:p>
        </w:tc>
        <w:tc>
          <w:tcPr>
            <w:tcW w:w="1701" w:type="dxa"/>
            <w:tcBorders>
              <w:left w:val="nil"/>
              <w:right w:val="nil"/>
            </w:tcBorders>
            <w:vAlign w:val="center"/>
          </w:tcPr>
          <w:p w14:paraId="773DAF9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4868CB3" w14:textId="77777777" w:rsidR="00160EE7" w:rsidRPr="00160EE7" w:rsidRDefault="00160EE7" w:rsidP="003C4B4A">
            <w:pPr>
              <w:rPr>
                <w:rFonts w:ascii="Times New Roman" w:hAnsi="Times New Roman" w:cs="Times New Roman"/>
                <w:sz w:val="20"/>
                <w:szCs w:val="20"/>
              </w:rPr>
            </w:pPr>
          </w:p>
        </w:tc>
      </w:tr>
      <w:tr w:rsidR="00160EE7" w:rsidRPr="00160EE7" w14:paraId="18D931DE" w14:textId="77777777" w:rsidTr="000720EC">
        <w:tc>
          <w:tcPr>
            <w:tcW w:w="1277" w:type="dxa"/>
            <w:vMerge/>
            <w:tcBorders>
              <w:left w:val="nil"/>
              <w:right w:val="nil"/>
            </w:tcBorders>
            <w:vAlign w:val="center"/>
          </w:tcPr>
          <w:p w14:paraId="413C940C"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C086B8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A12B5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30</w:t>
            </w:r>
          </w:p>
        </w:tc>
        <w:tc>
          <w:tcPr>
            <w:tcW w:w="3119" w:type="dxa"/>
            <w:tcBorders>
              <w:left w:val="nil"/>
              <w:right w:val="nil"/>
            </w:tcBorders>
            <w:vAlign w:val="center"/>
          </w:tcPr>
          <w:p w14:paraId="3AD807F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0CB5CA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51F8BD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1644D86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A2FAA3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A1A0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(83-99)</w:t>
            </w:r>
          </w:p>
        </w:tc>
        <w:tc>
          <w:tcPr>
            <w:tcW w:w="1701" w:type="dxa"/>
            <w:tcBorders>
              <w:left w:val="nil"/>
              <w:bottom w:val="single" w:sz="4" w:space="0" w:color="000000" w:themeColor="text1"/>
              <w:right w:val="nil"/>
            </w:tcBorders>
            <w:vAlign w:val="center"/>
          </w:tcPr>
          <w:p w14:paraId="709A01C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5F42984A" w14:textId="77777777" w:rsidR="00160EE7" w:rsidRPr="00160EE7" w:rsidRDefault="00160EE7" w:rsidP="003C4B4A">
            <w:pPr>
              <w:rPr>
                <w:rFonts w:ascii="Times New Roman" w:hAnsi="Times New Roman" w:cs="Times New Roman"/>
                <w:sz w:val="20"/>
                <w:szCs w:val="20"/>
              </w:rPr>
            </w:pPr>
          </w:p>
        </w:tc>
      </w:tr>
      <w:tr w:rsidR="00160EE7" w:rsidRPr="00160EE7" w14:paraId="13770A36" w14:textId="77777777" w:rsidTr="000720EC">
        <w:tc>
          <w:tcPr>
            <w:tcW w:w="1277" w:type="dxa"/>
            <w:vMerge/>
            <w:tcBorders>
              <w:left w:val="nil"/>
              <w:right w:val="nil"/>
            </w:tcBorders>
            <w:vAlign w:val="center"/>
          </w:tcPr>
          <w:p w14:paraId="5F5AC31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7FB91CA"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914C7F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48</w:t>
            </w:r>
          </w:p>
        </w:tc>
        <w:tc>
          <w:tcPr>
            <w:tcW w:w="3119" w:type="dxa"/>
            <w:tcBorders>
              <w:left w:val="nil"/>
              <w:right w:val="nil"/>
            </w:tcBorders>
            <w:vAlign w:val="center"/>
          </w:tcPr>
          <w:p w14:paraId="3D479F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7FC866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61EE52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60-80 years</w:t>
            </w:r>
          </w:p>
        </w:tc>
        <w:tc>
          <w:tcPr>
            <w:tcW w:w="1701" w:type="dxa"/>
            <w:tcBorders>
              <w:left w:val="nil"/>
              <w:right w:val="nil"/>
            </w:tcBorders>
            <w:vAlign w:val="center"/>
          </w:tcPr>
          <w:p w14:paraId="2A4A044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492DBF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0DEA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98 (89-100)</w:t>
            </w:r>
          </w:p>
        </w:tc>
        <w:tc>
          <w:tcPr>
            <w:tcW w:w="1701" w:type="dxa"/>
            <w:tcBorders>
              <w:left w:val="nil"/>
              <w:right w:val="nil"/>
            </w:tcBorders>
            <w:vAlign w:val="center"/>
          </w:tcPr>
          <w:p w14:paraId="4DF954B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134D908" w14:textId="77777777" w:rsidR="00160EE7" w:rsidRPr="00160EE7" w:rsidRDefault="00160EE7" w:rsidP="003C4B4A">
            <w:pPr>
              <w:rPr>
                <w:rFonts w:ascii="Times New Roman" w:hAnsi="Times New Roman" w:cs="Times New Roman"/>
                <w:sz w:val="20"/>
                <w:szCs w:val="20"/>
              </w:rPr>
            </w:pPr>
          </w:p>
        </w:tc>
      </w:tr>
      <w:tr w:rsidR="00160EE7" w:rsidRPr="00160EE7" w14:paraId="77088B83" w14:textId="77777777" w:rsidTr="000720EC">
        <w:tc>
          <w:tcPr>
            <w:tcW w:w="1277" w:type="dxa"/>
            <w:vMerge/>
            <w:tcBorders>
              <w:left w:val="nil"/>
              <w:right w:val="nil"/>
            </w:tcBorders>
            <w:vAlign w:val="center"/>
          </w:tcPr>
          <w:p w14:paraId="58CF684C"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7E10BA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F8973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21</w:t>
            </w:r>
          </w:p>
        </w:tc>
        <w:tc>
          <w:tcPr>
            <w:tcW w:w="3119" w:type="dxa"/>
            <w:tcBorders>
              <w:left w:val="nil"/>
              <w:right w:val="nil"/>
            </w:tcBorders>
            <w:vAlign w:val="center"/>
          </w:tcPr>
          <w:p w14:paraId="5729101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D5B2FA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0E40DA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&gt;80 years</w:t>
            </w:r>
          </w:p>
        </w:tc>
        <w:tc>
          <w:tcPr>
            <w:tcW w:w="1701" w:type="dxa"/>
            <w:tcBorders>
              <w:left w:val="nil"/>
              <w:right w:val="nil"/>
            </w:tcBorders>
            <w:vAlign w:val="center"/>
          </w:tcPr>
          <w:p w14:paraId="690025B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5B34D4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AA92D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 (77-99)</w:t>
            </w:r>
          </w:p>
        </w:tc>
        <w:tc>
          <w:tcPr>
            <w:tcW w:w="1701" w:type="dxa"/>
            <w:tcBorders>
              <w:left w:val="nil"/>
              <w:right w:val="nil"/>
            </w:tcBorders>
            <w:vAlign w:val="center"/>
          </w:tcPr>
          <w:p w14:paraId="1741BAF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FAE9149" w14:textId="77777777" w:rsidR="00160EE7" w:rsidRPr="00160EE7" w:rsidRDefault="00160EE7" w:rsidP="003C4B4A">
            <w:pPr>
              <w:rPr>
                <w:rFonts w:ascii="Times New Roman" w:hAnsi="Times New Roman" w:cs="Times New Roman"/>
                <w:sz w:val="20"/>
                <w:szCs w:val="20"/>
              </w:rPr>
            </w:pPr>
          </w:p>
        </w:tc>
      </w:tr>
      <w:tr w:rsidR="00160EE7" w:rsidRPr="00160EE7" w14:paraId="3D71CA96" w14:textId="77777777" w:rsidTr="000720EC">
        <w:tc>
          <w:tcPr>
            <w:tcW w:w="1277" w:type="dxa"/>
            <w:vMerge/>
            <w:tcBorders>
              <w:left w:val="nil"/>
              <w:right w:val="nil"/>
            </w:tcBorders>
            <w:vAlign w:val="center"/>
          </w:tcPr>
          <w:p w14:paraId="1DDD134F"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53A74C6"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E9E96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w:t>
            </w:r>
          </w:p>
        </w:tc>
        <w:tc>
          <w:tcPr>
            <w:tcW w:w="3119" w:type="dxa"/>
            <w:tcBorders>
              <w:left w:val="nil"/>
              <w:right w:val="nil"/>
            </w:tcBorders>
            <w:vAlign w:val="center"/>
          </w:tcPr>
          <w:p w14:paraId="550C7CF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5B22A3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-Any diagnostic position</w:t>
            </w:r>
          </w:p>
          <w:p w14:paraId="5ADF11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3A9CBD1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A0DFD4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5B99C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 (69-97)</w:t>
            </w:r>
          </w:p>
        </w:tc>
        <w:tc>
          <w:tcPr>
            <w:tcW w:w="1701" w:type="dxa"/>
            <w:tcBorders>
              <w:left w:val="nil"/>
              <w:right w:val="nil"/>
            </w:tcBorders>
            <w:vAlign w:val="center"/>
          </w:tcPr>
          <w:p w14:paraId="6CC042E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6D466A0" w14:textId="77777777" w:rsidR="00160EE7" w:rsidRPr="00160EE7" w:rsidRDefault="00160EE7" w:rsidP="003C4B4A">
            <w:pPr>
              <w:rPr>
                <w:rFonts w:ascii="Times New Roman" w:hAnsi="Times New Roman" w:cs="Times New Roman"/>
                <w:sz w:val="20"/>
                <w:szCs w:val="20"/>
              </w:rPr>
            </w:pPr>
          </w:p>
        </w:tc>
      </w:tr>
      <w:tr w:rsidR="00160EE7" w:rsidRPr="00160EE7" w14:paraId="01D2C4A2" w14:textId="77777777" w:rsidTr="000720EC">
        <w:tc>
          <w:tcPr>
            <w:tcW w:w="1277" w:type="dxa"/>
            <w:vMerge/>
            <w:tcBorders>
              <w:left w:val="nil"/>
              <w:right w:val="nil"/>
            </w:tcBorders>
            <w:vAlign w:val="center"/>
          </w:tcPr>
          <w:p w14:paraId="5175BAC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C8A44E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F82DE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57</w:t>
            </w:r>
          </w:p>
        </w:tc>
        <w:tc>
          <w:tcPr>
            <w:tcW w:w="3119" w:type="dxa"/>
            <w:tcBorders>
              <w:left w:val="nil"/>
              <w:right w:val="nil"/>
            </w:tcBorders>
            <w:vAlign w:val="center"/>
          </w:tcPr>
          <w:p w14:paraId="6A91AF3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71FBFFD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B9399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60-80 years</w:t>
            </w:r>
          </w:p>
        </w:tc>
        <w:tc>
          <w:tcPr>
            <w:tcW w:w="1701" w:type="dxa"/>
            <w:tcBorders>
              <w:left w:val="nil"/>
              <w:right w:val="nil"/>
            </w:tcBorders>
            <w:vAlign w:val="center"/>
          </w:tcPr>
          <w:p w14:paraId="18682FB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FFC17C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52967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 (79-95)</w:t>
            </w:r>
          </w:p>
        </w:tc>
        <w:tc>
          <w:tcPr>
            <w:tcW w:w="1701" w:type="dxa"/>
            <w:tcBorders>
              <w:left w:val="nil"/>
              <w:right w:val="nil"/>
            </w:tcBorders>
            <w:vAlign w:val="center"/>
          </w:tcPr>
          <w:p w14:paraId="107CAE5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A386DA3" w14:textId="77777777" w:rsidR="00160EE7" w:rsidRPr="00160EE7" w:rsidRDefault="00160EE7" w:rsidP="003C4B4A">
            <w:pPr>
              <w:rPr>
                <w:rFonts w:ascii="Times New Roman" w:hAnsi="Times New Roman" w:cs="Times New Roman"/>
                <w:sz w:val="20"/>
                <w:szCs w:val="20"/>
              </w:rPr>
            </w:pPr>
          </w:p>
        </w:tc>
      </w:tr>
      <w:tr w:rsidR="00160EE7" w:rsidRPr="00160EE7" w14:paraId="2317FC79" w14:textId="77777777" w:rsidTr="000720EC">
        <w:tc>
          <w:tcPr>
            <w:tcW w:w="1277" w:type="dxa"/>
            <w:vMerge/>
            <w:tcBorders>
              <w:left w:val="nil"/>
              <w:right w:val="nil"/>
            </w:tcBorders>
            <w:vAlign w:val="center"/>
          </w:tcPr>
          <w:p w14:paraId="0DCE3A18"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B9769E3"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AC5F8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24</w:t>
            </w:r>
          </w:p>
        </w:tc>
        <w:tc>
          <w:tcPr>
            <w:tcW w:w="3119" w:type="dxa"/>
            <w:tcBorders>
              <w:left w:val="nil"/>
              <w:right w:val="nil"/>
            </w:tcBorders>
            <w:vAlign w:val="center"/>
          </w:tcPr>
          <w:p w14:paraId="57E16B5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7DE0FE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3B95BF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&gt;80 years</w:t>
            </w:r>
          </w:p>
        </w:tc>
        <w:tc>
          <w:tcPr>
            <w:tcW w:w="1701" w:type="dxa"/>
            <w:tcBorders>
              <w:left w:val="nil"/>
              <w:right w:val="nil"/>
            </w:tcBorders>
            <w:vAlign w:val="center"/>
          </w:tcPr>
          <w:p w14:paraId="7AD9ED2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56AEF3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268F8D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 (64-93)</w:t>
            </w:r>
          </w:p>
        </w:tc>
        <w:tc>
          <w:tcPr>
            <w:tcW w:w="1701" w:type="dxa"/>
            <w:tcBorders>
              <w:left w:val="nil"/>
              <w:right w:val="nil"/>
            </w:tcBorders>
            <w:vAlign w:val="center"/>
          </w:tcPr>
          <w:p w14:paraId="501FF9D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5C1B3B4" w14:textId="77777777" w:rsidR="00160EE7" w:rsidRPr="00160EE7" w:rsidRDefault="00160EE7" w:rsidP="003C4B4A">
            <w:pPr>
              <w:rPr>
                <w:rFonts w:ascii="Times New Roman" w:hAnsi="Times New Roman" w:cs="Times New Roman"/>
                <w:sz w:val="20"/>
                <w:szCs w:val="20"/>
              </w:rPr>
            </w:pPr>
          </w:p>
        </w:tc>
      </w:tr>
      <w:tr w:rsidR="00160EE7" w:rsidRPr="00160EE7" w14:paraId="1D9854A8" w14:textId="77777777" w:rsidTr="000720EC">
        <w:tc>
          <w:tcPr>
            <w:tcW w:w="1277" w:type="dxa"/>
            <w:vMerge/>
            <w:tcBorders>
              <w:left w:val="nil"/>
              <w:right w:val="nil"/>
            </w:tcBorders>
            <w:vAlign w:val="center"/>
          </w:tcPr>
          <w:p w14:paraId="6A3D800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4647C3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DFEC3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35</w:t>
            </w:r>
          </w:p>
        </w:tc>
        <w:tc>
          <w:tcPr>
            <w:tcW w:w="3119" w:type="dxa"/>
            <w:tcBorders>
              <w:left w:val="nil"/>
              <w:right w:val="nil"/>
            </w:tcBorders>
            <w:vAlign w:val="center"/>
          </w:tcPr>
          <w:p w14:paraId="219BAD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C5BC1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17294E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-2010</w:t>
            </w:r>
          </w:p>
        </w:tc>
        <w:tc>
          <w:tcPr>
            <w:tcW w:w="1701" w:type="dxa"/>
            <w:tcBorders>
              <w:left w:val="nil"/>
              <w:right w:val="nil"/>
            </w:tcBorders>
            <w:vAlign w:val="center"/>
          </w:tcPr>
          <w:p w14:paraId="26B8FB4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18BC4E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A0CC4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(85-99)</w:t>
            </w:r>
          </w:p>
        </w:tc>
        <w:tc>
          <w:tcPr>
            <w:tcW w:w="1701" w:type="dxa"/>
            <w:tcBorders>
              <w:left w:val="nil"/>
              <w:right w:val="nil"/>
            </w:tcBorders>
            <w:vAlign w:val="center"/>
          </w:tcPr>
          <w:p w14:paraId="26DC5240"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D4C279B" w14:textId="77777777" w:rsidR="00160EE7" w:rsidRPr="00160EE7" w:rsidRDefault="00160EE7" w:rsidP="003C4B4A">
            <w:pPr>
              <w:rPr>
                <w:rFonts w:ascii="Times New Roman" w:hAnsi="Times New Roman" w:cs="Times New Roman"/>
                <w:sz w:val="20"/>
                <w:szCs w:val="20"/>
              </w:rPr>
            </w:pPr>
          </w:p>
        </w:tc>
      </w:tr>
      <w:tr w:rsidR="00160EE7" w:rsidRPr="00160EE7" w14:paraId="3ED4AA33" w14:textId="77777777" w:rsidTr="000720EC">
        <w:tc>
          <w:tcPr>
            <w:tcW w:w="1277" w:type="dxa"/>
            <w:vMerge/>
            <w:tcBorders>
              <w:left w:val="nil"/>
              <w:right w:val="nil"/>
            </w:tcBorders>
            <w:vAlign w:val="center"/>
          </w:tcPr>
          <w:p w14:paraId="77F46182"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54DA61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EE8E5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29</w:t>
            </w:r>
          </w:p>
        </w:tc>
        <w:tc>
          <w:tcPr>
            <w:tcW w:w="3119" w:type="dxa"/>
            <w:tcBorders>
              <w:left w:val="nil"/>
              <w:right w:val="nil"/>
            </w:tcBorders>
            <w:vAlign w:val="center"/>
          </w:tcPr>
          <w:p w14:paraId="07B7F9D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37F8B7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5BAD0F6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-2011</w:t>
            </w:r>
          </w:p>
        </w:tc>
        <w:tc>
          <w:tcPr>
            <w:tcW w:w="1701" w:type="dxa"/>
            <w:tcBorders>
              <w:left w:val="nil"/>
              <w:right w:val="nil"/>
            </w:tcBorders>
            <w:vAlign w:val="center"/>
          </w:tcPr>
          <w:p w14:paraId="193471B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BFAE25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C985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(83-99)</w:t>
            </w:r>
          </w:p>
        </w:tc>
        <w:tc>
          <w:tcPr>
            <w:tcW w:w="1701" w:type="dxa"/>
            <w:tcBorders>
              <w:left w:val="nil"/>
              <w:right w:val="nil"/>
            </w:tcBorders>
            <w:vAlign w:val="center"/>
          </w:tcPr>
          <w:p w14:paraId="7812BF2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23B7A6F" w14:textId="77777777" w:rsidR="00160EE7" w:rsidRPr="00160EE7" w:rsidRDefault="00160EE7" w:rsidP="003C4B4A">
            <w:pPr>
              <w:rPr>
                <w:rFonts w:ascii="Times New Roman" w:hAnsi="Times New Roman" w:cs="Times New Roman"/>
                <w:sz w:val="20"/>
                <w:szCs w:val="20"/>
              </w:rPr>
            </w:pPr>
          </w:p>
        </w:tc>
      </w:tr>
      <w:tr w:rsidR="00160EE7" w:rsidRPr="00160EE7" w14:paraId="07827128" w14:textId="77777777" w:rsidTr="000720EC">
        <w:tc>
          <w:tcPr>
            <w:tcW w:w="1277" w:type="dxa"/>
            <w:vMerge/>
            <w:tcBorders>
              <w:left w:val="nil"/>
              <w:right w:val="nil"/>
            </w:tcBorders>
            <w:vAlign w:val="center"/>
          </w:tcPr>
          <w:p w14:paraId="7F92310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66EF956"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A60296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35</w:t>
            </w:r>
          </w:p>
        </w:tc>
        <w:tc>
          <w:tcPr>
            <w:tcW w:w="3119" w:type="dxa"/>
            <w:tcBorders>
              <w:left w:val="nil"/>
              <w:right w:val="nil"/>
            </w:tcBorders>
            <w:vAlign w:val="center"/>
          </w:tcPr>
          <w:p w14:paraId="2620B0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F18650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75E946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-2012</w:t>
            </w:r>
          </w:p>
        </w:tc>
        <w:tc>
          <w:tcPr>
            <w:tcW w:w="1701" w:type="dxa"/>
            <w:tcBorders>
              <w:left w:val="nil"/>
              <w:right w:val="nil"/>
            </w:tcBorders>
            <w:vAlign w:val="center"/>
          </w:tcPr>
          <w:p w14:paraId="11420E0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E216D6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36DCA4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 (85-99)</w:t>
            </w:r>
          </w:p>
        </w:tc>
        <w:tc>
          <w:tcPr>
            <w:tcW w:w="1701" w:type="dxa"/>
            <w:tcBorders>
              <w:left w:val="nil"/>
              <w:right w:val="nil"/>
            </w:tcBorders>
            <w:vAlign w:val="center"/>
          </w:tcPr>
          <w:p w14:paraId="35F4D2F1"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C4D2B4A" w14:textId="77777777" w:rsidR="00160EE7" w:rsidRPr="00160EE7" w:rsidRDefault="00160EE7" w:rsidP="003C4B4A">
            <w:pPr>
              <w:rPr>
                <w:rFonts w:ascii="Times New Roman" w:hAnsi="Times New Roman" w:cs="Times New Roman"/>
                <w:sz w:val="20"/>
                <w:szCs w:val="20"/>
              </w:rPr>
            </w:pPr>
          </w:p>
        </w:tc>
      </w:tr>
      <w:tr w:rsidR="00160EE7" w:rsidRPr="00160EE7" w14:paraId="7E560E45" w14:textId="77777777" w:rsidTr="000720EC">
        <w:tc>
          <w:tcPr>
            <w:tcW w:w="1277" w:type="dxa"/>
            <w:vMerge/>
            <w:tcBorders>
              <w:left w:val="nil"/>
              <w:right w:val="nil"/>
            </w:tcBorders>
            <w:vAlign w:val="center"/>
          </w:tcPr>
          <w:p w14:paraId="323BB2A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74136BD"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BDDBF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w:t>
            </w:r>
          </w:p>
        </w:tc>
        <w:tc>
          <w:tcPr>
            <w:tcW w:w="3119" w:type="dxa"/>
            <w:tcBorders>
              <w:left w:val="nil"/>
              <w:right w:val="nil"/>
            </w:tcBorders>
            <w:vAlign w:val="center"/>
          </w:tcPr>
          <w:p w14:paraId="6507D5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788A3D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6A64224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-2010</w:t>
            </w:r>
          </w:p>
        </w:tc>
        <w:tc>
          <w:tcPr>
            <w:tcW w:w="1701" w:type="dxa"/>
            <w:tcBorders>
              <w:left w:val="nil"/>
              <w:right w:val="nil"/>
            </w:tcBorders>
            <w:vAlign w:val="center"/>
          </w:tcPr>
          <w:p w14:paraId="1E84760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AB0E22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EDFE1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85 (69-93)</w:t>
            </w:r>
          </w:p>
        </w:tc>
        <w:tc>
          <w:tcPr>
            <w:tcW w:w="1701" w:type="dxa"/>
            <w:tcBorders>
              <w:left w:val="nil"/>
              <w:right w:val="nil"/>
            </w:tcBorders>
            <w:vAlign w:val="center"/>
          </w:tcPr>
          <w:p w14:paraId="7DEB4E6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72C0203" w14:textId="77777777" w:rsidR="00160EE7" w:rsidRPr="00160EE7" w:rsidRDefault="00160EE7" w:rsidP="003C4B4A">
            <w:pPr>
              <w:rPr>
                <w:rFonts w:ascii="Times New Roman" w:hAnsi="Times New Roman" w:cs="Times New Roman"/>
                <w:sz w:val="20"/>
                <w:szCs w:val="20"/>
              </w:rPr>
            </w:pPr>
          </w:p>
        </w:tc>
      </w:tr>
      <w:tr w:rsidR="00160EE7" w:rsidRPr="00160EE7" w14:paraId="6613A761" w14:textId="77777777" w:rsidTr="000720EC">
        <w:tc>
          <w:tcPr>
            <w:tcW w:w="1277" w:type="dxa"/>
            <w:vMerge/>
            <w:tcBorders>
              <w:left w:val="nil"/>
              <w:right w:val="nil"/>
            </w:tcBorders>
            <w:vAlign w:val="center"/>
          </w:tcPr>
          <w:p w14:paraId="466E5D75"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3043D07"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4A602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38</w:t>
            </w:r>
          </w:p>
        </w:tc>
        <w:tc>
          <w:tcPr>
            <w:tcW w:w="3119" w:type="dxa"/>
            <w:tcBorders>
              <w:left w:val="nil"/>
              <w:right w:val="nil"/>
            </w:tcBorders>
            <w:vAlign w:val="center"/>
          </w:tcPr>
          <w:p w14:paraId="0FAC2B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5B00C4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4772A4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-2011</w:t>
            </w:r>
          </w:p>
        </w:tc>
        <w:tc>
          <w:tcPr>
            <w:tcW w:w="1701" w:type="dxa"/>
            <w:tcBorders>
              <w:left w:val="nil"/>
              <w:right w:val="nil"/>
            </w:tcBorders>
            <w:vAlign w:val="center"/>
          </w:tcPr>
          <w:p w14:paraId="1422636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64BE84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91B4D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92 (79-97)</w:t>
            </w:r>
          </w:p>
        </w:tc>
        <w:tc>
          <w:tcPr>
            <w:tcW w:w="1701" w:type="dxa"/>
            <w:tcBorders>
              <w:left w:val="nil"/>
              <w:right w:val="nil"/>
            </w:tcBorders>
            <w:vAlign w:val="center"/>
          </w:tcPr>
          <w:p w14:paraId="17781F0F"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64C3ED7" w14:textId="77777777" w:rsidR="00160EE7" w:rsidRPr="00160EE7" w:rsidRDefault="00160EE7" w:rsidP="003C4B4A">
            <w:pPr>
              <w:rPr>
                <w:rFonts w:ascii="Times New Roman" w:hAnsi="Times New Roman" w:cs="Times New Roman"/>
                <w:sz w:val="20"/>
                <w:szCs w:val="20"/>
              </w:rPr>
            </w:pPr>
          </w:p>
        </w:tc>
      </w:tr>
      <w:tr w:rsidR="00160EE7" w:rsidRPr="00160EE7" w14:paraId="389A43DF" w14:textId="77777777" w:rsidTr="000720EC">
        <w:tc>
          <w:tcPr>
            <w:tcW w:w="1277" w:type="dxa"/>
            <w:vMerge/>
            <w:tcBorders>
              <w:left w:val="nil"/>
              <w:right w:val="nil"/>
            </w:tcBorders>
            <w:vAlign w:val="center"/>
          </w:tcPr>
          <w:p w14:paraId="1B091606"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469E993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D6936F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29</w:t>
            </w:r>
          </w:p>
        </w:tc>
        <w:tc>
          <w:tcPr>
            <w:tcW w:w="3119" w:type="dxa"/>
            <w:tcBorders>
              <w:left w:val="nil"/>
              <w:right w:val="nil"/>
            </w:tcBorders>
            <w:vAlign w:val="center"/>
          </w:tcPr>
          <w:p w14:paraId="586F57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-Recurrent diagnosis</w:t>
            </w:r>
          </w:p>
          <w:p w14:paraId="427C062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p w14:paraId="2B0461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-2012</w:t>
            </w:r>
          </w:p>
        </w:tc>
        <w:tc>
          <w:tcPr>
            <w:tcW w:w="1701" w:type="dxa"/>
            <w:tcBorders>
              <w:left w:val="nil"/>
              <w:right w:val="nil"/>
            </w:tcBorders>
            <w:vAlign w:val="center"/>
          </w:tcPr>
          <w:p w14:paraId="6221389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F841AE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A08A59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 (69-95)</w:t>
            </w:r>
          </w:p>
        </w:tc>
        <w:tc>
          <w:tcPr>
            <w:tcW w:w="1701" w:type="dxa"/>
            <w:tcBorders>
              <w:left w:val="nil"/>
              <w:right w:val="nil"/>
            </w:tcBorders>
            <w:vAlign w:val="center"/>
          </w:tcPr>
          <w:p w14:paraId="38C4BED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ED9E7B0" w14:textId="77777777" w:rsidR="00160EE7" w:rsidRPr="00160EE7" w:rsidRDefault="00160EE7" w:rsidP="003C4B4A">
            <w:pPr>
              <w:rPr>
                <w:rFonts w:ascii="Times New Roman" w:hAnsi="Times New Roman" w:cs="Times New Roman"/>
                <w:sz w:val="20"/>
                <w:szCs w:val="20"/>
              </w:rPr>
            </w:pPr>
          </w:p>
        </w:tc>
      </w:tr>
      <w:tr w:rsidR="00160EE7" w:rsidRPr="00160EE7" w14:paraId="3223BDCB" w14:textId="77777777" w:rsidTr="000720EC">
        <w:tc>
          <w:tcPr>
            <w:tcW w:w="1277" w:type="dxa"/>
            <w:vMerge/>
            <w:tcBorders>
              <w:left w:val="nil"/>
              <w:right w:val="nil"/>
            </w:tcBorders>
            <w:vAlign w:val="center"/>
          </w:tcPr>
          <w:p w14:paraId="112AA27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BA6C07D"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73343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w:t>
            </w:r>
          </w:p>
        </w:tc>
        <w:tc>
          <w:tcPr>
            <w:tcW w:w="3119" w:type="dxa"/>
            <w:tcBorders>
              <w:left w:val="nil"/>
              <w:right w:val="nil"/>
            </w:tcBorders>
            <w:vAlign w:val="center"/>
          </w:tcPr>
          <w:p w14:paraId="44AE28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85C4A2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3795559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7016E2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CEAAD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 (94-100)</w:t>
            </w:r>
          </w:p>
        </w:tc>
        <w:tc>
          <w:tcPr>
            <w:tcW w:w="1701" w:type="dxa"/>
            <w:tcBorders>
              <w:left w:val="nil"/>
              <w:right w:val="nil"/>
            </w:tcBorders>
            <w:vAlign w:val="center"/>
          </w:tcPr>
          <w:p w14:paraId="220FB6B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FE227F5" w14:textId="77777777" w:rsidR="00160EE7" w:rsidRPr="00160EE7" w:rsidRDefault="00160EE7" w:rsidP="003C4B4A">
            <w:pPr>
              <w:rPr>
                <w:rFonts w:ascii="Times New Roman" w:hAnsi="Times New Roman" w:cs="Times New Roman"/>
                <w:sz w:val="20"/>
                <w:szCs w:val="20"/>
              </w:rPr>
            </w:pPr>
          </w:p>
        </w:tc>
      </w:tr>
      <w:tr w:rsidR="00160EE7" w:rsidRPr="00160EE7" w14:paraId="448943D2" w14:textId="77777777" w:rsidTr="000720EC">
        <w:tc>
          <w:tcPr>
            <w:tcW w:w="1277" w:type="dxa"/>
            <w:vMerge/>
            <w:tcBorders>
              <w:left w:val="nil"/>
              <w:right w:val="nil"/>
            </w:tcBorders>
            <w:vAlign w:val="center"/>
          </w:tcPr>
          <w:p w14:paraId="2034DBC8"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6E042A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468CC1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w:t>
            </w:r>
          </w:p>
        </w:tc>
        <w:tc>
          <w:tcPr>
            <w:tcW w:w="3119" w:type="dxa"/>
            <w:tcBorders>
              <w:left w:val="nil"/>
              <w:right w:val="nil"/>
            </w:tcBorders>
            <w:vAlign w:val="center"/>
          </w:tcPr>
          <w:p w14:paraId="436A71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6596478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5143645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16DCE2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C897E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 (49-94)</w:t>
            </w:r>
          </w:p>
        </w:tc>
        <w:tc>
          <w:tcPr>
            <w:tcW w:w="1701" w:type="dxa"/>
            <w:tcBorders>
              <w:left w:val="nil"/>
              <w:right w:val="nil"/>
            </w:tcBorders>
            <w:vAlign w:val="center"/>
          </w:tcPr>
          <w:p w14:paraId="11B41182" w14:textId="77777777" w:rsidR="00160EE7" w:rsidRPr="00160EE7" w:rsidRDefault="00160EE7" w:rsidP="003C4B4A">
            <w:pPr>
              <w:rPr>
                <w:rFonts w:ascii="Times New Roman" w:hAnsi="Times New Roman" w:cs="Times New Roman"/>
                <w:sz w:val="20"/>
                <w:szCs w:val="20"/>
              </w:rPr>
            </w:pPr>
          </w:p>
        </w:tc>
        <w:tc>
          <w:tcPr>
            <w:tcW w:w="992" w:type="dxa"/>
            <w:vMerge/>
            <w:tcBorders>
              <w:left w:val="nil"/>
              <w:bottom w:val="single" w:sz="4" w:space="0" w:color="000000" w:themeColor="text1"/>
              <w:right w:val="nil"/>
            </w:tcBorders>
            <w:vAlign w:val="center"/>
          </w:tcPr>
          <w:p w14:paraId="44106897" w14:textId="77777777" w:rsidR="00160EE7" w:rsidRPr="00160EE7" w:rsidRDefault="00160EE7" w:rsidP="003C4B4A">
            <w:pPr>
              <w:rPr>
                <w:rFonts w:ascii="Times New Roman" w:hAnsi="Times New Roman" w:cs="Times New Roman"/>
                <w:sz w:val="20"/>
                <w:szCs w:val="20"/>
              </w:rPr>
            </w:pPr>
          </w:p>
        </w:tc>
      </w:tr>
      <w:tr w:rsidR="00160EE7" w:rsidRPr="00160EE7" w14:paraId="77BD58BF" w14:textId="77777777" w:rsidTr="000720EC">
        <w:tc>
          <w:tcPr>
            <w:tcW w:w="1277" w:type="dxa"/>
            <w:tcBorders>
              <w:left w:val="nil"/>
              <w:right w:val="nil"/>
            </w:tcBorders>
            <w:vAlign w:val="center"/>
          </w:tcPr>
          <w:p w14:paraId="60FB9665" w14:textId="2FF63882"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Thygesen 2011</w:t>
            </w:r>
            <w:r w:rsidRPr="008B04FA">
              <w:rPr>
                <w:rFonts w:ascii="Times New Roman" w:hAnsi="Times New Roman" w:cs="Times New Roman"/>
                <w:sz w:val="20"/>
                <w:szCs w:val="20"/>
                <w:vertAlign w:val="superscript"/>
              </w:rPr>
              <w:t>30</w:t>
            </w:r>
          </w:p>
        </w:tc>
        <w:tc>
          <w:tcPr>
            <w:tcW w:w="1559" w:type="dxa"/>
            <w:tcBorders>
              <w:left w:val="nil"/>
              <w:right w:val="nil"/>
            </w:tcBorders>
            <w:vAlign w:val="center"/>
          </w:tcPr>
          <w:p w14:paraId="2EC588F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I21-I23</w:t>
            </w:r>
          </w:p>
        </w:tc>
        <w:tc>
          <w:tcPr>
            <w:tcW w:w="1134" w:type="dxa"/>
            <w:tcBorders>
              <w:left w:val="nil"/>
              <w:right w:val="nil"/>
            </w:tcBorders>
            <w:vAlign w:val="center"/>
          </w:tcPr>
          <w:p w14:paraId="6B254C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w:t>
            </w:r>
          </w:p>
        </w:tc>
        <w:tc>
          <w:tcPr>
            <w:tcW w:w="3119" w:type="dxa"/>
            <w:tcBorders>
              <w:left w:val="nil"/>
              <w:right w:val="nil"/>
            </w:tcBorders>
            <w:vAlign w:val="center"/>
          </w:tcPr>
          <w:p w14:paraId="10E5FE8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6263578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8222DB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23F89A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98.0 (89.4-99.9)</w:t>
            </w:r>
          </w:p>
        </w:tc>
        <w:tc>
          <w:tcPr>
            <w:tcW w:w="1701" w:type="dxa"/>
            <w:tcBorders>
              <w:left w:val="nil"/>
              <w:right w:val="nil"/>
            </w:tcBorders>
            <w:vAlign w:val="center"/>
          </w:tcPr>
          <w:p w14:paraId="0A8FFDBF"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51063F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7AF38685" w14:textId="77777777" w:rsidTr="000720EC">
        <w:tc>
          <w:tcPr>
            <w:tcW w:w="1277" w:type="dxa"/>
            <w:tcBorders>
              <w:left w:val="nil"/>
              <w:right w:val="nil"/>
            </w:tcBorders>
            <w:vAlign w:val="center"/>
          </w:tcPr>
          <w:p w14:paraId="36029125" w14:textId="0E4E3D58"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Wright 2012</w:t>
            </w:r>
            <w:r w:rsidRPr="00763543">
              <w:rPr>
                <w:rFonts w:ascii="Times New Roman" w:hAnsi="Times New Roman" w:cs="Times New Roman"/>
                <w:sz w:val="20"/>
                <w:szCs w:val="20"/>
                <w:vertAlign w:val="superscript"/>
              </w:rPr>
              <w:t>47</w:t>
            </w:r>
          </w:p>
        </w:tc>
        <w:tc>
          <w:tcPr>
            <w:tcW w:w="1559" w:type="dxa"/>
            <w:tcBorders>
              <w:left w:val="nil"/>
              <w:right w:val="nil"/>
            </w:tcBorders>
            <w:vAlign w:val="center"/>
          </w:tcPr>
          <w:p w14:paraId="1B8718B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I21-I22</w:t>
            </w:r>
          </w:p>
        </w:tc>
        <w:tc>
          <w:tcPr>
            <w:tcW w:w="1134" w:type="dxa"/>
            <w:tcBorders>
              <w:left w:val="nil"/>
              <w:right w:val="nil"/>
            </w:tcBorders>
            <w:vAlign w:val="center"/>
          </w:tcPr>
          <w:p w14:paraId="28CC5A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130</w:t>
            </w:r>
          </w:p>
        </w:tc>
        <w:tc>
          <w:tcPr>
            <w:tcW w:w="3119" w:type="dxa"/>
            <w:tcBorders>
              <w:left w:val="nil"/>
              <w:right w:val="nil"/>
            </w:tcBorders>
            <w:vAlign w:val="center"/>
          </w:tcPr>
          <w:p w14:paraId="42C0A20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313C87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8FD8D3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21F3BB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89.2 (82.7-93.5)</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5341BE6E"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1C33669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77949C6" w14:textId="77777777" w:rsidTr="000720EC">
        <w:tc>
          <w:tcPr>
            <w:tcW w:w="14885" w:type="dxa"/>
            <w:gridSpan w:val="9"/>
            <w:tcBorders>
              <w:left w:val="nil"/>
              <w:right w:val="nil"/>
            </w:tcBorders>
            <w:shd w:val="clear" w:color="auto" w:fill="D9D9D9" w:themeFill="background1" w:themeFillShade="D9"/>
            <w:vAlign w:val="center"/>
          </w:tcPr>
          <w:p w14:paraId="5316B7CF"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color w:val="000000"/>
                <w:sz w:val="20"/>
                <w:szCs w:val="20"/>
              </w:rPr>
              <w:t xml:space="preserve">Unstable angina </w:t>
            </w:r>
            <w:r w:rsidRPr="00160EE7">
              <w:rPr>
                <w:rFonts w:ascii="Times New Roman" w:hAnsi="Times New Roman" w:cs="Times New Roman"/>
                <w:b/>
                <w:sz w:val="20"/>
                <w:szCs w:val="20"/>
              </w:rPr>
              <w:t>– secondary care EHRs</w:t>
            </w:r>
          </w:p>
          <w:p w14:paraId="2996564B" w14:textId="77777777" w:rsidR="00160EE7" w:rsidRPr="00A87043" w:rsidRDefault="00160EE7" w:rsidP="003C4B4A">
            <w:pPr>
              <w:rPr>
                <w:rFonts w:ascii="Times New Roman" w:hAnsi="Times New Roman" w:cs="Times New Roman"/>
                <w:b/>
                <w:color w:val="000000"/>
                <w:sz w:val="10"/>
                <w:szCs w:val="10"/>
              </w:rPr>
            </w:pPr>
          </w:p>
        </w:tc>
      </w:tr>
      <w:tr w:rsidR="00160EE7" w:rsidRPr="00160EE7" w14:paraId="269EAAA0" w14:textId="77777777" w:rsidTr="000720EC">
        <w:tc>
          <w:tcPr>
            <w:tcW w:w="1277" w:type="dxa"/>
            <w:tcBorders>
              <w:left w:val="nil"/>
              <w:right w:val="nil"/>
            </w:tcBorders>
            <w:vAlign w:val="center"/>
          </w:tcPr>
          <w:p w14:paraId="530FF231" w14:textId="6D25AD25"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Bezin 2015</w:t>
            </w:r>
            <w:r w:rsidRPr="00435883">
              <w:rPr>
                <w:rFonts w:ascii="Times New Roman" w:hAnsi="Times New Roman" w:cs="Times New Roman"/>
                <w:sz w:val="20"/>
                <w:szCs w:val="20"/>
                <w:vertAlign w:val="superscript"/>
              </w:rPr>
              <w:t>76</w:t>
            </w:r>
          </w:p>
        </w:tc>
        <w:tc>
          <w:tcPr>
            <w:tcW w:w="1559" w:type="dxa"/>
            <w:tcBorders>
              <w:left w:val="nil"/>
              <w:right w:val="nil"/>
            </w:tcBorders>
            <w:vAlign w:val="center"/>
          </w:tcPr>
          <w:p w14:paraId="25CB23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I20.0</w:t>
            </w:r>
          </w:p>
        </w:tc>
        <w:tc>
          <w:tcPr>
            <w:tcW w:w="1134" w:type="dxa"/>
            <w:tcBorders>
              <w:left w:val="nil"/>
              <w:right w:val="nil"/>
            </w:tcBorders>
            <w:vAlign w:val="center"/>
          </w:tcPr>
          <w:p w14:paraId="7D23C66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(100 for all included codes)</w:t>
            </w:r>
          </w:p>
        </w:tc>
        <w:tc>
          <w:tcPr>
            <w:tcW w:w="3119" w:type="dxa"/>
            <w:tcBorders>
              <w:left w:val="nil"/>
              <w:right w:val="nil"/>
            </w:tcBorders>
            <w:vAlign w:val="center"/>
          </w:tcPr>
          <w:p w14:paraId="607F96F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-ESC definition</w:t>
            </w:r>
          </w:p>
          <w:p w14:paraId="19CE6B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1EFEE01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2E6F2D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0FE4B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20.0 (4.3-48.1)</w:t>
            </w:r>
          </w:p>
        </w:tc>
        <w:tc>
          <w:tcPr>
            <w:tcW w:w="1701" w:type="dxa"/>
            <w:tcBorders>
              <w:left w:val="nil"/>
              <w:right w:val="nil"/>
            </w:tcBorders>
            <w:vAlign w:val="center"/>
          </w:tcPr>
          <w:p w14:paraId="16AE54A2"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38F192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F482BBE" w14:textId="77777777" w:rsidTr="000720EC">
        <w:tc>
          <w:tcPr>
            <w:tcW w:w="1277" w:type="dxa"/>
            <w:tcBorders>
              <w:left w:val="nil"/>
              <w:right w:val="nil"/>
            </w:tcBorders>
            <w:vAlign w:val="center"/>
          </w:tcPr>
          <w:p w14:paraId="300480C3" w14:textId="6284D363"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Joensen 2009</w:t>
            </w:r>
            <w:r w:rsidRPr="00435883">
              <w:rPr>
                <w:rFonts w:ascii="Times New Roman" w:hAnsi="Times New Roman" w:cs="Times New Roman"/>
                <w:sz w:val="20"/>
                <w:szCs w:val="20"/>
                <w:vertAlign w:val="superscript"/>
              </w:rPr>
              <w:t>37</w:t>
            </w:r>
          </w:p>
        </w:tc>
        <w:tc>
          <w:tcPr>
            <w:tcW w:w="1559" w:type="dxa"/>
            <w:tcBorders>
              <w:left w:val="nil"/>
              <w:right w:val="nil"/>
            </w:tcBorders>
            <w:vAlign w:val="center"/>
          </w:tcPr>
          <w:p w14:paraId="37CC7B0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ICD-8 code unclear; ICD-10 presume I20.0</w:t>
            </w:r>
          </w:p>
        </w:tc>
        <w:tc>
          <w:tcPr>
            <w:tcW w:w="1134" w:type="dxa"/>
            <w:tcBorders>
              <w:left w:val="nil"/>
              <w:right w:val="nil"/>
            </w:tcBorders>
            <w:vAlign w:val="center"/>
          </w:tcPr>
          <w:p w14:paraId="3A9797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444</w:t>
            </w:r>
          </w:p>
        </w:tc>
        <w:tc>
          <w:tcPr>
            <w:tcW w:w="3119" w:type="dxa"/>
            <w:tcBorders>
              <w:left w:val="nil"/>
              <w:right w:val="nil"/>
            </w:tcBorders>
            <w:vAlign w:val="center"/>
          </w:tcPr>
          <w:p w14:paraId="64A578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-AHA &amp; ESC definition</w:t>
            </w:r>
          </w:p>
        </w:tc>
        <w:tc>
          <w:tcPr>
            <w:tcW w:w="1701" w:type="dxa"/>
            <w:tcBorders>
              <w:left w:val="nil"/>
              <w:right w:val="nil"/>
            </w:tcBorders>
            <w:vAlign w:val="center"/>
          </w:tcPr>
          <w:p w14:paraId="3AFB08E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B92382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380F1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27.5 (23.4-31.9)</w:t>
            </w:r>
          </w:p>
        </w:tc>
        <w:tc>
          <w:tcPr>
            <w:tcW w:w="1701" w:type="dxa"/>
            <w:tcBorders>
              <w:left w:val="nil"/>
              <w:bottom w:val="single" w:sz="4" w:space="0" w:color="000000" w:themeColor="text1"/>
              <w:right w:val="nil"/>
            </w:tcBorders>
            <w:vAlign w:val="center"/>
          </w:tcPr>
          <w:p w14:paraId="44C38A6E" w14:textId="77777777" w:rsidR="00160EE7" w:rsidRPr="00160EE7" w:rsidRDefault="00160EE7" w:rsidP="003C4B4A">
            <w:pPr>
              <w:rPr>
                <w:rFonts w:ascii="Times New Roman" w:hAnsi="Times New Roman" w:cs="Times New Roman"/>
                <w:sz w:val="20"/>
                <w:szCs w:val="20"/>
              </w:rPr>
            </w:pPr>
          </w:p>
        </w:tc>
        <w:tc>
          <w:tcPr>
            <w:tcW w:w="992" w:type="dxa"/>
            <w:tcBorders>
              <w:left w:val="nil"/>
              <w:right w:val="nil"/>
            </w:tcBorders>
            <w:vAlign w:val="center"/>
          </w:tcPr>
          <w:p w14:paraId="1CA273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04C397CE" w14:textId="77777777" w:rsidTr="000720EC">
        <w:tc>
          <w:tcPr>
            <w:tcW w:w="1277" w:type="dxa"/>
            <w:vMerge w:val="restart"/>
            <w:tcBorders>
              <w:left w:val="nil"/>
              <w:right w:val="nil"/>
            </w:tcBorders>
            <w:vAlign w:val="center"/>
          </w:tcPr>
          <w:p w14:paraId="2EC2DD69" w14:textId="089FF1F3"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lastRenderedPageBreak/>
              <w:t>Merry 2009</w:t>
            </w:r>
            <w:r w:rsidRPr="008B04FA">
              <w:rPr>
                <w:rFonts w:ascii="Times New Roman" w:hAnsi="Times New Roman" w:cs="Times New Roman"/>
                <w:sz w:val="20"/>
                <w:szCs w:val="20"/>
                <w:vertAlign w:val="superscript"/>
              </w:rPr>
              <w:t>65</w:t>
            </w:r>
          </w:p>
        </w:tc>
        <w:tc>
          <w:tcPr>
            <w:tcW w:w="1559" w:type="dxa"/>
            <w:vMerge w:val="restart"/>
            <w:tcBorders>
              <w:left w:val="nil"/>
              <w:right w:val="nil"/>
            </w:tcBorders>
            <w:vAlign w:val="center"/>
          </w:tcPr>
          <w:p w14:paraId="04B4C0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ICD-9 411.1, 413.1</w:t>
            </w:r>
          </w:p>
        </w:tc>
        <w:tc>
          <w:tcPr>
            <w:tcW w:w="1134" w:type="dxa"/>
            <w:tcBorders>
              <w:left w:val="nil"/>
              <w:right w:val="nil"/>
            </w:tcBorders>
            <w:vAlign w:val="center"/>
          </w:tcPr>
          <w:p w14:paraId="2540B0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656 (EHR), 815 (RS)</w:t>
            </w:r>
          </w:p>
        </w:tc>
        <w:tc>
          <w:tcPr>
            <w:tcW w:w="3119" w:type="dxa"/>
            <w:tcBorders>
              <w:left w:val="nil"/>
              <w:right w:val="nil"/>
            </w:tcBorders>
            <w:vAlign w:val="center"/>
          </w:tcPr>
          <w:p w14:paraId="3DB6159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D6603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53 (48-58)</w:t>
            </w:r>
          </w:p>
        </w:tc>
        <w:tc>
          <w:tcPr>
            <w:tcW w:w="1701" w:type="dxa"/>
            <w:tcBorders>
              <w:left w:val="nil"/>
              <w:right w:val="nil"/>
            </w:tcBorders>
            <w:vAlign w:val="center"/>
          </w:tcPr>
          <w:p w14:paraId="1D9CD12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4104C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78 (74-83)</w:t>
            </w:r>
          </w:p>
        </w:tc>
        <w:tc>
          <w:tcPr>
            <w:tcW w:w="1701" w:type="dxa"/>
            <w:tcBorders>
              <w:left w:val="nil"/>
              <w:right w:val="nil"/>
            </w:tcBorders>
            <w:vAlign w:val="center"/>
          </w:tcPr>
          <w:p w14:paraId="2059CF88"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307B49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232CB2F" w14:textId="77777777" w:rsidTr="000720EC">
        <w:tc>
          <w:tcPr>
            <w:tcW w:w="1277" w:type="dxa"/>
            <w:vMerge/>
            <w:tcBorders>
              <w:left w:val="nil"/>
              <w:right w:val="nil"/>
            </w:tcBorders>
            <w:vAlign w:val="center"/>
          </w:tcPr>
          <w:p w14:paraId="5EA35AC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BDF67AE"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049945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07137C1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&lt;50 years</w:t>
            </w:r>
          </w:p>
        </w:tc>
        <w:tc>
          <w:tcPr>
            <w:tcW w:w="1701" w:type="dxa"/>
            <w:tcBorders>
              <w:left w:val="nil"/>
              <w:right w:val="nil"/>
            </w:tcBorders>
            <w:vAlign w:val="center"/>
          </w:tcPr>
          <w:p w14:paraId="118BF0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54 (41-67)</w:t>
            </w:r>
          </w:p>
        </w:tc>
        <w:tc>
          <w:tcPr>
            <w:tcW w:w="1701" w:type="dxa"/>
            <w:tcBorders>
              <w:left w:val="nil"/>
              <w:right w:val="nil"/>
            </w:tcBorders>
            <w:vAlign w:val="center"/>
          </w:tcPr>
          <w:p w14:paraId="40A45A2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C244EE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76 (62–89)</w:t>
            </w:r>
          </w:p>
        </w:tc>
        <w:tc>
          <w:tcPr>
            <w:tcW w:w="1701" w:type="dxa"/>
            <w:tcBorders>
              <w:left w:val="nil"/>
              <w:right w:val="nil"/>
            </w:tcBorders>
            <w:vAlign w:val="center"/>
          </w:tcPr>
          <w:p w14:paraId="17F3FCF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63C4BC0" w14:textId="77777777" w:rsidR="00160EE7" w:rsidRPr="00160EE7" w:rsidRDefault="00160EE7" w:rsidP="003C4B4A">
            <w:pPr>
              <w:rPr>
                <w:rFonts w:ascii="Times New Roman" w:hAnsi="Times New Roman" w:cs="Times New Roman"/>
                <w:sz w:val="20"/>
                <w:szCs w:val="20"/>
              </w:rPr>
            </w:pPr>
          </w:p>
        </w:tc>
      </w:tr>
      <w:tr w:rsidR="00160EE7" w:rsidRPr="00160EE7" w14:paraId="5DE5B6CF" w14:textId="77777777" w:rsidTr="000720EC">
        <w:tc>
          <w:tcPr>
            <w:tcW w:w="1277" w:type="dxa"/>
            <w:vMerge/>
            <w:tcBorders>
              <w:left w:val="nil"/>
              <w:right w:val="nil"/>
            </w:tcBorders>
            <w:vAlign w:val="center"/>
          </w:tcPr>
          <w:p w14:paraId="01A99A07"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6286AAC0"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3516808"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510EF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≥50 years</w:t>
            </w:r>
          </w:p>
        </w:tc>
        <w:tc>
          <w:tcPr>
            <w:tcW w:w="1701" w:type="dxa"/>
            <w:tcBorders>
              <w:left w:val="nil"/>
              <w:right w:val="nil"/>
            </w:tcBorders>
            <w:vAlign w:val="center"/>
          </w:tcPr>
          <w:p w14:paraId="35CF06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53 (48-59)</w:t>
            </w:r>
          </w:p>
        </w:tc>
        <w:tc>
          <w:tcPr>
            <w:tcW w:w="1701" w:type="dxa"/>
            <w:tcBorders>
              <w:left w:val="nil"/>
              <w:right w:val="nil"/>
            </w:tcBorders>
            <w:vAlign w:val="center"/>
          </w:tcPr>
          <w:p w14:paraId="622F564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D0D04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79 (74-84)</w:t>
            </w:r>
          </w:p>
        </w:tc>
        <w:tc>
          <w:tcPr>
            <w:tcW w:w="1701" w:type="dxa"/>
            <w:tcBorders>
              <w:left w:val="nil"/>
              <w:right w:val="nil"/>
            </w:tcBorders>
            <w:vAlign w:val="center"/>
          </w:tcPr>
          <w:p w14:paraId="077B633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399C9F6" w14:textId="77777777" w:rsidR="00160EE7" w:rsidRPr="00160EE7" w:rsidRDefault="00160EE7" w:rsidP="003C4B4A">
            <w:pPr>
              <w:rPr>
                <w:rFonts w:ascii="Times New Roman" w:hAnsi="Times New Roman" w:cs="Times New Roman"/>
                <w:sz w:val="20"/>
                <w:szCs w:val="20"/>
              </w:rPr>
            </w:pPr>
          </w:p>
        </w:tc>
      </w:tr>
      <w:tr w:rsidR="00160EE7" w:rsidRPr="00160EE7" w14:paraId="1ACF51BE" w14:textId="77777777" w:rsidTr="000720EC">
        <w:tc>
          <w:tcPr>
            <w:tcW w:w="1277" w:type="dxa"/>
            <w:vMerge/>
            <w:tcBorders>
              <w:left w:val="nil"/>
              <w:right w:val="nil"/>
            </w:tcBorders>
            <w:vAlign w:val="center"/>
          </w:tcPr>
          <w:p w14:paraId="50A3183D"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BE5AB5D"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54EBC209"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37FB66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-1987-1995</w:t>
            </w:r>
          </w:p>
        </w:tc>
        <w:tc>
          <w:tcPr>
            <w:tcW w:w="1701" w:type="dxa"/>
            <w:tcBorders>
              <w:left w:val="nil"/>
              <w:right w:val="nil"/>
            </w:tcBorders>
            <w:vAlign w:val="center"/>
          </w:tcPr>
          <w:p w14:paraId="05854C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53 (44-63)</w:t>
            </w:r>
          </w:p>
        </w:tc>
        <w:tc>
          <w:tcPr>
            <w:tcW w:w="1701" w:type="dxa"/>
            <w:tcBorders>
              <w:left w:val="nil"/>
              <w:right w:val="nil"/>
            </w:tcBorders>
            <w:vAlign w:val="center"/>
          </w:tcPr>
          <w:p w14:paraId="65E06E7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DFA16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69 (59-79)</w:t>
            </w:r>
          </w:p>
        </w:tc>
        <w:tc>
          <w:tcPr>
            <w:tcW w:w="1701" w:type="dxa"/>
            <w:tcBorders>
              <w:left w:val="nil"/>
              <w:right w:val="nil"/>
            </w:tcBorders>
            <w:vAlign w:val="center"/>
          </w:tcPr>
          <w:p w14:paraId="2E2C0C1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AD8D0CE" w14:textId="77777777" w:rsidR="00160EE7" w:rsidRPr="00160EE7" w:rsidRDefault="00160EE7" w:rsidP="003C4B4A">
            <w:pPr>
              <w:rPr>
                <w:rFonts w:ascii="Times New Roman" w:hAnsi="Times New Roman" w:cs="Times New Roman"/>
                <w:sz w:val="20"/>
                <w:szCs w:val="20"/>
              </w:rPr>
            </w:pPr>
          </w:p>
        </w:tc>
      </w:tr>
      <w:tr w:rsidR="00160EE7" w:rsidRPr="00160EE7" w14:paraId="6B806CFB" w14:textId="77777777" w:rsidTr="000720EC">
        <w:tc>
          <w:tcPr>
            <w:tcW w:w="1277" w:type="dxa"/>
            <w:vMerge/>
            <w:tcBorders>
              <w:left w:val="nil"/>
              <w:bottom w:val="single" w:sz="4" w:space="0" w:color="000000" w:themeColor="text1"/>
              <w:right w:val="nil"/>
            </w:tcBorders>
            <w:vAlign w:val="center"/>
          </w:tcPr>
          <w:p w14:paraId="1E7FB6E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497627A"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5EA9B783"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2FF20A9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-1996-2003</w:t>
            </w:r>
          </w:p>
        </w:tc>
        <w:tc>
          <w:tcPr>
            <w:tcW w:w="1701" w:type="dxa"/>
            <w:tcBorders>
              <w:left w:val="nil"/>
              <w:right w:val="nil"/>
            </w:tcBorders>
            <w:vAlign w:val="center"/>
          </w:tcPr>
          <w:p w14:paraId="738CE8D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53 (48-59)</w:t>
            </w:r>
          </w:p>
        </w:tc>
        <w:tc>
          <w:tcPr>
            <w:tcW w:w="1701" w:type="dxa"/>
            <w:tcBorders>
              <w:left w:val="nil"/>
              <w:right w:val="nil"/>
            </w:tcBorders>
            <w:vAlign w:val="center"/>
          </w:tcPr>
          <w:p w14:paraId="7FCD83D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A47427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83 (77-88)</w:t>
            </w:r>
          </w:p>
        </w:tc>
        <w:tc>
          <w:tcPr>
            <w:tcW w:w="1701" w:type="dxa"/>
            <w:tcBorders>
              <w:left w:val="nil"/>
              <w:right w:val="nil"/>
            </w:tcBorders>
            <w:vAlign w:val="center"/>
          </w:tcPr>
          <w:p w14:paraId="6ACCCE94"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E1DE253" w14:textId="77777777" w:rsidR="00160EE7" w:rsidRPr="00160EE7" w:rsidRDefault="00160EE7" w:rsidP="003C4B4A">
            <w:pPr>
              <w:rPr>
                <w:rFonts w:ascii="Times New Roman" w:hAnsi="Times New Roman" w:cs="Times New Roman"/>
                <w:sz w:val="20"/>
                <w:szCs w:val="20"/>
              </w:rPr>
            </w:pPr>
          </w:p>
        </w:tc>
      </w:tr>
      <w:tr w:rsidR="00160EE7" w:rsidRPr="00160EE7" w14:paraId="54D1EC59" w14:textId="77777777" w:rsidTr="000720EC">
        <w:tc>
          <w:tcPr>
            <w:tcW w:w="1277" w:type="dxa"/>
            <w:vMerge w:val="restart"/>
            <w:tcBorders>
              <w:left w:val="nil"/>
              <w:right w:val="nil"/>
            </w:tcBorders>
            <w:vAlign w:val="center"/>
          </w:tcPr>
          <w:p w14:paraId="38E1C96D" w14:textId="0700591B"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Sundbøll 2016</w:t>
            </w:r>
            <w:r w:rsidRPr="008B04FA">
              <w:rPr>
                <w:rFonts w:ascii="Times New Roman" w:hAnsi="Times New Roman" w:cs="Times New Roman"/>
                <w:sz w:val="20"/>
                <w:szCs w:val="20"/>
                <w:vertAlign w:val="superscript"/>
              </w:rPr>
              <w:t>29</w:t>
            </w:r>
          </w:p>
        </w:tc>
        <w:tc>
          <w:tcPr>
            <w:tcW w:w="1559" w:type="dxa"/>
            <w:vMerge w:val="restart"/>
            <w:tcBorders>
              <w:left w:val="nil"/>
              <w:right w:val="nil"/>
            </w:tcBorders>
            <w:vAlign w:val="center"/>
          </w:tcPr>
          <w:p w14:paraId="48F938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I20.0</w:t>
            </w:r>
          </w:p>
        </w:tc>
        <w:tc>
          <w:tcPr>
            <w:tcW w:w="1134" w:type="dxa"/>
            <w:tcBorders>
              <w:left w:val="nil"/>
              <w:right w:val="nil"/>
            </w:tcBorders>
            <w:vAlign w:val="center"/>
          </w:tcPr>
          <w:p w14:paraId="1BF2F7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w:t>
            </w:r>
          </w:p>
        </w:tc>
        <w:tc>
          <w:tcPr>
            <w:tcW w:w="3119" w:type="dxa"/>
            <w:tcBorders>
              <w:left w:val="nil"/>
              <w:right w:val="nil"/>
            </w:tcBorders>
            <w:vAlign w:val="center"/>
          </w:tcPr>
          <w:p w14:paraId="5312EB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vAlign w:val="center"/>
          </w:tcPr>
          <w:p w14:paraId="17D30C5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68CED5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77957D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88 (79-93)</w:t>
            </w:r>
          </w:p>
        </w:tc>
        <w:tc>
          <w:tcPr>
            <w:tcW w:w="1701" w:type="dxa"/>
            <w:tcBorders>
              <w:left w:val="nil"/>
              <w:right w:val="nil"/>
            </w:tcBorders>
            <w:vAlign w:val="center"/>
          </w:tcPr>
          <w:p w14:paraId="452B2F37" w14:textId="77777777" w:rsidR="00160EE7" w:rsidRPr="00160EE7" w:rsidRDefault="00160EE7" w:rsidP="003C4B4A">
            <w:pPr>
              <w:rPr>
                <w:rFonts w:ascii="Times New Roman" w:hAnsi="Times New Roman" w:cs="Times New Roman"/>
                <w:sz w:val="20"/>
                <w:szCs w:val="20"/>
              </w:rPr>
            </w:pPr>
          </w:p>
        </w:tc>
        <w:tc>
          <w:tcPr>
            <w:tcW w:w="992" w:type="dxa"/>
            <w:vMerge w:val="restart"/>
            <w:tcBorders>
              <w:left w:val="nil"/>
              <w:right w:val="nil"/>
            </w:tcBorders>
            <w:vAlign w:val="center"/>
          </w:tcPr>
          <w:p w14:paraId="24BF2A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CA10CA5" w14:textId="77777777" w:rsidTr="000720EC">
        <w:tc>
          <w:tcPr>
            <w:tcW w:w="1277" w:type="dxa"/>
            <w:vMerge/>
            <w:tcBorders>
              <w:left w:val="nil"/>
              <w:right w:val="nil"/>
            </w:tcBorders>
            <w:vAlign w:val="center"/>
          </w:tcPr>
          <w:p w14:paraId="1464F816"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008E3119"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9FE3C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55</w:t>
            </w:r>
          </w:p>
        </w:tc>
        <w:tc>
          <w:tcPr>
            <w:tcW w:w="3119" w:type="dxa"/>
            <w:tcBorders>
              <w:left w:val="nil"/>
              <w:right w:val="nil"/>
            </w:tcBorders>
            <w:vAlign w:val="center"/>
          </w:tcPr>
          <w:p w14:paraId="595208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3B24A1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075E441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6667A5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47176C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87 (76-94)</w:t>
            </w:r>
          </w:p>
        </w:tc>
        <w:tc>
          <w:tcPr>
            <w:tcW w:w="1701" w:type="dxa"/>
            <w:tcBorders>
              <w:left w:val="nil"/>
              <w:right w:val="nil"/>
            </w:tcBorders>
            <w:vAlign w:val="center"/>
          </w:tcPr>
          <w:p w14:paraId="6FE7DD6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D25C270" w14:textId="77777777" w:rsidR="00160EE7" w:rsidRPr="00160EE7" w:rsidRDefault="00160EE7" w:rsidP="003C4B4A">
            <w:pPr>
              <w:rPr>
                <w:rFonts w:ascii="Times New Roman" w:hAnsi="Times New Roman" w:cs="Times New Roman"/>
                <w:sz w:val="20"/>
                <w:szCs w:val="20"/>
              </w:rPr>
            </w:pPr>
          </w:p>
        </w:tc>
      </w:tr>
      <w:tr w:rsidR="00160EE7" w:rsidRPr="00160EE7" w14:paraId="3E80F058" w14:textId="77777777" w:rsidTr="000720EC">
        <w:tc>
          <w:tcPr>
            <w:tcW w:w="1277" w:type="dxa"/>
            <w:vMerge/>
            <w:tcBorders>
              <w:left w:val="nil"/>
              <w:right w:val="nil"/>
            </w:tcBorders>
            <w:vAlign w:val="center"/>
          </w:tcPr>
          <w:p w14:paraId="696ED421"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BCCED0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FAED74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41</w:t>
            </w:r>
          </w:p>
        </w:tc>
        <w:tc>
          <w:tcPr>
            <w:tcW w:w="3119" w:type="dxa"/>
            <w:tcBorders>
              <w:left w:val="nil"/>
              <w:right w:val="nil"/>
            </w:tcBorders>
            <w:vAlign w:val="center"/>
          </w:tcPr>
          <w:p w14:paraId="51848F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658919D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57B060A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479F9C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670502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88 (74-95)</w:t>
            </w:r>
          </w:p>
        </w:tc>
        <w:tc>
          <w:tcPr>
            <w:tcW w:w="1701" w:type="dxa"/>
            <w:tcBorders>
              <w:left w:val="nil"/>
              <w:right w:val="nil"/>
            </w:tcBorders>
            <w:vAlign w:val="center"/>
          </w:tcPr>
          <w:p w14:paraId="4DC115C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036E6E0F" w14:textId="77777777" w:rsidR="00160EE7" w:rsidRPr="00160EE7" w:rsidRDefault="00160EE7" w:rsidP="003C4B4A">
            <w:pPr>
              <w:rPr>
                <w:rFonts w:ascii="Times New Roman" w:hAnsi="Times New Roman" w:cs="Times New Roman"/>
                <w:sz w:val="20"/>
                <w:szCs w:val="20"/>
              </w:rPr>
            </w:pPr>
          </w:p>
        </w:tc>
      </w:tr>
      <w:tr w:rsidR="00160EE7" w:rsidRPr="00160EE7" w14:paraId="5A9CC737" w14:textId="77777777" w:rsidTr="000720EC">
        <w:tc>
          <w:tcPr>
            <w:tcW w:w="1277" w:type="dxa"/>
            <w:vMerge/>
            <w:tcBorders>
              <w:left w:val="nil"/>
              <w:right w:val="nil"/>
            </w:tcBorders>
            <w:vAlign w:val="center"/>
          </w:tcPr>
          <w:p w14:paraId="739130F7"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24105B2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284F4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w:t>
            </w:r>
          </w:p>
        </w:tc>
        <w:tc>
          <w:tcPr>
            <w:tcW w:w="3119" w:type="dxa"/>
            <w:tcBorders>
              <w:left w:val="nil"/>
              <w:right w:val="nil"/>
            </w:tcBorders>
            <w:vAlign w:val="center"/>
          </w:tcPr>
          <w:p w14:paraId="619D1C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636384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p>
        </w:tc>
        <w:tc>
          <w:tcPr>
            <w:tcW w:w="1701" w:type="dxa"/>
            <w:tcBorders>
              <w:left w:val="nil"/>
              <w:right w:val="nil"/>
            </w:tcBorders>
            <w:vAlign w:val="center"/>
          </w:tcPr>
          <w:p w14:paraId="7BD1A6A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4F44B3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AF7178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86 (69-94)</w:t>
            </w:r>
          </w:p>
        </w:tc>
        <w:tc>
          <w:tcPr>
            <w:tcW w:w="1701" w:type="dxa"/>
            <w:tcBorders>
              <w:left w:val="nil"/>
              <w:right w:val="nil"/>
            </w:tcBorders>
            <w:vAlign w:val="center"/>
          </w:tcPr>
          <w:p w14:paraId="144EBB5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B75A08B" w14:textId="77777777" w:rsidR="00160EE7" w:rsidRPr="00160EE7" w:rsidRDefault="00160EE7" w:rsidP="003C4B4A">
            <w:pPr>
              <w:rPr>
                <w:rFonts w:ascii="Times New Roman" w:hAnsi="Times New Roman" w:cs="Times New Roman"/>
                <w:sz w:val="20"/>
                <w:szCs w:val="20"/>
              </w:rPr>
            </w:pPr>
          </w:p>
        </w:tc>
      </w:tr>
      <w:tr w:rsidR="00160EE7" w:rsidRPr="00160EE7" w14:paraId="7A4727B7" w14:textId="77777777" w:rsidTr="000720EC">
        <w:tc>
          <w:tcPr>
            <w:tcW w:w="1277" w:type="dxa"/>
            <w:vMerge/>
            <w:tcBorders>
              <w:left w:val="nil"/>
              <w:right w:val="nil"/>
            </w:tcBorders>
            <w:vAlign w:val="center"/>
          </w:tcPr>
          <w:p w14:paraId="4B937733"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7350C0C8"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7C00B0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57</w:t>
            </w:r>
          </w:p>
        </w:tc>
        <w:tc>
          <w:tcPr>
            <w:tcW w:w="3119" w:type="dxa"/>
            <w:tcBorders>
              <w:left w:val="nil"/>
              <w:right w:val="nil"/>
            </w:tcBorders>
            <w:vAlign w:val="center"/>
          </w:tcPr>
          <w:p w14:paraId="416D70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1E922E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60-80 years</w:t>
            </w:r>
          </w:p>
        </w:tc>
        <w:tc>
          <w:tcPr>
            <w:tcW w:w="1701" w:type="dxa"/>
            <w:tcBorders>
              <w:left w:val="nil"/>
              <w:right w:val="nil"/>
            </w:tcBorders>
            <w:vAlign w:val="center"/>
          </w:tcPr>
          <w:p w14:paraId="690D09B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43B32D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E1AF94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89 (79-95)</w:t>
            </w:r>
          </w:p>
        </w:tc>
        <w:tc>
          <w:tcPr>
            <w:tcW w:w="1701" w:type="dxa"/>
            <w:tcBorders>
              <w:left w:val="nil"/>
              <w:right w:val="nil"/>
            </w:tcBorders>
            <w:vAlign w:val="center"/>
          </w:tcPr>
          <w:p w14:paraId="4BDA5DC7"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34C8997" w14:textId="77777777" w:rsidR="00160EE7" w:rsidRPr="00160EE7" w:rsidRDefault="00160EE7" w:rsidP="003C4B4A">
            <w:pPr>
              <w:rPr>
                <w:rFonts w:ascii="Times New Roman" w:hAnsi="Times New Roman" w:cs="Times New Roman"/>
                <w:sz w:val="20"/>
                <w:szCs w:val="20"/>
              </w:rPr>
            </w:pPr>
          </w:p>
        </w:tc>
      </w:tr>
      <w:tr w:rsidR="00160EE7" w:rsidRPr="00160EE7" w14:paraId="58527B64" w14:textId="77777777" w:rsidTr="000720EC">
        <w:tc>
          <w:tcPr>
            <w:tcW w:w="1277" w:type="dxa"/>
            <w:vMerge/>
            <w:tcBorders>
              <w:left w:val="nil"/>
              <w:right w:val="nil"/>
            </w:tcBorders>
            <w:vAlign w:val="center"/>
          </w:tcPr>
          <w:p w14:paraId="16CB8AB9"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9959CC6"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BAC08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w:t>
            </w:r>
          </w:p>
        </w:tc>
        <w:tc>
          <w:tcPr>
            <w:tcW w:w="3119" w:type="dxa"/>
            <w:tcBorders>
              <w:left w:val="nil"/>
              <w:right w:val="nil"/>
            </w:tcBorders>
            <w:vAlign w:val="center"/>
          </w:tcPr>
          <w:p w14:paraId="31DF8A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67D9A3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&gt;80 years</w:t>
            </w:r>
          </w:p>
        </w:tc>
        <w:tc>
          <w:tcPr>
            <w:tcW w:w="1701" w:type="dxa"/>
            <w:tcBorders>
              <w:left w:val="nil"/>
              <w:right w:val="nil"/>
            </w:tcBorders>
            <w:vAlign w:val="center"/>
          </w:tcPr>
          <w:p w14:paraId="23545DF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6A4B36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784446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82 (52-95)</w:t>
            </w:r>
          </w:p>
        </w:tc>
        <w:tc>
          <w:tcPr>
            <w:tcW w:w="1701" w:type="dxa"/>
            <w:tcBorders>
              <w:left w:val="nil"/>
              <w:right w:val="nil"/>
            </w:tcBorders>
            <w:vAlign w:val="center"/>
          </w:tcPr>
          <w:p w14:paraId="183FE06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58FCA58" w14:textId="77777777" w:rsidR="00160EE7" w:rsidRPr="00160EE7" w:rsidRDefault="00160EE7" w:rsidP="003C4B4A">
            <w:pPr>
              <w:rPr>
                <w:rFonts w:ascii="Times New Roman" w:hAnsi="Times New Roman" w:cs="Times New Roman"/>
                <w:sz w:val="20"/>
                <w:szCs w:val="20"/>
              </w:rPr>
            </w:pPr>
          </w:p>
        </w:tc>
      </w:tr>
      <w:tr w:rsidR="00160EE7" w:rsidRPr="00160EE7" w14:paraId="36F8CD36" w14:textId="77777777" w:rsidTr="000720EC">
        <w:tc>
          <w:tcPr>
            <w:tcW w:w="1277" w:type="dxa"/>
            <w:vMerge/>
            <w:tcBorders>
              <w:left w:val="nil"/>
              <w:right w:val="nil"/>
            </w:tcBorders>
            <w:vAlign w:val="center"/>
          </w:tcPr>
          <w:p w14:paraId="6F549AF8"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BCA0EA9"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1A138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29</w:t>
            </w:r>
          </w:p>
        </w:tc>
        <w:tc>
          <w:tcPr>
            <w:tcW w:w="3119" w:type="dxa"/>
            <w:tcBorders>
              <w:left w:val="nil"/>
              <w:right w:val="nil"/>
            </w:tcBorders>
            <w:vAlign w:val="center"/>
          </w:tcPr>
          <w:p w14:paraId="111078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3FE48E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-2010</w:t>
            </w:r>
          </w:p>
        </w:tc>
        <w:tc>
          <w:tcPr>
            <w:tcW w:w="1701" w:type="dxa"/>
            <w:tcBorders>
              <w:left w:val="nil"/>
              <w:right w:val="nil"/>
            </w:tcBorders>
            <w:vAlign w:val="center"/>
          </w:tcPr>
          <w:p w14:paraId="3E2B2FC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9D53DC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4AF327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90 (74-96)</w:t>
            </w:r>
          </w:p>
        </w:tc>
        <w:tc>
          <w:tcPr>
            <w:tcW w:w="1701" w:type="dxa"/>
            <w:tcBorders>
              <w:left w:val="nil"/>
              <w:bottom w:val="single" w:sz="4" w:space="0" w:color="000000" w:themeColor="text1"/>
              <w:right w:val="nil"/>
            </w:tcBorders>
            <w:vAlign w:val="center"/>
          </w:tcPr>
          <w:p w14:paraId="702FC3CA"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376FDF0" w14:textId="77777777" w:rsidR="00160EE7" w:rsidRPr="00160EE7" w:rsidRDefault="00160EE7" w:rsidP="003C4B4A">
            <w:pPr>
              <w:rPr>
                <w:rFonts w:ascii="Times New Roman" w:hAnsi="Times New Roman" w:cs="Times New Roman"/>
                <w:sz w:val="20"/>
                <w:szCs w:val="20"/>
              </w:rPr>
            </w:pPr>
          </w:p>
        </w:tc>
      </w:tr>
      <w:tr w:rsidR="00160EE7" w:rsidRPr="00160EE7" w14:paraId="071094BA" w14:textId="77777777" w:rsidTr="000720EC">
        <w:tc>
          <w:tcPr>
            <w:tcW w:w="1277" w:type="dxa"/>
            <w:vMerge/>
            <w:tcBorders>
              <w:left w:val="nil"/>
              <w:right w:val="nil"/>
            </w:tcBorders>
            <w:vAlign w:val="center"/>
          </w:tcPr>
          <w:p w14:paraId="01E54F30"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551B8B40"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CB9F38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36</w:t>
            </w:r>
          </w:p>
        </w:tc>
        <w:tc>
          <w:tcPr>
            <w:tcW w:w="3119" w:type="dxa"/>
            <w:tcBorders>
              <w:left w:val="nil"/>
              <w:right w:val="nil"/>
            </w:tcBorders>
            <w:vAlign w:val="center"/>
          </w:tcPr>
          <w:p w14:paraId="24C0C51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1255893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-2011</w:t>
            </w:r>
          </w:p>
        </w:tc>
        <w:tc>
          <w:tcPr>
            <w:tcW w:w="1701" w:type="dxa"/>
            <w:tcBorders>
              <w:left w:val="nil"/>
              <w:right w:val="nil"/>
            </w:tcBorders>
            <w:vAlign w:val="center"/>
          </w:tcPr>
          <w:p w14:paraId="767D49C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F8573B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DB46A4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86 (71-94)</w:t>
            </w:r>
          </w:p>
        </w:tc>
        <w:tc>
          <w:tcPr>
            <w:tcW w:w="1701" w:type="dxa"/>
            <w:tcBorders>
              <w:left w:val="nil"/>
              <w:right w:val="nil"/>
            </w:tcBorders>
            <w:vAlign w:val="center"/>
          </w:tcPr>
          <w:p w14:paraId="0D5DEDE1"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77B7A52" w14:textId="77777777" w:rsidR="00160EE7" w:rsidRPr="00160EE7" w:rsidRDefault="00160EE7" w:rsidP="003C4B4A">
            <w:pPr>
              <w:rPr>
                <w:rFonts w:ascii="Times New Roman" w:hAnsi="Times New Roman" w:cs="Times New Roman"/>
                <w:sz w:val="20"/>
                <w:szCs w:val="20"/>
              </w:rPr>
            </w:pPr>
          </w:p>
        </w:tc>
      </w:tr>
      <w:tr w:rsidR="00160EE7" w:rsidRPr="00160EE7" w14:paraId="315D494A" w14:textId="77777777" w:rsidTr="000720EC">
        <w:tc>
          <w:tcPr>
            <w:tcW w:w="1277" w:type="dxa"/>
            <w:vMerge/>
            <w:tcBorders>
              <w:left w:val="nil"/>
              <w:right w:val="nil"/>
            </w:tcBorders>
            <w:vAlign w:val="center"/>
          </w:tcPr>
          <w:p w14:paraId="22265D7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34DD6DE9"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2DCE53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w:t>
            </w:r>
          </w:p>
        </w:tc>
        <w:tc>
          <w:tcPr>
            <w:tcW w:w="3119" w:type="dxa"/>
            <w:tcBorders>
              <w:left w:val="nil"/>
              <w:right w:val="nil"/>
            </w:tcBorders>
            <w:vAlign w:val="center"/>
          </w:tcPr>
          <w:p w14:paraId="5F7540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-Any diagnostic position </w:t>
            </w:r>
          </w:p>
          <w:p w14:paraId="302F8D3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-2012</w:t>
            </w:r>
          </w:p>
        </w:tc>
        <w:tc>
          <w:tcPr>
            <w:tcW w:w="1701" w:type="dxa"/>
            <w:tcBorders>
              <w:left w:val="nil"/>
              <w:right w:val="nil"/>
            </w:tcBorders>
            <w:vAlign w:val="center"/>
          </w:tcPr>
          <w:p w14:paraId="2B49D51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A7FD5B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5361CC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87 (71-95)</w:t>
            </w:r>
          </w:p>
        </w:tc>
        <w:tc>
          <w:tcPr>
            <w:tcW w:w="1701" w:type="dxa"/>
            <w:tcBorders>
              <w:left w:val="nil"/>
              <w:right w:val="nil"/>
            </w:tcBorders>
            <w:vAlign w:val="center"/>
          </w:tcPr>
          <w:p w14:paraId="27FAD59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5CE0A66B" w14:textId="77777777" w:rsidR="00160EE7" w:rsidRPr="00160EE7" w:rsidRDefault="00160EE7" w:rsidP="003C4B4A">
            <w:pPr>
              <w:rPr>
                <w:rFonts w:ascii="Times New Roman" w:hAnsi="Times New Roman" w:cs="Times New Roman"/>
                <w:sz w:val="20"/>
                <w:szCs w:val="20"/>
              </w:rPr>
            </w:pPr>
          </w:p>
        </w:tc>
      </w:tr>
      <w:tr w:rsidR="00160EE7" w:rsidRPr="00160EE7" w14:paraId="4A762F4D" w14:textId="77777777" w:rsidTr="000720EC">
        <w:tc>
          <w:tcPr>
            <w:tcW w:w="1277" w:type="dxa"/>
            <w:vMerge/>
            <w:tcBorders>
              <w:left w:val="nil"/>
              <w:right w:val="nil"/>
            </w:tcBorders>
            <w:vAlign w:val="center"/>
          </w:tcPr>
          <w:p w14:paraId="62D15D5E" w14:textId="77777777" w:rsidR="00160EE7" w:rsidRPr="00160EE7" w:rsidRDefault="00160EE7" w:rsidP="003C4B4A">
            <w:pPr>
              <w:rPr>
                <w:rFonts w:ascii="Times New Roman" w:hAnsi="Times New Roman" w:cs="Times New Roman"/>
                <w:sz w:val="20"/>
                <w:szCs w:val="20"/>
              </w:rPr>
            </w:pPr>
          </w:p>
        </w:tc>
        <w:tc>
          <w:tcPr>
            <w:tcW w:w="1559" w:type="dxa"/>
            <w:vMerge/>
            <w:tcBorders>
              <w:left w:val="nil"/>
              <w:right w:val="nil"/>
            </w:tcBorders>
            <w:vAlign w:val="center"/>
          </w:tcPr>
          <w:p w14:paraId="14F7D5EA"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2D621A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w:t>
            </w:r>
          </w:p>
        </w:tc>
        <w:tc>
          <w:tcPr>
            <w:tcW w:w="3119" w:type="dxa"/>
            <w:tcBorders>
              <w:left w:val="nil"/>
              <w:right w:val="nil"/>
            </w:tcBorders>
            <w:vAlign w:val="center"/>
          </w:tcPr>
          <w:p w14:paraId="6BD63E5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15216ED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EA4F3C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9283D4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89 (81-94)</w:t>
            </w:r>
          </w:p>
        </w:tc>
        <w:tc>
          <w:tcPr>
            <w:tcW w:w="1701" w:type="dxa"/>
            <w:tcBorders>
              <w:left w:val="nil"/>
              <w:right w:val="nil"/>
            </w:tcBorders>
            <w:vAlign w:val="center"/>
          </w:tcPr>
          <w:p w14:paraId="77C3CAE5"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D4BA7EE" w14:textId="77777777" w:rsidR="00160EE7" w:rsidRPr="00160EE7" w:rsidRDefault="00160EE7" w:rsidP="003C4B4A">
            <w:pPr>
              <w:rPr>
                <w:rFonts w:ascii="Times New Roman" w:hAnsi="Times New Roman" w:cs="Times New Roman"/>
                <w:sz w:val="20"/>
                <w:szCs w:val="20"/>
              </w:rPr>
            </w:pPr>
          </w:p>
        </w:tc>
      </w:tr>
      <w:tr w:rsidR="00160EE7" w:rsidRPr="00160EE7" w14:paraId="36BAC86B" w14:textId="77777777" w:rsidTr="000720EC">
        <w:tc>
          <w:tcPr>
            <w:tcW w:w="1277" w:type="dxa"/>
            <w:vMerge/>
            <w:tcBorders>
              <w:left w:val="nil"/>
              <w:bottom w:val="single" w:sz="4" w:space="0" w:color="000000" w:themeColor="text1"/>
              <w:right w:val="nil"/>
            </w:tcBorders>
            <w:vAlign w:val="center"/>
          </w:tcPr>
          <w:p w14:paraId="33016EA5" w14:textId="77777777" w:rsidR="00160EE7" w:rsidRPr="00160EE7" w:rsidRDefault="00160EE7" w:rsidP="003C4B4A">
            <w:pPr>
              <w:rPr>
                <w:rFonts w:ascii="Times New Roman" w:hAnsi="Times New Roman" w:cs="Times New Roman"/>
                <w:sz w:val="20"/>
                <w:szCs w:val="20"/>
              </w:rPr>
            </w:pPr>
          </w:p>
        </w:tc>
        <w:tc>
          <w:tcPr>
            <w:tcW w:w="1559" w:type="dxa"/>
            <w:vMerge/>
            <w:tcBorders>
              <w:left w:val="nil"/>
              <w:bottom w:val="single" w:sz="4" w:space="0" w:color="000000" w:themeColor="text1"/>
              <w:right w:val="nil"/>
            </w:tcBorders>
            <w:vAlign w:val="center"/>
          </w:tcPr>
          <w:p w14:paraId="58FE8954" w14:textId="77777777" w:rsidR="00160EE7" w:rsidRPr="00160EE7" w:rsidRDefault="00160EE7" w:rsidP="003C4B4A">
            <w:pPr>
              <w:rPr>
                <w:rFonts w:ascii="Times New Roman" w:hAnsi="Times New Roman" w:cs="Times New Roman"/>
                <w:sz w:val="20"/>
                <w:szCs w:val="20"/>
              </w:rPr>
            </w:pPr>
          </w:p>
        </w:tc>
        <w:tc>
          <w:tcPr>
            <w:tcW w:w="1134" w:type="dxa"/>
            <w:tcBorders>
              <w:left w:val="nil"/>
              <w:bottom w:val="single" w:sz="4" w:space="0" w:color="000000" w:themeColor="text1"/>
              <w:right w:val="nil"/>
            </w:tcBorders>
            <w:vAlign w:val="center"/>
          </w:tcPr>
          <w:p w14:paraId="37E750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w:t>
            </w:r>
          </w:p>
        </w:tc>
        <w:tc>
          <w:tcPr>
            <w:tcW w:w="3119" w:type="dxa"/>
            <w:tcBorders>
              <w:left w:val="nil"/>
              <w:bottom w:val="single" w:sz="4" w:space="0" w:color="000000" w:themeColor="text1"/>
              <w:right w:val="nil"/>
            </w:tcBorders>
            <w:vAlign w:val="center"/>
          </w:tcPr>
          <w:p w14:paraId="3FF8E7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bottom w:val="single" w:sz="4" w:space="0" w:color="000000" w:themeColor="text1"/>
              <w:right w:val="nil"/>
            </w:tcBorders>
            <w:vAlign w:val="center"/>
          </w:tcPr>
          <w:p w14:paraId="4AD84B4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66CD36C3"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69BAD1B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67 (30-90)</w:t>
            </w:r>
          </w:p>
        </w:tc>
        <w:tc>
          <w:tcPr>
            <w:tcW w:w="1701" w:type="dxa"/>
            <w:tcBorders>
              <w:left w:val="nil"/>
              <w:bottom w:val="single" w:sz="4" w:space="0" w:color="000000" w:themeColor="text1"/>
              <w:right w:val="nil"/>
            </w:tcBorders>
            <w:vAlign w:val="center"/>
          </w:tcPr>
          <w:p w14:paraId="3F0C7BDA" w14:textId="77777777" w:rsidR="00160EE7" w:rsidRPr="00160EE7" w:rsidRDefault="00160EE7" w:rsidP="003C4B4A">
            <w:pPr>
              <w:rPr>
                <w:rFonts w:ascii="Times New Roman" w:hAnsi="Times New Roman" w:cs="Times New Roman"/>
                <w:sz w:val="20"/>
                <w:szCs w:val="20"/>
              </w:rPr>
            </w:pPr>
          </w:p>
        </w:tc>
        <w:tc>
          <w:tcPr>
            <w:tcW w:w="992" w:type="dxa"/>
            <w:vMerge/>
            <w:tcBorders>
              <w:left w:val="nil"/>
              <w:bottom w:val="single" w:sz="4" w:space="0" w:color="000000" w:themeColor="text1"/>
              <w:right w:val="nil"/>
            </w:tcBorders>
            <w:vAlign w:val="center"/>
          </w:tcPr>
          <w:p w14:paraId="5CF82546" w14:textId="77777777" w:rsidR="00160EE7" w:rsidRPr="00160EE7" w:rsidRDefault="00160EE7" w:rsidP="003C4B4A">
            <w:pPr>
              <w:rPr>
                <w:rFonts w:ascii="Times New Roman" w:hAnsi="Times New Roman" w:cs="Times New Roman"/>
                <w:sz w:val="20"/>
                <w:szCs w:val="20"/>
              </w:rPr>
            </w:pPr>
          </w:p>
        </w:tc>
      </w:tr>
      <w:tr w:rsidR="00A87043" w:rsidRPr="00160EE7" w14:paraId="08A5D6DA" w14:textId="77777777" w:rsidTr="000720EC">
        <w:tc>
          <w:tcPr>
            <w:tcW w:w="14885" w:type="dxa"/>
            <w:gridSpan w:val="9"/>
            <w:tcBorders>
              <w:left w:val="nil"/>
              <w:right w:val="nil"/>
            </w:tcBorders>
            <w:shd w:val="clear" w:color="auto" w:fill="D9D9D9" w:themeFill="background1" w:themeFillShade="D9"/>
            <w:vAlign w:val="center"/>
          </w:tcPr>
          <w:p w14:paraId="0C360B21" w14:textId="77777777" w:rsidR="00A87043" w:rsidRPr="00160EE7" w:rsidRDefault="00A87043" w:rsidP="00A87043">
            <w:pPr>
              <w:rPr>
                <w:rFonts w:ascii="Times New Roman" w:hAnsi="Times New Roman" w:cs="Times New Roman"/>
                <w:b/>
                <w:sz w:val="20"/>
                <w:szCs w:val="20"/>
              </w:rPr>
            </w:pPr>
            <w:r w:rsidRPr="00160EE7">
              <w:rPr>
                <w:rFonts w:ascii="Times New Roman" w:hAnsi="Times New Roman" w:cs="Times New Roman"/>
                <w:b/>
                <w:color w:val="000000"/>
                <w:sz w:val="20"/>
                <w:szCs w:val="20"/>
              </w:rPr>
              <w:t xml:space="preserve">Cardiac arrest </w:t>
            </w:r>
            <w:r w:rsidRPr="00160EE7">
              <w:rPr>
                <w:rFonts w:ascii="Times New Roman" w:hAnsi="Times New Roman" w:cs="Times New Roman"/>
                <w:b/>
                <w:sz w:val="20"/>
                <w:szCs w:val="20"/>
              </w:rPr>
              <w:t>– secondary care EHRs</w:t>
            </w:r>
          </w:p>
          <w:p w14:paraId="503126AF" w14:textId="77777777" w:rsidR="00A87043" w:rsidRPr="00A87043" w:rsidRDefault="00A87043" w:rsidP="003C4B4A">
            <w:pPr>
              <w:rPr>
                <w:rFonts w:ascii="Times New Roman" w:hAnsi="Times New Roman" w:cs="Times New Roman"/>
                <w:sz w:val="10"/>
                <w:szCs w:val="10"/>
              </w:rPr>
            </w:pPr>
          </w:p>
        </w:tc>
      </w:tr>
      <w:tr w:rsidR="00A87043" w:rsidRPr="00160EE7" w14:paraId="662E5B1B" w14:textId="77777777" w:rsidTr="000720EC">
        <w:tc>
          <w:tcPr>
            <w:tcW w:w="1277" w:type="dxa"/>
            <w:tcBorders>
              <w:left w:val="nil"/>
              <w:bottom w:val="single" w:sz="4" w:space="0" w:color="000000" w:themeColor="text1"/>
              <w:right w:val="nil"/>
            </w:tcBorders>
            <w:vAlign w:val="center"/>
          </w:tcPr>
          <w:p w14:paraId="634C5772" w14:textId="6B5E1F4D" w:rsidR="00A87043" w:rsidRPr="00160EE7" w:rsidRDefault="00931F26" w:rsidP="00A87043">
            <w:pPr>
              <w:rPr>
                <w:rFonts w:ascii="Times New Roman" w:hAnsi="Times New Roman" w:cs="Times New Roman"/>
                <w:sz w:val="20"/>
                <w:szCs w:val="20"/>
              </w:rPr>
            </w:pPr>
            <w:r w:rsidRPr="00AC6900">
              <w:rPr>
                <w:rFonts w:ascii="Times New Roman" w:hAnsi="Times New Roman" w:cs="Times New Roman"/>
                <w:sz w:val="20"/>
                <w:szCs w:val="20"/>
              </w:rPr>
              <w:t>Joensen 2009</w:t>
            </w:r>
            <w:r w:rsidRPr="00435883">
              <w:rPr>
                <w:rFonts w:ascii="Times New Roman" w:hAnsi="Times New Roman" w:cs="Times New Roman"/>
                <w:sz w:val="20"/>
                <w:szCs w:val="20"/>
                <w:vertAlign w:val="superscript"/>
              </w:rPr>
              <w:t>37</w:t>
            </w:r>
          </w:p>
        </w:tc>
        <w:tc>
          <w:tcPr>
            <w:tcW w:w="1559" w:type="dxa"/>
            <w:tcBorders>
              <w:left w:val="nil"/>
              <w:bottom w:val="single" w:sz="4" w:space="0" w:color="000000" w:themeColor="text1"/>
              <w:right w:val="nil"/>
            </w:tcBorders>
            <w:vAlign w:val="center"/>
          </w:tcPr>
          <w:p w14:paraId="02C39BF1" w14:textId="5F129601"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ICD-8 presume 427.27; ICD-10 presume I46</w:t>
            </w:r>
          </w:p>
        </w:tc>
        <w:tc>
          <w:tcPr>
            <w:tcW w:w="1134" w:type="dxa"/>
            <w:tcBorders>
              <w:left w:val="nil"/>
              <w:bottom w:val="single" w:sz="4" w:space="0" w:color="000000" w:themeColor="text1"/>
              <w:right w:val="nil"/>
            </w:tcBorders>
            <w:vAlign w:val="center"/>
          </w:tcPr>
          <w:p w14:paraId="254212C4" w14:textId="671185FE"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42</w:t>
            </w:r>
          </w:p>
        </w:tc>
        <w:tc>
          <w:tcPr>
            <w:tcW w:w="3119" w:type="dxa"/>
            <w:tcBorders>
              <w:left w:val="nil"/>
              <w:bottom w:val="single" w:sz="4" w:space="0" w:color="000000" w:themeColor="text1"/>
              <w:right w:val="nil"/>
            </w:tcBorders>
            <w:vAlign w:val="center"/>
          </w:tcPr>
          <w:p w14:paraId="72D6B51B" w14:textId="264E551D"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-AHA &amp; ESC definition</w:t>
            </w:r>
          </w:p>
        </w:tc>
        <w:tc>
          <w:tcPr>
            <w:tcW w:w="1701" w:type="dxa"/>
            <w:tcBorders>
              <w:left w:val="nil"/>
              <w:bottom w:val="single" w:sz="4" w:space="0" w:color="000000" w:themeColor="text1"/>
              <w:right w:val="nil"/>
            </w:tcBorders>
            <w:vAlign w:val="center"/>
          </w:tcPr>
          <w:p w14:paraId="31EEBDBA" w14:textId="77777777" w:rsidR="00A87043" w:rsidRPr="00160EE7" w:rsidRDefault="00A87043" w:rsidP="00A87043">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2EF15838" w14:textId="77777777" w:rsidR="00A87043" w:rsidRPr="00160EE7" w:rsidRDefault="00A87043" w:rsidP="00A87043">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7BD23967" w14:textId="26240C55" w:rsidR="00A87043" w:rsidRPr="00160EE7" w:rsidRDefault="00A87043" w:rsidP="00A87043">
            <w:pPr>
              <w:rPr>
                <w:rFonts w:ascii="Times New Roman" w:hAnsi="Times New Roman" w:cs="Times New Roman"/>
                <w:color w:val="000000"/>
                <w:sz w:val="20"/>
                <w:szCs w:val="20"/>
              </w:rPr>
            </w:pPr>
            <w:r w:rsidRPr="00160EE7">
              <w:rPr>
                <w:rFonts w:ascii="Times New Roman" w:hAnsi="Times New Roman" w:cs="Times New Roman"/>
                <w:color w:val="000000"/>
                <w:sz w:val="20"/>
                <w:szCs w:val="20"/>
              </w:rPr>
              <w:t>50.0 (34.2-65.8)</w:t>
            </w:r>
          </w:p>
        </w:tc>
        <w:tc>
          <w:tcPr>
            <w:tcW w:w="1701" w:type="dxa"/>
            <w:tcBorders>
              <w:left w:val="nil"/>
              <w:bottom w:val="single" w:sz="4" w:space="0" w:color="000000" w:themeColor="text1"/>
              <w:right w:val="nil"/>
            </w:tcBorders>
            <w:vAlign w:val="center"/>
          </w:tcPr>
          <w:p w14:paraId="4AF1152F" w14:textId="77777777" w:rsidR="00A87043" w:rsidRPr="00160EE7" w:rsidRDefault="00A87043" w:rsidP="00A87043">
            <w:pPr>
              <w:rPr>
                <w:rFonts w:ascii="Times New Roman" w:hAnsi="Times New Roman" w:cs="Times New Roman"/>
                <w:sz w:val="20"/>
                <w:szCs w:val="20"/>
              </w:rPr>
            </w:pPr>
          </w:p>
        </w:tc>
        <w:tc>
          <w:tcPr>
            <w:tcW w:w="992" w:type="dxa"/>
            <w:tcBorders>
              <w:left w:val="nil"/>
              <w:bottom w:val="single" w:sz="4" w:space="0" w:color="000000" w:themeColor="text1"/>
              <w:right w:val="nil"/>
            </w:tcBorders>
            <w:vAlign w:val="center"/>
          </w:tcPr>
          <w:p w14:paraId="1DC69427" w14:textId="4FF9E7B4"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Medium</w:t>
            </w:r>
          </w:p>
        </w:tc>
      </w:tr>
      <w:tr w:rsidR="00A87043" w:rsidRPr="00160EE7" w14:paraId="2446574D" w14:textId="77777777" w:rsidTr="000720EC">
        <w:tc>
          <w:tcPr>
            <w:tcW w:w="14885" w:type="dxa"/>
            <w:gridSpan w:val="9"/>
            <w:tcBorders>
              <w:left w:val="nil"/>
              <w:right w:val="nil"/>
            </w:tcBorders>
            <w:shd w:val="clear" w:color="auto" w:fill="D9D9D9" w:themeFill="background1" w:themeFillShade="D9"/>
            <w:vAlign w:val="center"/>
          </w:tcPr>
          <w:p w14:paraId="1DCD664D" w14:textId="77777777" w:rsidR="00A87043" w:rsidRPr="00160EE7" w:rsidRDefault="00A87043" w:rsidP="00A87043">
            <w:pPr>
              <w:rPr>
                <w:rFonts w:ascii="Times New Roman" w:hAnsi="Times New Roman" w:cs="Times New Roman"/>
                <w:b/>
                <w:sz w:val="20"/>
                <w:szCs w:val="20"/>
              </w:rPr>
            </w:pPr>
            <w:r w:rsidRPr="00160EE7">
              <w:rPr>
                <w:rFonts w:ascii="Times New Roman" w:hAnsi="Times New Roman" w:cs="Times New Roman"/>
                <w:b/>
                <w:sz w:val="20"/>
                <w:szCs w:val="20"/>
              </w:rPr>
              <w:t>Acute myocardial infarction – primary care EHRs</w:t>
            </w:r>
          </w:p>
          <w:p w14:paraId="290E4A55" w14:textId="77777777" w:rsidR="00A87043" w:rsidRPr="00A87043" w:rsidRDefault="00A87043" w:rsidP="00A87043">
            <w:pPr>
              <w:rPr>
                <w:rFonts w:ascii="Times New Roman" w:hAnsi="Times New Roman" w:cs="Times New Roman"/>
                <w:sz w:val="10"/>
                <w:szCs w:val="10"/>
              </w:rPr>
            </w:pPr>
          </w:p>
        </w:tc>
      </w:tr>
      <w:tr w:rsidR="00A87043" w:rsidRPr="00160EE7" w14:paraId="23D7273C" w14:textId="77777777" w:rsidTr="000720EC">
        <w:tc>
          <w:tcPr>
            <w:tcW w:w="1277" w:type="dxa"/>
            <w:vMerge w:val="restart"/>
            <w:tcBorders>
              <w:left w:val="nil"/>
              <w:right w:val="nil"/>
            </w:tcBorders>
            <w:vAlign w:val="center"/>
          </w:tcPr>
          <w:p w14:paraId="5452A879" w14:textId="30606E5B" w:rsidR="00A87043" w:rsidRPr="00160EE7" w:rsidRDefault="009E160A" w:rsidP="00A87043">
            <w:pPr>
              <w:rPr>
                <w:rFonts w:ascii="Times New Roman" w:hAnsi="Times New Roman" w:cs="Times New Roman"/>
                <w:sz w:val="20"/>
                <w:szCs w:val="20"/>
              </w:rPr>
            </w:pPr>
            <w:r w:rsidRPr="00AC6900">
              <w:rPr>
                <w:rFonts w:ascii="Times New Roman" w:hAnsi="Times New Roman" w:cs="Times New Roman"/>
                <w:sz w:val="20"/>
                <w:szCs w:val="20"/>
              </w:rPr>
              <w:t>Coloma 2013</w:t>
            </w:r>
            <w:r w:rsidRPr="00435883">
              <w:rPr>
                <w:rFonts w:ascii="Times New Roman" w:hAnsi="Times New Roman" w:cs="Times New Roman"/>
                <w:sz w:val="20"/>
                <w:szCs w:val="20"/>
                <w:vertAlign w:val="superscript"/>
              </w:rPr>
              <w:t>23</w:t>
            </w:r>
          </w:p>
        </w:tc>
        <w:tc>
          <w:tcPr>
            <w:tcW w:w="1559" w:type="dxa"/>
            <w:tcBorders>
              <w:left w:val="nil"/>
              <w:right w:val="nil"/>
            </w:tcBorders>
            <w:shd w:val="clear" w:color="auto" w:fill="D9E2F3" w:themeFill="accent1" w:themeFillTint="33"/>
            <w:vAlign w:val="center"/>
          </w:tcPr>
          <w:p w14:paraId="0216029A" w14:textId="1DB75203"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ICPC K75</w:t>
            </w:r>
          </w:p>
        </w:tc>
        <w:tc>
          <w:tcPr>
            <w:tcW w:w="1134" w:type="dxa"/>
            <w:tcBorders>
              <w:left w:val="nil"/>
              <w:right w:val="nil"/>
            </w:tcBorders>
            <w:vAlign w:val="center"/>
          </w:tcPr>
          <w:p w14:paraId="216E7CDA" w14:textId="1CD20C11"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124</w:t>
            </w:r>
          </w:p>
        </w:tc>
        <w:tc>
          <w:tcPr>
            <w:tcW w:w="3119" w:type="dxa"/>
            <w:vMerge w:val="restart"/>
            <w:tcBorders>
              <w:left w:val="nil"/>
              <w:right w:val="nil"/>
            </w:tcBorders>
            <w:shd w:val="clear" w:color="auto" w:fill="D9E2F3" w:themeFill="accent1" w:themeFillTint="33"/>
            <w:vAlign w:val="center"/>
          </w:tcPr>
          <w:p w14:paraId="26B885CD" w14:textId="4125ACE3"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-Universal (v1) &amp; AHA definition</w:t>
            </w:r>
          </w:p>
        </w:tc>
        <w:tc>
          <w:tcPr>
            <w:tcW w:w="1701" w:type="dxa"/>
            <w:tcBorders>
              <w:left w:val="nil"/>
              <w:right w:val="nil"/>
            </w:tcBorders>
            <w:shd w:val="clear" w:color="auto" w:fill="D9E2F3" w:themeFill="accent1" w:themeFillTint="33"/>
            <w:vAlign w:val="center"/>
          </w:tcPr>
          <w:p w14:paraId="0FF1C259" w14:textId="77777777" w:rsidR="00A87043" w:rsidRPr="00160EE7" w:rsidRDefault="00A87043" w:rsidP="00A87043">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48B97EA3"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0F3C16CC" w14:textId="5D664998" w:rsidR="00A87043" w:rsidRPr="00160EE7" w:rsidRDefault="00A87043" w:rsidP="00A87043">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75.0 (67.4-82.6)</w:t>
            </w:r>
          </w:p>
        </w:tc>
        <w:tc>
          <w:tcPr>
            <w:tcW w:w="1701" w:type="dxa"/>
            <w:tcBorders>
              <w:left w:val="nil"/>
              <w:right w:val="nil"/>
            </w:tcBorders>
            <w:shd w:val="clear" w:color="auto" w:fill="D9E2F3" w:themeFill="accent1" w:themeFillTint="33"/>
            <w:vAlign w:val="center"/>
          </w:tcPr>
          <w:p w14:paraId="0F4352F3" w14:textId="77777777" w:rsidR="00A87043" w:rsidRPr="00160EE7" w:rsidRDefault="00A87043" w:rsidP="00A87043">
            <w:pPr>
              <w:rPr>
                <w:rFonts w:ascii="Times New Roman" w:hAnsi="Times New Roman" w:cs="Times New Roman"/>
                <w:sz w:val="20"/>
                <w:szCs w:val="20"/>
              </w:rPr>
            </w:pPr>
          </w:p>
        </w:tc>
        <w:tc>
          <w:tcPr>
            <w:tcW w:w="992" w:type="dxa"/>
            <w:vMerge w:val="restart"/>
            <w:tcBorders>
              <w:left w:val="nil"/>
              <w:right w:val="nil"/>
            </w:tcBorders>
            <w:vAlign w:val="center"/>
          </w:tcPr>
          <w:p w14:paraId="24D1E8A7" w14:textId="382230D9"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High</w:t>
            </w:r>
          </w:p>
        </w:tc>
      </w:tr>
      <w:tr w:rsidR="00A87043" w:rsidRPr="00160EE7" w14:paraId="0D3E39E9" w14:textId="77777777" w:rsidTr="000720EC">
        <w:tc>
          <w:tcPr>
            <w:tcW w:w="1277" w:type="dxa"/>
            <w:vMerge/>
            <w:tcBorders>
              <w:left w:val="nil"/>
              <w:bottom w:val="single" w:sz="4" w:space="0" w:color="000000" w:themeColor="text1"/>
              <w:right w:val="nil"/>
            </w:tcBorders>
            <w:vAlign w:val="center"/>
          </w:tcPr>
          <w:p w14:paraId="2B8F34E0" w14:textId="77777777" w:rsidR="00A87043" w:rsidRPr="00160EE7" w:rsidRDefault="00A87043" w:rsidP="00A87043">
            <w:pPr>
              <w:rPr>
                <w:rFonts w:ascii="Times New Roman" w:hAnsi="Times New Roman" w:cs="Times New Roman"/>
                <w:sz w:val="20"/>
                <w:szCs w:val="20"/>
              </w:rPr>
            </w:pPr>
          </w:p>
        </w:tc>
        <w:tc>
          <w:tcPr>
            <w:tcW w:w="1559" w:type="dxa"/>
            <w:tcBorders>
              <w:left w:val="nil"/>
              <w:right w:val="nil"/>
            </w:tcBorders>
            <w:shd w:val="clear" w:color="auto" w:fill="D9E2F3" w:themeFill="accent1" w:themeFillTint="33"/>
            <w:vAlign w:val="center"/>
          </w:tcPr>
          <w:p w14:paraId="2FEC3E35" w14:textId="27405A9D"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ICD9-CM 410</w:t>
            </w:r>
          </w:p>
        </w:tc>
        <w:tc>
          <w:tcPr>
            <w:tcW w:w="1134" w:type="dxa"/>
            <w:tcBorders>
              <w:left w:val="nil"/>
              <w:right w:val="nil"/>
            </w:tcBorders>
            <w:vAlign w:val="center"/>
          </w:tcPr>
          <w:p w14:paraId="151B4003" w14:textId="6AE11100"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116</w:t>
            </w:r>
          </w:p>
        </w:tc>
        <w:tc>
          <w:tcPr>
            <w:tcW w:w="3119" w:type="dxa"/>
            <w:vMerge/>
            <w:tcBorders>
              <w:left w:val="nil"/>
              <w:right w:val="nil"/>
            </w:tcBorders>
            <w:shd w:val="clear" w:color="auto" w:fill="D9E2F3" w:themeFill="accent1" w:themeFillTint="33"/>
            <w:vAlign w:val="center"/>
          </w:tcPr>
          <w:p w14:paraId="517374E0"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5557A1A5" w14:textId="77777777" w:rsidR="00A87043" w:rsidRPr="00160EE7" w:rsidRDefault="00A87043" w:rsidP="00A87043">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1DE122D7"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61025B29" w14:textId="57561047" w:rsidR="00A87043" w:rsidRPr="00160EE7" w:rsidRDefault="00A87043" w:rsidP="00A87043">
            <w:pPr>
              <w:rPr>
                <w:rFonts w:ascii="Times New Roman" w:hAnsi="Times New Roman" w:cs="Times New Roman"/>
                <w:color w:val="000000"/>
                <w:sz w:val="20"/>
                <w:szCs w:val="20"/>
              </w:rPr>
            </w:pPr>
            <w:r w:rsidRPr="00160EE7">
              <w:rPr>
                <w:rFonts w:ascii="Times New Roman" w:hAnsi="Times New Roman" w:cs="Times New Roman"/>
                <w:sz w:val="20"/>
                <w:szCs w:val="20"/>
              </w:rPr>
              <w:t>96.6 (93.2-99.9)</w:t>
            </w:r>
          </w:p>
        </w:tc>
        <w:tc>
          <w:tcPr>
            <w:tcW w:w="1701" w:type="dxa"/>
            <w:tcBorders>
              <w:left w:val="nil"/>
              <w:right w:val="nil"/>
            </w:tcBorders>
            <w:shd w:val="clear" w:color="auto" w:fill="D9E2F3" w:themeFill="accent1" w:themeFillTint="33"/>
            <w:vAlign w:val="center"/>
          </w:tcPr>
          <w:p w14:paraId="3270118E" w14:textId="77777777" w:rsidR="00A87043" w:rsidRPr="00160EE7" w:rsidRDefault="00A87043" w:rsidP="00A87043">
            <w:pPr>
              <w:rPr>
                <w:rFonts w:ascii="Times New Roman" w:hAnsi="Times New Roman" w:cs="Times New Roman"/>
                <w:sz w:val="20"/>
                <w:szCs w:val="20"/>
              </w:rPr>
            </w:pPr>
          </w:p>
        </w:tc>
        <w:tc>
          <w:tcPr>
            <w:tcW w:w="992" w:type="dxa"/>
            <w:vMerge/>
            <w:tcBorders>
              <w:left w:val="nil"/>
              <w:right w:val="nil"/>
            </w:tcBorders>
            <w:vAlign w:val="center"/>
          </w:tcPr>
          <w:p w14:paraId="105E5060" w14:textId="77777777" w:rsidR="00A87043" w:rsidRPr="00160EE7" w:rsidRDefault="00A87043" w:rsidP="00A87043">
            <w:pPr>
              <w:rPr>
                <w:rFonts w:ascii="Times New Roman" w:hAnsi="Times New Roman" w:cs="Times New Roman"/>
                <w:sz w:val="20"/>
                <w:szCs w:val="20"/>
              </w:rPr>
            </w:pPr>
          </w:p>
        </w:tc>
      </w:tr>
      <w:tr w:rsidR="00A87043" w:rsidRPr="00160EE7" w14:paraId="53C4D809" w14:textId="77777777" w:rsidTr="000720EC">
        <w:tc>
          <w:tcPr>
            <w:tcW w:w="1277" w:type="dxa"/>
            <w:tcBorders>
              <w:left w:val="nil"/>
              <w:bottom w:val="single" w:sz="4" w:space="0" w:color="000000" w:themeColor="text1"/>
              <w:right w:val="nil"/>
            </w:tcBorders>
            <w:vAlign w:val="center"/>
          </w:tcPr>
          <w:p w14:paraId="0248896E" w14:textId="3B510047" w:rsidR="00A87043" w:rsidRPr="00160EE7" w:rsidRDefault="009E160A" w:rsidP="00A87043">
            <w:pPr>
              <w:rPr>
                <w:rFonts w:ascii="Times New Roman" w:hAnsi="Times New Roman" w:cs="Times New Roman"/>
                <w:sz w:val="20"/>
                <w:szCs w:val="20"/>
              </w:rPr>
            </w:pPr>
            <w:r w:rsidRPr="00AC6900">
              <w:rPr>
                <w:rFonts w:ascii="Times New Roman" w:hAnsi="Times New Roman" w:cs="Times New Roman"/>
                <w:sz w:val="20"/>
                <w:szCs w:val="20"/>
              </w:rPr>
              <w:t>Donnan 2003</w:t>
            </w:r>
            <w:r w:rsidRPr="00435883">
              <w:rPr>
                <w:rFonts w:ascii="Times New Roman" w:hAnsi="Times New Roman" w:cs="Times New Roman"/>
                <w:sz w:val="20"/>
                <w:szCs w:val="20"/>
                <w:vertAlign w:val="superscript"/>
              </w:rPr>
              <w:t>50</w:t>
            </w:r>
          </w:p>
        </w:tc>
        <w:tc>
          <w:tcPr>
            <w:tcW w:w="1559" w:type="dxa"/>
            <w:tcBorders>
              <w:left w:val="nil"/>
              <w:right w:val="nil"/>
            </w:tcBorders>
            <w:vAlign w:val="center"/>
          </w:tcPr>
          <w:p w14:paraId="33CCE155" w14:textId="4DE20B0C"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Read</w:t>
            </w:r>
          </w:p>
        </w:tc>
        <w:tc>
          <w:tcPr>
            <w:tcW w:w="1134" w:type="dxa"/>
            <w:tcBorders>
              <w:left w:val="nil"/>
              <w:right w:val="nil"/>
            </w:tcBorders>
            <w:vAlign w:val="center"/>
          </w:tcPr>
          <w:p w14:paraId="55ED3F57" w14:textId="73CEADBD"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207</w:t>
            </w:r>
          </w:p>
        </w:tc>
        <w:tc>
          <w:tcPr>
            <w:tcW w:w="3119" w:type="dxa"/>
            <w:tcBorders>
              <w:left w:val="nil"/>
              <w:right w:val="nil"/>
            </w:tcBorders>
            <w:vAlign w:val="center"/>
          </w:tcPr>
          <w:p w14:paraId="09A3C5B3" w14:textId="5AEC1874"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-Adapted MONICA definition</w:t>
            </w:r>
          </w:p>
        </w:tc>
        <w:tc>
          <w:tcPr>
            <w:tcW w:w="1701" w:type="dxa"/>
            <w:tcBorders>
              <w:left w:val="nil"/>
              <w:right w:val="nil"/>
            </w:tcBorders>
            <w:vAlign w:val="center"/>
          </w:tcPr>
          <w:p w14:paraId="6AE41660" w14:textId="2E731074" w:rsidR="00A87043" w:rsidRPr="00160EE7" w:rsidRDefault="00A87043" w:rsidP="00A87043">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83 (71-96)</w:t>
            </w:r>
          </w:p>
        </w:tc>
        <w:tc>
          <w:tcPr>
            <w:tcW w:w="1701" w:type="dxa"/>
            <w:tcBorders>
              <w:left w:val="nil"/>
              <w:right w:val="nil"/>
            </w:tcBorders>
            <w:vAlign w:val="center"/>
          </w:tcPr>
          <w:p w14:paraId="4B3B637A"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vAlign w:val="center"/>
          </w:tcPr>
          <w:p w14:paraId="406409E0" w14:textId="0F4B04B7"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91 (83-99)</w:t>
            </w:r>
          </w:p>
        </w:tc>
        <w:tc>
          <w:tcPr>
            <w:tcW w:w="1701" w:type="dxa"/>
            <w:tcBorders>
              <w:left w:val="nil"/>
              <w:right w:val="nil"/>
            </w:tcBorders>
            <w:vAlign w:val="center"/>
          </w:tcPr>
          <w:p w14:paraId="58DBA5F3" w14:textId="77777777" w:rsidR="00A87043" w:rsidRPr="00160EE7" w:rsidRDefault="00A87043" w:rsidP="00A87043">
            <w:pPr>
              <w:rPr>
                <w:rFonts w:ascii="Times New Roman" w:hAnsi="Times New Roman" w:cs="Times New Roman"/>
                <w:sz w:val="20"/>
                <w:szCs w:val="20"/>
              </w:rPr>
            </w:pPr>
          </w:p>
        </w:tc>
        <w:tc>
          <w:tcPr>
            <w:tcW w:w="992" w:type="dxa"/>
            <w:tcBorders>
              <w:left w:val="nil"/>
              <w:right w:val="nil"/>
            </w:tcBorders>
            <w:vAlign w:val="center"/>
          </w:tcPr>
          <w:p w14:paraId="7D7A315E" w14:textId="4C009A66"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High</w:t>
            </w:r>
          </w:p>
        </w:tc>
      </w:tr>
      <w:tr w:rsidR="00A87043" w:rsidRPr="00160EE7" w14:paraId="05EA7444" w14:textId="77777777" w:rsidTr="000720EC">
        <w:tc>
          <w:tcPr>
            <w:tcW w:w="1277" w:type="dxa"/>
            <w:tcBorders>
              <w:left w:val="nil"/>
              <w:bottom w:val="single" w:sz="4" w:space="0" w:color="000000" w:themeColor="text1"/>
              <w:right w:val="nil"/>
            </w:tcBorders>
            <w:vAlign w:val="center"/>
          </w:tcPr>
          <w:p w14:paraId="3D096FDB" w14:textId="31D32CE6" w:rsidR="00A87043" w:rsidRPr="00160EE7" w:rsidRDefault="00453AC1" w:rsidP="00A87043">
            <w:pPr>
              <w:rPr>
                <w:rFonts w:ascii="Times New Roman" w:hAnsi="Times New Roman" w:cs="Times New Roman"/>
                <w:sz w:val="20"/>
                <w:szCs w:val="20"/>
              </w:rPr>
            </w:pPr>
            <w:r w:rsidRPr="00AC6900">
              <w:rPr>
                <w:rFonts w:ascii="Times New Roman" w:hAnsi="Times New Roman" w:cs="Times New Roman"/>
                <w:sz w:val="20"/>
                <w:szCs w:val="20"/>
              </w:rPr>
              <w:t>Hammad 2008</w:t>
            </w:r>
            <w:r w:rsidRPr="00435883">
              <w:rPr>
                <w:rFonts w:ascii="Times New Roman" w:hAnsi="Times New Roman" w:cs="Times New Roman"/>
                <w:sz w:val="20"/>
                <w:szCs w:val="20"/>
                <w:vertAlign w:val="superscript"/>
              </w:rPr>
              <w:t>52</w:t>
            </w:r>
          </w:p>
        </w:tc>
        <w:tc>
          <w:tcPr>
            <w:tcW w:w="1559" w:type="dxa"/>
            <w:tcBorders>
              <w:left w:val="nil"/>
              <w:right w:val="nil"/>
            </w:tcBorders>
            <w:vAlign w:val="center"/>
          </w:tcPr>
          <w:p w14:paraId="2E14F18D" w14:textId="21011DDE"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Read/OMIS</w:t>
            </w:r>
          </w:p>
        </w:tc>
        <w:tc>
          <w:tcPr>
            <w:tcW w:w="1134" w:type="dxa"/>
            <w:tcBorders>
              <w:left w:val="nil"/>
              <w:right w:val="nil"/>
            </w:tcBorders>
            <w:vAlign w:val="center"/>
          </w:tcPr>
          <w:p w14:paraId="748366DE" w14:textId="42E3968E"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217</w:t>
            </w:r>
          </w:p>
        </w:tc>
        <w:tc>
          <w:tcPr>
            <w:tcW w:w="3119" w:type="dxa"/>
            <w:tcBorders>
              <w:left w:val="nil"/>
              <w:right w:val="nil"/>
            </w:tcBorders>
            <w:vAlign w:val="center"/>
          </w:tcPr>
          <w:p w14:paraId="700E38C6"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vAlign w:val="center"/>
          </w:tcPr>
          <w:p w14:paraId="6CA4F3F2" w14:textId="77777777" w:rsidR="00A87043" w:rsidRPr="00160EE7" w:rsidRDefault="00A87043" w:rsidP="00A87043">
            <w:pPr>
              <w:rPr>
                <w:rFonts w:ascii="Times New Roman" w:hAnsi="Times New Roman" w:cs="Times New Roman"/>
                <w:color w:val="000000"/>
                <w:sz w:val="20"/>
                <w:szCs w:val="20"/>
              </w:rPr>
            </w:pPr>
          </w:p>
        </w:tc>
        <w:tc>
          <w:tcPr>
            <w:tcW w:w="1701" w:type="dxa"/>
            <w:tcBorders>
              <w:left w:val="nil"/>
              <w:right w:val="nil"/>
            </w:tcBorders>
            <w:vAlign w:val="center"/>
          </w:tcPr>
          <w:p w14:paraId="0F2F7A09"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vAlign w:val="center"/>
          </w:tcPr>
          <w:p w14:paraId="2B696D22" w14:textId="30139550"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93 (90-96)</w:t>
            </w:r>
          </w:p>
        </w:tc>
        <w:tc>
          <w:tcPr>
            <w:tcW w:w="1701" w:type="dxa"/>
            <w:tcBorders>
              <w:left w:val="nil"/>
              <w:right w:val="nil"/>
            </w:tcBorders>
            <w:vAlign w:val="center"/>
          </w:tcPr>
          <w:p w14:paraId="068C7E3B" w14:textId="77777777" w:rsidR="00A87043" w:rsidRPr="00160EE7" w:rsidRDefault="00A87043" w:rsidP="00A87043">
            <w:pPr>
              <w:rPr>
                <w:rFonts w:ascii="Times New Roman" w:hAnsi="Times New Roman" w:cs="Times New Roman"/>
                <w:sz w:val="20"/>
                <w:szCs w:val="20"/>
              </w:rPr>
            </w:pPr>
          </w:p>
        </w:tc>
        <w:tc>
          <w:tcPr>
            <w:tcW w:w="992" w:type="dxa"/>
            <w:tcBorders>
              <w:left w:val="nil"/>
              <w:right w:val="nil"/>
            </w:tcBorders>
            <w:vAlign w:val="center"/>
          </w:tcPr>
          <w:p w14:paraId="56D35ED8" w14:textId="7A53DBBA"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Medium</w:t>
            </w:r>
          </w:p>
        </w:tc>
      </w:tr>
      <w:tr w:rsidR="00A87043" w:rsidRPr="00160EE7" w14:paraId="372C2541" w14:textId="77777777" w:rsidTr="000720EC">
        <w:tc>
          <w:tcPr>
            <w:tcW w:w="1277" w:type="dxa"/>
            <w:tcBorders>
              <w:left w:val="nil"/>
              <w:bottom w:val="single" w:sz="4" w:space="0" w:color="000000" w:themeColor="text1"/>
              <w:right w:val="nil"/>
            </w:tcBorders>
            <w:vAlign w:val="center"/>
          </w:tcPr>
          <w:p w14:paraId="227678D9" w14:textId="2FB5E8EA" w:rsidR="00A87043" w:rsidRPr="00160EE7" w:rsidRDefault="00453AC1" w:rsidP="00A87043">
            <w:pPr>
              <w:rPr>
                <w:rFonts w:ascii="Times New Roman" w:hAnsi="Times New Roman" w:cs="Times New Roman"/>
                <w:sz w:val="20"/>
                <w:szCs w:val="20"/>
              </w:rPr>
            </w:pPr>
            <w:r w:rsidRPr="00AC6900">
              <w:rPr>
                <w:rFonts w:ascii="Times New Roman" w:hAnsi="Times New Roman" w:cs="Times New Roman"/>
                <w:sz w:val="20"/>
                <w:szCs w:val="20"/>
              </w:rPr>
              <w:t>Herrett 2013</w:t>
            </w:r>
            <w:r w:rsidRPr="00435883">
              <w:rPr>
                <w:rFonts w:ascii="Times New Roman" w:hAnsi="Times New Roman" w:cs="Times New Roman"/>
                <w:sz w:val="20"/>
                <w:szCs w:val="20"/>
                <w:vertAlign w:val="superscript"/>
              </w:rPr>
              <w:t>53</w:t>
            </w:r>
          </w:p>
        </w:tc>
        <w:tc>
          <w:tcPr>
            <w:tcW w:w="1559" w:type="dxa"/>
            <w:tcBorders>
              <w:left w:val="nil"/>
              <w:right w:val="nil"/>
            </w:tcBorders>
            <w:vAlign w:val="center"/>
          </w:tcPr>
          <w:p w14:paraId="3606D122" w14:textId="4F5E2B55"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Read</w:t>
            </w:r>
          </w:p>
        </w:tc>
        <w:tc>
          <w:tcPr>
            <w:tcW w:w="1134" w:type="dxa"/>
            <w:tcBorders>
              <w:left w:val="nil"/>
              <w:right w:val="nil"/>
            </w:tcBorders>
            <w:vAlign w:val="center"/>
          </w:tcPr>
          <w:p w14:paraId="3E91D6F3" w14:textId="6AB13112"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7,224</w:t>
            </w:r>
          </w:p>
        </w:tc>
        <w:tc>
          <w:tcPr>
            <w:tcW w:w="3119" w:type="dxa"/>
            <w:tcBorders>
              <w:left w:val="nil"/>
              <w:right w:val="nil"/>
            </w:tcBorders>
            <w:vAlign w:val="center"/>
          </w:tcPr>
          <w:p w14:paraId="7BEFFAB2" w14:textId="2AB46D89"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-Universal definition (v3)</w:t>
            </w:r>
          </w:p>
        </w:tc>
        <w:tc>
          <w:tcPr>
            <w:tcW w:w="1701" w:type="dxa"/>
            <w:tcBorders>
              <w:left w:val="nil"/>
              <w:right w:val="nil"/>
            </w:tcBorders>
            <w:vAlign w:val="center"/>
          </w:tcPr>
          <w:p w14:paraId="40717760" w14:textId="77777777" w:rsidR="00A87043" w:rsidRPr="00160EE7" w:rsidRDefault="00A87043" w:rsidP="00A87043">
            <w:pPr>
              <w:rPr>
                <w:rFonts w:ascii="Times New Roman" w:hAnsi="Times New Roman" w:cs="Times New Roman"/>
                <w:color w:val="000000"/>
                <w:sz w:val="20"/>
                <w:szCs w:val="20"/>
              </w:rPr>
            </w:pPr>
          </w:p>
        </w:tc>
        <w:tc>
          <w:tcPr>
            <w:tcW w:w="1701" w:type="dxa"/>
            <w:tcBorders>
              <w:left w:val="nil"/>
              <w:right w:val="nil"/>
            </w:tcBorders>
            <w:vAlign w:val="center"/>
          </w:tcPr>
          <w:p w14:paraId="5BFD6954"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vAlign w:val="center"/>
          </w:tcPr>
          <w:p w14:paraId="23BE91FC" w14:textId="66DAED1F"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color w:val="000000"/>
                <w:sz w:val="20"/>
                <w:szCs w:val="20"/>
              </w:rPr>
              <w:t>92.2 (91.6-92.8)</w:t>
            </w:r>
          </w:p>
        </w:tc>
        <w:tc>
          <w:tcPr>
            <w:tcW w:w="1701" w:type="dxa"/>
            <w:tcBorders>
              <w:left w:val="nil"/>
              <w:right w:val="nil"/>
            </w:tcBorders>
            <w:vAlign w:val="center"/>
          </w:tcPr>
          <w:p w14:paraId="60F33B8C" w14:textId="77777777" w:rsidR="00A87043" w:rsidRPr="00160EE7" w:rsidRDefault="00A87043" w:rsidP="00A87043">
            <w:pPr>
              <w:rPr>
                <w:rFonts w:ascii="Times New Roman" w:hAnsi="Times New Roman" w:cs="Times New Roman"/>
                <w:sz w:val="20"/>
                <w:szCs w:val="20"/>
              </w:rPr>
            </w:pPr>
          </w:p>
        </w:tc>
        <w:tc>
          <w:tcPr>
            <w:tcW w:w="992" w:type="dxa"/>
            <w:tcBorders>
              <w:left w:val="nil"/>
              <w:right w:val="nil"/>
            </w:tcBorders>
            <w:vAlign w:val="center"/>
          </w:tcPr>
          <w:p w14:paraId="6E40633E" w14:textId="77C79B9F"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High</w:t>
            </w:r>
          </w:p>
        </w:tc>
      </w:tr>
      <w:tr w:rsidR="00A87043" w:rsidRPr="00160EE7" w14:paraId="4D61124B" w14:textId="77777777" w:rsidTr="000720EC">
        <w:tc>
          <w:tcPr>
            <w:tcW w:w="1277" w:type="dxa"/>
            <w:tcBorders>
              <w:left w:val="nil"/>
              <w:right w:val="nil"/>
            </w:tcBorders>
            <w:vAlign w:val="center"/>
          </w:tcPr>
          <w:p w14:paraId="231B9897" w14:textId="568E5A1A" w:rsidR="00A87043" w:rsidRPr="00160EE7" w:rsidRDefault="00B064B4" w:rsidP="00A87043">
            <w:pPr>
              <w:rPr>
                <w:rFonts w:ascii="Times New Roman" w:hAnsi="Times New Roman" w:cs="Times New Roman"/>
                <w:sz w:val="20"/>
                <w:szCs w:val="20"/>
              </w:rPr>
            </w:pPr>
            <w:r w:rsidRPr="00AC6900">
              <w:rPr>
                <w:rFonts w:ascii="Times New Roman" w:hAnsi="Times New Roman" w:cs="Times New Roman"/>
                <w:sz w:val="20"/>
                <w:szCs w:val="20"/>
              </w:rPr>
              <w:t>Van Staa 1994</w:t>
            </w:r>
            <w:r w:rsidRPr="008B04FA">
              <w:rPr>
                <w:rFonts w:ascii="Times New Roman" w:hAnsi="Times New Roman" w:cs="Times New Roman"/>
                <w:sz w:val="20"/>
                <w:szCs w:val="20"/>
                <w:vertAlign w:val="superscript"/>
              </w:rPr>
              <w:t>46</w:t>
            </w:r>
          </w:p>
        </w:tc>
        <w:tc>
          <w:tcPr>
            <w:tcW w:w="1559" w:type="dxa"/>
            <w:tcBorders>
              <w:left w:val="nil"/>
              <w:right w:val="nil"/>
            </w:tcBorders>
            <w:vAlign w:val="center"/>
          </w:tcPr>
          <w:p w14:paraId="74B99791" w14:textId="60AD0FCD"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1134" w:type="dxa"/>
            <w:tcBorders>
              <w:left w:val="nil"/>
              <w:right w:val="nil"/>
            </w:tcBorders>
            <w:vAlign w:val="center"/>
          </w:tcPr>
          <w:p w14:paraId="0EF89728" w14:textId="6A4403F6"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34</w:t>
            </w:r>
          </w:p>
        </w:tc>
        <w:tc>
          <w:tcPr>
            <w:tcW w:w="3119" w:type="dxa"/>
            <w:tcBorders>
              <w:left w:val="nil"/>
              <w:right w:val="nil"/>
            </w:tcBorders>
            <w:vAlign w:val="center"/>
          </w:tcPr>
          <w:p w14:paraId="71CB8835"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vAlign w:val="center"/>
          </w:tcPr>
          <w:p w14:paraId="28355FAD" w14:textId="4E58E210" w:rsidR="00A87043" w:rsidRPr="00160EE7" w:rsidRDefault="00A87043" w:rsidP="00A87043">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89.3</w:t>
            </w:r>
          </w:p>
        </w:tc>
        <w:tc>
          <w:tcPr>
            <w:tcW w:w="1701" w:type="dxa"/>
            <w:tcBorders>
              <w:left w:val="nil"/>
              <w:right w:val="nil"/>
            </w:tcBorders>
            <w:vAlign w:val="center"/>
          </w:tcPr>
          <w:p w14:paraId="22A44498" w14:textId="77777777" w:rsidR="00A87043" w:rsidRPr="00160EE7" w:rsidRDefault="00A87043" w:rsidP="00A87043">
            <w:pPr>
              <w:rPr>
                <w:rFonts w:ascii="Times New Roman" w:hAnsi="Times New Roman" w:cs="Times New Roman"/>
                <w:sz w:val="20"/>
                <w:szCs w:val="20"/>
              </w:rPr>
            </w:pPr>
          </w:p>
        </w:tc>
        <w:tc>
          <w:tcPr>
            <w:tcW w:w="1701" w:type="dxa"/>
            <w:tcBorders>
              <w:left w:val="nil"/>
              <w:right w:val="nil"/>
            </w:tcBorders>
            <w:vAlign w:val="center"/>
          </w:tcPr>
          <w:p w14:paraId="12E83F68" w14:textId="42E556A8" w:rsidR="00A87043" w:rsidRPr="00160EE7" w:rsidRDefault="00A87043" w:rsidP="00A87043">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85.3</w:t>
            </w:r>
          </w:p>
        </w:tc>
        <w:tc>
          <w:tcPr>
            <w:tcW w:w="1701" w:type="dxa"/>
            <w:tcBorders>
              <w:left w:val="nil"/>
              <w:right w:val="nil"/>
            </w:tcBorders>
            <w:vAlign w:val="center"/>
          </w:tcPr>
          <w:p w14:paraId="72D5377E" w14:textId="77777777" w:rsidR="00A87043" w:rsidRPr="00160EE7" w:rsidRDefault="00A87043" w:rsidP="00A87043">
            <w:pPr>
              <w:rPr>
                <w:rFonts w:ascii="Times New Roman" w:hAnsi="Times New Roman" w:cs="Times New Roman"/>
                <w:sz w:val="20"/>
                <w:szCs w:val="20"/>
              </w:rPr>
            </w:pPr>
          </w:p>
        </w:tc>
        <w:tc>
          <w:tcPr>
            <w:tcW w:w="992" w:type="dxa"/>
            <w:tcBorders>
              <w:left w:val="nil"/>
              <w:right w:val="nil"/>
            </w:tcBorders>
            <w:vAlign w:val="center"/>
          </w:tcPr>
          <w:p w14:paraId="78BEDE3F" w14:textId="733A3283" w:rsidR="00A87043" w:rsidRPr="00160EE7" w:rsidRDefault="00A87043" w:rsidP="00A87043">
            <w:pPr>
              <w:rPr>
                <w:rFonts w:ascii="Times New Roman" w:hAnsi="Times New Roman" w:cs="Times New Roman"/>
                <w:sz w:val="20"/>
                <w:szCs w:val="20"/>
              </w:rPr>
            </w:pPr>
            <w:r w:rsidRPr="00160EE7">
              <w:rPr>
                <w:rFonts w:ascii="Times New Roman" w:hAnsi="Times New Roman" w:cs="Times New Roman"/>
                <w:sz w:val="20"/>
                <w:szCs w:val="20"/>
              </w:rPr>
              <w:t>Medium</w:t>
            </w:r>
          </w:p>
        </w:tc>
      </w:tr>
    </w:tbl>
    <w:p w14:paraId="037C1892" w14:textId="2404E2CB" w:rsidR="00F95AC9" w:rsidRDefault="00F95AC9" w:rsidP="003C4B4A">
      <w:pPr>
        <w:rPr>
          <w:rFonts w:ascii="Times New Roman" w:hAnsi="Times New Roman" w:cs="Times New Roman"/>
          <w:sz w:val="20"/>
          <w:szCs w:val="20"/>
        </w:rPr>
      </w:pPr>
    </w:p>
    <w:p w14:paraId="27C0AD5B" w14:textId="25928F2E" w:rsidR="00160EE7" w:rsidRPr="003A4129" w:rsidRDefault="003A4129" w:rsidP="003C4B4A">
      <w:pPr>
        <w:rPr>
          <w:rFonts w:ascii="Times New Roman" w:hAnsi="Times New Roman" w:cs="Times New Roman"/>
          <w:b/>
          <w:bCs/>
          <w:sz w:val="20"/>
          <w:szCs w:val="20"/>
        </w:rPr>
      </w:pPr>
      <w:r w:rsidRPr="003A4129">
        <w:rPr>
          <w:rFonts w:ascii="Times New Roman" w:hAnsi="Times New Roman" w:cs="Times New Roman"/>
          <w:b/>
          <w:bCs/>
          <w:sz w:val="20"/>
          <w:szCs w:val="20"/>
        </w:rPr>
        <w:lastRenderedPageBreak/>
        <w:t>C</w:t>
      </w:r>
      <w:r w:rsidR="00160EE7" w:rsidRPr="003A4129">
        <w:rPr>
          <w:rFonts w:ascii="Times New Roman" w:hAnsi="Times New Roman" w:cs="Times New Roman"/>
          <w:b/>
          <w:bCs/>
          <w:sz w:val="20"/>
          <w:szCs w:val="20"/>
        </w:rPr>
        <w:t>. Stroke</w:t>
      </w:r>
    </w:p>
    <w:tbl>
      <w:tblPr>
        <w:tblStyle w:val="TableGrid"/>
        <w:tblW w:w="14885" w:type="dxa"/>
        <w:tblInd w:w="-998" w:type="dxa"/>
        <w:tblLayout w:type="fixed"/>
        <w:tblLook w:val="04A0" w:firstRow="1" w:lastRow="0" w:firstColumn="1" w:lastColumn="0" w:noHBand="0" w:noVBand="1"/>
      </w:tblPr>
      <w:tblGrid>
        <w:gridCol w:w="1283"/>
        <w:gridCol w:w="1553"/>
        <w:gridCol w:w="1134"/>
        <w:gridCol w:w="3119"/>
        <w:gridCol w:w="1701"/>
        <w:gridCol w:w="1701"/>
        <w:gridCol w:w="1701"/>
        <w:gridCol w:w="1701"/>
        <w:gridCol w:w="992"/>
      </w:tblGrid>
      <w:tr w:rsidR="00160EE7" w:rsidRPr="00160EE7" w14:paraId="4EB697EA" w14:textId="77777777" w:rsidTr="00F95AC9">
        <w:trPr>
          <w:tblHeader/>
        </w:trPr>
        <w:tc>
          <w:tcPr>
            <w:tcW w:w="1283" w:type="dxa"/>
            <w:tcBorders>
              <w:left w:val="nil"/>
              <w:bottom w:val="single" w:sz="4" w:space="0" w:color="000000" w:themeColor="text1"/>
              <w:right w:val="nil"/>
            </w:tcBorders>
            <w:vAlign w:val="center"/>
          </w:tcPr>
          <w:p w14:paraId="25C740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Author, year</w:t>
            </w:r>
          </w:p>
        </w:tc>
        <w:tc>
          <w:tcPr>
            <w:tcW w:w="1553" w:type="dxa"/>
            <w:tcBorders>
              <w:left w:val="nil"/>
              <w:bottom w:val="single" w:sz="4" w:space="0" w:color="000000" w:themeColor="text1"/>
              <w:right w:val="nil"/>
            </w:tcBorders>
            <w:vAlign w:val="center"/>
          </w:tcPr>
          <w:p w14:paraId="680C8E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Diagnostic code(s)</w:t>
            </w:r>
          </w:p>
        </w:tc>
        <w:tc>
          <w:tcPr>
            <w:tcW w:w="1134" w:type="dxa"/>
            <w:tcBorders>
              <w:left w:val="nil"/>
              <w:bottom w:val="single" w:sz="4" w:space="0" w:color="000000" w:themeColor="text1"/>
              <w:right w:val="nil"/>
            </w:tcBorders>
            <w:vAlign w:val="center"/>
          </w:tcPr>
          <w:p w14:paraId="44CB274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Records assessed</w:t>
            </w:r>
            <w:r w:rsidRPr="00160EE7">
              <w:rPr>
                <w:rFonts w:ascii="Times New Roman" w:hAnsi="Times New Roman" w:cs="Times New Roman"/>
                <w:b/>
                <w:sz w:val="20"/>
                <w:szCs w:val="20"/>
                <w:vertAlign w:val="superscript"/>
              </w:rPr>
              <w:t>a</w:t>
            </w:r>
            <w:r w:rsidRPr="00160EE7">
              <w:rPr>
                <w:rFonts w:ascii="Times New Roman" w:hAnsi="Times New Roman" w:cs="Times New Roman"/>
                <w:b/>
                <w:sz w:val="20"/>
                <w:szCs w:val="20"/>
              </w:rPr>
              <w:t xml:space="preserve"> </w:t>
            </w:r>
          </w:p>
        </w:tc>
        <w:tc>
          <w:tcPr>
            <w:tcW w:w="3119" w:type="dxa"/>
            <w:tcBorders>
              <w:left w:val="nil"/>
              <w:bottom w:val="single" w:sz="4" w:space="0" w:color="000000" w:themeColor="text1"/>
              <w:right w:val="nil"/>
            </w:tcBorders>
            <w:vAlign w:val="center"/>
          </w:tcPr>
          <w:p w14:paraId="40AF3FE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Parameters</w:t>
            </w:r>
          </w:p>
        </w:tc>
        <w:tc>
          <w:tcPr>
            <w:tcW w:w="1701" w:type="dxa"/>
            <w:tcBorders>
              <w:left w:val="nil"/>
              <w:bottom w:val="single" w:sz="4" w:space="0" w:color="000000" w:themeColor="text1"/>
              <w:right w:val="nil"/>
            </w:tcBorders>
            <w:vAlign w:val="center"/>
          </w:tcPr>
          <w:p w14:paraId="1E33BB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 xml:space="preserve">Sensitivity </w:t>
            </w:r>
          </w:p>
        </w:tc>
        <w:tc>
          <w:tcPr>
            <w:tcW w:w="1701" w:type="dxa"/>
            <w:tcBorders>
              <w:left w:val="nil"/>
              <w:bottom w:val="single" w:sz="4" w:space="0" w:color="000000" w:themeColor="text1"/>
              <w:right w:val="nil"/>
            </w:tcBorders>
            <w:vAlign w:val="center"/>
          </w:tcPr>
          <w:p w14:paraId="41A9AF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Specificity</w:t>
            </w:r>
          </w:p>
        </w:tc>
        <w:tc>
          <w:tcPr>
            <w:tcW w:w="1701" w:type="dxa"/>
            <w:tcBorders>
              <w:left w:val="nil"/>
              <w:bottom w:val="single" w:sz="4" w:space="0" w:color="000000" w:themeColor="text1"/>
              <w:right w:val="nil"/>
            </w:tcBorders>
            <w:vAlign w:val="center"/>
          </w:tcPr>
          <w:p w14:paraId="25B7A0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PPV</w:t>
            </w:r>
          </w:p>
        </w:tc>
        <w:tc>
          <w:tcPr>
            <w:tcW w:w="1701" w:type="dxa"/>
            <w:tcBorders>
              <w:left w:val="nil"/>
              <w:bottom w:val="single" w:sz="4" w:space="0" w:color="000000" w:themeColor="text1"/>
              <w:right w:val="nil"/>
            </w:tcBorders>
            <w:vAlign w:val="center"/>
          </w:tcPr>
          <w:p w14:paraId="1087B6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NPV</w:t>
            </w:r>
          </w:p>
        </w:tc>
        <w:tc>
          <w:tcPr>
            <w:tcW w:w="992" w:type="dxa"/>
            <w:tcBorders>
              <w:left w:val="nil"/>
              <w:bottom w:val="single" w:sz="4" w:space="0" w:color="000000" w:themeColor="text1"/>
              <w:right w:val="nil"/>
            </w:tcBorders>
            <w:vAlign w:val="center"/>
          </w:tcPr>
          <w:p w14:paraId="4182B7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b/>
                <w:sz w:val="20"/>
                <w:szCs w:val="20"/>
              </w:rPr>
              <w:t>Quality of study</w:t>
            </w:r>
          </w:p>
        </w:tc>
      </w:tr>
      <w:tr w:rsidR="00160EE7" w:rsidRPr="00160EE7" w14:paraId="107A7FA2" w14:textId="77777777" w:rsidTr="00F95AC9">
        <w:tc>
          <w:tcPr>
            <w:tcW w:w="14885" w:type="dxa"/>
            <w:gridSpan w:val="9"/>
            <w:tcBorders>
              <w:left w:val="nil"/>
              <w:right w:val="nil"/>
            </w:tcBorders>
            <w:shd w:val="clear" w:color="auto" w:fill="D9D9D9" w:themeFill="background1" w:themeFillShade="D9"/>
          </w:tcPr>
          <w:p w14:paraId="4DEECC71"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Stroke – secondary care EHRs</w:t>
            </w:r>
          </w:p>
          <w:p w14:paraId="5D25DC1F" w14:textId="77777777" w:rsidR="00160EE7" w:rsidRPr="00F95AC9" w:rsidRDefault="00160EE7" w:rsidP="003C4B4A">
            <w:pPr>
              <w:rPr>
                <w:rFonts w:ascii="Times New Roman" w:hAnsi="Times New Roman" w:cs="Times New Roman"/>
                <w:b/>
                <w:sz w:val="10"/>
                <w:szCs w:val="10"/>
              </w:rPr>
            </w:pPr>
          </w:p>
        </w:tc>
      </w:tr>
      <w:tr w:rsidR="00160EE7" w:rsidRPr="00160EE7" w14:paraId="6C44EAFD" w14:textId="77777777" w:rsidTr="00F95AC9">
        <w:tc>
          <w:tcPr>
            <w:tcW w:w="1283" w:type="dxa"/>
            <w:vMerge w:val="restart"/>
            <w:tcBorders>
              <w:left w:val="nil"/>
              <w:right w:val="nil"/>
            </w:tcBorders>
            <w:vAlign w:val="center"/>
          </w:tcPr>
          <w:p w14:paraId="467F32AF" w14:textId="6F72B810"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Aboa-Eboulé 2013</w:t>
            </w:r>
            <w:r w:rsidRPr="006F28F8">
              <w:rPr>
                <w:rFonts w:ascii="Times New Roman" w:hAnsi="Times New Roman" w:cs="Times New Roman"/>
                <w:sz w:val="20"/>
                <w:szCs w:val="20"/>
                <w:vertAlign w:val="superscript"/>
              </w:rPr>
              <w:t>101</w:t>
            </w:r>
          </w:p>
        </w:tc>
        <w:tc>
          <w:tcPr>
            <w:tcW w:w="1553" w:type="dxa"/>
            <w:vMerge w:val="restart"/>
            <w:tcBorders>
              <w:left w:val="nil"/>
              <w:right w:val="nil"/>
            </w:tcBorders>
            <w:vAlign w:val="center"/>
          </w:tcPr>
          <w:p w14:paraId="18C82C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ICD-10 I61, I63, I64, G46</w:t>
            </w:r>
          </w:p>
        </w:tc>
        <w:tc>
          <w:tcPr>
            <w:tcW w:w="1134" w:type="dxa"/>
            <w:tcBorders>
              <w:left w:val="nil"/>
              <w:bottom w:val="single" w:sz="4" w:space="0" w:color="000000" w:themeColor="text1"/>
              <w:right w:val="nil"/>
            </w:tcBorders>
            <w:vAlign w:val="center"/>
          </w:tcPr>
          <w:p w14:paraId="52597A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903 (EHR), 811 (RS)</w:t>
            </w:r>
          </w:p>
        </w:tc>
        <w:tc>
          <w:tcPr>
            <w:tcW w:w="3119" w:type="dxa"/>
            <w:tcBorders>
              <w:left w:val="nil"/>
              <w:right w:val="nil"/>
            </w:tcBorders>
            <w:shd w:val="clear" w:color="auto" w:fill="D9E2F3" w:themeFill="accent1" w:themeFillTint="33"/>
            <w:vAlign w:val="center"/>
          </w:tcPr>
          <w:p w14:paraId="4DC3B8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877D07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578448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08CF11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77.1 (74.2-80.0)</w:t>
            </w:r>
          </w:p>
        </w:tc>
        <w:tc>
          <w:tcPr>
            <w:tcW w:w="1701" w:type="dxa"/>
            <w:tcBorders>
              <w:left w:val="nil"/>
              <w:right w:val="nil"/>
            </w:tcBorders>
            <w:shd w:val="clear" w:color="auto" w:fill="D9E2F3" w:themeFill="accent1" w:themeFillTint="33"/>
            <w:vAlign w:val="center"/>
          </w:tcPr>
          <w:p w14:paraId="0ADE04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025AEA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69.2 (66.1-72.2)</w:t>
            </w:r>
          </w:p>
        </w:tc>
        <w:tc>
          <w:tcPr>
            <w:tcW w:w="1701" w:type="dxa"/>
            <w:tcBorders>
              <w:left w:val="nil"/>
              <w:right w:val="nil"/>
            </w:tcBorders>
            <w:shd w:val="clear" w:color="auto" w:fill="D9E2F3" w:themeFill="accent1" w:themeFillTint="33"/>
            <w:vAlign w:val="center"/>
          </w:tcPr>
          <w:p w14:paraId="74E82A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09A7250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4E5D097" w14:textId="77777777" w:rsidTr="00F95AC9">
        <w:tc>
          <w:tcPr>
            <w:tcW w:w="1283" w:type="dxa"/>
            <w:vMerge/>
            <w:tcBorders>
              <w:left w:val="nil"/>
              <w:right w:val="nil"/>
            </w:tcBorders>
            <w:vAlign w:val="center"/>
          </w:tcPr>
          <w:p w14:paraId="2AF7DD81"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01F95F6E"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56CEAF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230 (EHR), 201 (RS)</w:t>
            </w:r>
          </w:p>
        </w:tc>
        <w:tc>
          <w:tcPr>
            <w:tcW w:w="3119" w:type="dxa"/>
            <w:tcBorders>
              <w:left w:val="nil"/>
              <w:right w:val="nil"/>
            </w:tcBorders>
            <w:vAlign w:val="center"/>
          </w:tcPr>
          <w:p w14:paraId="524168A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3257C7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6C8A59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-Aged &lt;70 years</w:t>
            </w:r>
          </w:p>
        </w:tc>
        <w:tc>
          <w:tcPr>
            <w:tcW w:w="1701" w:type="dxa"/>
            <w:tcBorders>
              <w:left w:val="nil"/>
              <w:right w:val="nil"/>
            </w:tcBorders>
            <w:vAlign w:val="center"/>
          </w:tcPr>
          <w:p w14:paraId="1294456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70.6 (64.0-76.5)</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5D36F5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2065D6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61.9 (55.3-67.8)</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7DD8BC4C"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EBC9D27" w14:textId="77777777" w:rsidR="00160EE7" w:rsidRPr="00160EE7" w:rsidRDefault="00160EE7" w:rsidP="003C4B4A">
            <w:pPr>
              <w:rPr>
                <w:rFonts w:ascii="Times New Roman" w:hAnsi="Times New Roman" w:cs="Times New Roman"/>
                <w:sz w:val="20"/>
                <w:szCs w:val="20"/>
              </w:rPr>
            </w:pPr>
          </w:p>
        </w:tc>
      </w:tr>
      <w:tr w:rsidR="00160EE7" w:rsidRPr="00160EE7" w14:paraId="11602E82" w14:textId="77777777" w:rsidTr="00F95AC9">
        <w:tc>
          <w:tcPr>
            <w:tcW w:w="1283" w:type="dxa"/>
            <w:vMerge/>
            <w:tcBorders>
              <w:left w:val="nil"/>
              <w:right w:val="nil"/>
            </w:tcBorders>
            <w:vAlign w:val="center"/>
          </w:tcPr>
          <w:p w14:paraId="1F7FE83B"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08FCDBD4"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78A16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673 (EHR), 610 (RS)</w:t>
            </w:r>
          </w:p>
        </w:tc>
        <w:tc>
          <w:tcPr>
            <w:tcW w:w="3119" w:type="dxa"/>
            <w:tcBorders>
              <w:left w:val="nil"/>
              <w:right w:val="nil"/>
            </w:tcBorders>
            <w:vAlign w:val="center"/>
          </w:tcPr>
          <w:p w14:paraId="379E63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5267AA4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6DFC5AD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-Aged ≥70 years</w:t>
            </w:r>
          </w:p>
        </w:tc>
        <w:tc>
          <w:tcPr>
            <w:tcW w:w="1701" w:type="dxa"/>
            <w:tcBorders>
              <w:left w:val="nil"/>
              <w:right w:val="nil"/>
            </w:tcBorders>
            <w:vAlign w:val="center"/>
          </w:tcPr>
          <w:p w14:paraId="05356C9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79.2 (75.8-82.2)</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6D93437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58FA33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71.7 (68.3-75.0)</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32763CC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D070538" w14:textId="77777777" w:rsidR="00160EE7" w:rsidRPr="00160EE7" w:rsidRDefault="00160EE7" w:rsidP="003C4B4A">
            <w:pPr>
              <w:rPr>
                <w:rFonts w:ascii="Times New Roman" w:hAnsi="Times New Roman" w:cs="Times New Roman"/>
                <w:sz w:val="20"/>
                <w:szCs w:val="20"/>
              </w:rPr>
            </w:pPr>
          </w:p>
        </w:tc>
      </w:tr>
      <w:tr w:rsidR="00160EE7" w:rsidRPr="00160EE7" w14:paraId="1F8D4B72" w14:textId="77777777" w:rsidTr="00F95AC9">
        <w:tc>
          <w:tcPr>
            <w:tcW w:w="1283" w:type="dxa"/>
            <w:vMerge/>
            <w:tcBorders>
              <w:left w:val="nil"/>
              <w:right w:val="nil"/>
            </w:tcBorders>
            <w:vAlign w:val="center"/>
          </w:tcPr>
          <w:p w14:paraId="31E4D9C4"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3382F1F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41889E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399 (EHR), 359 (RS)</w:t>
            </w:r>
          </w:p>
        </w:tc>
        <w:tc>
          <w:tcPr>
            <w:tcW w:w="3119" w:type="dxa"/>
            <w:tcBorders>
              <w:left w:val="nil"/>
              <w:right w:val="nil"/>
            </w:tcBorders>
            <w:vAlign w:val="center"/>
          </w:tcPr>
          <w:p w14:paraId="312895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7CFC9D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023DB74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-Men</w:t>
            </w:r>
          </w:p>
        </w:tc>
        <w:tc>
          <w:tcPr>
            <w:tcW w:w="1701" w:type="dxa"/>
            <w:tcBorders>
              <w:left w:val="nil"/>
              <w:right w:val="nil"/>
            </w:tcBorders>
            <w:vAlign w:val="center"/>
          </w:tcPr>
          <w:p w14:paraId="14AE07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74.7 (69.9-78.9)</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7359DD6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98F822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67.2 (62.4-71.6)</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7180BB7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2A42E33" w14:textId="77777777" w:rsidR="00160EE7" w:rsidRPr="00160EE7" w:rsidRDefault="00160EE7" w:rsidP="003C4B4A">
            <w:pPr>
              <w:rPr>
                <w:rFonts w:ascii="Times New Roman" w:hAnsi="Times New Roman" w:cs="Times New Roman"/>
                <w:sz w:val="20"/>
                <w:szCs w:val="20"/>
              </w:rPr>
            </w:pPr>
          </w:p>
        </w:tc>
      </w:tr>
      <w:tr w:rsidR="00160EE7" w:rsidRPr="00160EE7" w14:paraId="1549F866" w14:textId="77777777" w:rsidTr="00F95AC9">
        <w:tc>
          <w:tcPr>
            <w:tcW w:w="1283" w:type="dxa"/>
            <w:vMerge/>
            <w:tcBorders>
              <w:left w:val="nil"/>
              <w:right w:val="nil"/>
            </w:tcBorders>
            <w:vAlign w:val="center"/>
          </w:tcPr>
          <w:p w14:paraId="0A942411"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703856DF"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C6999C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504 (EHR), 452 (RS)</w:t>
            </w:r>
          </w:p>
        </w:tc>
        <w:tc>
          <w:tcPr>
            <w:tcW w:w="3119" w:type="dxa"/>
            <w:tcBorders>
              <w:left w:val="nil"/>
              <w:right w:val="nil"/>
            </w:tcBorders>
            <w:vAlign w:val="center"/>
          </w:tcPr>
          <w:p w14:paraId="3A3D4F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5D1AAE7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63A361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-Women</w:t>
            </w:r>
          </w:p>
        </w:tc>
        <w:tc>
          <w:tcPr>
            <w:tcW w:w="1701" w:type="dxa"/>
            <w:tcBorders>
              <w:left w:val="nil"/>
              <w:right w:val="nil"/>
            </w:tcBorders>
            <w:vAlign w:val="center"/>
          </w:tcPr>
          <w:p w14:paraId="0DEB97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79.0 (75.0-82.5)</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222B019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6E7E1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70.8 (66.7-74.6)</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68CAA1E9"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40B25A96" w14:textId="77777777" w:rsidR="00160EE7" w:rsidRPr="00160EE7" w:rsidRDefault="00160EE7" w:rsidP="003C4B4A">
            <w:pPr>
              <w:rPr>
                <w:rFonts w:ascii="Times New Roman" w:hAnsi="Times New Roman" w:cs="Times New Roman"/>
                <w:sz w:val="20"/>
                <w:szCs w:val="20"/>
              </w:rPr>
            </w:pPr>
          </w:p>
        </w:tc>
      </w:tr>
      <w:tr w:rsidR="00160EE7" w:rsidRPr="00160EE7" w14:paraId="373C9FCB" w14:textId="77777777" w:rsidTr="00F95AC9">
        <w:tc>
          <w:tcPr>
            <w:tcW w:w="1283" w:type="dxa"/>
            <w:vMerge/>
            <w:tcBorders>
              <w:left w:val="nil"/>
              <w:right w:val="nil"/>
            </w:tcBorders>
            <w:vAlign w:val="center"/>
          </w:tcPr>
          <w:p w14:paraId="51CB149B"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76E256F2"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642E7D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136 (EHR), 107 (RS)</w:t>
            </w:r>
          </w:p>
        </w:tc>
        <w:tc>
          <w:tcPr>
            <w:tcW w:w="3119" w:type="dxa"/>
            <w:tcBorders>
              <w:left w:val="nil"/>
              <w:right w:val="nil"/>
            </w:tcBorders>
            <w:vAlign w:val="center"/>
          </w:tcPr>
          <w:p w14:paraId="669332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380960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5AD4ED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-2004</w:t>
            </w:r>
          </w:p>
        </w:tc>
        <w:tc>
          <w:tcPr>
            <w:tcW w:w="1701" w:type="dxa"/>
            <w:tcBorders>
              <w:left w:val="nil"/>
              <w:right w:val="nil"/>
            </w:tcBorders>
            <w:vAlign w:val="center"/>
          </w:tcPr>
          <w:p w14:paraId="35ABEA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80.3 (72.6-86.3)</w:t>
            </w:r>
            <w:r w:rsidRPr="00160EE7">
              <w:rPr>
                <w:rFonts w:ascii="Times New Roman" w:hAnsi="Times New Roman" w:cs="Times New Roman"/>
                <w:color w:val="000000"/>
                <w:sz w:val="20"/>
                <w:szCs w:val="20"/>
                <w:vertAlign w:val="superscript"/>
              </w:rPr>
              <w:t>c</w:t>
            </w:r>
            <w:r w:rsidRPr="00160EE7">
              <w:rPr>
                <w:rFonts w:ascii="Times New Roman" w:hAnsi="Times New Roman" w:cs="Times New Roman"/>
                <w:sz w:val="20"/>
                <w:szCs w:val="20"/>
              </w:rPr>
              <w:br/>
            </w:r>
          </w:p>
        </w:tc>
        <w:tc>
          <w:tcPr>
            <w:tcW w:w="1701" w:type="dxa"/>
            <w:tcBorders>
              <w:left w:val="nil"/>
              <w:right w:val="nil"/>
            </w:tcBorders>
            <w:vAlign w:val="center"/>
          </w:tcPr>
          <w:p w14:paraId="1F4030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7C86D9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52.8 (45.8-59.8)</w:t>
            </w:r>
            <w:r w:rsidRPr="00160EE7">
              <w:rPr>
                <w:rFonts w:ascii="Times New Roman" w:hAnsi="Times New Roman" w:cs="Times New Roman"/>
                <w:sz w:val="20"/>
                <w:szCs w:val="20"/>
                <w:vertAlign w:val="superscript"/>
              </w:rPr>
              <w:t>c,i</w:t>
            </w:r>
            <w:r w:rsidRPr="00160EE7">
              <w:rPr>
                <w:rFonts w:ascii="Times New Roman" w:hAnsi="Times New Roman" w:cs="Times New Roman"/>
                <w:sz w:val="20"/>
                <w:szCs w:val="20"/>
              </w:rPr>
              <w:br/>
            </w:r>
          </w:p>
        </w:tc>
        <w:tc>
          <w:tcPr>
            <w:tcW w:w="1701" w:type="dxa"/>
            <w:tcBorders>
              <w:left w:val="nil"/>
              <w:right w:val="nil"/>
            </w:tcBorders>
            <w:vAlign w:val="center"/>
          </w:tcPr>
          <w:p w14:paraId="5C5567D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537E818B" w14:textId="77777777" w:rsidR="00160EE7" w:rsidRPr="00160EE7" w:rsidRDefault="00160EE7" w:rsidP="003C4B4A">
            <w:pPr>
              <w:rPr>
                <w:rFonts w:ascii="Times New Roman" w:hAnsi="Times New Roman" w:cs="Times New Roman"/>
                <w:sz w:val="20"/>
                <w:szCs w:val="20"/>
              </w:rPr>
            </w:pPr>
          </w:p>
        </w:tc>
      </w:tr>
      <w:tr w:rsidR="00160EE7" w:rsidRPr="00160EE7" w14:paraId="62E6E4D1" w14:textId="77777777" w:rsidTr="00F95AC9">
        <w:tc>
          <w:tcPr>
            <w:tcW w:w="1283" w:type="dxa"/>
            <w:vMerge/>
            <w:tcBorders>
              <w:left w:val="nil"/>
              <w:right w:val="nil"/>
            </w:tcBorders>
            <w:vAlign w:val="center"/>
          </w:tcPr>
          <w:p w14:paraId="2BCAF09C"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237D5D8D"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B7AAB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178 (EHR), 192 (RS)</w:t>
            </w:r>
          </w:p>
        </w:tc>
        <w:tc>
          <w:tcPr>
            <w:tcW w:w="3119" w:type="dxa"/>
            <w:tcBorders>
              <w:left w:val="nil"/>
              <w:right w:val="nil"/>
            </w:tcBorders>
            <w:vAlign w:val="center"/>
          </w:tcPr>
          <w:p w14:paraId="4C1755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363D751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6EC16D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-2005</w:t>
            </w:r>
          </w:p>
        </w:tc>
        <w:tc>
          <w:tcPr>
            <w:tcW w:w="1701" w:type="dxa"/>
            <w:tcBorders>
              <w:left w:val="nil"/>
              <w:right w:val="nil"/>
            </w:tcBorders>
            <w:vAlign w:val="center"/>
          </w:tcPr>
          <w:p w14:paraId="0D9E8D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75.5 (68.0-81.8)</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16A6046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A035B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62.7 (55.4-69.5)</w:t>
            </w:r>
            <w:r w:rsidRPr="00160EE7">
              <w:rPr>
                <w:rFonts w:ascii="Times New Roman" w:hAnsi="Times New Roman" w:cs="Times New Roman"/>
                <w:sz w:val="20"/>
                <w:szCs w:val="20"/>
                <w:vertAlign w:val="superscript"/>
              </w:rPr>
              <w:t>c,i</w:t>
            </w:r>
          </w:p>
        </w:tc>
        <w:tc>
          <w:tcPr>
            <w:tcW w:w="1701" w:type="dxa"/>
            <w:tcBorders>
              <w:left w:val="nil"/>
              <w:right w:val="nil"/>
            </w:tcBorders>
            <w:vAlign w:val="center"/>
          </w:tcPr>
          <w:p w14:paraId="6DD367A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623D40AC" w14:textId="77777777" w:rsidR="00160EE7" w:rsidRPr="00160EE7" w:rsidRDefault="00160EE7" w:rsidP="003C4B4A">
            <w:pPr>
              <w:rPr>
                <w:rFonts w:ascii="Times New Roman" w:hAnsi="Times New Roman" w:cs="Times New Roman"/>
                <w:sz w:val="20"/>
                <w:szCs w:val="20"/>
              </w:rPr>
            </w:pPr>
          </w:p>
        </w:tc>
      </w:tr>
      <w:tr w:rsidR="00160EE7" w:rsidRPr="00160EE7" w14:paraId="26AC6F51" w14:textId="77777777" w:rsidTr="00F95AC9">
        <w:tc>
          <w:tcPr>
            <w:tcW w:w="1283" w:type="dxa"/>
            <w:vMerge/>
            <w:tcBorders>
              <w:left w:val="nil"/>
              <w:right w:val="nil"/>
            </w:tcBorders>
            <w:vAlign w:val="center"/>
          </w:tcPr>
          <w:p w14:paraId="4EE51A10"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4625C67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23C416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232 (EHR), 254 (RS)</w:t>
            </w:r>
          </w:p>
        </w:tc>
        <w:tc>
          <w:tcPr>
            <w:tcW w:w="3119" w:type="dxa"/>
            <w:tcBorders>
              <w:left w:val="nil"/>
              <w:right w:val="nil"/>
            </w:tcBorders>
            <w:vAlign w:val="center"/>
          </w:tcPr>
          <w:p w14:paraId="4CA551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7D3844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729E699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-2006</w:t>
            </w:r>
          </w:p>
        </w:tc>
        <w:tc>
          <w:tcPr>
            <w:tcW w:w="1701" w:type="dxa"/>
            <w:tcBorders>
              <w:left w:val="nil"/>
              <w:right w:val="nil"/>
            </w:tcBorders>
            <w:vAlign w:val="center"/>
          </w:tcPr>
          <w:p w14:paraId="4246B8A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70.7 (63.4-77.2)</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2E279C7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0A95B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74.7 (67.5-81.0)</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3C27AC5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590B6EF4" w14:textId="77777777" w:rsidR="00160EE7" w:rsidRPr="00160EE7" w:rsidRDefault="00160EE7" w:rsidP="003C4B4A">
            <w:pPr>
              <w:rPr>
                <w:rFonts w:ascii="Times New Roman" w:hAnsi="Times New Roman" w:cs="Times New Roman"/>
                <w:sz w:val="20"/>
                <w:szCs w:val="20"/>
              </w:rPr>
            </w:pPr>
          </w:p>
        </w:tc>
      </w:tr>
      <w:tr w:rsidR="00160EE7" w:rsidRPr="00160EE7" w14:paraId="03AFC80F" w14:textId="77777777" w:rsidTr="00F95AC9">
        <w:tc>
          <w:tcPr>
            <w:tcW w:w="1283" w:type="dxa"/>
            <w:vMerge/>
            <w:tcBorders>
              <w:left w:val="nil"/>
              <w:right w:val="nil"/>
            </w:tcBorders>
            <w:vAlign w:val="center"/>
          </w:tcPr>
          <w:p w14:paraId="403746C0"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23A202CD"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19523E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132 (EHR), 164 (RS)</w:t>
            </w:r>
          </w:p>
        </w:tc>
        <w:tc>
          <w:tcPr>
            <w:tcW w:w="3119" w:type="dxa"/>
            <w:tcBorders>
              <w:left w:val="nil"/>
              <w:right w:val="nil"/>
            </w:tcBorders>
            <w:vAlign w:val="center"/>
          </w:tcPr>
          <w:p w14:paraId="032723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0F7D5A5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570002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-2007</w:t>
            </w:r>
          </w:p>
        </w:tc>
        <w:tc>
          <w:tcPr>
            <w:tcW w:w="1701" w:type="dxa"/>
            <w:tcBorders>
              <w:left w:val="nil"/>
              <w:right w:val="nil"/>
            </w:tcBorders>
            <w:vAlign w:val="center"/>
          </w:tcPr>
          <w:p w14:paraId="3679E24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76.0 (69.5-81.5)</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7CEA6E0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8C9B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75.6 (69.1-81.2)</w:t>
            </w:r>
            <w:r w:rsidRPr="00160EE7">
              <w:rPr>
                <w:rFonts w:ascii="Times New Roman" w:hAnsi="Times New Roman" w:cs="Times New Roman"/>
                <w:sz w:val="20"/>
                <w:szCs w:val="20"/>
                <w:vertAlign w:val="superscript"/>
              </w:rPr>
              <w:t>c,i</w:t>
            </w:r>
          </w:p>
        </w:tc>
        <w:tc>
          <w:tcPr>
            <w:tcW w:w="1701" w:type="dxa"/>
            <w:tcBorders>
              <w:left w:val="nil"/>
              <w:right w:val="nil"/>
            </w:tcBorders>
            <w:vAlign w:val="center"/>
          </w:tcPr>
          <w:p w14:paraId="552EA3D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94FC119" w14:textId="77777777" w:rsidR="00160EE7" w:rsidRPr="00160EE7" w:rsidRDefault="00160EE7" w:rsidP="003C4B4A">
            <w:pPr>
              <w:rPr>
                <w:rFonts w:ascii="Times New Roman" w:hAnsi="Times New Roman" w:cs="Times New Roman"/>
                <w:sz w:val="20"/>
                <w:szCs w:val="20"/>
              </w:rPr>
            </w:pPr>
          </w:p>
        </w:tc>
      </w:tr>
      <w:tr w:rsidR="00160EE7" w:rsidRPr="00160EE7" w14:paraId="66410AA3" w14:textId="77777777" w:rsidTr="00F95AC9">
        <w:tc>
          <w:tcPr>
            <w:tcW w:w="1283" w:type="dxa"/>
            <w:vMerge/>
            <w:tcBorders>
              <w:left w:val="nil"/>
              <w:right w:val="nil"/>
            </w:tcBorders>
            <w:vAlign w:val="center"/>
          </w:tcPr>
          <w:p w14:paraId="099A9130"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09C09896"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CAA64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177 (EHR), 94 (RS)</w:t>
            </w:r>
          </w:p>
        </w:tc>
        <w:tc>
          <w:tcPr>
            <w:tcW w:w="3119" w:type="dxa"/>
            <w:tcBorders>
              <w:left w:val="nil"/>
              <w:right w:val="nil"/>
            </w:tcBorders>
            <w:vAlign w:val="center"/>
          </w:tcPr>
          <w:p w14:paraId="6FD1AF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5A54C7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016B74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 -2008</w:t>
            </w:r>
          </w:p>
        </w:tc>
        <w:tc>
          <w:tcPr>
            <w:tcW w:w="1701" w:type="dxa"/>
            <w:tcBorders>
              <w:left w:val="nil"/>
              <w:right w:val="nil"/>
            </w:tcBorders>
            <w:vAlign w:val="center"/>
          </w:tcPr>
          <w:p w14:paraId="126705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82.9 (76.7-87.7)</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53E9FB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E82D5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81.2 (74.8-86.1)</w:t>
            </w:r>
            <w:r w:rsidRPr="00160EE7">
              <w:rPr>
                <w:rFonts w:ascii="Times New Roman" w:hAnsi="Times New Roman" w:cs="Times New Roman"/>
                <w:color w:val="000000"/>
                <w:sz w:val="20"/>
                <w:szCs w:val="20"/>
                <w:vertAlign w:val="superscript"/>
              </w:rPr>
              <w:t>c</w:t>
            </w:r>
          </w:p>
        </w:tc>
        <w:tc>
          <w:tcPr>
            <w:tcW w:w="1701" w:type="dxa"/>
            <w:tcBorders>
              <w:left w:val="nil"/>
              <w:right w:val="nil"/>
            </w:tcBorders>
            <w:vAlign w:val="center"/>
          </w:tcPr>
          <w:p w14:paraId="1C43F01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755F5B5E" w14:textId="77777777" w:rsidR="00160EE7" w:rsidRPr="00160EE7" w:rsidRDefault="00160EE7" w:rsidP="003C4B4A">
            <w:pPr>
              <w:rPr>
                <w:rFonts w:ascii="Times New Roman" w:hAnsi="Times New Roman" w:cs="Times New Roman"/>
                <w:sz w:val="20"/>
                <w:szCs w:val="20"/>
              </w:rPr>
            </w:pPr>
          </w:p>
        </w:tc>
      </w:tr>
      <w:tr w:rsidR="00160EE7" w:rsidRPr="00160EE7" w14:paraId="07296F44" w14:textId="77777777" w:rsidTr="00F95AC9">
        <w:tc>
          <w:tcPr>
            <w:tcW w:w="1283" w:type="dxa"/>
            <w:tcBorders>
              <w:left w:val="nil"/>
              <w:right w:val="nil"/>
            </w:tcBorders>
            <w:vAlign w:val="center"/>
          </w:tcPr>
          <w:p w14:paraId="6841FD95" w14:textId="11CACA4B"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Appelros 2011</w:t>
            </w:r>
            <w:r w:rsidRPr="006F28F8">
              <w:rPr>
                <w:rFonts w:ascii="Times New Roman" w:hAnsi="Times New Roman" w:cs="Times New Roman"/>
                <w:sz w:val="20"/>
                <w:szCs w:val="20"/>
                <w:vertAlign w:val="superscript"/>
              </w:rPr>
              <w:t>71</w:t>
            </w:r>
          </w:p>
        </w:tc>
        <w:tc>
          <w:tcPr>
            <w:tcW w:w="1553" w:type="dxa"/>
            <w:tcBorders>
              <w:left w:val="nil"/>
              <w:right w:val="nil"/>
            </w:tcBorders>
            <w:vAlign w:val="center"/>
          </w:tcPr>
          <w:p w14:paraId="46AA2C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ICD-10 I61, I63, I64 </w:t>
            </w:r>
          </w:p>
        </w:tc>
        <w:tc>
          <w:tcPr>
            <w:tcW w:w="1134" w:type="dxa"/>
            <w:tcBorders>
              <w:left w:val="nil"/>
              <w:right w:val="nil"/>
            </w:tcBorders>
          </w:tcPr>
          <w:p w14:paraId="097334E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328 (EHR), 377 (RS)</w:t>
            </w:r>
          </w:p>
        </w:tc>
        <w:tc>
          <w:tcPr>
            <w:tcW w:w="3119" w:type="dxa"/>
            <w:tcBorders>
              <w:left w:val="nil"/>
              <w:right w:val="nil"/>
            </w:tcBorders>
            <w:vAlign w:val="center"/>
          </w:tcPr>
          <w:p w14:paraId="23C1906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53CEB83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3C7E9B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89.1 (85.4-91.9)</w:t>
            </w:r>
            <w:r w:rsidRPr="00160EE7">
              <w:rPr>
                <w:rFonts w:ascii="Times New Roman" w:hAnsi="Times New Roman" w:cs="Times New Roman"/>
                <w:sz w:val="20"/>
                <w:szCs w:val="20"/>
                <w:vertAlign w:val="superscript"/>
              </w:rPr>
              <w:t>c,d</w:t>
            </w:r>
          </w:p>
        </w:tc>
        <w:tc>
          <w:tcPr>
            <w:tcW w:w="1701" w:type="dxa"/>
            <w:tcBorders>
              <w:left w:val="nil"/>
              <w:right w:val="nil"/>
            </w:tcBorders>
            <w:vAlign w:val="center"/>
          </w:tcPr>
          <w:p w14:paraId="6019D4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5A0AB2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97.0 (94.5-98.3)</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676E1AD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right w:val="nil"/>
            </w:tcBorders>
            <w:vAlign w:val="center"/>
          </w:tcPr>
          <w:p w14:paraId="06084AC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5A287E1F" w14:textId="77777777" w:rsidTr="00F95AC9">
        <w:tc>
          <w:tcPr>
            <w:tcW w:w="1283" w:type="dxa"/>
            <w:tcBorders>
              <w:left w:val="nil"/>
              <w:right w:val="nil"/>
            </w:tcBorders>
            <w:vAlign w:val="center"/>
          </w:tcPr>
          <w:p w14:paraId="5B9E354E" w14:textId="2F4F7230"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Barer 1996</w:t>
            </w:r>
            <w:r w:rsidRPr="00AB179E">
              <w:rPr>
                <w:rFonts w:ascii="Times New Roman" w:hAnsi="Times New Roman" w:cs="Times New Roman"/>
                <w:sz w:val="20"/>
                <w:szCs w:val="20"/>
                <w:vertAlign w:val="superscript"/>
              </w:rPr>
              <w:t>40</w:t>
            </w:r>
          </w:p>
        </w:tc>
        <w:tc>
          <w:tcPr>
            <w:tcW w:w="1553" w:type="dxa"/>
            <w:tcBorders>
              <w:left w:val="nil"/>
              <w:right w:val="nil"/>
            </w:tcBorders>
            <w:vAlign w:val="center"/>
          </w:tcPr>
          <w:p w14:paraId="5F6FD49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ICD-9 431, 433-4, 436</w:t>
            </w:r>
          </w:p>
        </w:tc>
        <w:tc>
          <w:tcPr>
            <w:tcW w:w="1134" w:type="dxa"/>
            <w:tcBorders>
              <w:left w:val="nil"/>
              <w:right w:val="nil"/>
            </w:tcBorders>
          </w:tcPr>
          <w:p w14:paraId="603C7E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340 (EHR), 420 (RS)</w:t>
            </w:r>
          </w:p>
        </w:tc>
        <w:tc>
          <w:tcPr>
            <w:tcW w:w="3119" w:type="dxa"/>
            <w:tcBorders>
              <w:left w:val="nil"/>
              <w:right w:val="nil"/>
            </w:tcBorders>
            <w:vAlign w:val="center"/>
          </w:tcPr>
          <w:p w14:paraId="0BD66A6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BBDD5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66.2 (61.5-70.5)</w:t>
            </w:r>
            <w:r w:rsidRPr="00160EE7">
              <w:rPr>
                <w:rFonts w:ascii="Times New Roman" w:hAnsi="Times New Roman" w:cs="Times New Roman"/>
                <w:sz w:val="20"/>
                <w:szCs w:val="20"/>
                <w:vertAlign w:val="superscript"/>
              </w:rPr>
              <w:t>c,d</w:t>
            </w:r>
          </w:p>
        </w:tc>
        <w:tc>
          <w:tcPr>
            <w:tcW w:w="1701" w:type="dxa"/>
            <w:tcBorders>
              <w:left w:val="nil"/>
              <w:right w:val="nil"/>
            </w:tcBorders>
            <w:vAlign w:val="center"/>
          </w:tcPr>
          <w:p w14:paraId="7CA249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78FB07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81.8 (77.3-85.5)</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16A03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right w:val="nil"/>
            </w:tcBorders>
            <w:vAlign w:val="center"/>
          </w:tcPr>
          <w:p w14:paraId="6B05D7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63FBAA28" w14:textId="77777777" w:rsidTr="00F95AC9">
        <w:tc>
          <w:tcPr>
            <w:tcW w:w="1283" w:type="dxa"/>
            <w:tcBorders>
              <w:left w:val="nil"/>
              <w:right w:val="nil"/>
            </w:tcBorders>
            <w:vAlign w:val="center"/>
          </w:tcPr>
          <w:p w14:paraId="5E7B4F97" w14:textId="1E2AE851"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lastRenderedPageBreak/>
              <w:t>Bernal 2019</w:t>
            </w:r>
            <w:r w:rsidRPr="00763543">
              <w:rPr>
                <w:rFonts w:ascii="Times New Roman" w:hAnsi="Times New Roman" w:cs="Times New Roman"/>
                <w:sz w:val="20"/>
                <w:szCs w:val="20"/>
                <w:vertAlign w:val="superscript"/>
              </w:rPr>
              <w:t>98</w:t>
            </w:r>
          </w:p>
        </w:tc>
        <w:tc>
          <w:tcPr>
            <w:tcW w:w="1553" w:type="dxa"/>
            <w:tcBorders>
              <w:left w:val="nil"/>
              <w:bottom w:val="single" w:sz="4" w:space="0" w:color="000000" w:themeColor="text1"/>
              <w:right w:val="nil"/>
            </w:tcBorders>
            <w:vAlign w:val="center"/>
          </w:tcPr>
          <w:p w14:paraId="3BA936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ICD-9-CM 094.87, 430-434</w:t>
            </w:r>
            <w:r w:rsidRPr="00160EE7">
              <w:rPr>
                <w:rFonts w:ascii="Times New Roman" w:hAnsi="Times New Roman" w:cs="Times New Roman"/>
                <w:color w:val="000000"/>
                <w:sz w:val="20"/>
                <w:szCs w:val="20"/>
                <w:vertAlign w:val="superscript"/>
              </w:rPr>
              <w:t>6</w:t>
            </w:r>
            <w:r w:rsidRPr="00160EE7">
              <w:rPr>
                <w:rFonts w:ascii="Times New Roman" w:hAnsi="Times New Roman" w:cs="Times New Roman"/>
                <w:color w:val="000000"/>
                <w:sz w:val="20"/>
                <w:szCs w:val="20"/>
              </w:rPr>
              <w:t>, 436</w:t>
            </w:r>
          </w:p>
        </w:tc>
        <w:tc>
          <w:tcPr>
            <w:tcW w:w="1134" w:type="dxa"/>
            <w:tcBorders>
              <w:left w:val="nil"/>
              <w:right w:val="nil"/>
            </w:tcBorders>
            <w:vAlign w:val="center"/>
          </w:tcPr>
          <w:p w14:paraId="6589E8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12 (EHR), </w:t>
            </w:r>
          </w:p>
          <w:p w14:paraId="76BBC1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 (RS)</w:t>
            </w:r>
          </w:p>
        </w:tc>
        <w:tc>
          <w:tcPr>
            <w:tcW w:w="3119" w:type="dxa"/>
            <w:tcBorders>
              <w:left w:val="nil"/>
              <w:right w:val="nil"/>
            </w:tcBorders>
            <w:vAlign w:val="center"/>
          </w:tcPr>
          <w:p w14:paraId="1BFAF69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5D29D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66.7 (39.5-93.9)</w:t>
            </w:r>
          </w:p>
        </w:tc>
        <w:tc>
          <w:tcPr>
            <w:tcW w:w="1701" w:type="dxa"/>
            <w:tcBorders>
              <w:left w:val="nil"/>
              <w:right w:val="nil"/>
            </w:tcBorders>
            <w:vAlign w:val="center"/>
          </w:tcPr>
          <w:p w14:paraId="7BDFDD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99.9 (99.7-100.0)</w:t>
            </w:r>
          </w:p>
        </w:tc>
        <w:tc>
          <w:tcPr>
            <w:tcW w:w="1701" w:type="dxa"/>
            <w:tcBorders>
              <w:left w:val="nil"/>
              <w:right w:val="nil"/>
            </w:tcBorders>
            <w:vAlign w:val="center"/>
          </w:tcPr>
          <w:p w14:paraId="5638D9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83.3 (58.1-100.0)</w:t>
            </w:r>
          </w:p>
        </w:tc>
        <w:tc>
          <w:tcPr>
            <w:tcW w:w="1701" w:type="dxa"/>
            <w:tcBorders>
              <w:left w:val="nil"/>
              <w:right w:val="nil"/>
            </w:tcBorders>
            <w:vAlign w:val="center"/>
          </w:tcPr>
          <w:p w14:paraId="5E0325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99.7 (99.4-100.0)</w:t>
            </w:r>
          </w:p>
        </w:tc>
        <w:tc>
          <w:tcPr>
            <w:tcW w:w="992" w:type="dxa"/>
            <w:tcBorders>
              <w:left w:val="nil"/>
              <w:bottom w:val="single" w:sz="4" w:space="0" w:color="000000" w:themeColor="text1"/>
              <w:right w:val="nil"/>
            </w:tcBorders>
            <w:vAlign w:val="center"/>
          </w:tcPr>
          <w:p w14:paraId="39CC0C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904D8D3" w14:textId="77777777" w:rsidTr="00F95AC9">
        <w:tc>
          <w:tcPr>
            <w:tcW w:w="1283" w:type="dxa"/>
            <w:vMerge w:val="restart"/>
            <w:tcBorders>
              <w:left w:val="nil"/>
              <w:right w:val="nil"/>
            </w:tcBorders>
            <w:vAlign w:val="center"/>
          </w:tcPr>
          <w:p w14:paraId="48BBA6E2" w14:textId="76CA97F4"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Dalsgaard 2019</w:t>
            </w:r>
            <w:r w:rsidRPr="00763543">
              <w:rPr>
                <w:rFonts w:ascii="Times New Roman" w:hAnsi="Times New Roman" w:cs="Times New Roman"/>
                <w:sz w:val="20"/>
                <w:szCs w:val="20"/>
                <w:vertAlign w:val="superscript"/>
              </w:rPr>
              <w:t>32</w:t>
            </w:r>
          </w:p>
        </w:tc>
        <w:tc>
          <w:tcPr>
            <w:tcW w:w="1553" w:type="dxa"/>
            <w:vMerge w:val="restart"/>
            <w:tcBorders>
              <w:left w:val="nil"/>
              <w:right w:val="nil"/>
            </w:tcBorders>
            <w:vAlign w:val="center"/>
          </w:tcPr>
          <w:p w14:paraId="61FE0A9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ICD-10 I61–I65</w:t>
            </w:r>
          </w:p>
        </w:tc>
        <w:tc>
          <w:tcPr>
            <w:tcW w:w="1134" w:type="dxa"/>
            <w:tcBorders>
              <w:left w:val="nil"/>
              <w:right w:val="nil"/>
            </w:tcBorders>
            <w:vAlign w:val="center"/>
          </w:tcPr>
          <w:p w14:paraId="69E8F83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46</w:t>
            </w:r>
          </w:p>
        </w:tc>
        <w:tc>
          <w:tcPr>
            <w:tcW w:w="3119" w:type="dxa"/>
            <w:tcBorders>
              <w:left w:val="nil"/>
              <w:right w:val="nil"/>
            </w:tcBorders>
            <w:shd w:val="clear" w:color="auto" w:fill="D9E2F3" w:themeFill="accent1" w:themeFillTint="33"/>
            <w:vAlign w:val="center"/>
          </w:tcPr>
          <w:p w14:paraId="2986C9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32E60D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shd w:val="clear" w:color="auto" w:fill="D9E2F3" w:themeFill="accent1" w:themeFillTint="33"/>
            <w:vAlign w:val="center"/>
          </w:tcPr>
          <w:p w14:paraId="3EAF485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6576A5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13B0F65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70 (54-80)</w:t>
            </w:r>
          </w:p>
        </w:tc>
        <w:tc>
          <w:tcPr>
            <w:tcW w:w="1701" w:type="dxa"/>
            <w:tcBorders>
              <w:left w:val="nil"/>
              <w:right w:val="nil"/>
            </w:tcBorders>
            <w:shd w:val="clear" w:color="auto" w:fill="D9E2F3" w:themeFill="accent1" w:themeFillTint="33"/>
            <w:vAlign w:val="center"/>
          </w:tcPr>
          <w:p w14:paraId="06E7EA6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0A1880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E3FF729" w14:textId="77777777" w:rsidTr="00F95AC9">
        <w:tc>
          <w:tcPr>
            <w:tcW w:w="1283" w:type="dxa"/>
            <w:vMerge/>
            <w:tcBorders>
              <w:left w:val="nil"/>
              <w:right w:val="nil"/>
            </w:tcBorders>
            <w:vAlign w:val="center"/>
          </w:tcPr>
          <w:p w14:paraId="79FF0C10"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487EB3DA"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3FC69D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bottom w:val="single" w:sz="4" w:space="0" w:color="000000" w:themeColor="text1"/>
              <w:right w:val="nil"/>
            </w:tcBorders>
            <w:vAlign w:val="center"/>
          </w:tcPr>
          <w:p w14:paraId="419D68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4EBBC3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1439EFA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-Men</w:t>
            </w:r>
          </w:p>
        </w:tc>
        <w:tc>
          <w:tcPr>
            <w:tcW w:w="1701" w:type="dxa"/>
            <w:tcBorders>
              <w:left w:val="nil"/>
              <w:right w:val="nil"/>
            </w:tcBorders>
            <w:vAlign w:val="center"/>
          </w:tcPr>
          <w:p w14:paraId="0DAACC2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C65E34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BCC299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75</w:t>
            </w:r>
          </w:p>
        </w:tc>
        <w:tc>
          <w:tcPr>
            <w:tcW w:w="1701" w:type="dxa"/>
            <w:tcBorders>
              <w:left w:val="nil"/>
              <w:right w:val="nil"/>
            </w:tcBorders>
            <w:vAlign w:val="center"/>
          </w:tcPr>
          <w:p w14:paraId="0263DB13"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4BD8263E" w14:textId="77777777" w:rsidR="00160EE7" w:rsidRPr="00160EE7" w:rsidRDefault="00160EE7" w:rsidP="003C4B4A">
            <w:pPr>
              <w:rPr>
                <w:rFonts w:ascii="Times New Roman" w:hAnsi="Times New Roman" w:cs="Times New Roman"/>
                <w:sz w:val="20"/>
                <w:szCs w:val="20"/>
              </w:rPr>
            </w:pPr>
          </w:p>
        </w:tc>
      </w:tr>
      <w:tr w:rsidR="00160EE7" w:rsidRPr="00160EE7" w14:paraId="13BE0795" w14:textId="77777777" w:rsidTr="00F95AC9">
        <w:tc>
          <w:tcPr>
            <w:tcW w:w="1283" w:type="dxa"/>
            <w:vMerge/>
            <w:tcBorders>
              <w:left w:val="nil"/>
              <w:right w:val="nil"/>
            </w:tcBorders>
            <w:vAlign w:val="center"/>
          </w:tcPr>
          <w:p w14:paraId="36F9BA2F"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25687232"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2F1A8D4"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BE69D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5934A16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32089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-Women</w:t>
            </w:r>
          </w:p>
        </w:tc>
        <w:tc>
          <w:tcPr>
            <w:tcW w:w="1701" w:type="dxa"/>
            <w:tcBorders>
              <w:left w:val="nil"/>
              <w:right w:val="nil"/>
            </w:tcBorders>
            <w:vAlign w:val="center"/>
          </w:tcPr>
          <w:p w14:paraId="224A4C6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761E54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1A4E6A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61</w:t>
            </w:r>
          </w:p>
        </w:tc>
        <w:tc>
          <w:tcPr>
            <w:tcW w:w="1701" w:type="dxa"/>
            <w:tcBorders>
              <w:left w:val="nil"/>
              <w:right w:val="nil"/>
            </w:tcBorders>
            <w:vAlign w:val="center"/>
          </w:tcPr>
          <w:p w14:paraId="4E3147B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tcPr>
          <w:p w14:paraId="539845E3" w14:textId="77777777" w:rsidR="00160EE7" w:rsidRPr="00160EE7" w:rsidRDefault="00160EE7" w:rsidP="003C4B4A">
            <w:pPr>
              <w:rPr>
                <w:rFonts w:ascii="Times New Roman" w:hAnsi="Times New Roman" w:cs="Times New Roman"/>
                <w:sz w:val="20"/>
                <w:szCs w:val="20"/>
              </w:rPr>
            </w:pPr>
          </w:p>
        </w:tc>
      </w:tr>
      <w:tr w:rsidR="00160EE7" w:rsidRPr="00160EE7" w14:paraId="06AEA61D" w14:textId="77777777" w:rsidTr="00F95AC9">
        <w:tc>
          <w:tcPr>
            <w:tcW w:w="1283" w:type="dxa"/>
            <w:tcBorders>
              <w:left w:val="nil"/>
              <w:right w:val="nil"/>
            </w:tcBorders>
            <w:vAlign w:val="center"/>
          </w:tcPr>
          <w:p w14:paraId="7C35AB1A" w14:textId="5E6C82DE"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Davenport 1996</w:t>
            </w:r>
            <w:r w:rsidRPr="00AB179E">
              <w:rPr>
                <w:rFonts w:ascii="Times New Roman" w:hAnsi="Times New Roman" w:cs="Times New Roman"/>
                <w:sz w:val="20"/>
                <w:szCs w:val="20"/>
                <w:vertAlign w:val="superscript"/>
              </w:rPr>
              <w:t>49</w:t>
            </w:r>
          </w:p>
        </w:tc>
        <w:tc>
          <w:tcPr>
            <w:tcW w:w="1553" w:type="dxa"/>
            <w:tcBorders>
              <w:left w:val="nil"/>
              <w:right w:val="nil"/>
            </w:tcBorders>
            <w:vAlign w:val="center"/>
          </w:tcPr>
          <w:p w14:paraId="31F20BB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ICD-9 </w:t>
            </w:r>
            <w:r w:rsidRPr="00160EE7">
              <w:rPr>
                <w:rFonts w:ascii="Times New Roman" w:hAnsi="Times New Roman" w:cs="Times New Roman"/>
                <w:sz w:val="20"/>
                <w:szCs w:val="20"/>
              </w:rPr>
              <w:t>431, 432.9, 433, 434, 436, 438</w:t>
            </w:r>
          </w:p>
        </w:tc>
        <w:tc>
          <w:tcPr>
            <w:tcW w:w="1134" w:type="dxa"/>
            <w:tcBorders>
              <w:left w:val="nil"/>
              <w:right w:val="nil"/>
            </w:tcBorders>
            <w:vAlign w:val="center"/>
          </w:tcPr>
          <w:p w14:paraId="2DB759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557 (EHR), 613 (RS)</w:t>
            </w:r>
          </w:p>
        </w:tc>
        <w:tc>
          <w:tcPr>
            <w:tcW w:w="3119" w:type="dxa"/>
            <w:tcBorders>
              <w:left w:val="nil"/>
              <w:right w:val="nil"/>
            </w:tcBorders>
            <w:vAlign w:val="center"/>
          </w:tcPr>
          <w:p w14:paraId="6E0082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24A6DFC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86.3 (83.3-88.8)</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0E4493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99.9 (99.9-99.9)</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40D873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95.0 (92.8-96.5)</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4AC597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99.9 (99.9-99.9)</w:t>
            </w:r>
            <w:r w:rsidRPr="00160EE7">
              <w:rPr>
                <w:rFonts w:ascii="Times New Roman" w:hAnsi="Times New Roman" w:cs="Times New Roman"/>
                <w:sz w:val="20"/>
                <w:szCs w:val="20"/>
                <w:vertAlign w:val="superscript"/>
              </w:rPr>
              <w:t>c,g</w:t>
            </w:r>
          </w:p>
        </w:tc>
        <w:tc>
          <w:tcPr>
            <w:tcW w:w="992" w:type="dxa"/>
            <w:tcBorders>
              <w:left w:val="nil"/>
              <w:right w:val="nil"/>
            </w:tcBorders>
            <w:vAlign w:val="center"/>
          </w:tcPr>
          <w:p w14:paraId="195C582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20195BA2" w14:textId="77777777" w:rsidTr="00F95AC9">
        <w:tc>
          <w:tcPr>
            <w:tcW w:w="1283" w:type="dxa"/>
            <w:tcBorders>
              <w:left w:val="nil"/>
              <w:right w:val="nil"/>
            </w:tcBorders>
            <w:vAlign w:val="center"/>
          </w:tcPr>
          <w:p w14:paraId="7527671F" w14:textId="4B4E9616"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Ellekjaer 1999</w:t>
            </w:r>
            <w:r w:rsidRPr="00AB179E">
              <w:rPr>
                <w:rFonts w:ascii="Times New Roman" w:hAnsi="Times New Roman" w:cs="Times New Roman"/>
                <w:sz w:val="20"/>
                <w:szCs w:val="20"/>
                <w:vertAlign w:val="superscript"/>
              </w:rPr>
              <w:t>102</w:t>
            </w:r>
          </w:p>
        </w:tc>
        <w:tc>
          <w:tcPr>
            <w:tcW w:w="1553" w:type="dxa"/>
            <w:tcBorders>
              <w:left w:val="nil"/>
              <w:right w:val="nil"/>
            </w:tcBorders>
            <w:vAlign w:val="center"/>
          </w:tcPr>
          <w:p w14:paraId="03AC00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ICD-9 430, 431, 434, 436</w:t>
            </w:r>
          </w:p>
        </w:tc>
        <w:tc>
          <w:tcPr>
            <w:tcW w:w="1134" w:type="dxa"/>
            <w:tcBorders>
              <w:left w:val="nil"/>
              <w:right w:val="nil"/>
            </w:tcBorders>
            <w:vAlign w:val="center"/>
          </w:tcPr>
          <w:p w14:paraId="788DD3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508 (EHR), 389 (RS)</w:t>
            </w:r>
          </w:p>
        </w:tc>
        <w:tc>
          <w:tcPr>
            <w:tcW w:w="3119" w:type="dxa"/>
            <w:tcBorders>
              <w:left w:val="nil"/>
              <w:right w:val="nil"/>
            </w:tcBorders>
            <w:vAlign w:val="center"/>
          </w:tcPr>
          <w:p w14:paraId="73EB09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1AC5A39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89.2 (85.7-91.9)</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B228A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672F54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68.3 (64.1-72.2)</w:t>
            </w:r>
          </w:p>
        </w:tc>
        <w:tc>
          <w:tcPr>
            <w:tcW w:w="1701" w:type="dxa"/>
            <w:tcBorders>
              <w:left w:val="nil"/>
              <w:right w:val="nil"/>
            </w:tcBorders>
            <w:vAlign w:val="center"/>
          </w:tcPr>
          <w:p w14:paraId="1DD55EF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right w:val="nil"/>
            </w:tcBorders>
            <w:vAlign w:val="center"/>
          </w:tcPr>
          <w:p w14:paraId="1DAA0F4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C723EFF" w14:textId="77777777" w:rsidTr="00F95AC9">
        <w:tc>
          <w:tcPr>
            <w:tcW w:w="1283" w:type="dxa"/>
            <w:tcBorders>
              <w:left w:val="nil"/>
              <w:right w:val="nil"/>
            </w:tcBorders>
            <w:vAlign w:val="center"/>
          </w:tcPr>
          <w:p w14:paraId="07DD0FDA" w14:textId="4528D2C5" w:rsidR="00160EE7" w:rsidRPr="00160EE7" w:rsidRDefault="009E160A" w:rsidP="003C4B4A">
            <w:pPr>
              <w:rPr>
                <w:rFonts w:ascii="Times New Roman" w:hAnsi="Times New Roman" w:cs="Times New Roman"/>
                <w:sz w:val="20"/>
                <w:szCs w:val="20"/>
              </w:rPr>
            </w:pPr>
            <w:r w:rsidRPr="00AC6900">
              <w:rPr>
                <w:rFonts w:ascii="Times New Roman" w:hAnsi="Times New Roman" w:cs="Times New Roman"/>
                <w:sz w:val="20"/>
                <w:szCs w:val="20"/>
              </w:rPr>
              <w:t>Frost 2007</w:t>
            </w:r>
            <w:r w:rsidRPr="00AB179E">
              <w:rPr>
                <w:rFonts w:ascii="Times New Roman" w:hAnsi="Times New Roman" w:cs="Times New Roman"/>
                <w:sz w:val="20"/>
                <w:szCs w:val="20"/>
                <w:vertAlign w:val="superscript"/>
              </w:rPr>
              <w:t>35</w:t>
            </w:r>
          </w:p>
        </w:tc>
        <w:tc>
          <w:tcPr>
            <w:tcW w:w="1553" w:type="dxa"/>
            <w:tcBorders>
              <w:left w:val="nil"/>
              <w:right w:val="nil"/>
            </w:tcBorders>
            <w:vAlign w:val="center"/>
          </w:tcPr>
          <w:p w14:paraId="46B5C1F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ICD-8 430-434, 436; ICD-10 I60-I64</w:t>
            </w:r>
          </w:p>
        </w:tc>
        <w:tc>
          <w:tcPr>
            <w:tcW w:w="1134" w:type="dxa"/>
            <w:tcBorders>
              <w:left w:val="nil"/>
              <w:right w:val="nil"/>
            </w:tcBorders>
            <w:vAlign w:val="center"/>
          </w:tcPr>
          <w:p w14:paraId="45DDE05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164</w:t>
            </w:r>
          </w:p>
        </w:tc>
        <w:tc>
          <w:tcPr>
            <w:tcW w:w="3119" w:type="dxa"/>
            <w:tcBorders>
              <w:left w:val="nil"/>
              <w:right w:val="nil"/>
            </w:tcBorders>
            <w:vAlign w:val="center"/>
          </w:tcPr>
          <w:p w14:paraId="6BF34B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6FB2E96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3DB004C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24B43E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97.0 (93.0-98.7)</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1D6554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bottom w:val="single" w:sz="4" w:space="0" w:color="000000" w:themeColor="text1"/>
              <w:right w:val="nil"/>
            </w:tcBorders>
            <w:vAlign w:val="center"/>
          </w:tcPr>
          <w:p w14:paraId="0691A4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14C286BB" w14:textId="77777777" w:rsidTr="00F95AC9">
        <w:tc>
          <w:tcPr>
            <w:tcW w:w="1283" w:type="dxa"/>
            <w:tcBorders>
              <w:left w:val="nil"/>
              <w:right w:val="nil"/>
            </w:tcBorders>
            <w:vAlign w:val="center"/>
          </w:tcPr>
          <w:p w14:paraId="65E77701" w14:textId="076C9B1A" w:rsidR="00160EE7" w:rsidRPr="00160EE7" w:rsidRDefault="00453AC1" w:rsidP="003C4B4A">
            <w:pPr>
              <w:rPr>
                <w:rFonts w:ascii="Times New Roman" w:hAnsi="Times New Roman" w:cs="Times New Roman"/>
                <w:sz w:val="20"/>
                <w:szCs w:val="20"/>
              </w:rPr>
            </w:pPr>
            <w:r w:rsidRPr="00AC6900">
              <w:rPr>
                <w:rFonts w:ascii="Times New Roman" w:hAnsi="Times New Roman" w:cs="Times New Roman"/>
                <w:sz w:val="20"/>
                <w:szCs w:val="20"/>
              </w:rPr>
              <w:t>Heliövaara 1984</w:t>
            </w:r>
            <w:r w:rsidRPr="00763543">
              <w:rPr>
                <w:rFonts w:ascii="Times New Roman" w:hAnsi="Times New Roman" w:cs="Times New Roman"/>
                <w:sz w:val="20"/>
                <w:szCs w:val="20"/>
                <w:vertAlign w:val="superscript"/>
              </w:rPr>
              <w:t>81</w:t>
            </w:r>
          </w:p>
        </w:tc>
        <w:tc>
          <w:tcPr>
            <w:tcW w:w="1553" w:type="dxa"/>
            <w:tcBorders>
              <w:left w:val="nil"/>
              <w:right w:val="nil"/>
            </w:tcBorders>
            <w:vAlign w:val="center"/>
          </w:tcPr>
          <w:p w14:paraId="7BCD4E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ICD-8 430-434</w:t>
            </w:r>
          </w:p>
        </w:tc>
        <w:tc>
          <w:tcPr>
            <w:tcW w:w="1134" w:type="dxa"/>
            <w:tcBorders>
              <w:left w:val="nil"/>
              <w:right w:val="nil"/>
            </w:tcBorders>
            <w:vAlign w:val="center"/>
          </w:tcPr>
          <w:p w14:paraId="0E420A96" w14:textId="77777777" w:rsidR="00160EE7" w:rsidRPr="00160EE7" w:rsidRDefault="00160EE7" w:rsidP="003C4B4A">
            <w:pPr>
              <w:spacing w:line="259" w:lineRule="auto"/>
              <w:rPr>
                <w:rFonts w:ascii="Times New Roman" w:hAnsi="Times New Roman" w:cs="Times New Roman"/>
                <w:sz w:val="20"/>
                <w:szCs w:val="20"/>
              </w:rPr>
            </w:pPr>
            <w:r w:rsidRPr="00160EE7">
              <w:rPr>
                <w:rFonts w:ascii="Times New Roman" w:hAnsi="Times New Roman" w:cs="Times New Roman"/>
                <w:sz w:val="20"/>
                <w:szCs w:val="20"/>
              </w:rPr>
              <w:t>59 (EHR), 78 (RS)</w:t>
            </w:r>
          </w:p>
        </w:tc>
        <w:tc>
          <w:tcPr>
            <w:tcW w:w="3119" w:type="dxa"/>
            <w:tcBorders>
              <w:left w:val="nil"/>
              <w:right w:val="nil"/>
            </w:tcBorders>
            <w:vAlign w:val="center"/>
          </w:tcPr>
          <w:p w14:paraId="169CE6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definite</w:t>
            </w:r>
          </w:p>
        </w:tc>
        <w:tc>
          <w:tcPr>
            <w:tcW w:w="1701" w:type="dxa"/>
            <w:tcBorders>
              <w:left w:val="nil"/>
              <w:right w:val="nil"/>
            </w:tcBorders>
            <w:vAlign w:val="center"/>
          </w:tcPr>
          <w:p w14:paraId="1C52C73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81.7 (70.1-89.4)</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EB081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4456E9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83.1 (71.5-90.5)</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5484F1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tcBorders>
              <w:left w:val="nil"/>
              <w:right w:val="nil"/>
            </w:tcBorders>
            <w:vAlign w:val="center"/>
          </w:tcPr>
          <w:p w14:paraId="520E96F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10AFBC34" w14:textId="77777777" w:rsidTr="00F95AC9">
        <w:tc>
          <w:tcPr>
            <w:tcW w:w="1283" w:type="dxa"/>
            <w:vMerge w:val="restart"/>
            <w:tcBorders>
              <w:left w:val="nil"/>
              <w:right w:val="nil"/>
            </w:tcBorders>
            <w:vAlign w:val="center"/>
          </w:tcPr>
          <w:p w14:paraId="05B77739" w14:textId="1E16BCDE"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Holmqvist 2012</w:t>
            </w:r>
            <w:r w:rsidRPr="00AB179E">
              <w:rPr>
                <w:rFonts w:ascii="Times New Roman" w:hAnsi="Times New Roman" w:cs="Times New Roman"/>
                <w:sz w:val="20"/>
                <w:szCs w:val="20"/>
                <w:vertAlign w:val="superscript"/>
              </w:rPr>
              <w:t>60</w:t>
            </w:r>
          </w:p>
        </w:tc>
        <w:tc>
          <w:tcPr>
            <w:tcW w:w="1553" w:type="dxa"/>
            <w:vMerge w:val="restart"/>
            <w:tcBorders>
              <w:left w:val="nil"/>
              <w:right w:val="nil"/>
            </w:tcBorders>
            <w:vAlign w:val="center"/>
          </w:tcPr>
          <w:p w14:paraId="6A657D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ICD-10 I61, I63</w:t>
            </w:r>
          </w:p>
        </w:tc>
        <w:tc>
          <w:tcPr>
            <w:tcW w:w="1134" w:type="dxa"/>
            <w:vMerge w:val="restart"/>
            <w:tcBorders>
              <w:left w:val="nil"/>
              <w:right w:val="nil"/>
            </w:tcBorders>
            <w:vAlign w:val="center"/>
          </w:tcPr>
          <w:p w14:paraId="528D8A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w:t>
            </w:r>
          </w:p>
        </w:tc>
        <w:tc>
          <w:tcPr>
            <w:tcW w:w="3119" w:type="dxa"/>
            <w:tcBorders>
              <w:left w:val="nil"/>
              <w:right w:val="nil"/>
            </w:tcBorders>
            <w:vAlign w:val="center"/>
          </w:tcPr>
          <w:p w14:paraId="1AFD637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05DC7D4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-RA patients</w:t>
            </w:r>
          </w:p>
        </w:tc>
        <w:tc>
          <w:tcPr>
            <w:tcW w:w="1701" w:type="dxa"/>
            <w:tcBorders>
              <w:left w:val="nil"/>
              <w:right w:val="nil"/>
            </w:tcBorders>
            <w:vAlign w:val="center"/>
          </w:tcPr>
          <w:p w14:paraId="76BEF2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1668D21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4E5096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92</w:t>
            </w:r>
          </w:p>
        </w:tc>
        <w:tc>
          <w:tcPr>
            <w:tcW w:w="1701" w:type="dxa"/>
            <w:tcBorders>
              <w:left w:val="nil"/>
              <w:right w:val="nil"/>
            </w:tcBorders>
            <w:vAlign w:val="center"/>
          </w:tcPr>
          <w:p w14:paraId="04B5CCC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4D7EB34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FFA7112" w14:textId="77777777" w:rsidTr="00F95AC9">
        <w:tc>
          <w:tcPr>
            <w:tcW w:w="1283" w:type="dxa"/>
            <w:vMerge/>
            <w:tcBorders>
              <w:left w:val="nil"/>
              <w:right w:val="nil"/>
            </w:tcBorders>
            <w:vAlign w:val="center"/>
          </w:tcPr>
          <w:p w14:paraId="40D3C678"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1771D08C"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45A545E"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86354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35BC98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-Patients without RA</w:t>
            </w:r>
          </w:p>
        </w:tc>
        <w:tc>
          <w:tcPr>
            <w:tcW w:w="1701" w:type="dxa"/>
            <w:tcBorders>
              <w:left w:val="nil"/>
              <w:right w:val="nil"/>
            </w:tcBorders>
            <w:vAlign w:val="center"/>
          </w:tcPr>
          <w:p w14:paraId="1F29BEE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F8D236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493A9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89</w:t>
            </w:r>
          </w:p>
        </w:tc>
        <w:tc>
          <w:tcPr>
            <w:tcW w:w="1701" w:type="dxa"/>
            <w:tcBorders>
              <w:left w:val="nil"/>
              <w:right w:val="nil"/>
            </w:tcBorders>
            <w:vAlign w:val="center"/>
          </w:tcPr>
          <w:p w14:paraId="2FCBAC0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33946BDB" w14:textId="77777777" w:rsidR="00160EE7" w:rsidRPr="00160EE7" w:rsidRDefault="00160EE7" w:rsidP="003C4B4A">
            <w:pPr>
              <w:rPr>
                <w:rFonts w:ascii="Times New Roman" w:hAnsi="Times New Roman" w:cs="Times New Roman"/>
                <w:sz w:val="20"/>
                <w:szCs w:val="20"/>
              </w:rPr>
            </w:pPr>
          </w:p>
        </w:tc>
      </w:tr>
      <w:tr w:rsidR="00160EE7" w:rsidRPr="00160EE7" w14:paraId="28EF9F94" w14:textId="77777777" w:rsidTr="00F95AC9">
        <w:tc>
          <w:tcPr>
            <w:tcW w:w="1283" w:type="dxa"/>
            <w:tcBorders>
              <w:left w:val="nil"/>
              <w:right w:val="nil"/>
            </w:tcBorders>
            <w:vAlign w:val="center"/>
          </w:tcPr>
          <w:p w14:paraId="25D0A871" w14:textId="510E4E0D"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Johnsen 2002</w:t>
            </w:r>
            <w:r w:rsidRPr="00AB179E">
              <w:rPr>
                <w:rFonts w:ascii="Times New Roman" w:hAnsi="Times New Roman" w:cs="Times New Roman"/>
                <w:sz w:val="20"/>
                <w:szCs w:val="20"/>
                <w:vertAlign w:val="superscript"/>
              </w:rPr>
              <w:t>38</w:t>
            </w:r>
          </w:p>
        </w:tc>
        <w:tc>
          <w:tcPr>
            <w:tcW w:w="1553" w:type="dxa"/>
            <w:tcBorders>
              <w:left w:val="nil"/>
              <w:right w:val="nil"/>
            </w:tcBorders>
            <w:vAlign w:val="center"/>
          </w:tcPr>
          <w:p w14:paraId="50DAB5E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ICD-10 I60, I61, I63, I64 </w:t>
            </w:r>
          </w:p>
        </w:tc>
        <w:tc>
          <w:tcPr>
            <w:tcW w:w="1134" w:type="dxa"/>
            <w:tcBorders>
              <w:left w:val="nil"/>
              <w:right w:val="nil"/>
            </w:tcBorders>
            <w:vAlign w:val="center"/>
          </w:tcPr>
          <w:p w14:paraId="7181BB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377</w:t>
            </w:r>
          </w:p>
        </w:tc>
        <w:tc>
          <w:tcPr>
            <w:tcW w:w="3119" w:type="dxa"/>
            <w:tcBorders>
              <w:left w:val="nil"/>
              <w:right w:val="nil"/>
            </w:tcBorders>
            <w:vAlign w:val="center"/>
          </w:tcPr>
          <w:p w14:paraId="18F1FB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1640A7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495897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66C71BA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79.3 (74.9-83.3)</w:t>
            </w:r>
          </w:p>
        </w:tc>
        <w:tc>
          <w:tcPr>
            <w:tcW w:w="1701" w:type="dxa"/>
            <w:tcBorders>
              <w:left w:val="nil"/>
              <w:right w:val="nil"/>
            </w:tcBorders>
            <w:vAlign w:val="center"/>
          </w:tcPr>
          <w:p w14:paraId="7F7CC7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tcBorders>
              <w:left w:val="nil"/>
              <w:bottom w:val="single" w:sz="4" w:space="0" w:color="000000" w:themeColor="text1"/>
              <w:right w:val="nil"/>
            </w:tcBorders>
            <w:vAlign w:val="center"/>
          </w:tcPr>
          <w:p w14:paraId="70EF572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4E3B30E" w14:textId="77777777" w:rsidTr="00F95AC9">
        <w:tc>
          <w:tcPr>
            <w:tcW w:w="1283" w:type="dxa"/>
            <w:vMerge w:val="restart"/>
            <w:tcBorders>
              <w:left w:val="nil"/>
              <w:right w:val="nil"/>
            </w:tcBorders>
            <w:vAlign w:val="center"/>
          </w:tcPr>
          <w:p w14:paraId="0BC9C8F6" w14:textId="70C7D045"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Kivimäki 2017</w:t>
            </w:r>
            <w:r w:rsidRPr="00AB179E">
              <w:rPr>
                <w:rFonts w:ascii="Times New Roman" w:hAnsi="Times New Roman" w:cs="Times New Roman"/>
                <w:sz w:val="20"/>
                <w:szCs w:val="20"/>
                <w:vertAlign w:val="superscript"/>
              </w:rPr>
              <w:t>56</w:t>
            </w:r>
          </w:p>
        </w:tc>
        <w:tc>
          <w:tcPr>
            <w:tcW w:w="1553" w:type="dxa"/>
            <w:vMerge w:val="restart"/>
            <w:tcBorders>
              <w:left w:val="nil"/>
              <w:right w:val="nil"/>
            </w:tcBorders>
            <w:vAlign w:val="center"/>
          </w:tcPr>
          <w:p w14:paraId="572F30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ICD-9 430, 431, 434, 436; ICD-10 I60, I61, I63, I64</w:t>
            </w:r>
          </w:p>
        </w:tc>
        <w:tc>
          <w:tcPr>
            <w:tcW w:w="1134" w:type="dxa"/>
            <w:tcBorders>
              <w:left w:val="nil"/>
              <w:right w:val="nil"/>
            </w:tcBorders>
            <w:vAlign w:val="center"/>
          </w:tcPr>
          <w:p w14:paraId="4870F5F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107 (EHR), 7,837 (RS)</w:t>
            </w:r>
          </w:p>
        </w:tc>
        <w:tc>
          <w:tcPr>
            <w:tcW w:w="3119" w:type="dxa"/>
            <w:tcBorders>
              <w:left w:val="nil"/>
              <w:right w:val="nil"/>
            </w:tcBorders>
            <w:shd w:val="clear" w:color="auto" w:fill="D9E2F3" w:themeFill="accent1" w:themeFillTint="33"/>
            <w:vAlign w:val="center"/>
          </w:tcPr>
          <w:p w14:paraId="309964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definition </w:t>
            </w:r>
          </w:p>
          <w:p w14:paraId="07A4922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 -Any</w:t>
            </w:r>
            <w:r w:rsidRPr="00160EE7">
              <w:rPr>
                <w:rFonts w:ascii="Times New Roman" w:hAnsi="Times New Roman" w:cs="Times New Roman"/>
                <w:color w:val="000000"/>
                <w:sz w:val="20"/>
                <w:szCs w:val="20"/>
              </w:rPr>
              <w:t xml:space="preserve"> diagnostic position</w:t>
            </w:r>
          </w:p>
        </w:tc>
        <w:tc>
          <w:tcPr>
            <w:tcW w:w="1701" w:type="dxa"/>
            <w:tcBorders>
              <w:left w:val="nil"/>
              <w:right w:val="nil"/>
            </w:tcBorders>
            <w:shd w:val="clear" w:color="auto" w:fill="D9E2F3" w:themeFill="accent1" w:themeFillTint="33"/>
            <w:vAlign w:val="center"/>
          </w:tcPr>
          <w:p w14:paraId="4F869A8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71 (62-79)</w:t>
            </w:r>
          </w:p>
        </w:tc>
        <w:tc>
          <w:tcPr>
            <w:tcW w:w="1701" w:type="dxa"/>
            <w:tcBorders>
              <w:left w:val="nil"/>
              <w:right w:val="nil"/>
            </w:tcBorders>
            <w:shd w:val="clear" w:color="auto" w:fill="D9E2F3" w:themeFill="accent1" w:themeFillTint="33"/>
            <w:vAlign w:val="center"/>
          </w:tcPr>
          <w:p w14:paraId="79E43D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(100-100)</w:t>
            </w:r>
          </w:p>
        </w:tc>
        <w:tc>
          <w:tcPr>
            <w:tcW w:w="1701" w:type="dxa"/>
            <w:tcBorders>
              <w:left w:val="nil"/>
              <w:right w:val="nil"/>
            </w:tcBorders>
            <w:shd w:val="clear" w:color="auto" w:fill="D9E2F3" w:themeFill="accent1" w:themeFillTint="33"/>
            <w:vAlign w:val="center"/>
          </w:tcPr>
          <w:p w14:paraId="442AC4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 79 (70-86)</w:t>
            </w:r>
          </w:p>
        </w:tc>
        <w:tc>
          <w:tcPr>
            <w:tcW w:w="1701" w:type="dxa"/>
            <w:tcBorders>
              <w:left w:val="nil"/>
              <w:right w:val="nil"/>
            </w:tcBorders>
            <w:shd w:val="clear" w:color="auto" w:fill="D9E2F3" w:themeFill="accent1" w:themeFillTint="33"/>
            <w:vAlign w:val="center"/>
          </w:tcPr>
          <w:p w14:paraId="37CD38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(99-100)</w:t>
            </w:r>
          </w:p>
        </w:tc>
        <w:tc>
          <w:tcPr>
            <w:tcW w:w="992" w:type="dxa"/>
            <w:vMerge w:val="restart"/>
            <w:tcBorders>
              <w:left w:val="nil"/>
              <w:right w:val="nil"/>
            </w:tcBorders>
            <w:vAlign w:val="center"/>
          </w:tcPr>
          <w:p w14:paraId="56FD77A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D338EFD" w14:textId="77777777" w:rsidTr="00F95AC9">
        <w:tc>
          <w:tcPr>
            <w:tcW w:w="1283" w:type="dxa"/>
            <w:vMerge/>
            <w:tcBorders>
              <w:left w:val="nil"/>
              <w:right w:val="nil"/>
            </w:tcBorders>
            <w:vAlign w:val="center"/>
          </w:tcPr>
          <w:p w14:paraId="3E59102E"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79CE845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2B89A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44 (EHR), 5,475 (RS)</w:t>
            </w:r>
          </w:p>
        </w:tc>
        <w:tc>
          <w:tcPr>
            <w:tcW w:w="3119" w:type="dxa"/>
            <w:tcBorders>
              <w:left w:val="nil"/>
              <w:right w:val="nil"/>
            </w:tcBorders>
            <w:vAlign w:val="center"/>
          </w:tcPr>
          <w:p w14:paraId="7F0B51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definition </w:t>
            </w:r>
          </w:p>
          <w:p w14:paraId="7046508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 -Any</w:t>
            </w:r>
            <w:r w:rsidRPr="00160EE7">
              <w:rPr>
                <w:rFonts w:ascii="Times New Roman" w:hAnsi="Times New Roman" w:cs="Times New Roman"/>
                <w:color w:val="000000"/>
                <w:sz w:val="20"/>
                <w:szCs w:val="20"/>
              </w:rPr>
              <w:t xml:space="preserve"> diagnostic position</w:t>
            </w:r>
          </w:p>
          <w:p w14:paraId="548BEB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&lt;60 years</w:t>
            </w:r>
            <w:r w:rsidRPr="00160EE7">
              <w:rPr>
                <w:rFonts w:ascii="Times New Roman" w:hAnsi="Times New Roman" w:cs="Times New Roman"/>
                <w:color w:val="000000"/>
                <w:sz w:val="20"/>
                <w:szCs w:val="20"/>
              </w:rPr>
              <w:t xml:space="preserve"> </w:t>
            </w:r>
          </w:p>
        </w:tc>
        <w:tc>
          <w:tcPr>
            <w:tcW w:w="1701" w:type="dxa"/>
            <w:tcBorders>
              <w:left w:val="nil"/>
              <w:right w:val="nil"/>
            </w:tcBorders>
            <w:vAlign w:val="center"/>
          </w:tcPr>
          <w:p w14:paraId="16D5E6E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64 (49-77)</w:t>
            </w:r>
          </w:p>
        </w:tc>
        <w:tc>
          <w:tcPr>
            <w:tcW w:w="1701" w:type="dxa"/>
            <w:tcBorders>
              <w:left w:val="nil"/>
              <w:right w:val="nil"/>
            </w:tcBorders>
            <w:vAlign w:val="center"/>
          </w:tcPr>
          <w:p w14:paraId="270863F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(100-100)</w:t>
            </w:r>
          </w:p>
        </w:tc>
        <w:tc>
          <w:tcPr>
            <w:tcW w:w="1701" w:type="dxa"/>
            <w:tcBorders>
              <w:left w:val="nil"/>
              <w:right w:val="nil"/>
            </w:tcBorders>
            <w:vAlign w:val="center"/>
          </w:tcPr>
          <w:p w14:paraId="07EEF2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73 (57-86)</w:t>
            </w:r>
          </w:p>
        </w:tc>
        <w:tc>
          <w:tcPr>
            <w:tcW w:w="1701" w:type="dxa"/>
            <w:tcBorders>
              <w:left w:val="nil"/>
              <w:right w:val="nil"/>
            </w:tcBorders>
            <w:vAlign w:val="center"/>
          </w:tcPr>
          <w:p w14:paraId="74DD3C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(100-100)</w:t>
            </w:r>
          </w:p>
        </w:tc>
        <w:tc>
          <w:tcPr>
            <w:tcW w:w="992" w:type="dxa"/>
            <w:vMerge/>
            <w:tcBorders>
              <w:left w:val="nil"/>
              <w:right w:val="nil"/>
            </w:tcBorders>
            <w:vAlign w:val="center"/>
          </w:tcPr>
          <w:p w14:paraId="6670B744" w14:textId="77777777" w:rsidR="00160EE7" w:rsidRPr="00160EE7" w:rsidRDefault="00160EE7" w:rsidP="003C4B4A">
            <w:pPr>
              <w:rPr>
                <w:rFonts w:ascii="Times New Roman" w:hAnsi="Times New Roman" w:cs="Times New Roman"/>
                <w:sz w:val="20"/>
                <w:szCs w:val="20"/>
              </w:rPr>
            </w:pPr>
          </w:p>
        </w:tc>
      </w:tr>
      <w:tr w:rsidR="00160EE7" w:rsidRPr="00160EE7" w14:paraId="218D9DAD" w14:textId="77777777" w:rsidTr="00F95AC9">
        <w:tc>
          <w:tcPr>
            <w:tcW w:w="1283" w:type="dxa"/>
            <w:vMerge/>
            <w:tcBorders>
              <w:left w:val="nil"/>
              <w:right w:val="nil"/>
            </w:tcBorders>
            <w:vAlign w:val="center"/>
          </w:tcPr>
          <w:p w14:paraId="0E0126E0"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5D3D243C"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DA3E8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66 (EHR), 2,362 (RS)</w:t>
            </w:r>
          </w:p>
        </w:tc>
        <w:tc>
          <w:tcPr>
            <w:tcW w:w="3119" w:type="dxa"/>
            <w:tcBorders>
              <w:left w:val="nil"/>
              <w:right w:val="nil"/>
            </w:tcBorders>
            <w:vAlign w:val="center"/>
          </w:tcPr>
          <w:p w14:paraId="642942A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definition </w:t>
            </w:r>
          </w:p>
          <w:p w14:paraId="1DEF98E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 -Any</w:t>
            </w:r>
            <w:r w:rsidRPr="00160EE7">
              <w:rPr>
                <w:rFonts w:ascii="Times New Roman" w:hAnsi="Times New Roman" w:cs="Times New Roman"/>
                <w:color w:val="000000"/>
                <w:sz w:val="20"/>
                <w:szCs w:val="20"/>
              </w:rPr>
              <w:t xml:space="preserve"> diagnostic position</w:t>
            </w:r>
          </w:p>
          <w:p w14:paraId="0BC996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-Aged ≥60 years</w:t>
            </w:r>
          </w:p>
        </w:tc>
        <w:tc>
          <w:tcPr>
            <w:tcW w:w="1701" w:type="dxa"/>
            <w:tcBorders>
              <w:left w:val="nil"/>
              <w:right w:val="nil"/>
            </w:tcBorders>
            <w:vAlign w:val="center"/>
          </w:tcPr>
          <w:p w14:paraId="4F9723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76 (65-85)</w:t>
            </w:r>
          </w:p>
        </w:tc>
        <w:tc>
          <w:tcPr>
            <w:tcW w:w="1701" w:type="dxa"/>
            <w:tcBorders>
              <w:left w:val="nil"/>
              <w:right w:val="nil"/>
            </w:tcBorders>
            <w:vAlign w:val="center"/>
          </w:tcPr>
          <w:p w14:paraId="742B235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(99-100)</w:t>
            </w:r>
          </w:p>
        </w:tc>
        <w:tc>
          <w:tcPr>
            <w:tcW w:w="1701" w:type="dxa"/>
            <w:tcBorders>
              <w:left w:val="nil"/>
              <w:right w:val="nil"/>
            </w:tcBorders>
            <w:vAlign w:val="center"/>
          </w:tcPr>
          <w:p w14:paraId="35F8B57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82 (70-90)</w:t>
            </w:r>
          </w:p>
        </w:tc>
        <w:tc>
          <w:tcPr>
            <w:tcW w:w="1701" w:type="dxa"/>
            <w:tcBorders>
              <w:left w:val="nil"/>
              <w:right w:val="nil"/>
            </w:tcBorders>
            <w:vAlign w:val="center"/>
          </w:tcPr>
          <w:p w14:paraId="2155D0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99 (99-100)</w:t>
            </w:r>
          </w:p>
        </w:tc>
        <w:tc>
          <w:tcPr>
            <w:tcW w:w="992" w:type="dxa"/>
            <w:vMerge/>
            <w:tcBorders>
              <w:left w:val="nil"/>
              <w:right w:val="nil"/>
            </w:tcBorders>
            <w:vAlign w:val="center"/>
          </w:tcPr>
          <w:p w14:paraId="7431476A" w14:textId="77777777" w:rsidR="00160EE7" w:rsidRPr="00160EE7" w:rsidRDefault="00160EE7" w:rsidP="003C4B4A">
            <w:pPr>
              <w:rPr>
                <w:rFonts w:ascii="Times New Roman" w:hAnsi="Times New Roman" w:cs="Times New Roman"/>
                <w:sz w:val="20"/>
                <w:szCs w:val="20"/>
              </w:rPr>
            </w:pPr>
          </w:p>
        </w:tc>
      </w:tr>
      <w:tr w:rsidR="00160EE7" w:rsidRPr="00160EE7" w14:paraId="1F927A5B" w14:textId="77777777" w:rsidTr="00F95AC9">
        <w:tc>
          <w:tcPr>
            <w:tcW w:w="1283" w:type="dxa"/>
            <w:vMerge/>
            <w:tcBorders>
              <w:left w:val="nil"/>
              <w:right w:val="nil"/>
            </w:tcBorders>
            <w:vAlign w:val="center"/>
          </w:tcPr>
          <w:p w14:paraId="50E6CC8A"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4141AA0B"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0F252E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 (EHR), 5,455 (RS)</w:t>
            </w:r>
          </w:p>
        </w:tc>
        <w:tc>
          <w:tcPr>
            <w:tcW w:w="3119" w:type="dxa"/>
            <w:tcBorders>
              <w:left w:val="nil"/>
              <w:right w:val="nil"/>
            </w:tcBorders>
            <w:vAlign w:val="center"/>
          </w:tcPr>
          <w:p w14:paraId="207BA1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definition </w:t>
            </w:r>
          </w:p>
          <w:p w14:paraId="41F057E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 -Any</w:t>
            </w:r>
            <w:r w:rsidRPr="00160EE7">
              <w:rPr>
                <w:rFonts w:ascii="Times New Roman" w:hAnsi="Times New Roman" w:cs="Times New Roman"/>
                <w:color w:val="000000"/>
                <w:sz w:val="20"/>
                <w:szCs w:val="20"/>
              </w:rPr>
              <w:t xml:space="preserve"> diagnostic position</w:t>
            </w:r>
          </w:p>
          <w:p w14:paraId="3C6880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-Men</w:t>
            </w:r>
          </w:p>
        </w:tc>
        <w:tc>
          <w:tcPr>
            <w:tcW w:w="1701" w:type="dxa"/>
            <w:tcBorders>
              <w:left w:val="nil"/>
              <w:right w:val="nil"/>
            </w:tcBorders>
            <w:vAlign w:val="center"/>
          </w:tcPr>
          <w:p w14:paraId="1024C9F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70 (59-80)</w:t>
            </w:r>
          </w:p>
        </w:tc>
        <w:tc>
          <w:tcPr>
            <w:tcW w:w="1701" w:type="dxa"/>
            <w:tcBorders>
              <w:left w:val="nil"/>
              <w:right w:val="nil"/>
            </w:tcBorders>
            <w:vAlign w:val="center"/>
          </w:tcPr>
          <w:p w14:paraId="6E6428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(100-100)</w:t>
            </w:r>
          </w:p>
        </w:tc>
        <w:tc>
          <w:tcPr>
            <w:tcW w:w="1701" w:type="dxa"/>
            <w:tcBorders>
              <w:left w:val="nil"/>
              <w:right w:val="nil"/>
            </w:tcBorders>
            <w:vAlign w:val="center"/>
          </w:tcPr>
          <w:p w14:paraId="13622E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80 (70-89)</w:t>
            </w:r>
          </w:p>
        </w:tc>
        <w:tc>
          <w:tcPr>
            <w:tcW w:w="1701" w:type="dxa"/>
            <w:tcBorders>
              <w:left w:val="nil"/>
              <w:right w:val="nil"/>
            </w:tcBorders>
            <w:vAlign w:val="center"/>
          </w:tcPr>
          <w:p w14:paraId="38A2B1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(99-100)</w:t>
            </w:r>
          </w:p>
        </w:tc>
        <w:tc>
          <w:tcPr>
            <w:tcW w:w="992" w:type="dxa"/>
            <w:vMerge/>
            <w:tcBorders>
              <w:left w:val="nil"/>
              <w:right w:val="nil"/>
            </w:tcBorders>
            <w:vAlign w:val="center"/>
          </w:tcPr>
          <w:p w14:paraId="5488CFA3" w14:textId="77777777" w:rsidR="00160EE7" w:rsidRPr="00160EE7" w:rsidRDefault="00160EE7" w:rsidP="003C4B4A">
            <w:pPr>
              <w:rPr>
                <w:rFonts w:ascii="Times New Roman" w:hAnsi="Times New Roman" w:cs="Times New Roman"/>
                <w:sz w:val="20"/>
                <w:szCs w:val="20"/>
              </w:rPr>
            </w:pPr>
          </w:p>
        </w:tc>
      </w:tr>
      <w:tr w:rsidR="00160EE7" w:rsidRPr="00160EE7" w14:paraId="3F21DE17" w14:textId="77777777" w:rsidTr="00F95AC9">
        <w:tc>
          <w:tcPr>
            <w:tcW w:w="1283" w:type="dxa"/>
            <w:vMerge/>
            <w:tcBorders>
              <w:left w:val="nil"/>
              <w:right w:val="nil"/>
            </w:tcBorders>
            <w:vAlign w:val="center"/>
          </w:tcPr>
          <w:p w14:paraId="516CBC3D" w14:textId="77777777" w:rsidR="00160EE7" w:rsidRPr="00160EE7" w:rsidRDefault="00160EE7" w:rsidP="003C4B4A">
            <w:pPr>
              <w:rPr>
                <w:rFonts w:ascii="Times New Roman" w:hAnsi="Times New Roman" w:cs="Times New Roman"/>
                <w:sz w:val="20"/>
                <w:szCs w:val="20"/>
              </w:rPr>
            </w:pPr>
          </w:p>
        </w:tc>
        <w:tc>
          <w:tcPr>
            <w:tcW w:w="1553" w:type="dxa"/>
            <w:vMerge/>
            <w:tcBorders>
              <w:left w:val="nil"/>
              <w:bottom w:val="single" w:sz="4" w:space="0" w:color="000000" w:themeColor="text1"/>
              <w:right w:val="nil"/>
            </w:tcBorders>
            <w:vAlign w:val="center"/>
          </w:tcPr>
          <w:p w14:paraId="537E5F6E" w14:textId="77777777" w:rsidR="00160EE7" w:rsidRPr="00160EE7" w:rsidRDefault="00160EE7" w:rsidP="003C4B4A">
            <w:pPr>
              <w:rPr>
                <w:rFonts w:ascii="Times New Roman" w:hAnsi="Times New Roman" w:cs="Times New Roman"/>
                <w:sz w:val="20"/>
                <w:szCs w:val="20"/>
              </w:rPr>
            </w:pPr>
          </w:p>
        </w:tc>
        <w:tc>
          <w:tcPr>
            <w:tcW w:w="1134" w:type="dxa"/>
            <w:tcBorders>
              <w:left w:val="nil"/>
              <w:right w:val="nil"/>
            </w:tcBorders>
            <w:vAlign w:val="center"/>
          </w:tcPr>
          <w:p w14:paraId="321FCE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 (EHR), 2,382 (RS)</w:t>
            </w:r>
          </w:p>
        </w:tc>
        <w:tc>
          <w:tcPr>
            <w:tcW w:w="3119" w:type="dxa"/>
            <w:tcBorders>
              <w:left w:val="nil"/>
              <w:right w:val="nil"/>
            </w:tcBorders>
            <w:vAlign w:val="center"/>
          </w:tcPr>
          <w:p w14:paraId="0948F3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definition </w:t>
            </w:r>
          </w:p>
          <w:p w14:paraId="4EB647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-First or recurrent diagnosis </w:t>
            </w:r>
          </w:p>
          <w:p w14:paraId="41E5543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w:t>
            </w:r>
            <w:r w:rsidRPr="00160EE7">
              <w:rPr>
                <w:rFonts w:ascii="Times New Roman" w:hAnsi="Times New Roman" w:cs="Times New Roman"/>
                <w:color w:val="000000"/>
                <w:sz w:val="20"/>
                <w:szCs w:val="20"/>
              </w:rPr>
              <w:t xml:space="preserve"> diagnostic position</w:t>
            </w:r>
            <w:r w:rsidRPr="00160EE7">
              <w:rPr>
                <w:rFonts w:ascii="Times New Roman" w:hAnsi="Times New Roman" w:cs="Times New Roman"/>
                <w:sz w:val="20"/>
                <w:szCs w:val="20"/>
              </w:rPr>
              <w:t xml:space="preserve"> </w:t>
            </w:r>
          </w:p>
          <w:p w14:paraId="15DD364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-Women</w:t>
            </w:r>
          </w:p>
        </w:tc>
        <w:tc>
          <w:tcPr>
            <w:tcW w:w="1701" w:type="dxa"/>
            <w:tcBorders>
              <w:left w:val="nil"/>
              <w:right w:val="nil"/>
            </w:tcBorders>
            <w:vAlign w:val="center"/>
          </w:tcPr>
          <w:p w14:paraId="6276EE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74 (55-88)</w:t>
            </w:r>
          </w:p>
        </w:tc>
        <w:tc>
          <w:tcPr>
            <w:tcW w:w="1701" w:type="dxa"/>
            <w:tcBorders>
              <w:left w:val="nil"/>
              <w:right w:val="nil"/>
            </w:tcBorders>
            <w:vAlign w:val="center"/>
          </w:tcPr>
          <w:p w14:paraId="07A56F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(99-100)</w:t>
            </w:r>
          </w:p>
        </w:tc>
        <w:tc>
          <w:tcPr>
            <w:tcW w:w="1701" w:type="dxa"/>
            <w:tcBorders>
              <w:left w:val="nil"/>
              <w:right w:val="nil"/>
            </w:tcBorders>
            <w:vAlign w:val="center"/>
          </w:tcPr>
          <w:p w14:paraId="70B0089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74 (55-88)</w:t>
            </w:r>
          </w:p>
        </w:tc>
        <w:tc>
          <w:tcPr>
            <w:tcW w:w="1701" w:type="dxa"/>
            <w:tcBorders>
              <w:left w:val="nil"/>
              <w:right w:val="nil"/>
            </w:tcBorders>
            <w:vAlign w:val="center"/>
          </w:tcPr>
          <w:p w14:paraId="2C46E6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100 (99-100)</w:t>
            </w:r>
          </w:p>
        </w:tc>
        <w:tc>
          <w:tcPr>
            <w:tcW w:w="992" w:type="dxa"/>
            <w:vMerge/>
            <w:tcBorders>
              <w:left w:val="nil"/>
              <w:bottom w:val="single" w:sz="4" w:space="0" w:color="000000" w:themeColor="text1"/>
              <w:right w:val="nil"/>
            </w:tcBorders>
            <w:vAlign w:val="center"/>
          </w:tcPr>
          <w:p w14:paraId="370B1498" w14:textId="77777777" w:rsidR="00160EE7" w:rsidRPr="00160EE7" w:rsidRDefault="00160EE7" w:rsidP="003C4B4A">
            <w:pPr>
              <w:rPr>
                <w:rFonts w:ascii="Times New Roman" w:hAnsi="Times New Roman" w:cs="Times New Roman"/>
                <w:sz w:val="20"/>
                <w:szCs w:val="20"/>
              </w:rPr>
            </w:pPr>
          </w:p>
        </w:tc>
      </w:tr>
      <w:tr w:rsidR="00160EE7" w:rsidRPr="00160EE7" w14:paraId="4F6693EB" w14:textId="77777777" w:rsidTr="00F95AC9">
        <w:tc>
          <w:tcPr>
            <w:tcW w:w="1283" w:type="dxa"/>
            <w:vMerge w:val="restart"/>
            <w:tcBorders>
              <w:left w:val="nil"/>
              <w:right w:val="nil"/>
            </w:tcBorders>
            <w:vAlign w:val="center"/>
          </w:tcPr>
          <w:p w14:paraId="1151EE27" w14:textId="6F28AA49"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Köster 2013</w:t>
            </w:r>
            <w:r w:rsidRPr="00AB179E">
              <w:rPr>
                <w:rFonts w:ascii="Times New Roman" w:hAnsi="Times New Roman" w:cs="Times New Roman"/>
                <w:sz w:val="20"/>
                <w:szCs w:val="20"/>
                <w:vertAlign w:val="superscript"/>
              </w:rPr>
              <w:t>64</w:t>
            </w:r>
          </w:p>
        </w:tc>
        <w:tc>
          <w:tcPr>
            <w:tcW w:w="1553" w:type="dxa"/>
            <w:vMerge w:val="restart"/>
            <w:tcBorders>
              <w:left w:val="nil"/>
              <w:right w:val="nil"/>
            </w:tcBorders>
            <w:vAlign w:val="center"/>
          </w:tcPr>
          <w:p w14:paraId="0F2A00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ICD-10 I61, I63, I64</w:t>
            </w:r>
          </w:p>
        </w:tc>
        <w:tc>
          <w:tcPr>
            <w:tcW w:w="1134" w:type="dxa"/>
            <w:vMerge w:val="restart"/>
            <w:tcBorders>
              <w:left w:val="nil"/>
              <w:right w:val="nil"/>
            </w:tcBorders>
            <w:vAlign w:val="center"/>
          </w:tcPr>
          <w:p w14:paraId="596E4A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2,032 (EHR), 2,166 (RS)</w:t>
            </w:r>
          </w:p>
        </w:tc>
        <w:tc>
          <w:tcPr>
            <w:tcW w:w="3119" w:type="dxa"/>
            <w:tcBorders>
              <w:left w:val="nil"/>
              <w:bottom w:val="single" w:sz="4" w:space="0" w:color="000000" w:themeColor="text1"/>
              <w:right w:val="nil"/>
            </w:tcBorders>
            <w:shd w:val="clear" w:color="auto" w:fill="D9E2F3" w:themeFill="accent1" w:themeFillTint="33"/>
            <w:vAlign w:val="center"/>
          </w:tcPr>
          <w:p w14:paraId="771B1B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definite &amp; possible</w:t>
            </w:r>
          </w:p>
          <w:p w14:paraId="65FFB9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tc>
        <w:tc>
          <w:tcPr>
            <w:tcW w:w="1701" w:type="dxa"/>
            <w:tcBorders>
              <w:left w:val="nil"/>
              <w:right w:val="nil"/>
            </w:tcBorders>
            <w:shd w:val="clear" w:color="auto" w:fill="D9E2F3" w:themeFill="accent1" w:themeFillTint="33"/>
            <w:vAlign w:val="center"/>
          </w:tcPr>
          <w:p w14:paraId="1E7FC8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89.3 (87.9-90.7)</w:t>
            </w:r>
          </w:p>
        </w:tc>
        <w:tc>
          <w:tcPr>
            <w:tcW w:w="1701" w:type="dxa"/>
            <w:tcBorders>
              <w:left w:val="nil"/>
              <w:right w:val="nil"/>
            </w:tcBorders>
            <w:shd w:val="clear" w:color="auto" w:fill="D9E2F3" w:themeFill="accent1" w:themeFillTint="33"/>
            <w:vAlign w:val="center"/>
          </w:tcPr>
          <w:p w14:paraId="2738A6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435E698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80.5 (78.8-82.2)</w:t>
            </w:r>
          </w:p>
        </w:tc>
        <w:tc>
          <w:tcPr>
            <w:tcW w:w="1701" w:type="dxa"/>
            <w:tcBorders>
              <w:left w:val="nil"/>
              <w:right w:val="nil"/>
            </w:tcBorders>
            <w:shd w:val="clear" w:color="auto" w:fill="D9E2F3" w:themeFill="accent1" w:themeFillTint="33"/>
            <w:vAlign w:val="center"/>
          </w:tcPr>
          <w:p w14:paraId="18041CF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70D8FC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FC9B3EC" w14:textId="77777777" w:rsidTr="00F95AC9">
        <w:tc>
          <w:tcPr>
            <w:tcW w:w="1283" w:type="dxa"/>
            <w:vMerge/>
            <w:tcBorders>
              <w:left w:val="nil"/>
              <w:right w:val="nil"/>
            </w:tcBorders>
            <w:vAlign w:val="center"/>
          </w:tcPr>
          <w:p w14:paraId="2D45839A"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5ED66DA1"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6338ACA7"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04463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definite, possible &amp; unclassifiable </w:t>
            </w:r>
          </w:p>
          <w:p w14:paraId="2AA90C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tc>
        <w:tc>
          <w:tcPr>
            <w:tcW w:w="1701" w:type="dxa"/>
            <w:tcBorders>
              <w:left w:val="nil"/>
              <w:right w:val="nil"/>
            </w:tcBorders>
            <w:vAlign w:val="center"/>
          </w:tcPr>
          <w:p w14:paraId="325FA0C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82.7 (81.1-84.3)</w:t>
            </w:r>
          </w:p>
        </w:tc>
        <w:tc>
          <w:tcPr>
            <w:tcW w:w="1701" w:type="dxa"/>
            <w:tcBorders>
              <w:left w:val="nil"/>
              <w:right w:val="nil"/>
            </w:tcBorders>
            <w:vAlign w:val="center"/>
          </w:tcPr>
          <w:p w14:paraId="19A7BD0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30A602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88.1 (86.7-89.5)</w:t>
            </w:r>
          </w:p>
        </w:tc>
        <w:tc>
          <w:tcPr>
            <w:tcW w:w="1701" w:type="dxa"/>
            <w:tcBorders>
              <w:left w:val="nil"/>
              <w:right w:val="nil"/>
            </w:tcBorders>
            <w:vAlign w:val="center"/>
          </w:tcPr>
          <w:p w14:paraId="50175FA8"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2BBD7F4F" w14:textId="77777777" w:rsidR="00160EE7" w:rsidRPr="00160EE7" w:rsidRDefault="00160EE7" w:rsidP="003C4B4A">
            <w:pPr>
              <w:rPr>
                <w:rFonts w:ascii="Times New Roman" w:hAnsi="Times New Roman" w:cs="Times New Roman"/>
                <w:sz w:val="20"/>
                <w:szCs w:val="20"/>
              </w:rPr>
            </w:pPr>
          </w:p>
        </w:tc>
      </w:tr>
      <w:tr w:rsidR="00160EE7" w:rsidRPr="00160EE7" w14:paraId="7539DE9A" w14:textId="77777777" w:rsidTr="00F95AC9">
        <w:tc>
          <w:tcPr>
            <w:tcW w:w="1283" w:type="dxa"/>
            <w:vMerge/>
            <w:tcBorders>
              <w:left w:val="nil"/>
              <w:right w:val="nil"/>
            </w:tcBorders>
            <w:vAlign w:val="center"/>
          </w:tcPr>
          <w:p w14:paraId="18081D62"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0A5BF85F"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0553F7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1,426 (EHR), 1,468 (RS)</w:t>
            </w:r>
          </w:p>
        </w:tc>
        <w:tc>
          <w:tcPr>
            <w:tcW w:w="3119" w:type="dxa"/>
            <w:tcBorders>
              <w:left w:val="nil"/>
              <w:right w:val="nil"/>
            </w:tcBorders>
            <w:vAlign w:val="center"/>
          </w:tcPr>
          <w:p w14:paraId="015382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definite &amp; possible </w:t>
            </w:r>
          </w:p>
          <w:p w14:paraId="7BC7D9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3CE60F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90.6 (89.0-92.2)</w:t>
            </w:r>
          </w:p>
        </w:tc>
        <w:tc>
          <w:tcPr>
            <w:tcW w:w="1701" w:type="dxa"/>
            <w:tcBorders>
              <w:left w:val="nil"/>
              <w:right w:val="nil"/>
            </w:tcBorders>
            <w:vAlign w:val="center"/>
          </w:tcPr>
          <w:p w14:paraId="60EF1BC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009FB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85.8 (84.0-87.6)</w:t>
            </w:r>
          </w:p>
        </w:tc>
        <w:tc>
          <w:tcPr>
            <w:tcW w:w="1701" w:type="dxa"/>
            <w:tcBorders>
              <w:left w:val="nil"/>
              <w:right w:val="nil"/>
            </w:tcBorders>
            <w:vAlign w:val="center"/>
          </w:tcPr>
          <w:p w14:paraId="2A019B7D"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1AB6E347" w14:textId="77777777" w:rsidR="00160EE7" w:rsidRPr="00160EE7" w:rsidRDefault="00160EE7" w:rsidP="003C4B4A">
            <w:pPr>
              <w:rPr>
                <w:rFonts w:ascii="Times New Roman" w:hAnsi="Times New Roman" w:cs="Times New Roman"/>
                <w:sz w:val="20"/>
                <w:szCs w:val="20"/>
              </w:rPr>
            </w:pPr>
          </w:p>
        </w:tc>
      </w:tr>
      <w:tr w:rsidR="00160EE7" w:rsidRPr="00160EE7" w14:paraId="1CE8317E" w14:textId="77777777" w:rsidTr="00F95AC9">
        <w:tc>
          <w:tcPr>
            <w:tcW w:w="1283" w:type="dxa"/>
            <w:vMerge/>
            <w:tcBorders>
              <w:left w:val="nil"/>
              <w:right w:val="nil"/>
            </w:tcBorders>
            <w:vAlign w:val="center"/>
          </w:tcPr>
          <w:p w14:paraId="481DA28C"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33F19E37"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574F7726"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E9ADE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-MONICA definite, possible &amp; unclassifiable </w:t>
            </w:r>
          </w:p>
          <w:p w14:paraId="3655907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0B94DE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85.9 (84.2-87.6)</w:t>
            </w:r>
          </w:p>
        </w:tc>
        <w:tc>
          <w:tcPr>
            <w:tcW w:w="1701" w:type="dxa"/>
            <w:tcBorders>
              <w:left w:val="nil"/>
              <w:right w:val="nil"/>
            </w:tcBorders>
            <w:vAlign w:val="center"/>
          </w:tcPr>
          <w:p w14:paraId="692EA54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D8865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94.0 (92.8-95.2)</w:t>
            </w:r>
          </w:p>
        </w:tc>
        <w:tc>
          <w:tcPr>
            <w:tcW w:w="1701" w:type="dxa"/>
            <w:tcBorders>
              <w:left w:val="nil"/>
              <w:right w:val="nil"/>
            </w:tcBorders>
            <w:vAlign w:val="center"/>
          </w:tcPr>
          <w:p w14:paraId="34B42402"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DD62F79" w14:textId="77777777" w:rsidR="00160EE7" w:rsidRPr="00160EE7" w:rsidRDefault="00160EE7" w:rsidP="003C4B4A">
            <w:pPr>
              <w:rPr>
                <w:rFonts w:ascii="Times New Roman" w:hAnsi="Times New Roman" w:cs="Times New Roman"/>
                <w:sz w:val="20"/>
                <w:szCs w:val="20"/>
              </w:rPr>
            </w:pPr>
          </w:p>
        </w:tc>
      </w:tr>
      <w:tr w:rsidR="00160EE7" w:rsidRPr="00160EE7" w14:paraId="0928C20F" w14:textId="77777777" w:rsidTr="00F95AC9">
        <w:tc>
          <w:tcPr>
            <w:tcW w:w="1283" w:type="dxa"/>
            <w:tcBorders>
              <w:left w:val="nil"/>
              <w:right w:val="nil"/>
            </w:tcBorders>
            <w:vAlign w:val="center"/>
          </w:tcPr>
          <w:p w14:paraId="12BF5E0E" w14:textId="6F9DDCF6"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Krarup 2007</w:t>
            </w:r>
            <w:r w:rsidRPr="00AB179E">
              <w:rPr>
                <w:rFonts w:ascii="Times New Roman" w:hAnsi="Times New Roman" w:cs="Times New Roman"/>
                <w:sz w:val="20"/>
                <w:szCs w:val="20"/>
                <w:vertAlign w:val="superscript"/>
              </w:rPr>
              <w:t>39</w:t>
            </w:r>
          </w:p>
        </w:tc>
        <w:tc>
          <w:tcPr>
            <w:tcW w:w="1553" w:type="dxa"/>
            <w:tcBorders>
              <w:left w:val="nil"/>
              <w:right w:val="nil"/>
            </w:tcBorders>
            <w:vAlign w:val="center"/>
          </w:tcPr>
          <w:p w14:paraId="52880A2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ICD-10 I60, I61, I63, I64 </w:t>
            </w:r>
          </w:p>
        </w:tc>
        <w:tc>
          <w:tcPr>
            <w:tcW w:w="1134" w:type="dxa"/>
            <w:tcBorders>
              <w:left w:val="nil"/>
              <w:right w:val="nil"/>
            </w:tcBorders>
            <w:vAlign w:val="center"/>
          </w:tcPr>
          <w:p w14:paraId="47FAC73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236</w:t>
            </w:r>
          </w:p>
        </w:tc>
        <w:tc>
          <w:tcPr>
            <w:tcW w:w="3119" w:type="dxa"/>
            <w:tcBorders>
              <w:left w:val="nil"/>
              <w:right w:val="nil"/>
            </w:tcBorders>
            <w:vAlign w:val="center"/>
          </w:tcPr>
          <w:p w14:paraId="7ABA9B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3EC284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 separate medical record reviewers</w:t>
            </w:r>
          </w:p>
        </w:tc>
        <w:tc>
          <w:tcPr>
            <w:tcW w:w="1701" w:type="dxa"/>
            <w:tcBorders>
              <w:left w:val="nil"/>
              <w:right w:val="nil"/>
            </w:tcBorders>
            <w:vAlign w:val="center"/>
          </w:tcPr>
          <w:p w14:paraId="75D2479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1F1077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55CD930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80.5 (73.6-86.3) &amp;</w:t>
            </w:r>
            <w:r w:rsidRPr="00160EE7">
              <w:rPr>
                <w:rFonts w:ascii="Times New Roman" w:hAnsi="Times New Roman" w:cs="Times New Roman"/>
                <w:color w:val="000000"/>
                <w:sz w:val="20"/>
                <w:szCs w:val="20"/>
              </w:rPr>
              <w:br/>
              <w:t>86.0 (79.7-90.9)</w:t>
            </w:r>
          </w:p>
        </w:tc>
        <w:tc>
          <w:tcPr>
            <w:tcW w:w="1701" w:type="dxa"/>
            <w:tcBorders>
              <w:left w:val="nil"/>
              <w:right w:val="nil"/>
            </w:tcBorders>
            <w:vAlign w:val="center"/>
          </w:tcPr>
          <w:p w14:paraId="4A8D59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tcBorders>
              <w:left w:val="nil"/>
              <w:right w:val="nil"/>
            </w:tcBorders>
            <w:vAlign w:val="center"/>
          </w:tcPr>
          <w:p w14:paraId="2BC03E7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00E7ABE" w14:textId="77777777" w:rsidTr="00F95AC9">
        <w:tc>
          <w:tcPr>
            <w:tcW w:w="1283" w:type="dxa"/>
            <w:tcBorders>
              <w:left w:val="nil"/>
              <w:right w:val="nil"/>
            </w:tcBorders>
            <w:vAlign w:val="center"/>
          </w:tcPr>
          <w:p w14:paraId="7BA96BB9" w14:textId="6B295313"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Leone 2004</w:t>
            </w:r>
            <w:r w:rsidRPr="00AB179E">
              <w:rPr>
                <w:rFonts w:ascii="Times New Roman" w:hAnsi="Times New Roman" w:cs="Times New Roman"/>
                <w:sz w:val="20"/>
                <w:szCs w:val="20"/>
                <w:vertAlign w:val="superscript"/>
              </w:rPr>
              <w:t>86</w:t>
            </w:r>
          </w:p>
        </w:tc>
        <w:tc>
          <w:tcPr>
            <w:tcW w:w="1553" w:type="dxa"/>
            <w:tcBorders>
              <w:left w:val="nil"/>
              <w:right w:val="nil"/>
            </w:tcBorders>
            <w:vAlign w:val="center"/>
          </w:tcPr>
          <w:p w14:paraId="2D9693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ICD-9 430, 431, 434, 436</w:t>
            </w:r>
          </w:p>
        </w:tc>
        <w:tc>
          <w:tcPr>
            <w:tcW w:w="1134" w:type="dxa"/>
            <w:tcBorders>
              <w:left w:val="nil"/>
              <w:right w:val="nil"/>
            </w:tcBorders>
            <w:vAlign w:val="center"/>
          </w:tcPr>
          <w:p w14:paraId="04B26DD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411 (EHR), 698 (RS)</w:t>
            </w:r>
          </w:p>
        </w:tc>
        <w:tc>
          <w:tcPr>
            <w:tcW w:w="3119" w:type="dxa"/>
            <w:tcBorders>
              <w:left w:val="nil"/>
              <w:right w:val="nil"/>
            </w:tcBorders>
            <w:vAlign w:val="center"/>
          </w:tcPr>
          <w:p w14:paraId="4C2D40B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p w14:paraId="7F18F5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w:t>
            </w:r>
          </w:p>
        </w:tc>
        <w:tc>
          <w:tcPr>
            <w:tcW w:w="1701" w:type="dxa"/>
            <w:tcBorders>
              <w:left w:val="nil"/>
              <w:right w:val="nil"/>
            </w:tcBorders>
            <w:vAlign w:val="center"/>
          </w:tcPr>
          <w:p w14:paraId="7B7E4A5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53.2 (49.4-56.8)</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6F5E7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12C4F6F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90.3 (87.0-92.8)</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294340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right w:val="nil"/>
            </w:tcBorders>
            <w:vAlign w:val="center"/>
          </w:tcPr>
          <w:p w14:paraId="141D38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2D22BD0" w14:textId="77777777" w:rsidTr="00F95AC9">
        <w:tc>
          <w:tcPr>
            <w:tcW w:w="1283" w:type="dxa"/>
            <w:tcBorders>
              <w:left w:val="nil"/>
              <w:right w:val="nil"/>
            </w:tcBorders>
            <w:vAlign w:val="center"/>
          </w:tcPr>
          <w:p w14:paraId="0687B3DA" w14:textId="78569E31"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Leppälä 1999</w:t>
            </w:r>
            <w:r w:rsidRPr="00AB179E">
              <w:rPr>
                <w:rFonts w:ascii="Times New Roman" w:hAnsi="Times New Roman" w:cs="Times New Roman"/>
                <w:sz w:val="20"/>
                <w:szCs w:val="20"/>
                <w:vertAlign w:val="superscript"/>
              </w:rPr>
              <w:t>72</w:t>
            </w:r>
          </w:p>
        </w:tc>
        <w:tc>
          <w:tcPr>
            <w:tcW w:w="1553" w:type="dxa"/>
            <w:tcBorders>
              <w:left w:val="nil"/>
              <w:right w:val="nil"/>
            </w:tcBorders>
            <w:vAlign w:val="center"/>
          </w:tcPr>
          <w:p w14:paraId="1F0B6A1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ICD-8 430, 431</w:t>
            </w:r>
            <w:r w:rsidRPr="00160EE7">
              <w:rPr>
                <w:rFonts w:ascii="Times New Roman" w:hAnsi="Times New Roman" w:cs="Times New Roman"/>
                <w:color w:val="000000"/>
                <w:sz w:val="20"/>
                <w:szCs w:val="20"/>
                <w:vertAlign w:val="superscript"/>
              </w:rPr>
              <w:t>h</w:t>
            </w:r>
            <w:r w:rsidRPr="00160EE7">
              <w:rPr>
                <w:rFonts w:ascii="Times New Roman" w:hAnsi="Times New Roman" w:cs="Times New Roman"/>
                <w:color w:val="000000"/>
                <w:sz w:val="20"/>
                <w:szCs w:val="20"/>
              </w:rPr>
              <w:t>, 432, 433, 434, 436; ICD-9 430, 431, 433, 434, 436</w:t>
            </w:r>
          </w:p>
        </w:tc>
        <w:tc>
          <w:tcPr>
            <w:tcW w:w="1134" w:type="dxa"/>
            <w:tcBorders>
              <w:left w:val="nil"/>
              <w:right w:val="nil"/>
            </w:tcBorders>
            <w:vAlign w:val="center"/>
          </w:tcPr>
          <w:p w14:paraId="13F1E1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326</w:t>
            </w:r>
          </w:p>
        </w:tc>
        <w:tc>
          <w:tcPr>
            <w:tcW w:w="3119" w:type="dxa"/>
            <w:tcBorders>
              <w:left w:val="nil"/>
              <w:right w:val="nil"/>
            </w:tcBorders>
            <w:vAlign w:val="center"/>
          </w:tcPr>
          <w:p w14:paraId="4165C4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&amp; nationally defined definite &amp; probable</w:t>
            </w:r>
          </w:p>
        </w:tc>
        <w:tc>
          <w:tcPr>
            <w:tcW w:w="1701" w:type="dxa"/>
            <w:tcBorders>
              <w:left w:val="nil"/>
              <w:right w:val="nil"/>
            </w:tcBorders>
            <w:vAlign w:val="center"/>
          </w:tcPr>
          <w:p w14:paraId="782F13E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1C26E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700CD0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89.9 (86.1-92.7)</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6B5BE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right w:val="nil"/>
            </w:tcBorders>
            <w:vAlign w:val="center"/>
          </w:tcPr>
          <w:p w14:paraId="756946E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D89C4FE" w14:textId="77777777" w:rsidTr="00F95AC9">
        <w:tc>
          <w:tcPr>
            <w:tcW w:w="1283" w:type="dxa"/>
            <w:tcBorders>
              <w:left w:val="nil"/>
              <w:right w:val="nil"/>
            </w:tcBorders>
            <w:vAlign w:val="center"/>
          </w:tcPr>
          <w:p w14:paraId="33E7BC61" w14:textId="71B8DA33"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Lindblad 1993</w:t>
            </w:r>
            <w:r w:rsidRPr="00763543">
              <w:rPr>
                <w:rFonts w:ascii="Times New Roman" w:hAnsi="Times New Roman" w:cs="Times New Roman"/>
                <w:sz w:val="20"/>
                <w:szCs w:val="20"/>
                <w:vertAlign w:val="superscript"/>
              </w:rPr>
              <w:t>87</w:t>
            </w:r>
          </w:p>
        </w:tc>
        <w:tc>
          <w:tcPr>
            <w:tcW w:w="1553" w:type="dxa"/>
            <w:tcBorders>
              <w:left w:val="nil"/>
              <w:bottom w:val="single" w:sz="4" w:space="0" w:color="000000" w:themeColor="text1"/>
              <w:right w:val="nil"/>
            </w:tcBorders>
            <w:vAlign w:val="center"/>
          </w:tcPr>
          <w:p w14:paraId="5C32ABB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ICD-8 &amp; ICD-9 430-434, 436</w:t>
            </w:r>
          </w:p>
        </w:tc>
        <w:tc>
          <w:tcPr>
            <w:tcW w:w="1134" w:type="dxa"/>
            <w:tcBorders>
              <w:left w:val="nil"/>
              <w:right w:val="nil"/>
            </w:tcBorders>
            <w:vAlign w:val="center"/>
          </w:tcPr>
          <w:p w14:paraId="1EF209C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251</w:t>
            </w:r>
          </w:p>
        </w:tc>
        <w:tc>
          <w:tcPr>
            <w:tcW w:w="3119" w:type="dxa"/>
            <w:tcBorders>
              <w:left w:val="nil"/>
              <w:right w:val="nil"/>
            </w:tcBorders>
            <w:vAlign w:val="center"/>
          </w:tcPr>
          <w:p w14:paraId="466D2A7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defined definite</w:t>
            </w:r>
          </w:p>
        </w:tc>
        <w:tc>
          <w:tcPr>
            <w:tcW w:w="1701" w:type="dxa"/>
            <w:tcBorders>
              <w:left w:val="nil"/>
              <w:right w:val="nil"/>
            </w:tcBorders>
            <w:vAlign w:val="center"/>
          </w:tcPr>
          <w:p w14:paraId="65042DD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6C606E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4A78F7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94.0 (90.4-96.3)</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DC49A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bottom w:val="single" w:sz="4" w:space="0" w:color="000000" w:themeColor="text1"/>
              <w:right w:val="nil"/>
            </w:tcBorders>
            <w:vAlign w:val="center"/>
          </w:tcPr>
          <w:p w14:paraId="1A61306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95743A2" w14:textId="77777777" w:rsidTr="00F95AC9">
        <w:tc>
          <w:tcPr>
            <w:tcW w:w="1283" w:type="dxa"/>
            <w:vMerge w:val="restart"/>
            <w:tcBorders>
              <w:left w:val="nil"/>
              <w:right w:val="nil"/>
            </w:tcBorders>
            <w:vAlign w:val="center"/>
          </w:tcPr>
          <w:p w14:paraId="49571040" w14:textId="734E484F" w:rsidR="00160EE7" w:rsidRPr="00160EE7" w:rsidRDefault="00931F26" w:rsidP="003C4B4A">
            <w:pPr>
              <w:rPr>
                <w:rFonts w:ascii="Times New Roman" w:hAnsi="Times New Roman" w:cs="Times New Roman"/>
                <w:sz w:val="20"/>
                <w:szCs w:val="20"/>
              </w:rPr>
            </w:pPr>
            <w:r w:rsidRPr="00AC6900">
              <w:rPr>
                <w:rFonts w:ascii="Times New Roman" w:hAnsi="Times New Roman" w:cs="Times New Roman"/>
                <w:sz w:val="20"/>
                <w:szCs w:val="20"/>
              </w:rPr>
              <w:t>Lühdorf 2017</w:t>
            </w:r>
            <w:r w:rsidRPr="00AB179E">
              <w:rPr>
                <w:rFonts w:ascii="Times New Roman" w:hAnsi="Times New Roman" w:cs="Times New Roman"/>
                <w:sz w:val="20"/>
                <w:szCs w:val="20"/>
                <w:vertAlign w:val="superscript"/>
              </w:rPr>
              <w:t>25</w:t>
            </w:r>
          </w:p>
        </w:tc>
        <w:tc>
          <w:tcPr>
            <w:tcW w:w="1553" w:type="dxa"/>
            <w:vMerge w:val="restart"/>
            <w:tcBorders>
              <w:left w:val="nil"/>
              <w:right w:val="nil"/>
            </w:tcBorders>
            <w:vAlign w:val="center"/>
          </w:tcPr>
          <w:p w14:paraId="2C1748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ICD-10 I60, I61, I63, I64</w:t>
            </w:r>
          </w:p>
        </w:tc>
        <w:tc>
          <w:tcPr>
            <w:tcW w:w="1134" w:type="dxa"/>
            <w:tcBorders>
              <w:left w:val="nil"/>
              <w:right w:val="nil"/>
            </w:tcBorders>
            <w:vAlign w:val="center"/>
          </w:tcPr>
          <w:p w14:paraId="143714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3,326</w:t>
            </w:r>
          </w:p>
        </w:tc>
        <w:tc>
          <w:tcPr>
            <w:tcW w:w="3119" w:type="dxa"/>
            <w:tcBorders>
              <w:left w:val="nil"/>
              <w:right w:val="nil"/>
            </w:tcBorders>
            <w:shd w:val="clear" w:color="auto" w:fill="D9E2F3" w:themeFill="accent1" w:themeFillTint="33"/>
            <w:vAlign w:val="center"/>
          </w:tcPr>
          <w:p w14:paraId="202884A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-WHO definition </w:t>
            </w:r>
          </w:p>
          <w:p w14:paraId="4D75EC1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w:t>
            </w:r>
          </w:p>
        </w:tc>
        <w:tc>
          <w:tcPr>
            <w:tcW w:w="1701" w:type="dxa"/>
            <w:tcBorders>
              <w:left w:val="nil"/>
              <w:right w:val="nil"/>
            </w:tcBorders>
            <w:shd w:val="clear" w:color="auto" w:fill="D9E2F3" w:themeFill="accent1" w:themeFillTint="33"/>
            <w:vAlign w:val="center"/>
          </w:tcPr>
          <w:p w14:paraId="3FEFC8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6CDEAC8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358CA2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69.3 (67.8-70.9)</w:t>
            </w:r>
          </w:p>
        </w:tc>
        <w:tc>
          <w:tcPr>
            <w:tcW w:w="1701" w:type="dxa"/>
            <w:tcBorders>
              <w:left w:val="nil"/>
              <w:right w:val="nil"/>
            </w:tcBorders>
            <w:shd w:val="clear" w:color="auto" w:fill="D9E2F3" w:themeFill="accent1" w:themeFillTint="33"/>
            <w:vAlign w:val="center"/>
          </w:tcPr>
          <w:p w14:paraId="6F301C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23B45CC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0285C38" w14:textId="77777777" w:rsidTr="00F95AC9">
        <w:tc>
          <w:tcPr>
            <w:tcW w:w="1283" w:type="dxa"/>
            <w:vMerge/>
            <w:tcBorders>
              <w:left w:val="nil"/>
              <w:right w:val="nil"/>
            </w:tcBorders>
            <w:vAlign w:val="center"/>
          </w:tcPr>
          <w:p w14:paraId="03CA90CC"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0D2187A7" w14:textId="77777777" w:rsidR="00160EE7" w:rsidRPr="00160EE7" w:rsidRDefault="00160EE7" w:rsidP="003C4B4A">
            <w:pPr>
              <w:rPr>
                <w:rFonts w:ascii="Times New Roman" w:hAnsi="Times New Roman" w:cs="Times New Roman"/>
                <w:sz w:val="20"/>
                <w:szCs w:val="20"/>
              </w:rPr>
            </w:pPr>
          </w:p>
        </w:tc>
        <w:tc>
          <w:tcPr>
            <w:tcW w:w="1134" w:type="dxa"/>
            <w:vMerge w:val="restart"/>
            <w:tcBorders>
              <w:left w:val="nil"/>
              <w:right w:val="nil"/>
            </w:tcBorders>
            <w:vAlign w:val="center"/>
          </w:tcPr>
          <w:p w14:paraId="5A5DC53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bottom w:val="single" w:sz="4" w:space="0" w:color="000000" w:themeColor="text1"/>
              <w:right w:val="nil"/>
            </w:tcBorders>
            <w:vAlign w:val="center"/>
          </w:tcPr>
          <w:p w14:paraId="5A63CDF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-WHO definition </w:t>
            </w:r>
          </w:p>
          <w:p w14:paraId="41E211D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-Any diagnostic position </w:t>
            </w:r>
          </w:p>
          <w:p w14:paraId="18D24D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-Men</w:t>
            </w:r>
          </w:p>
        </w:tc>
        <w:tc>
          <w:tcPr>
            <w:tcW w:w="1701" w:type="dxa"/>
            <w:tcBorders>
              <w:left w:val="nil"/>
              <w:right w:val="nil"/>
            </w:tcBorders>
            <w:vAlign w:val="center"/>
          </w:tcPr>
          <w:p w14:paraId="56F4FC4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0F7EE72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27719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71.1 (69.1-73.1)</w:t>
            </w:r>
          </w:p>
        </w:tc>
        <w:tc>
          <w:tcPr>
            <w:tcW w:w="1701" w:type="dxa"/>
            <w:tcBorders>
              <w:left w:val="nil"/>
              <w:right w:val="nil"/>
            </w:tcBorders>
            <w:vAlign w:val="center"/>
          </w:tcPr>
          <w:p w14:paraId="7E07715C"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E94DE7D" w14:textId="77777777" w:rsidR="00160EE7" w:rsidRPr="00160EE7" w:rsidRDefault="00160EE7" w:rsidP="003C4B4A">
            <w:pPr>
              <w:rPr>
                <w:rFonts w:ascii="Times New Roman" w:hAnsi="Times New Roman" w:cs="Times New Roman"/>
                <w:sz w:val="20"/>
                <w:szCs w:val="20"/>
              </w:rPr>
            </w:pPr>
          </w:p>
        </w:tc>
      </w:tr>
      <w:tr w:rsidR="00160EE7" w:rsidRPr="00160EE7" w14:paraId="04B27C01" w14:textId="77777777" w:rsidTr="00F95AC9">
        <w:tc>
          <w:tcPr>
            <w:tcW w:w="1283" w:type="dxa"/>
            <w:vMerge/>
            <w:tcBorders>
              <w:left w:val="nil"/>
              <w:right w:val="nil"/>
            </w:tcBorders>
            <w:vAlign w:val="center"/>
          </w:tcPr>
          <w:p w14:paraId="17669F19"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56F231E3"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2470A6F6"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0C1E88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-WHO definition </w:t>
            </w:r>
          </w:p>
          <w:p w14:paraId="7A01A57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-Any diagnostic position</w:t>
            </w:r>
          </w:p>
          <w:p w14:paraId="2C35585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-Women</w:t>
            </w:r>
          </w:p>
        </w:tc>
        <w:tc>
          <w:tcPr>
            <w:tcW w:w="1701" w:type="dxa"/>
            <w:tcBorders>
              <w:left w:val="nil"/>
              <w:right w:val="nil"/>
            </w:tcBorders>
            <w:vAlign w:val="center"/>
          </w:tcPr>
          <w:p w14:paraId="158BC02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D566B6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7626D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66.8 (64.3-69.3)</w:t>
            </w:r>
          </w:p>
        </w:tc>
        <w:tc>
          <w:tcPr>
            <w:tcW w:w="1701" w:type="dxa"/>
            <w:tcBorders>
              <w:left w:val="nil"/>
              <w:right w:val="nil"/>
            </w:tcBorders>
            <w:vAlign w:val="center"/>
          </w:tcPr>
          <w:p w14:paraId="4616BFAB"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71C3EEF1" w14:textId="77777777" w:rsidR="00160EE7" w:rsidRPr="00160EE7" w:rsidRDefault="00160EE7" w:rsidP="003C4B4A">
            <w:pPr>
              <w:rPr>
                <w:rFonts w:ascii="Times New Roman" w:hAnsi="Times New Roman" w:cs="Times New Roman"/>
                <w:sz w:val="20"/>
                <w:szCs w:val="20"/>
              </w:rPr>
            </w:pPr>
          </w:p>
        </w:tc>
      </w:tr>
      <w:tr w:rsidR="00160EE7" w:rsidRPr="00160EE7" w14:paraId="0DE7A3F4" w14:textId="77777777" w:rsidTr="00F95AC9">
        <w:tc>
          <w:tcPr>
            <w:tcW w:w="1283" w:type="dxa"/>
            <w:vMerge/>
            <w:tcBorders>
              <w:left w:val="nil"/>
              <w:right w:val="nil"/>
            </w:tcBorders>
            <w:vAlign w:val="center"/>
          </w:tcPr>
          <w:p w14:paraId="4E4BEDEE"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51F3ACC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0C3969E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19F86B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-WHO definition </w:t>
            </w:r>
          </w:p>
          <w:p w14:paraId="2FFF501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-Any diagnostic position</w:t>
            </w:r>
          </w:p>
          <w:p w14:paraId="70AFDA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-1994-1999</w:t>
            </w:r>
          </w:p>
        </w:tc>
        <w:tc>
          <w:tcPr>
            <w:tcW w:w="1701" w:type="dxa"/>
            <w:tcBorders>
              <w:left w:val="nil"/>
              <w:right w:val="nil"/>
            </w:tcBorders>
            <w:vAlign w:val="center"/>
          </w:tcPr>
          <w:p w14:paraId="256F3AE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73454D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DA68AA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75.1 (71.6-78.7)</w:t>
            </w:r>
          </w:p>
          <w:p w14:paraId="2922E3E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A8D81F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1BF95EE" w14:textId="77777777" w:rsidR="00160EE7" w:rsidRPr="00160EE7" w:rsidRDefault="00160EE7" w:rsidP="003C4B4A">
            <w:pPr>
              <w:rPr>
                <w:rFonts w:ascii="Times New Roman" w:hAnsi="Times New Roman" w:cs="Times New Roman"/>
                <w:sz w:val="20"/>
                <w:szCs w:val="20"/>
              </w:rPr>
            </w:pPr>
          </w:p>
        </w:tc>
      </w:tr>
      <w:tr w:rsidR="00160EE7" w:rsidRPr="00160EE7" w14:paraId="520265C3" w14:textId="77777777" w:rsidTr="00F95AC9">
        <w:tc>
          <w:tcPr>
            <w:tcW w:w="1283" w:type="dxa"/>
            <w:vMerge/>
            <w:tcBorders>
              <w:left w:val="nil"/>
              <w:right w:val="nil"/>
            </w:tcBorders>
            <w:vAlign w:val="center"/>
          </w:tcPr>
          <w:p w14:paraId="0A898EFA"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5A3EBD4C"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33F0FA75"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EC518E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-WHO definition </w:t>
            </w:r>
          </w:p>
          <w:p w14:paraId="2A59D4F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-Any diagnostic position</w:t>
            </w:r>
          </w:p>
          <w:p w14:paraId="534C39F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-2000-2004</w:t>
            </w:r>
          </w:p>
        </w:tc>
        <w:tc>
          <w:tcPr>
            <w:tcW w:w="1701" w:type="dxa"/>
            <w:tcBorders>
              <w:left w:val="nil"/>
              <w:right w:val="nil"/>
            </w:tcBorders>
            <w:vAlign w:val="center"/>
          </w:tcPr>
          <w:p w14:paraId="2E59571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46F897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5FA62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70.2 (67.7-72.7)</w:t>
            </w:r>
          </w:p>
        </w:tc>
        <w:tc>
          <w:tcPr>
            <w:tcW w:w="1701" w:type="dxa"/>
            <w:tcBorders>
              <w:left w:val="nil"/>
              <w:right w:val="nil"/>
            </w:tcBorders>
            <w:vAlign w:val="center"/>
          </w:tcPr>
          <w:p w14:paraId="61A9EC4E"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4EDB66C5" w14:textId="77777777" w:rsidR="00160EE7" w:rsidRPr="00160EE7" w:rsidRDefault="00160EE7" w:rsidP="003C4B4A">
            <w:pPr>
              <w:rPr>
                <w:rFonts w:ascii="Times New Roman" w:hAnsi="Times New Roman" w:cs="Times New Roman"/>
                <w:sz w:val="20"/>
                <w:szCs w:val="20"/>
              </w:rPr>
            </w:pPr>
          </w:p>
        </w:tc>
      </w:tr>
      <w:tr w:rsidR="00160EE7" w:rsidRPr="00160EE7" w14:paraId="5285517E" w14:textId="77777777" w:rsidTr="00F95AC9">
        <w:tc>
          <w:tcPr>
            <w:tcW w:w="1283" w:type="dxa"/>
            <w:vMerge/>
            <w:tcBorders>
              <w:left w:val="nil"/>
              <w:right w:val="nil"/>
            </w:tcBorders>
            <w:vAlign w:val="center"/>
          </w:tcPr>
          <w:p w14:paraId="4106CDA5" w14:textId="77777777" w:rsidR="00160EE7" w:rsidRPr="00160EE7" w:rsidRDefault="00160EE7" w:rsidP="003C4B4A">
            <w:pPr>
              <w:rPr>
                <w:rFonts w:ascii="Times New Roman" w:hAnsi="Times New Roman" w:cs="Times New Roman"/>
                <w:sz w:val="20"/>
                <w:szCs w:val="20"/>
              </w:rPr>
            </w:pPr>
          </w:p>
        </w:tc>
        <w:tc>
          <w:tcPr>
            <w:tcW w:w="1553" w:type="dxa"/>
            <w:vMerge/>
            <w:tcBorders>
              <w:left w:val="nil"/>
              <w:right w:val="nil"/>
            </w:tcBorders>
            <w:vAlign w:val="center"/>
          </w:tcPr>
          <w:p w14:paraId="3D0C0AAF" w14:textId="77777777" w:rsidR="00160EE7" w:rsidRPr="00160EE7" w:rsidRDefault="00160EE7" w:rsidP="003C4B4A">
            <w:pPr>
              <w:rPr>
                <w:rFonts w:ascii="Times New Roman" w:hAnsi="Times New Roman" w:cs="Times New Roman"/>
                <w:sz w:val="20"/>
                <w:szCs w:val="20"/>
              </w:rPr>
            </w:pPr>
          </w:p>
        </w:tc>
        <w:tc>
          <w:tcPr>
            <w:tcW w:w="1134" w:type="dxa"/>
            <w:vMerge/>
            <w:tcBorders>
              <w:left w:val="nil"/>
              <w:right w:val="nil"/>
            </w:tcBorders>
            <w:vAlign w:val="center"/>
          </w:tcPr>
          <w:p w14:paraId="1202A9F4"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B3EA8F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-WHO definition </w:t>
            </w:r>
          </w:p>
          <w:p w14:paraId="7DE4F5D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-Any diagnostic position</w:t>
            </w:r>
          </w:p>
          <w:p w14:paraId="53B7A7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lastRenderedPageBreak/>
              <w:t>-2005-2009</w:t>
            </w:r>
          </w:p>
        </w:tc>
        <w:tc>
          <w:tcPr>
            <w:tcW w:w="1701" w:type="dxa"/>
            <w:tcBorders>
              <w:left w:val="nil"/>
              <w:right w:val="nil"/>
            </w:tcBorders>
            <w:vAlign w:val="center"/>
          </w:tcPr>
          <w:p w14:paraId="47A758D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A08A35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86E71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66.3 (63.9-68.7)</w:t>
            </w:r>
          </w:p>
        </w:tc>
        <w:tc>
          <w:tcPr>
            <w:tcW w:w="1701" w:type="dxa"/>
            <w:tcBorders>
              <w:left w:val="nil"/>
              <w:right w:val="nil"/>
            </w:tcBorders>
            <w:vAlign w:val="center"/>
          </w:tcPr>
          <w:p w14:paraId="0012BC26" w14:textId="77777777" w:rsidR="00160EE7" w:rsidRPr="00160EE7" w:rsidRDefault="00160EE7" w:rsidP="003C4B4A">
            <w:pPr>
              <w:rPr>
                <w:rFonts w:ascii="Times New Roman" w:hAnsi="Times New Roman" w:cs="Times New Roman"/>
                <w:sz w:val="20"/>
                <w:szCs w:val="20"/>
              </w:rPr>
            </w:pPr>
          </w:p>
        </w:tc>
        <w:tc>
          <w:tcPr>
            <w:tcW w:w="992" w:type="dxa"/>
            <w:vMerge/>
            <w:tcBorders>
              <w:left w:val="nil"/>
              <w:right w:val="nil"/>
            </w:tcBorders>
            <w:vAlign w:val="center"/>
          </w:tcPr>
          <w:p w14:paraId="69C8AC42" w14:textId="77777777" w:rsidR="00160EE7" w:rsidRPr="00160EE7" w:rsidRDefault="00160EE7" w:rsidP="003C4B4A">
            <w:pPr>
              <w:rPr>
                <w:rFonts w:ascii="Times New Roman" w:hAnsi="Times New Roman" w:cs="Times New Roman"/>
                <w:sz w:val="20"/>
                <w:szCs w:val="20"/>
              </w:rPr>
            </w:pPr>
          </w:p>
        </w:tc>
      </w:tr>
      <w:tr w:rsidR="00160EE7" w:rsidRPr="00160EE7" w14:paraId="741D5949" w14:textId="77777777" w:rsidTr="00F95AC9">
        <w:tc>
          <w:tcPr>
            <w:tcW w:w="1283" w:type="dxa"/>
            <w:tcBorders>
              <w:left w:val="nil"/>
              <w:right w:val="nil"/>
            </w:tcBorders>
            <w:vAlign w:val="center"/>
          </w:tcPr>
          <w:p w14:paraId="5F943D5E" w14:textId="3CE14EB8"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Rodrigo-Rincon 2015</w:t>
            </w:r>
            <w:r w:rsidRPr="00763543">
              <w:rPr>
                <w:rFonts w:ascii="Times New Roman" w:hAnsi="Times New Roman" w:cs="Times New Roman"/>
                <w:sz w:val="20"/>
                <w:szCs w:val="20"/>
                <w:vertAlign w:val="superscript"/>
              </w:rPr>
              <w:t>91</w:t>
            </w:r>
          </w:p>
        </w:tc>
        <w:tc>
          <w:tcPr>
            <w:tcW w:w="1553" w:type="dxa"/>
            <w:tcBorders>
              <w:left w:val="nil"/>
              <w:right w:val="nil"/>
            </w:tcBorders>
            <w:vAlign w:val="center"/>
          </w:tcPr>
          <w:p w14:paraId="55031C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ICD-9-CM </w:t>
            </w:r>
            <w:r w:rsidRPr="00160EE7">
              <w:rPr>
                <w:rFonts w:ascii="Times New Roman" w:hAnsi="Times New Roman" w:cs="Times New Roman"/>
                <w:sz w:val="20"/>
                <w:szCs w:val="20"/>
              </w:rPr>
              <w:t xml:space="preserve"> </w:t>
            </w:r>
            <w:r w:rsidRPr="00160EE7">
              <w:rPr>
                <w:rFonts w:ascii="Times New Roman" w:hAnsi="Times New Roman" w:cs="Times New Roman"/>
                <w:color w:val="000000"/>
                <w:sz w:val="20"/>
                <w:szCs w:val="20"/>
              </w:rPr>
              <w:t>997.0X, 431-434.9X, 436, 346.XX, 430</w:t>
            </w:r>
          </w:p>
        </w:tc>
        <w:tc>
          <w:tcPr>
            <w:tcW w:w="1134" w:type="dxa"/>
            <w:tcBorders>
              <w:left w:val="nil"/>
              <w:right w:val="nil"/>
            </w:tcBorders>
            <w:vAlign w:val="center"/>
          </w:tcPr>
          <w:p w14:paraId="7377EC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6 (EHR), </w:t>
            </w:r>
          </w:p>
          <w:p w14:paraId="5AC676D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 (RS)</w:t>
            </w:r>
          </w:p>
        </w:tc>
        <w:tc>
          <w:tcPr>
            <w:tcW w:w="3119" w:type="dxa"/>
            <w:tcBorders>
              <w:left w:val="nil"/>
              <w:right w:val="nil"/>
            </w:tcBorders>
            <w:vAlign w:val="center"/>
          </w:tcPr>
          <w:p w14:paraId="0AC9AB2A"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5B81F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33.3</w:t>
            </w:r>
          </w:p>
        </w:tc>
        <w:tc>
          <w:tcPr>
            <w:tcW w:w="1701" w:type="dxa"/>
            <w:tcBorders>
              <w:left w:val="nil"/>
              <w:right w:val="nil"/>
            </w:tcBorders>
            <w:vAlign w:val="center"/>
          </w:tcPr>
          <w:p w14:paraId="3395E4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186261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w:t>
            </w:r>
          </w:p>
        </w:tc>
        <w:tc>
          <w:tcPr>
            <w:tcW w:w="1701" w:type="dxa"/>
            <w:tcBorders>
              <w:left w:val="nil"/>
              <w:right w:val="nil"/>
            </w:tcBorders>
            <w:vAlign w:val="center"/>
          </w:tcPr>
          <w:p w14:paraId="113A246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w:t>
            </w:r>
          </w:p>
        </w:tc>
        <w:tc>
          <w:tcPr>
            <w:tcW w:w="992" w:type="dxa"/>
            <w:tcBorders>
              <w:left w:val="nil"/>
              <w:right w:val="nil"/>
            </w:tcBorders>
            <w:vAlign w:val="center"/>
          </w:tcPr>
          <w:p w14:paraId="7E934DD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06D7EA34" w14:textId="77777777" w:rsidTr="00F95AC9">
        <w:tc>
          <w:tcPr>
            <w:tcW w:w="1283" w:type="dxa"/>
            <w:tcBorders>
              <w:left w:val="nil"/>
              <w:right w:val="nil"/>
            </w:tcBorders>
            <w:vAlign w:val="center"/>
          </w:tcPr>
          <w:p w14:paraId="24F74A38" w14:textId="5D5D109E" w:rsidR="00160EE7" w:rsidRPr="00160EE7" w:rsidRDefault="00B064B4" w:rsidP="003C4B4A">
            <w:pPr>
              <w:rPr>
                <w:rFonts w:ascii="Times New Roman" w:hAnsi="Times New Roman" w:cs="Times New Roman"/>
                <w:sz w:val="20"/>
                <w:szCs w:val="20"/>
              </w:rPr>
            </w:pPr>
            <w:r w:rsidRPr="00AC6900">
              <w:rPr>
                <w:rFonts w:ascii="Times New Roman" w:hAnsi="Times New Roman" w:cs="Times New Roman"/>
                <w:sz w:val="20"/>
                <w:szCs w:val="20"/>
              </w:rPr>
              <w:t>Sansom 2015</w:t>
            </w:r>
            <w:r w:rsidRPr="00AB179E">
              <w:rPr>
                <w:rFonts w:ascii="Times New Roman" w:hAnsi="Times New Roman" w:cs="Times New Roman"/>
                <w:sz w:val="20"/>
                <w:szCs w:val="20"/>
                <w:vertAlign w:val="superscript"/>
              </w:rPr>
              <w:t>45</w:t>
            </w:r>
          </w:p>
        </w:tc>
        <w:tc>
          <w:tcPr>
            <w:tcW w:w="1553" w:type="dxa"/>
            <w:tcBorders>
              <w:left w:val="nil"/>
              <w:right w:val="nil"/>
            </w:tcBorders>
            <w:vAlign w:val="center"/>
          </w:tcPr>
          <w:p w14:paraId="3DE7143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ICD-10 I60-I64</w:t>
            </w:r>
          </w:p>
        </w:tc>
        <w:tc>
          <w:tcPr>
            <w:tcW w:w="1134" w:type="dxa"/>
            <w:tcBorders>
              <w:left w:val="nil"/>
              <w:right w:val="nil"/>
            </w:tcBorders>
            <w:vAlign w:val="center"/>
          </w:tcPr>
          <w:p w14:paraId="64FE917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502 (EHR), 664 (RS)</w:t>
            </w:r>
          </w:p>
        </w:tc>
        <w:tc>
          <w:tcPr>
            <w:tcW w:w="3119" w:type="dxa"/>
            <w:tcBorders>
              <w:left w:val="nil"/>
              <w:bottom w:val="single" w:sz="4" w:space="0" w:color="000000" w:themeColor="text1"/>
              <w:right w:val="nil"/>
            </w:tcBorders>
            <w:vAlign w:val="center"/>
          </w:tcPr>
          <w:p w14:paraId="151E564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7E074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75.6 (72.2-78.8)</w:t>
            </w:r>
          </w:p>
        </w:tc>
        <w:tc>
          <w:tcPr>
            <w:tcW w:w="1701" w:type="dxa"/>
            <w:tcBorders>
              <w:left w:val="nil"/>
              <w:right w:val="nil"/>
            </w:tcBorders>
            <w:vAlign w:val="center"/>
          </w:tcPr>
          <w:p w14:paraId="08D1E3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76FF73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96.3 (94.4-97.8)</w:t>
            </w:r>
          </w:p>
        </w:tc>
        <w:tc>
          <w:tcPr>
            <w:tcW w:w="1701" w:type="dxa"/>
            <w:tcBorders>
              <w:left w:val="nil"/>
              <w:right w:val="nil"/>
            </w:tcBorders>
            <w:vAlign w:val="center"/>
          </w:tcPr>
          <w:p w14:paraId="40FE44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w:t>
            </w:r>
          </w:p>
        </w:tc>
        <w:tc>
          <w:tcPr>
            <w:tcW w:w="992" w:type="dxa"/>
            <w:tcBorders>
              <w:left w:val="nil"/>
              <w:bottom w:val="single" w:sz="4" w:space="0" w:color="000000" w:themeColor="text1"/>
              <w:right w:val="nil"/>
            </w:tcBorders>
            <w:vAlign w:val="center"/>
          </w:tcPr>
          <w:p w14:paraId="75883E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5620EEF8" w14:textId="77777777" w:rsidTr="00F95AC9">
        <w:tc>
          <w:tcPr>
            <w:tcW w:w="1283" w:type="dxa"/>
            <w:vMerge w:val="restart"/>
            <w:tcBorders>
              <w:left w:val="nil"/>
              <w:right w:val="nil"/>
            </w:tcBorders>
            <w:vAlign w:val="center"/>
          </w:tcPr>
          <w:p w14:paraId="24409174" w14:textId="16508607"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Sedova 2015</w:t>
            </w:r>
            <w:r w:rsidRPr="00AB179E">
              <w:rPr>
                <w:rFonts w:ascii="Times New Roman" w:hAnsi="Times New Roman" w:cs="Times New Roman"/>
                <w:sz w:val="20"/>
                <w:szCs w:val="20"/>
                <w:vertAlign w:val="superscript"/>
              </w:rPr>
              <w:t>92</w:t>
            </w:r>
          </w:p>
        </w:tc>
        <w:tc>
          <w:tcPr>
            <w:tcW w:w="1553" w:type="dxa"/>
            <w:tcBorders>
              <w:left w:val="nil"/>
              <w:bottom w:val="single" w:sz="4" w:space="0" w:color="000000" w:themeColor="text1"/>
              <w:right w:val="nil"/>
            </w:tcBorders>
            <w:shd w:val="clear" w:color="auto" w:fill="D9E2F3" w:themeFill="accent1" w:themeFillTint="33"/>
            <w:vAlign w:val="center"/>
          </w:tcPr>
          <w:p w14:paraId="5C18CA5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w:t>
            </w:r>
            <w:r w:rsidRPr="00160EE7">
              <w:rPr>
                <w:rFonts w:ascii="Times New Roman" w:hAnsi="Times New Roman" w:cs="Times New Roman"/>
                <w:sz w:val="20"/>
                <w:szCs w:val="20"/>
              </w:rPr>
              <w:t xml:space="preserve"> </w:t>
            </w:r>
            <w:r w:rsidRPr="00160EE7">
              <w:rPr>
                <w:rFonts w:ascii="Times New Roman" w:hAnsi="Times New Roman" w:cs="Times New Roman"/>
                <w:color w:val="000000"/>
                <w:sz w:val="20"/>
                <w:szCs w:val="20"/>
              </w:rPr>
              <w:t>I60, I61, I63, I64</w:t>
            </w:r>
          </w:p>
        </w:tc>
        <w:tc>
          <w:tcPr>
            <w:tcW w:w="1134" w:type="dxa"/>
            <w:tcBorders>
              <w:left w:val="nil"/>
              <w:right w:val="nil"/>
            </w:tcBorders>
            <w:vAlign w:val="center"/>
          </w:tcPr>
          <w:p w14:paraId="3E170BC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484</w:t>
            </w:r>
          </w:p>
        </w:tc>
        <w:tc>
          <w:tcPr>
            <w:tcW w:w="3119" w:type="dxa"/>
            <w:vMerge w:val="restart"/>
            <w:tcBorders>
              <w:left w:val="nil"/>
              <w:right w:val="nil"/>
            </w:tcBorders>
            <w:shd w:val="clear" w:color="auto" w:fill="auto"/>
            <w:vAlign w:val="center"/>
          </w:tcPr>
          <w:p w14:paraId="152A9BA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bottom w:val="single" w:sz="4" w:space="0" w:color="000000" w:themeColor="text1"/>
              <w:right w:val="nil"/>
            </w:tcBorders>
            <w:shd w:val="clear" w:color="auto" w:fill="D9E2F3" w:themeFill="accent1" w:themeFillTint="33"/>
            <w:vAlign w:val="center"/>
          </w:tcPr>
          <w:p w14:paraId="1EA2BD9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644F6AB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shd w:val="clear" w:color="auto" w:fill="D9E2F3" w:themeFill="accent1" w:themeFillTint="33"/>
            <w:vAlign w:val="center"/>
          </w:tcPr>
          <w:p w14:paraId="55BD14A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85 (81-88)</w:t>
            </w:r>
          </w:p>
        </w:tc>
        <w:tc>
          <w:tcPr>
            <w:tcW w:w="1701" w:type="dxa"/>
            <w:tcBorders>
              <w:left w:val="nil"/>
              <w:right w:val="nil"/>
            </w:tcBorders>
            <w:shd w:val="clear" w:color="auto" w:fill="D9E2F3" w:themeFill="accent1" w:themeFillTint="33"/>
            <w:vAlign w:val="center"/>
          </w:tcPr>
          <w:p w14:paraId="51CDB99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5C5579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A57BE44" w14:textId="77777777" w:rsidTr="00F95AC9">
        <w:tc>
          <w:tcPr>
            <w:tcW w:w="1283" w:type="dxa"/>
            <w:vMerge/>
            <w:tcBorders>
              <w:left w:val="nil"/>
              <w:right w:val="nil"/>
            </w:tcBorders>
            <w:vAlign w:val="center"/>
          </w:tcPr>
          <w:p w14:paraId="487C70CB" w14:textId="77777777" w:rsidR="00160EE7" w:rsidRPr="00160EE7" w:rsidRDefault="00160EE7" w:rsidP="003C4B4A">
            <w:pPr>
              <w:rPr>
                <w:rFonts w:ascii="Times New Roman" w:hAnsi="Times New Roman" w:cs="Times New Roman"/>
                <w:color w:val="000000"/>
                <w:sz w:val="20"/>
                <w:szCs w:val="20"/>
              </w:rPr>
            </w:pPr>
          </w:p>
        </w:tc>
        <w:tc>
          <w:tcPr>
            <w:tcW w:w="1553" w:type="dxa"/>
            <w:tcBorders>
              <w:left w:val="nil"/>
              <w:right w:val="nil"/>
            </w:tcBorders>
            <w:vAlign w:val="center"/>
          </w:tcPr>
          <w:p w14:paraId="68FFE74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w:t>
            </w:r>
            <w:r w:rsidRPr="00160EE7">
              <w:rPr>
                <w:rFonts w:ascii="Times New Roman" w:hAnsi="Times New Roman" w:cs="Times New Roman"/>
                <w:sz w:val="20"/>
                <w:szCs w:val="20"/>
              </w:rPr>
              <w:t xml:space="preserve"> </w:t>
            </w:r>
            <w:r w:rsidRPr="00160EE7">
              <w:rPr>
                <w:rFonts w:ascii="Times New Roman" w:hAnsi="Times New Roman" w:cs="Times New Roman"/>
                <w:color w:val="000000"/>
                <w:sz w:val="20"/>
                <w:szCs w:val="20"/>
              </w:rPr>
              <w:t>I60, I61, I63</w:t>
            </w:r>
          </w:p>
        </w:tc>
        <w:tc>
          <w:tcPr>
            <w:tcW w:w="1134" w:type="dxa"/>
            <w:tcBorders>
              <w:left w:val="nil"/>
              <w:right w:val="nil"/>
            </w:tcBorders>
            <w:vAlign w:val="center"/>
          </w:tcPr>
          <w:p w14:paraId="3C5845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vMerge/>
            <w:tcBorders>
              <w:left w:val="nil"/>
              <w:right w:val="nil"/>
            </w:tcBorders>
            <w:vAlign w:val="center"/>
          </w:tcPr>
          <w:p w14:paraId="217D1C8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7BC60C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0DA78A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8548DB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90 (87-93)</w:t>
            </w:r>
          </w:p>
        </w:tc>
        <w:tc>
          <w:tcPr>
            <w:tcW w:w="1701" w:type="dxa"/>
            <w:tcBorders>
              <w:left w:val="nil"/>
              <w:right w:val="nil"/>
            </w:tcBorders>
            <w:vAlign w:val="center"/>
          </w:tcPr>
          <w:p w14:paraId="2ECE8678"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44097845" w14:textId="77777777" w:rsidR="00160EE7" w:rsidRPr="00160EE7" w:rsidRDefault="00160EE7" w:rsidP="003C4B4A">
            <w:pPr>
              <w:rPr>
                <w:rFonts w:ascii="Times New Roman" w:hAnsi="Times New Roman" w:cs="Times New Roman"/>
                <w:sz w:val="20"/>
                <w:szCs w:val="20"/>
              </w:rPr>
            </w:pPr>
          </w:p>
        </w:tc>
      </w:tr>
      <w:tr w:rsidR="00160EE7" w:rsidRPr="00160EE7" w14:paraId="019D8B20" w14:textId="77777777" w:rsidTr="00F95AC9">
        <w:tc>
          <w:tcPr>
            <w:tcW w:w="1283" w:type="dxa"/>
            <w:tcBorders>
              <w:left w:val="nil"/>
              <w:right w:val="nil"/>
            </w:tcBorders>
            <w:vAlign w:val="center"/>
          </w:tcPr>
          <w:p w14:paraId="532B1051" w14:textId="40CAF70C"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Stegmayr 1992</w:t>
            </w:r>
            <w:r w:rsidRPr="00AB179E">
              <w:rPr>
                <w:rFonts w:ascii="Times New Roman" w:hAnsi="Times New Roman" w:cs="Times New Roman"/>
                <w:sz w:val="20"/>
                <w:szCs w:val="20"/>
                <w:vertAlign w:val="superscript"/>
              </w:rPr>
              <w:t>66</w:t>
            </w:r>
          </w:p>
        </w:tc>
        <w:tc>
          <w:tcPr>
            <w:tcW w:w="1553" w:type="dxa"/>
            <w:tcBorders>
              <w:left w:val="nil"/>
              <w:right w:val="nil"/>
            </w:tcBorders>
            <w:vAlign w:val="center"/>
          </w:tcPr>
          <w:p w14:paraId="361DD68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presume 430-434, 436</w:t>
            </w:r>
          </w:p>
        </w:tc>
        <w:tc>
          <w:tcPr>
            <w:tcW w:w="1134" w:type="dxa"/>
            <w:tcBorders>
              <w:left w:val="nil"/>
              <w:right w:val="nil"/>
            </w:tcBorders>
            <w:vAlign w:val="center"/>
          </w:tcPr>
          <w:p w14:paraId="31BCEB5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5,101 (EHR), 3,606 (RS)</w:t>
            </w:r>
          </w:p>
        </w:tc>
        <w:tc>
          <w:tcPr>
            <w:tcW w:w="3119" w:type="dxa"/>
            <w:tcBorders>
              <w:left w:val="nil"/>
              <w:right w:val="nil"/>
            </w:tcBorders>
            <w:vAlign w:val="center"/>
          </w:tcPr>
          <w:p w14:paraId="379D35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2522371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CA790F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371555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68.5 (67.2-69.7)</w:t>
            </w:r>
            <w:r w:rsidRPr="00160EE7">
              <w:rPr>
                <w:rFonts w:ascii="Times New Roman" w:hAnsi="Times New Roman" w:cs="Times New Roman"/>
                <w:sz w:val="20"/>
                <w:szCs w:val="20"/>
                <w:vertAlign w:val="superscript"/>
              </w:rPr>
              <w:t>2,3</w:t>
            </w:r>
          </w:p>
        </w:tc>
        <w:tc>
          <w:tcPr>
            <w:tcW w:w="1701" w:type="dxa"/>
            <w:tcBorders>
              <w:left w:val="nil"/>
              <w:right w:val="nil"/>
            </w:tcBorders>
            <w:vAlign w:val="center"/>
          </w:tcPr>
          <w:p w14:paraId="1DE4670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tcBorders>
              <w:left w:val="nil"/>
              <w:right w:val="nil"/>
            </w:tcBorders>
            <w:vAlign w:val="center"/>
          </w:tcPr>
          <w:p w14:paraId="5E51C2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597482B4" w14:textId="77777777" w:rsidTr="00F95AC9">
        <w:tc>
          <w:tcPr>
            <w:tcW w:w="1283" w:type="dxa"/>
            <w:tcBorders>
              <w:left w:val="nil"/>
              <w:right w:val="nil"/>
            </w:tcBorders>
            <w:vAlign w:val="center"/>
          </w:tcPr>
          <w:p w14:paraId="13EEF9D5" w14:textId="25C2C9DC"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Tolonen 2007</w:t>
            </w:r>
            <w:r w:rsidRPr="00AB179E">
              <w:rPr>
                <w:rFonts w:ascii="Times New Roman" w:hAnsi="Times New Roman" w:cs="Times New Roman"/>
                <w:sz w:val="20"/>
                <w:szCs w:val="20"/>
                <w:vertAlign w:val="superscript"/>
              </w:rPr>
              <w:t>73</w:t>
            </w:r>
          </w:p>
        </w:tc>
        <w:tc>
          <w:tcPr>
            <w:tcW w:w="1553" w:type="dxa"/>
            <w:tcBorders>
              <w:left w:val="nil"/>
              <w:right w:val="nil"/>
            </w:tcBorders>
            <w:vAlign w:val="center"/>
          </w:tcPr>
          <w:p w14:paraId="51F3247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ICD-9 430-434, 436-438; ICD-10 I60-I69</w:t>
            </w:r>
          </w:p>
        </w:tc>
        <w:tc>
          <w:tcPr>
            <w:tcW w:w="1134" w:type="dxa"/>
            <w:tcBorders>
              <w:left w:val="nil"/>
              <w:right w:val="nil"/>
            </w:tcBorders>
            <w:vAlign w:val="center"/>
          </w:tcPr>
          <w:p w14:paraId="77CBB90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2,866</w:t>
            </w:r>
          </w:p>
        </w:tc>
        <w:tc>
          <w:tcPr>
            <w:tcW w:w="3119" w:type="dxa"/>
            <w:tcBorders>
              <w:left w:val="nil"/>
              <w:right w:val="nil"/>
            </w:tcBorders>
            <w:vAlign w:val="center"/>
          </w:tcPr>
          <w:p w14:paraId="5D85E2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745552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844075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85 (84-86)</w:t>
            </w:r>
          </w:p>
        </w:tc>
        <w:tc>
          <w:tcPr>
            <w:tcW w:w="1701" w:type="dxa"/>
            <w:tcBorders>
              <w:left w:val="nil"/>
              <w:right w:val="nil"/>
            </w:tcBorders>
            <w:vAlign w:val="center"/>
          </w:tcPr>
          <w:p w14:paraId="34D9FEF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2A169D8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85 (84-86)</w:t>
            </w:r>
          </w:p>
        </w:tc>
        <w:tc>
          <w:tcPr>
            <w:tcW w:w="1701" w:type="dxa"/>
            <w:tcBorders>
              <w:left w:val="nil"/>
              <w:right w:val="nil"/>
            </w:tcBorders>
            <w:vAlign w:val="center"/>
          </w:tcPr>
          <w:p w14:paraId="40A5F11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tcBorders>
              <w:left w:val="nil"/>
              <w:bottom w:val="single" w:sz="4" w:space="0" w:color="000000" w:themeColor="text1"/>
              <w:right w:val="nil"/>
            </w:tcBorders>
            <w:vAlign w:val="center"/>
          </w:tcPr>
          <w:p w14:paraId="391E461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73A5796" w14:textId="77777777" w:rsidTr="00F95AC9">
        <w:tc>
          <w:tcPr>
            <w:tcW w:w="1283" w:type="dxa"/>
            <w:vMerge w:val="restart"/>
            <w:tcBorders>
              <w:left w:val="nil"/>
              <w:right w:val="nil"/>
            </w:tcBorders>
            <w:vAlign w:val="center"/>
          </w:tcPr>
          <w:p w14:paraId="65C707C2" w14:textId="1C895C1F"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Varmdal 2016</w:t>
            </w:r>
            <w:r w:rsidRPr="00AB179E">
              <w:rPr>
                <w:rFonts w:ascii="Times New Roman" w:hAnsi="Times New Roman" w:cs="Times New Roman"/>
                <w:sz w:val="20"/>
                <w:szCs w:val="20"/>
                <w:vertAlign w:val="superscript"/>
              </w:rPr>
              <w:t>63</w:t>
            </w:r>
          </w:p>
        </w:tc>
        <w:tc>
          <w:tcPr>
            <w:tcW w:w="1553" w:type="dxa"/>
            <w:vMerge w:val="restart"/>
            <w:tcBorders>
              <w:left w:val="nil"/>
              <w:right w:val="nil"/>
            </w:tcBorders>
            <w:vAlign w:val="center"/>
          </w:tcPr>
          <w:p w14:paraId="1F818B8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 I63, I64</w:t>
            </w:r>
          </w:p>
        </w:tc>
        <w:tc>
          <w:tcPr>
            <w:tcW w:w="1134" w:type="dxa"/>
            <w:tcBorders>
              <w:left w:val="nil"/>
              <w:right w:val="nil"/>
            </w:tcBorders>
            <w:vAlign w:val="center"/>
          </w:tcPr>
          <w:p w14:paraId="47D34D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5,192</w:t>
            </w:r>
          </w:p>
        </w:tc>
        <w:tc>
          <w:tcPr>
            <w:tcW w:w="3119" w:type="dxa"/>
            <w:tcBorders>
              <w:left w:val="nil"/>
              <w:right w:val="nil"/>
            </w:tcBorders>
            <w:shd w:val="clear" w:color="auto" w:fill="D9E2F3" w:themeFill="accent1" w:themeFillTint="33"/>
            <w:vAlign w:val="center"/>
          </w:tcPr>
          <w:p w14:paraId="1044B6F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372B6E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-Any diagnostic position</w:t>
            </w:r>
          </w:p>
        </w:tc>
        <w:tc>
          <w:tcPr>
            <w:tcW w:w="1701" w:type="dxa"/>
            <w:tcBorders>
              <w:left w:val="nil"/>
              <w:right w:val="nil"/>
            </w:tcBorders>
            <w:shd w:val="clear" w:color="auto" w:fill="D9E2F3" w:themeFill="accent1" w:themeFillTint="33"/>
            <w:vAlign w:val="center"/>
          </w:tcPr>
          <w:p w14:paraId="184B747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96.8 (95.7-97.9)</w:t>
            </w:r>
          </w:p>
        </w:tc>
        <w:tc>
          <w:tcPr>
            <w:tcW w:w="1701" w:type="dxa"/>
            <w:tcBorders>
              <w:left w:val="nil"/>
              <w:right w:val="nil"/>
            </w:tcBorders>
            <w:shd w:val="clear" w:color="auto" w:fill="D9E2F3" w:themeFill="accent1" w:themeFillTint="33"/>
            <w:vAlign w:val="center"/>
          </w:tcPr>
          <w:p w14:paraId="21BF77B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99.6 (99.6-99.7)</w:t>
            </w:r>
          </w:p>
        </w:tc>
        <w:tc>
          <w:tcPr>
            <w:tcW w:w="1701" w:type="dxa"/>
            <w:tcBorders>
              <w:left w:val="nil"/>
              <w:right w:val="nil"/>
            </w:tcBorders>
            <w:shd w:val="clear" w:color="auto" w:fill="D9E2F3" w:themeFill="accent1" w:themeFillTint="33"/>
            <w:vAlign w:val="center"/>
          </w:tcPr>
          <w:p w14:paraId="496128D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79.7 (77.5-82.0)</w:t>
            </w:r>
          </w:p>
        </w:tc>
        <w:tc>
          <w:tcPr>
            <w:tcW w:w="1701" w:type="dxa"/>
            <w:tcBorders>
              <w:left w:val="nil"/>
              <w:right w:val="nil"/>
            </w:tcBorders>
            <w:shd w:val="clear" w:color="auto" w:fill="D9E2F3" w:themeFill="accent1" w:themeFillTint="33"/>
            <w:vAlign w:val="center"/>
          </w:tcPr>
          <w:p w14:paraId="2F69574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99.9 (99.9-100.0)</w:t>
            </w:r>
          </w:p>
        </w:tc>
        <w:tc>
          <w:tcPr>
            <w:tcW w:w="992" w:type="dxa"/>
            <w:vMerge w:val="restart"/>
            <w:tcBorders>
              <w:left w:val="nil"/>
              <w:right w:val="nil"/>
            </w:tcBorders>
            <w:vAlign w:val="center"/>
          </w:tcPr>
          <w:p w14:paraId="774683C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B9EC4C0" w14:textId="77777777" w:rsidTr="00F95AC9">
        <w:tc>
          <w:tcPr>
            <w:tcW w:w="1283" w:type="dxa"/>
            <w:vMerge/>
            <w:tcBorders>
              <w:left w:val="nil"/>
              <w:right w:val="nil"/>
            </w:tcBorders>
            <w:vAlign w:val="center"/>
          </w:tcPr>
          <w:p w14:paraId="443EFDB8"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3F9848B8"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502AA29E"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0EAD773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2FC26C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50DA20B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86.1 (84.0-88.3)</w:t>
            </w:r>
          </w:p>
        </w:tc>
        <w:tc>
          <w:tcPr>
            <w:tcW w:w="1701" w:type="dxa"/>
            <w:tcBorders>
              <w:left w:val="nil"/>
              <w:right w:val="nil"/>
            </w:tcBorders>
            <w:vAlign w:val="center"/>
          </w:tcPr>
          <w:p w14:paraId="5B26953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99.9 (99.9-99.9)</w:t>
            </w:r>
          </w:p>
        </w:tc>
        <w:tc>
          <w:tcPr>
            <w:tcW w:w="1701" w:type="dxa"/>
            <w:tcBorders>
              <w:left w:val="nil"/>
              <w:right w:val="nil"/>
            </w:tcBorders>
            <w:vAlign w:val="center"/>
          </w:tcPr>
          <w:p w14:paraId="7236BB9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93.5 (92.0-95.1)</w:t>
            </w:r>
          </w:p>
        </w:tc>
        <w:tc>
          <w:tcPr>
            <w:tcW w:w="1701" w:type="dxa"/>
            <w:tcBorders>
              <w:left w:val="nil"/>
              <w:right w:val="nil"/>
            </w:tcBorders>
            <w:vAlign w:val="center"/>
          </w:tcPr>
          <w:p w14:paraId="38C85A1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99.7 (99.7-99.8)</w:t>
            </w:r>
          </w:p>
        </w:tc>
        <w:tc>
          <w:tcPr>
            <w:tcW w:w="992" w:type="dxa"/>
            <w:vMerge/>
            <w:tcBorders>
              <w:left w:val="nil"/>
              <w:bottom w:val="single" w:sz="4" w:space="0" w:color="000000" w:themeColor="text1"/>
              <w:right w:val="nil"/>
            </w:tcBorders>
            <w:vAlign w:val="center"/>
          </w:tcPr>
          <w:p w14:paraId="79340488" w14:textId="77777777" w:rsidR="00160EE7" w:rsidRPr="00160EE7" w:rsidRDefault="00160EE7" w:rsidP="003C4B4A">
            <w:pPr>
              <w:rPr>
                <w:rFonts w:ascii="Times New Roman" w:hAnsi="Times New Roman" w:cs="Times New Roman"/>
                <w:sz w:val="20"/>
                <w:szCs w:val="20"/>
              </w:rPr>
            </w:pPr>
          </w:p>
        </w:tc>
      </w:tr>
      <w:tr w:rsidR="00160EE7" w:rsidRPr="00160EE7" w14:paraId="77E1B44F" w14:textId="77777777" w:rsidTr="00F95AC9">
        <w:tc>
          <w:tcPr>
            <w:tcW w:w="1283" w:type="dxa"/>
            <w:vMerge w:val="restart"/>
            <w:tcBorders>
              <w:left w:val="nil"/>
              <w:right w:val="nil"/>
            </w:tcBorders>
            <w:vAlign w:val="center"/>
          </w:tcPr>
          <w:p w14:paraId="74EED097" w14:textId="34067871"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Wildenschild 2014</w:t>
            </w:r>
            <w:r w:rsidRPr="00AB179E">
              <w:rPr>
                <w:rFonts w:ascii="Times New Roman" w:hAnsi="Times New Roman" w:cs="Times New Roman"/>
                <w:sz w:val="20"/>
                <w:szCs w:val="20"/>
                <w:vertAlign w:val="superscript"/>
              </w:rPr>
              <w:t>31</w:t>
            </w:r>
          </w:p>
        </w:tc>
        <w:tc>
          <w:tcPr>
            <w:tcW w:w="1553" w:type="dxa"/>
            <w:vMerge w:val="restart"/>
            <w:tcBorders>
              <w:left w:val="nil"/>
              <w:right w:val="nil"/>
            </w:tcBorders>
            <w:vAlign w:val="center"/>
          </w:tcPr>
          <w:p w14:paraId="08C51EB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 I63, I64</w:t>
            </w:r>
          </w:p>
        </w:tc>
        <w:tc>
          <w:tcPr>
            <w:tcW w:w="1134" w:type="dxa"/>
            <w:tcBorders>
              <w:left w:val="nil"/>
              <w:right w:val="nil"/>
            </w:tcBorders>
            <w:vAlign w:val="center"/>
          </w:tcPr>
          <w:p w14:paraId="0D379D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25</w:t>
            </w:r>
          </w:p>
        </w:tc>
        <w:tc>
          <w:tcPr>
            <w:tcW w:w="3119" w:type="dxa"/>
            <w:tcBorders>
              <w:left w:val="nil"/>
              <w:right w:val="nil"/>
            </w:tcBorders>
            <w:vAlign w:val="center"/>
          </w:tcPr>
          <w:p w14:paraId="29B38D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683BFAF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018E7F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br/>
            </w:r>
          </w:p>
        </w:tc>
        <w:tc>
          <w:tcPr>
            <w:tcW w:w="1701" w:type="dxa"/>
            <w:tcBorders>
              <w:left w:val="nil"/>
              <w:right w:val="nil"/>
            </w:tcBorders>
            <w:vAlign w:val="center"/>
          </w:tcPr>
          <w:p w14:paraId="36870A8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20 (9-39)</w:t>
            </w:r>
          </w:p>
        </w:tc>
        <w:tc>
          <w:tcPr>
            <w:tcW w:w="1701" w:type="dxa"/>
            <w:tcBorders>
              <w:left w:val="nil"/>
              <w:right w:val="nil"/>
            </w:tcBorders>
            <w:vAlign w:val="center"/>
          </w:tcPr>
          <w:p w14:paraId="75ACA2AE"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7AE9D6C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AD8ADD8" w14:textId="77777777" w:rsidTr="00F95AC9">
        <w:tc>
          <w:tcPr>
            <w:tcW w:w="1283" w:type="dxa"/>
            <w:vMerge/>
            <w:tcBorders>
              <w:left w:val="nil"/>
              <w:right w:val="nil"/>
            </w:tcBorders>
            <w:vAlign w:val="center"/>
          </w:tcPr>
          <w:p w14:paraId="28CF2C11"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2EDA5B46"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09EC50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10,000 (EHR), 10,015 (RS)</w:t>
            </w:r>
          </w:p>
        </w:tc>
        <w:tc>
          <w:tcPr>
            <w:tcW w:w="3119" w:type="dxa"/>
            <w:tcBorders>
              <w:left w:val="nil"/>
              <w:right w:val="nil"/>
            </w:tcBorders>
            <w:vAlign w:val="center"/>
          </w:tcPr>
          <w:p w14:paraId="49E33BD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2D7C13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-Extrapolated results</w:t>
            </w:r>
          </w:p>
        </w:tc>
        <w:tc>
          <w:tcPr>
            <w:tcW w:w="1701" w:type="dxa"/>
            <w:tcBorders>
              <w:left w:val="nil"/>
              <w:right w:val="nil"/>
            </w:tcBorders>
            <w:vAlign w:val="center"/>
          </w:tcPr>
          <w:p w14:paraId="0C0238C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79 (73-84)</w:t>
            </w:r>
          </w:p>
        </w:tc>
        <w:tc>
          <w:tcPr>
            <w:tcW w:w="1701" w:type="dxa"/>
            <w:tcBorders>
              <w:left w:val="nil"/>
              <w:right w:val="nil"/>
            </w:tcBorders>
            <w:vAlign w:val="center"/>
          </w:tcPr>
          <w:p w14:paraId="4C481D2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5924CB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79 (62-88)</w:t>
            </w:r>
          </w:p>
        </w:tc>
        <w:tc>
          <w:tcPr>
            <w:tcW w:w="1701" w:type="dxa"/>
            <w:tcBorders>
              <w:left w:val="nil"/>
              <w:right w:val="nil"/>
            </w:tcBorders>
            <w:vAlign w:val="center"/>
          </w:tcPr>
          <w:p w14:paraId="5896A8A7"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26D0FF23" w14:textId="77777777" w:rsidR="00160EE7" w:rsidRPr="00160EE7" w:rsidRDefault="00160EE7" w:rsidP="003C4B4A">
            <w:pPr>
              <w:rPr>
                <w:rFonts w:ascii="Times New Roman" w:hAnsi="Times New Roman" w:cs="Times New Roman"/>
                <w:sz w:val="20"/>
                <w:szCs w:val="20"/>
              </w:rPr>
            </w:pPr>
          </w:p>
        </w:tc>
      </w:tr>
      <w:tr w:rsidR="00160EE7" w:rsidRPr="00160EE7" w14:paraId="5EAFCEA0" w14:textId="77777777" w:rsidTr="00F95AC9">
        <w:tc>
          <w:tcPr>
            <w:tcW w:w="1283" w:type="dxa"/>
            <w:vMerge/>
            <w:tcBorders>
              <w:left w:val="nil"/>
              <w:bottom w:val="single" w:sz="4" w:space="0" w:color="000000" w:themeColor="text1"/>
              <w:right w:val="nil"/>
            </w:tcBorders>
            <w:vAlign w:val="center"/>
          </w:tcPr>
          <w:p w14:paraId="2591FFED"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bottom w:val="single" w:sz="4" w:space="0" w:color="000000" w:themeColor="text1"/>
              <w:right w:val="nil"/>
            </w:tcBorders>
            <w:vAlign w:val="center"/>
          </w:tcPr>
          <w:p w14:paraId="6D13F35F"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bottom w:val="single" w:sz="4" w:space="0" w:color="000000" w:themeColor="text1"/>
              <w:right w:val="nil"/>
            </w:tcBorders>
            <w:vAlign w:val="center"/>
          </w:tcPr>
          <w:p w14:paraId="316C80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156</w:t>
            </w:r>
          </w:p>
        </w:tc>
        <w:tc>
          <w:tcPr>
            <w:tcW w:w="3119" w:type="dxa"/>
            <w:tcBorders>
              <w:left w:val="nil"/>
              <w:bottom w:val="single" w:sz="4" w:space="0" w:color="000000" w:themeColor="text1"/>
              <w:right w:val="nil"/>
            </w:tcBorders>
            <w:vAlign w:val="center"/>
          </w:tcPr>
          <w:p w14:paraId="2A819B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492AEB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-Possible stroke patients</w:t>
            </w:r>
          </w:p>
        </w:tc>
        <w:tc>
          <w:tcPr>
            <w:tcW w:w="1701" w:type="dxa"/>
            <w:tcBorders>
              <w:left w:val="nil"/>
              <w:bottom w:val="single" w:sz="4" w:space="0" w:color="000000" w:themeColor="text1"/>
              <w:right w:val="nil"/>
            </w:tcBorders>
            <w:vAlign w:val="center"/>
          </w:tcPr>
          <w:p w14:paraId="0E97C6B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58 (46-69)</w:t>
            </w:r>
          </w:p>
        </w:tc>
        <w:tc>
          <w:tcPr>
            <w:tcW w:w="1701" w:type="dxa"/>
            <w:tcBorders>
              <w:left w:val="nil"/>
              <w:bottom w:val="single" w:sz="4" w:space="0" w:color="000000" w:themeColor="text1"/>
              <w:right w:val="nil"/>
            </w:tcBorders>
            <w:vAlign w:val="center"/>
          </w:tcPr>
          <w:p w14:paraId="6FB0155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96 (90-99)</w:t>
            </w:r>
          </w:p>
        </w:tc>
        <w:tc>
          <w:tcPr>
            <w:tcW w:w="1701" w:type="dxa"/>
            <w:tcBorders>
              <w:left w:val="nil"/>
              <w:bottom w:val="single" w:sz="4" w:space="0" w:color="000000" w:themeColor="text1"/>
              <w:right w:val="nil"/>
            </w:tcBorders>
            <w:vAlign w:val="center"/>
          </w:tcPr>
          <w:p w14:paraId="512F1B1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93 (82-99)</w:t>
            </w:r>
          </w:p>
        </w:tc>
        <w:tc>
          <w:tcPr>
            <w:tcW w:w="1701" w:type="dxa"/>
            <w:tcBorders>
              <w:left w:val="nil"/>
              <w:bottom w:val="single" w:sz="4" w:space="0" w:color="000000" w:themeColor="text1"/>
              <w:right w:val="nil"/>
            </w:tcBorders>
            <w:vAlign w:val="center"/>
          </w:tcPr>
          <w:p w14:paraId="172F50F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72 (62-80)</w:t>
            </w:r>
          </w:p>
        </w:tc>
        <w:tc>
          <w:tcPr>
            <w:tcW w:w="992" w:type="dxa"/>
            <w:vMerge/>
            <w:tcBorders>
              <w:left w:val="nil"/>
              <w:bottom w:val="single" w:sz="4" w:space="0" w:color="000000" w:themeColor="text1"/>
              <w:right w:val="nil"/>
            </w:tcBorders>
            <w:vAlign w:val="center"/>
          </w:tcPr>
          <w:p w14:paraId="0D4301FC" w14:textId="77777777" w:rsidR="00160EE7" w:rsidRPr="00160EE7" w:rsidRDefault="00160EE7" w:rsidP="003C4B4A">
            <w:pPr>
              <w:rPr>
                <w:rFonts w:ascii="Times New Roman" w:hAnsi="Times New Roman" w:cs="Times New Roman"/>
                <w:sz w:val="20"/>
                <w:szCs w:val="20"/>
              </w:rPr>
            </w:pPr>
          </w:p>
        </w:tc>
      </w:tr>
      <w:tr w:rsidR="00160EE7" w:rsidRPr="00160EE7" w14:paraId="28BC811F" w14:textId="77777777" w:rsidTr="00F95AC9">
        <w:tc>
          <w:tcPr>
            <w:tcW w:w="14885" w:type="dxa"/>
            <w:gridSpan w:val="9"/>
            <w:tcBorders>
              <w:left w:val="nil"/>
              <w:right w:val="nil"/>
            </w:tcBorders>
            <w:shd w:val="clear" w:color="auto" w:fill="D9D9D9" w:themeFill="background1" w:themeFillShade="D9"/>
            <w:vAlign w:val="center"/>
          </w:tcPr>
          <w:p w14:paraId="1996C52A"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color w:val="000000"/>
                <w:sz w:val="20"/>
                <w:szCs w:val="20"/>
              </w:rPr>
              <w:t xml:space="preserve">Ischaemic stroke </w:t>
            </w:r>
            <w:r w:rsidRPr="00160EE7">
              <w:rPr>
                <w:rFonts w:ascii="Times New Roman" w:hAnsi="Times New Roman" w:cs="Times New Roman"/>
                <w:b/>
                <w:sz w:val="20"/>
                <w:szCs w:val="20"/>
              </w:rPr>
              <w:t>– secondary care EHRs</w:t>
            </w:r>
          </w:p>
          <w:p w14:paraId="4816AB75" w14:textId="77777777" w:rsidR="00160EE7" w:rsidRPr="00160EE7" w:rsidRDefault="00160EE7" w:rsidP="003C4B4A">
            <w:pPr>
              <w:rPr>
                <w:rFonts w:ascii="Times New Roman" w:hAnsi="Times New Roman" w:cs="Times New Roman"/>
                <w:b/>
                <w:color w:val="000000"/>
                <w:sz w:val="20"/>
                <w:szCs w:val="20"/>
              </w:rPr>
            </w:pPr>
          </w:p>
        </w:tc>
      </w:tr>
      <w:tr w:rsidR="00160EE7" w:rsidRPr="00160EE7" w14:paraId="47009CAF" w14:textId="77777777" w:rsidTr="00F95AC9">
        <w:tc>
          <w:tcPr>
            <w:tcW w:w="1283" w:type="dxa"/>
            <w:vMerge w:val="restart"/>
            <w:tcBorders>
              <w:left w:val="nil"/>
              <w:right w:val="nil"/>
            </w:tcBorders>
            <w:vAlign w:val="center"/>
          </w:tcPr>
          <w:p w14:paraId="62B23F07" w14:textId="2FA63FF6"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Aboa-Eboulé 2013</w:t>
            </w:r>
            <w:r w:rsidRPr="006F28F8">
              <w:rPr>
                <w:rFonts w:ascii="Times New Roman" w:hAnsi="Times New Roman" w:cs="Times New Roman"/>
                <w:sz w:val="20"/>
                <w:szCs w:val="20"/>
                <w:vertAlign w:val="superscript"/>
              </w:rPr>
              <w:t>101</w:t>
            </w:r>
          </w:p>
        </w:tc>
        <w:tc>
          <w:tcPr>
            <w:tcW w:w="1553" w:type="dxa"/>
            <w:vMerge w:val="restart"/>
            <w:tcBorders>
              <w:left w:val="nil"/>
              <w:right w:val="nil"/>
            </w:tcBorders>
            <w:vAlign w:val="center"/>
          </w:tcPr>
          <w:p w14:paraId="6B28D54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presume ICD-10 I63</w:t>
            </w:r>
          </w:p>
        </w:tc>
        <w:tc>
          <w:tcPr>
            <w:tcW w:w="1134" w:type="dxa"/>
            <w:tcBorders>
              <w:left w:val="nil"/>
              <w:right w:val="nil"/>
            </w:tcBorders>
            <w:vAlign w:val="center"/>
          </w:tcPr>
          <w:p w14:paraId="188B91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178 (EHR), 192 (RS)</w:t>
            </w:r>
          </w:p>
        </w:tc>
        <w:tc>
          <w:tcPr>
            <w:tcW w:w="3119" w:type="dxa"/>
            <w:tcBorders>
              <w:left w:val="nil"/>
              <w:right w:val="nil"/>
            </w:tcBorders>
            <w:vAlign w:val="center"/>
          </w:tcPr>
          <w:p w14:paraId="3D61C9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B7C6A9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1F1353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436E3B2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-Cardiac embolism ischaemic stroke </w:t>
            </w:r>
          </w:p>
        </w:tc>
        <w:tc>
          <w:tcPr>
            <w:tcW w:w="1701" w:type="dxa"/>
            <w:tcBorders>
              <w:left w:val="nil"/>
              <w:right w:val="nil"/>
            </w:tcBorders>
            <w:vAlign w:val="center"/>
          </w:tcPr>
          <w:p w14:paraId="76DF629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83.3 (77.4-87.9)</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72D7040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DC1E55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89.9 (84.6-93.5)</w:t>
            </w:r>
            <w:r w:rsidRPr="00160EE7">
              <w:rPr>
                <w:rFonts w:ascii="Times New Roman" w:hAnsi="Times New Roman" w:cs="Times New Roman"/>
                <w:sz w:val="20"/>
                <w:szCs w:val="20"/>
                <w:vertAlign w:val="superscript"/>
              </w:rPr>
              <w:t>c,i</w:t>
            </w:r>
          </w:p>
        </w:tc>
        <w:tc>
          <w:tcPr>
            <w:tcW w:w="1701" w:type="dxa"/>
            <w:tcBorders>
              <w:left w:val="nil"/>
              <w:right w:val="nil"/>
            </w:tcBorders>
            <w:vAlign w:val="center"/>
          </w:tcPr>
          <w:p w14:paraId="52883D5B"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4FA6A4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84C9507" w14:textId="77777777" w:rsidTr="00F95AC9">
        <w:tc>
          <w:tcPr>
            <w:tcW w:w="1283" w:type="dxa"/>
            <w:vMerge/>
            <w:tcBorders>
              <w:left w:val="nil"/>
              <w:right w:val="nil"/>
            </w:tcBorders>
            <w:vAlign w:val="center"/>
          </w:tcPr>
          <w:p w14:paraId="7D87C089"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BF2353D"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75F14D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232 (EHR), 254 (RS)</w:t>
            </w:r>
          </w:p>
        </w:tc>
        <w:tc>
          <w:tcPr>
            <w:tcW w:w="3119" w:type="dxa"/>
            <w:tcBorders>
              <w:left w:val="nil"/>
              <w:right w:val="nil"/>
            </w:tcBorders>
            <w:vAlign w:val="center"/>
          </w:tcPr>
          <w:p w14:paraId="45385B9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1E1E42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09F03D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6084F34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-Large-artery atherosclerosis </w:t>
            </w:r>
          </w:p>
        </w:tc>
        <w:tc>
          <w:tcPr>
            <w:tcW w:w="1701" w:type="dxa"/>
            <w:tcBorders>
              <w:left w:val="nil"/>
              <w:right w:val="nil"/>
            </w:tcBorders>
            <w:vAlign w:val="center"/>
          </w:tcPr>
          <w:p w14:paraId="6775FBD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74.0 (68.3-79.0)</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44BCD3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B0C637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81.0 (75.5-85.6)</w:t>
            </w:r>
            <w:r w:rsidRPr="00160EE7">
              <w:rPr>
                <w:rFonts w:ascii="Times New Roman" w:hAnsi="Times New Roman" w:cs="Times New Roman"/>
                <w:sz w:val="20"/>
                <w:szCs w:val="20"/>
                <w:vertAlign w:val="superscript"/>
              </w:rPr>
              <w:t>c,i</w:t>
            </w:r>
          </w:p>
        </w:tc>
        <w:tc>
          <w:tcPr>
            <w:tcW w:w="1701" w:type="dxa"/>
            <w:tcBorders>
              <w:left w:val="nil"/>
              <w:right w:val="nil"/>
            </w:tcBorders>
            <w:vAlign w:val="center"/>
          </w:tcPr>
          <w:p w14:paraId="05518835"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23E30BE8" w14:textId="77777777" w:rsidR="00160EE7" w:rsidRPr="00160EE7" w:rsidRDefault="00160EE7" w:rsidP="003C4B4A">
            <w:pPr>
              <w:rPr>
                <w:rFonts w:ascii="Times New Roman" w:hAnsi="Times New Roman" w:cs="Times New Roman"/>
                <w:sz w:val="20"/>
                <w:szCs w:val="20"/>
              </w:rPr>
            </w:pPr>
          </w:p>
        </w:tc>
      </w:tr>
      <w:tr w:rsidR="00160EE7" w:rsidRPr="00160EE7" w14:paraId="702B99C6" w14:textId="77777777" w:rsidTr="00F95AC9">
        <w:tc>
          <w:tcPr>
            <w:tcW w:w="1283" w:type="dxa"/>
            <w:vMerge/>
            <w:tcBorders>
              <w:left w:val="nil"/>
              <w:right w:val="nil"/>
            </w:tcBorders>
            <w:vAlign w:val="center"/>
          </w:tcPr>
          <w:p w14:paraId="0CFE0DE7"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09682107"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7AC7AF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132 (EHR), 164 (RS)</w:t>
            </w:r>
          </w:p>
        </w:tc>
        <w:tc>
          <w:tcPr>
            <w:tcW w:w="3119" w:type="dxa"/>
            <w:tcBorders>
              <w:left w:val="nil"/>
              <w:right w:val="nil"/>
            </w:tcBorders>
            <w:vAlign w:val="center"/>
          </w:tcPr>
          <w:p w14:paraId="599D32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7E99F4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73545F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06DF184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-Large-artery lacunar infarct</w:t>
            </w:r>
          </w:p>
        </w:tc>
        <w:tc>
          <w:tcPr>
            <w:tcW w:w="1701" w:type="dxa"/>
            <w:tcBorders>
              <w:left w:val="nil"/>
              <w:right w:val="nil"/>
            </w:tcBorders>
            <w:vAlign w:val="center"/>
          </w:tcPr>
          <w:p w14:paraId="37B3DAC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73.2 (65.9-79.4)</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09DCBC7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437EA1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90.1 (84.8-94.7)</w:t>
            </w:r>
            <w:r w:rsidRPr="00160EE7">
              <w:rPr>
                <w:rFonts w:ascii="Times New Roman" w:hAnsi="Times New Roman" w:cs="Times New Roman"/>
                <w:sz w:val="20"/>
                <w:szCs w:val="20"/>
                <w:vertAlign w:val="superscript"/>
              </w:rPr>
              <w:t>c,i</w:t>
            </w:r>
          </w:p>
        </w:tc>
        <w:tc>
          <w:tcPr>
            <w:tcW w:w="1701" w:type="dxa"/>
            <w:tcBorders>
              <w:left w:val="nil"/>
              <w:right w:val="nil"/>
            </w:tcBorders>
            <w:vAlign w:val="center"/>
          </w:tcPr>
          <w:p w14:paraId="201C56AA"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7A357738" w14:textId="77777777" w:rsidR="00160EE7" w:rsidRPr="00160EE7" w:rsidRDefault="00160EE7" w:rsidP="003C4B4A">
            <w:pPr>
              <w:rPr>
                <w:rFonts w:ascii="Times New Roman" w:hAnsi="Times New Roman" w:cs="Times New Roman"/>
                <w:sz w:val="20"/>
                <w:szCs w:val="20"/>
              </w:rPr>
            </w:pPr>
          </w:p>
        </w:tc>
      </w:tr>
      <w:tr w:rsidR="00160EE7" w:rsidRPr="00160EE7" w14:paraId="645710F9" w14:textId="77777777" w:rsidTr="00F95AC9">
        <w:tc>
          <w:tcPr>
            <w:tcW w:w="1283" w:type="dxa"/>
            <w:vMerge/>
            <w:tcBorders>
              <w:left w:val="nil"/>
              <w:right w:val="nil"/>
            </w:tcBorders>
            <w:vAlign w:val="center"/>
          </w:tcPr>
          <w:p w14:paraId="53B739A3"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372B1408"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0AAC4D6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177 (EHR), 77 (RS)</w:t>
            </w:r>
          </w:p>
        </w:tc>
        <w:tc>
          <w:tcPr>
            <w:tcW w:w="3119" w:type="dxa"/>
            <w:tcBorders>
              <w:left w:val="nil"/>
              <w:right w:val="nil"/>
            </w:tcBorders>
            <w:vAlign w:val="center"/>
          </w:tcPr>
          <w:p w14:paraId="0F2126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05DD58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17A2EE3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6099380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-Other ischaemic stroke</w:t>
            </w:r>
          </w:p>
        </w:tc>
        <w:tc>
          <w:tcPr>
            <w:tcW w:w="1701" w:type="dxa"/>
            <w:tcBorders>
              <w:left w:val="nil"/>
              <w:right w:val="nil"/>
            </w:tcBorders>
            <w:vAlign w:val="center"/>
          </w:tcPr>
          <w:p w14:paraId="7107370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67.0 (57.0-75.7)</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CD753F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BBC588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35.6 (28.9-42.9)</w:t>
            </w:r>
            <w:r w:rsidRPr="00160EE7">
              <w:rPr>
                <w:rFonts w:ascii="Times New Roman" w:hAnsi="Times New Roman" w:cs="Times New Roman"/>
                <w:sz w:val="20"/>
                <w:szCs w:val="20"/>
                <w:vertAlign w:val="superscript"/>
              </w:rPr>
              <w:t>c,i</w:t>
            </w:r>
          </w:p>
        </w:tc>
        <w:tc>
          <w:tcPr>
            <w:tcW w:w="1701" w:type="dxa"/>
            <w:tcBorders>
              <w:left w:val="nil"/>
              <w:right w:val="nil"/>
            </w:tcBorders>
            <w:vAlign w:val="center"/>
          </w:tcPr>
          <w:p w14:paraId="739D4FA4"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bottom w:val="single" w:sz="4" w:space="0" w:color="000000" w:themeColor="text1"/>
              <w:right w:val="nil"/>
            </w:tcBorders>
            <w:vAlign w:val="center"/>
          </w:tcPr>
          <w:p w14:paraId="7505388B" w14:textId="77777777" w:rsidR="00160EE7" w:rsidRPr="00160EE7" w:rsidRDefault="00160EE7" w:rsidP="003C4B4A">
            <w:pPr>
              <w:rPr>
                <w:rFonts w:ascii="Times New Roman" w:hAnsi="Times New Roman" w:cs="Times New Roman"/>
                <w:sz w:val="20"/>
                <w:szCs w:val="20"/>
              </w:rPr>
            </w:pPr>
          </w:p>
        </w:tc>
      </w:tr>
      <w:tr w:rsidR="00160EE7" w:rsidRPr="00160EE7" w14:paraId="337700A2" w14:textId="77777777" w:rsidTr="00F95AC9">
        <w:tc>
          <w:tcPr>
            <w:tcW w:w="1283" w:type="dxa"/>
            <w:vMerge w:val="restart"/>
            <w:tcBorders>
              <w:left w:val="nil"/>
              <w:right w:val="nil"/>
            </w:tcBorders>
            <w:vAlign w:val="center"/>
          </w:tcPr>
          <w:p w14:paraId="7B33109F" w14:textId="0148FA75"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Baldereschi 2018</w:t>
            </w:r>
            <w:r w:rsidRPr="006F28F8">
              <w:rPr>
                <w:rFonts w:ascii="Times New Roman" w:hAnsi="Times New Roman" w:cs="Times New Roman"/>
                <w:sz w:val="20"/>
                <w:szCs w:val="20"/>
                <w:vertAlign w:val="superscript"/>
              </w:rPr>
              <w:t>74</w:t>
            </w:r>
          </w:p>
        </w:tc>
        <w:tc>
          <w:tcPr>
            <w:tcW w:w="1553" w:type="dxa"/>
            <w:tcBorders>
              <w:left w:val="nil"/>
              <w:right w:val="nil"/>
            </w:tcBorders>
            <w:vAlign w:val="center"/>
          </w:tcPr>
          <w:p w14:paraId="7111A0B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ICD-9-CM 433*1, 434*1 </w:t>
            </w:r>
          </w:p>
        </w:tc>
        <w:tc>
          <w:tcPr>
            <w:tcW w:w="1134" w:type="dxa"/>
            <w:tcBorders>
              <w:left w:val="nil"/>
              <w:right w:val="nil"/>
            </w:tcBorders>
            <w:vAlign w:val="center"/>
          </w:tcPr>
          <w:p w14:paraId="4C5071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1,002 (EHR), 1,273 (RS)</w:t>
            </w:r>
          </w:p>
        </w:tc>
        <w:tc>
          <w:tcPr>
            <w:tcW w:w="3119" w:type="dxa"/>
            <w:tcBorders>
              <w:left w:val="nil"/>
              <w:right w:val="nil"/>
            </w:tcBorders>
            <w:shd w:val="clear" w:color="auto" w:fill="D9E2F3" w:themeFill="accent1" w:themeFillTint="33"/>
            <w:vAlign w:val="center"/>
          </w:tcPr>
          <w:p w14:paraId="4530DB9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7E64CE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7C55C95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70.5 (68.0-73.0)</w:t>
            </w:r>
          </w:p>
        </w:tc>
        <w:tc>
          <w:tcPr>
            <w:tcW w:w="1701" w:type="dxa"/>
            <w:tcBorders>
              <w:left w:val="nil"/>
              <w:right w:val="nil"/>
            </w:tcBorders>
            <w:shd w:val="clear" w:color="auto" w:fill="D9E2F3" w:themeFill="accent1" w:themeFillTint="33"/>
            <w:vAlign w:val="center"/>
          </w:tcPr>
          <w:p w14:paraId="021B37F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w:t>
            </w:r>
          </w:p>
        </w:tc>
        <w:tc>
          <w:tcPr>
            <w:tcW w:w="1701" w:type="dxa"/>
            <w:tcBorders>
              <w:left w:val="nil"/>
              <w:right w:val="nil"/>
            </w:tcBorders>
            <w:shd w:val="clear" w:color="auto" w:fill="D9E2F3" w:themeFill="accent1" w:themeFillTint="33"/>
            <w:vAlign w:val="center"/>
          </w:tcPr>
          <w:p w14:paraId="693F2C0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89.9 (87.6-91.4)</w:t>
            </w:r>
          </w:p>
        </w:tc>
        <w:tc>
          <w:tcPr>
            <w:tcW w:w="1701" w:type="dxa"/>
            <w:tcBorders>
              <w:left w:val="nil"/>
              <w:right w:val="nil"/>
            </w:tcBorders>
            <w:shd w:val="clear" w:color="auto" w:fill="D9E2F3" w:themeFill="accent1" w:themeFillTint="33"/>
            <w:vAlign w:val="center"/>
          </w:tcPr>
          <w:p w14:paraId="37895AA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w:t>
            </w:r>
          </w:p>
        </w:tc>
        <w:tc>
          <w:tcPr>
            <w:tcW w:w="992" w:type="dxa"/>
            <w:vMerge w:val="restart"/>
            <w:tcBorders>
              <w:left w:val="nil"/>
              <w:right w:val="nil"/>
            </w:tcBorders>
            <w:vAlign w:val="center"/>
          </w:tcPr>
          <w:p w14:paraId="2B6742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56202F3B" w14:textId="77777777" w:rsidTr="00F95AC9">
        <w:tc>
          <w:tcPr>
            <w:tcW w:w="1283" w:type="dxa"/>
            <w:vMerge/>
            <w:tcBorders>
              <w:left w:val="nil"/>
              <w:right w:val="nil"/>
            </w:tcBorders>
            <w:vAlign w:val="center"/>
          </w:tcPr>
          <w:p w14:paraId="77600963" w14:textId="77777777" w:rsidR="00160EE7" w:rsidRPr="00160EE7" w:rsidRDefault="00160EE7" w:rsidP="003C4B4A">
            <w:pPr>
              <w:rPr>
                <w:rFonts w:ascii="Times New Roman" w:hAnsi="Times New Roman" w:cs="Times New Roman"/>
                <w:color w:val="000000"/>
                <w:sz w:val="20"/>
                <w:szCs w:val="20"/>
              </w:rPr>
            </w:pPr>
          </w:p>
        </w:tc>
        <w:tc>
          <w:tcPr>
            <w:tcW w:w="1553" w:type="dxa"/>
            <w:tcBorders>
              <w:left w:val="nil"/>
              <w:right w:val="nil"/>
            </w:tcBorders>
            <w:vAlign w:val="center"/>
          </w:tcPr>
          <w:p w14:paraId="3A55003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ICD-9-CM 433*1 </w:t>
            </w:r>
          </w:p>
        </w:tc>
        <w:tc>
          <w:tcPr>
            <w:tcW w:w="1134" w:type="dxa"/>
            <w:tcBorders>
              <w:left w:val="nil"/>
              <w:right w:val="nil"/>
            </w:tcBorders>
            <w:vAlign w:val="center"/>
          </w:tcPr>
          <w:p w14:paraId="69F540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63</w:t>
            </w:r>
          </w:p>
        </w:tc>
        <w:tc>
          <w:tcPr>
            <w:tcW w:w="3119" w:type="dxa"/>
            <w:tcBorders>
              <w:left w:val="nil"/>
              <w:right w:val="nil"/>
            </w:tcBorders>
            <w:vAlign w:val="center"/>
          </w:tcPr>
          <w:p w14:paraId="00C897D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A76FC5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1BB3D2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7267C5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85.7 (74.6-93.3)</w:t>
            </w:r>
          </w:p>
        </w:tc>
        <w:tc>
          <w:tcPr>
            <w:tcW w:w="1701" w:type="dxa"/>
            <w:tcBorders>
              <w:left w:val="nil"/>
              <w:right w:val="nil"/>
            </w:tcBorders>
            <w:vAlign w:val="center"/>
          </w:tcPr>
          <w:p w14:paraId="1A7DE6E6"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6B0FBF06" w14:textId="77777777" w:rsidR="00160EE7" w:rsidRPr="00160EE7" w:rsidRDefault="00160EE7" w:rsidP="003C4B4A">
            <w:pPr>
              <w:rPr>
                <w:rFonts w:ascii="Times New Roman" w:hAnsi="Times New Roman" w:cs="Times New Roman"/>
                <w:sz w:val="20"/>
                <w:szCs w:val="20"/>
              </w:rPr>
            </w:pPr>
          </w:p>
        </w:tc>
      </w:tr>
      <w:tr w:rsidR="00160EE7" w:rsidRPr="00160EE7" w14:paraId="565DD369" w14:textId="77777777" w:rsidTr="00F95AC9">
        <w:tc>
          <w:tcPr>
            <w:tcW w:w="1283" w:type="dxa"/>
            <w:vMerge/>
            <w:tcBorders>
              <w:left w:val="nil"/>
              <w:right w:val="nil"/>
            </w:tcBorders>
            <w:vAlign w:val="center"/>
          </w:tcPr>
          <w:p w14:paraId="2BC0D38F" w14:textId="77777777" w:rsidR="00160EE7" w:rsidRPr="00160EE7" w:rsidRDefault="00160EE7" w:rsidP="003C4B4A">
            <w:pPr>
              <w:rPr>
                <w:rFonts w:ascii="Times New Roman" w:hAnsi="Times New Roman" w:cs="Times New Roman"/>
                <w:color w:val="000000"/>
                <w:sz w:val="20"/>
                <w:szCs w:val="20"/>
              </w:rPr>
            </w:pPr>
          </w:p>
        </w:tc>
        <w:tc>
          <w:tcPr>
            <w:tcW w:w="1553" w:type="dxa"/>
            <w:tcBorders>
              <w:left w:val="nil"/>
              <w:right w:val="nil"/>
            </w:tcBorders>
            <w:vAlign w:val="center"/>
          </w:tcPr>
          <w:p w14:paraId="1F80E8B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ICD-9-CM 434*1 </w:t>
            </w:r>
          </w:p>
        </w:tc>
        <w:tc>
          <w:tcPr>
            <w:tcW w:w="1134" w:type="dxa"/>
            <w:tcBorders>
              <w:left w:val="nil"/>
              <w:right w:val="nil"/>
            </w:tcBorders>
            <w:vAlign w:val="center"/>
          </w:tcPr>
          <w:p w14:paraId="2F6CB7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979</w:t>
            </w:r>
          </w:p>
        </w:tc>
        <w:tc>
          <w:tcPr>
            <w:tcW w:w="3119" w:type="dxa"/>
            <w:tcBorders>
              <w:left w:val="nil"/>
              <w:right w:val="nil"/>
            </w:tcBorders>
            <w:vAlign w:val="center"/>
          </w:tcPr>
          <w:p w14:paraId="78C9AA54"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B98551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E0662C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609128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89.9 (87.8-91.7)</w:t>
            </w:r>
          </w:p>
        </w:tc>
        <w:tc>
          <w:tcPr>
            <w:tcW w:w="1701" w:type="dxa"/>
            <w:tcBorders>
              <w:left w:val="nil"/>
              <w:right w:val="nil"/>
            </w:tcBorders>
            <w:vAlign w:val="center"/>
          </w:tcPr>
          <w:p w14:paraId="0518F73A"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29D11D4D" w14:textId="77777777" w:rsidR="00160EE7" w:rsidRPr="00160EE7" w:rsidRDefault="00160EE7" w:rsidP="003C4B4A">
            <w:pPr>
              <w:rPr>
                <w:rFonts w:ascii="Times New Roman" w:hAnsi="Times New Roman" w:cs="Times New Roman"/>
                <w:sz w:val="20"/>
                <w:szCs w:val="20"/>
              </w:rPr>
            </w:pPr>
          </w:p>
        </w:tc>
      </w:tr>
      <w:tr w:rsidR="00160EE7" w:rsidRPr="00160EE7" w14:paraId="240D0EDC" w14:textId="77777777" w:rsidTr="00F95AC9">
        <w:tc>
          <w:tcPr>
            <w:tcW w:w="1283" w:type="dxa"/>
            <w:tcBorders>
              <w:left w:val="nil"/>
              <w:right w:val="nil"/>
            </w:tcBorders>
            <w:vAlign w:val="center"/>
          </w:tcPr>
          <w:p w14:paraId="68844513" w14:textId="53DB54AA"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Dalsgaard 2019</w:t>
            </w:r>
            <w:r w:rsidRPr="00763543">
              <w:rPr>
                <w:rFonts w:ascii="Times New Roman" w:hAnsi="Times New Roman" w:cs="Times New Roman"/>
                <w:sz w:val="20"/>
                <w:szCs w:val="20"/>
                <w:vertAlign w:val="superscript"/>
              </w:rPr>
              <w:t>32</w:t>
            </w:r>
          </w:p>
        </w:tc>
        <w:tc>
          <w:tcPr>
            <w:tcW w:w="1553" w:type="dxa"/>
            <w:tcBorders>
              <w:left w:val="nil"/>
              <w:right w:val="nil"/>
            </w:tcBorders>
            <w:vAlign w:val="center"/>
          </w:tcPr>
          <w:p w14:paraId="355AD34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I63</w:t>
            </w:r>
          </w:p>
        </w:tc>
        <w:tc>
          <w:tcPr>
            <w:tcW w:w="1134" w:type="dxa"/>
            <w:tcBorders>
              <w:left w:val="nil"/>
              <w:right w:val="nil"/>
            </w:tcBorders>
            <w:vAlign w:val="center"/>
          </w:tcPr>
          <w:p w14:paraId="786726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w:t>
            </w:r>
          </w:p>
        </w:tc>
        <w:tc>
          <w:tcPr>
            <w:tcW w:w="3119" w:type="dxa"/>
            <w:tcBorders>
              <w:left w:val="nil"/>
              <w:right w:val="nil"/>
            </w:tcBorders>
            <w:vAlign w:val="center"/>
          </w:tcPr>
          <w:p w14:paraId="284D226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322E584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36FDB43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DF6CD89"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037E5C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78.3 (58.1-90.3)</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B76B113"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5373FF1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D8FE7F5" w14:textId="77777777" w:rsidTr="00F95AC9">
        <w:tc>
          <w:tcPr>
            <w:tcW w:w="1283" w:type="dxa"/>
            <w:tcBorders>
              <w:left w:val="nil"/>
              <w:right w:val="nil"/>
            </w:tcBorders>
            <w:vAlign w:val="center"/>
          </w:tcPr>
          <w:p w14:paraId="23FFE60A" w14:textId="6FA5E5FC"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Ekker 2019</w:t>
            </w:r>
            <w:r w:rsidRPr="00AB179E">
              <w:rPr>
                <w:rFonts w:ascii="Times New Roman" w:hAnsi="Times New Roman" w:cs="Times New Roman"/>
                <w:sz w:val="20"/>
                <w:szCs w:val="20"/>
                <w:vertAlign w:val="superscript"/>
              </w:rPr>
              <w:t>57</w:t>
            </w:r>
          </w:p>
        </w:tc>
        <w:tc>
          <w:tcPr>
            <w:tcW w:w="1553" w:type="dxa"/>
            <w:tcBorders>
              <w:left w:val="nil"/>
              <w:right w:val="nil"/>
            </w:tcBorders>
            <w:vAlign w:val="center"/>
          </w:tcPr>
          <w:p w14:paraId="2B28D87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ICD-9 433, 434; ICD-10 I63</w:t>
            </w:r>
          </w:p>
        </w:tc>
        <w:tc>
          <w:tcPr>
            <w:tcW w:w="1134" w:type="dxa"/>
            <w:tcBorders>
              <w:left w:val="nil"/>
              <w:right w:val="nil"/>
            </w:tcBorders>
            <w:vAlign w:val="center"/>
          </w:tcPr>
          <w:p w14:paraId="5905F87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301</w:t>
            </w:r>
          </w:p>
        </w:tc>
        <w:tc>
          <w:tcPr>
            <w:tcW w:w="3119" w:type="dxa"/>
            <w:tcBorders>
              <w:left w:val="nil"/>
              <w:right w:val="nil"/>
            </w:tcBorders>
            <w:vAlign w:val="center"/>
          </w:tcPr>
          <w:p w14:paraId="551AE5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03ECA06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7D2B5B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990D6B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90.4 (86.5-93.2)</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48AD42C"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7CFA68B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262AC9CD" w14:textId="77777777" w:rsidTr="00F95AC9">
        <w:tc>
          <w:tcPr>
            <w:tcW w:w="1283" w:type="dxa"/>
            <w:tcBorders>
              <w:left w:val="nil"/>
              <w:right w:val="nil"/>
            </w:tcBorders>
            <w:vAlign w:val="center"/>
          </w:tcPr>
          <w:p w14:paraId="04C273C1" w14:textId="647B79BD"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Ellekjaer 1999</w:t>
            </w:r>
            <w:r w:rsidRPr="00AB179E">
              <w:rPr>
                <w:rFonts w:ascii="Times New Roman" w:hAnsi="Times New Roman" w:cs="Times New Roman"/>
                <w:sz w:val="20"/>
                <w:szCs w:val="20"/>
                <w:vertAlign w:val="superscript"/>
              </w:rPr>
              <w:t>102</w:t>
            </w:r>
          </w:p>
        </w:tc>
        <w:tc>
          <w:tcPr>
            <w:tcW w:w="1553" w:type="dxa"/>
            <w:tcBorders>
              <w:left w:val="nil"/>
              <w:right w:val="nil"/>
            </w:tcBorders>
            <w:vAlign w:val="center"/>
          </w:tcPr>
          <w:p w14:paraId="32DF6D1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ICD-9 434</w:t>
            </w:r>
          </w:p>
        </w:tc>
        <w:tc>
          <w:tcPr>
            <w:tcW w:w="1134" w:type="dxa"/>
            <w:tcBorders>
              <w:left w:val="nil"/>
              <w:right w:val="nil"/>
            </w:tcBorders>
            <w:vAlign w:val="center"/>
          </w:tcPr>
          <w:p w14:paraId="406995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313 (EHR), 281 (RS)</w:t>
            </w:r>
          </w:p>
        </w:tc>
        <w:tc>
          <w:tcPr>
            <w:tcW w:w="3119" w:type="dxa"/>
            <w:tcBorders>
              <w:left w:val="nil"/>
              <w:right w:val="nil"/>
            </w:tcBorders>
            <w:vAlign w:val="center"/>
          </w:tcPr>
          <w:p w14:paraId="2D9090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1E14763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73.3 (67.8-78.1)</w:t>
            </w:r>
            <w:r w:rsidRPr="00160EE7">
              <w:rPr>
                <w:rFonts w:ascii="Times New Roman" w:hAnsi="Times New Roman" w:cs="Times New Roman"/>
                <w:sz w:val="20"/>
                <w:szCs w:val="20"/>
                <w:vertAlign w:val="superscript"/>
              </w:rPr>
              <w:t>c,d</w:t>
            </w:r>
          </w:p>
        </w:tc>
        <w:tc>
          <w:tcPr>
            <w:tcW w:w="1701" w:type="dxa"/>
            <w:tcBorders>
              <w:left w:val="nil"/>
              <w:right w:val="nil"/>
            </w:tcBorders>
            <w:vAlign w:val="center"/>
          </w:tcPr>
          <w:p w14:paraId="1207021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1E78FA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65.8 (60.3-70.8)</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1B7F0A6F"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73BFF5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80CEF20" w14:textId="77777777" w:rsidTr="00F95AC9">
        <w:tc>
          <w:tcPr>
            <w:tcW w:w="1283" w:type="dxa"/>
            <w:tcBorders>
              <w:left w:val="nil"/>
              <w:right w:val="nil"/>
            </w:tcBorders>
            <w:vAlign w:val="center"/>
          </w:tcPr>
          <w:p w14:paraId="528C91EB" w14:textId="7420EFAD"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Giroud 2015</w:t>
            </w:r>
            <w:r w:rsidRPr="00453AC1">
              <w:rPr>
                <w:rFonts w:ascii="Times New Roman" w:hAnsi="Times New Roman" w:cs="Times New Roman"/>
                <w:sz w:val="20"/>
                <w:szCs w:val="20"/>
                <w:vertAlign w:val="superscript"/>
              </w:rPr>
              <w:t>78</w:t>
            </w:r>
          </w:p>
        </w:tc>
        <w:tc>
          <w:tcPr>
            <w:tcW w:w="1553" w:type="dxa"/>
            <w:tcBorders>
              <w:left w:val="nil"/>
              <w:right w:val="nil"/>
            </w:tcBorders>
            <w:vAlign w:val="center"/>
          </w:tcPr>
          <w:p w14:paraId="75C6B30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I63</w:t>
            </w:r>
          </w:p>
        </w:tc>
        <w:tc>
          <w:tcPr>
            <w:tcW w:w="1134" w:type="dxa"/>
            <w:tcBorders>
              <w:left w:val="nil"/>
              <w:right w:val="nil"/>
            </w:tcBorders>
            <w:vAlign w:val="center"/>
          </w:tcPr>
          <w:p w14:paraId="62CFA28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914</w:t>
            </w:r>
          </w:p>
        </w:tc>
        <w:tc>
          <w:tcPr>
            <w:tcW w:w="3119" w:type="dxa"/>
            <w:tcBorders>
              <w:left w:val="nil"/>
              <w:right w:val="nil"/>
            </w:tcBorders>
            <w:vAlign w:val="center"/>
          </w:tcPr>
          <w:p w14:paraId="529C21A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4AC3545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428662B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885142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4627BD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96.3 (94.8-97.3)</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1370F33"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284EF4A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2C75E6F" w14:textId="77777777" w:rsidTr="00F95AC9">
        <w:tc>
          <w:tcPr>
            <w:tcW w:w="1283" w:type="dxa"/>
            <w:tcBorders>
              <w:left w:val="nil"/>
              <w:right w:val="nil"/>
            </w:tcBorders>
            <w:vAlign w:val="center"/>
          </w:tcPr>
          <w:p w14:paraId="233EA8DF" w14:textId="30A5A31A"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Haesebaert 2013</w:t>
            </w:r>
            <w:r w:rsidRPr="00AB179E">
              <w:rPr>
                <w:rFonts w:ascii="Times New Roman" w:hAnsi="Times New Roman" w:cs="Times New Roman"/>
                <w:sz w:val="20"/>
                <w:szCs w:val="20"/>
                <w:vertAlign w:val="superscript"/>
              </w:rPr>
              <w:t>79</w:t>
            </w:r>
          </w:p>
        </w:tc>
        <w:tc>
          <w:tcPr>
            <w:tcW w:w="1553" w:type="dxa"/>
            <w:tcBorders>
              <w:left w:val="nil"/>
              <w:right w:val="nil"/>
            </w:tcBorders>
            <w:vAlign w:val="center"/>
          </w:tcPr>
          <w:p w14:paraId="35E12B6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I63</w:t>
            </w:r>
          </w:p>
        </w:tc>
        <w:tc>
          <w:tcPr>
            <w:tcW w:w="1134" w:type="dxa"/>
            <w:tcBorders>
              <w:left w:val="nil"/>
              <w:right w:val="nil"/>
            </w:tcBorders>
            <w:vAlign w:val="center"/>
          </w:tcPr>
          <w:p w14:paraId="1A4C128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329 (EHR), 465 (RS)</w:t>
            </w:r>
          </w:p>
        </w:tc>
        <w:tc>
          <w:tcPr>
            <w:tcW w:w="3119" w:type="dxa"/>
            <w:tcBorders>
              <w:left w:val="nil"/>
              <w:right w:val="nil"/>
            </w:tcBorders>
            <w:vAlign w:val="center"/>
          </w:tcPr>
          <w:p w14:paraId="73705ACD"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858516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67.3 (63.1-71.5)</w:t>
            </w:r>
          </w:p>
        </w:tc>
        <w:tc>
          <w:tcPr>
            <w:tcW w:w="1701" w:type="dxa"/>
            <w:tcBorders>
              <w:left w:val="nil"/>
              <w:right w:val="nil"/>
            </w:tcBorders>
            <w:vAlign w:val="center"/>
          </w:tcPr>
          <w:p w14:paraId="2F388C4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2769624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95.1 (92.8-97.4)</w:t>
            </w:r>
          </w:p>
        </w:tc>
        <w:tc>
          <w:tcPr>
            <w:tcW w:w="1701" w:type="dxa"/>
            <w:tcBorders>
              <w:left w:val="nil"/>
              <w:right w:val="nil"/>
            </w:tcBorders>
            <w:vAlign w:val="center"/>
          </w:tcPr>
          <w:p w14:paraId="10ECB86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tcBorders>
              <w:left w:val="nil"/>
              <w:right w:val="nil"/>
            </w:tcBorders>
            <w:vAlign w:val="center"/>
          </w:tcPr>
          <w:p w14:paraId="646C1DF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3921309" w14:textId="77777777" w:rsidTr="00F95AC9">
        <w:tc>
          <w:tcPr>
            <w:tcW w:w="1283" w:type="dxa"/>
            <w:tcBorders>
              <w:left w:val="nil"/>
              <w:right w:val="nil"/>
            </w:tcBorders>
            <w:vAlign w:val="center"/>
          </w:tcPr>
          <w:p w14:paraId="557E94E6" w14:textId="0CB02F1A"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Heliövaara 1984</w:t>
            </w:r>
            <w:r w:rsidRPr="00763543">
              <w:rPr>
                <w:rFonts w:ascii="Times New Roman" w:hAnsi="Times New Roman" w:cs="Times New Roman"/>
                <w:sz w:val="20"/>
                <w:szCs w:val="20"/>
                <w:vertAlign w:val="superscript"/>
              </w:rPr>
              <w:t>81</w:t>
            </w:r>
          </w:p>
        </w:tc>
        <w:tc>
          <w:tcPr>
            <w:tcW w:w="1553" w:type="dxa"/>
            <w:tcBorders>
              <w:left w:val="nil"/>
              <w:right w:val="nil"/>
            </w:tcBorders>
            <w:vAlign w:val="center"/>
          </w:tcPr>
          <w:p w14:paraId="74232DD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ICD-8 432-434</w:t>
            </w:r>
          </w:p>
        </w:tc>
        <w:tc>
          <w:tcPr>
            <w:tcW w:w="1134" w:type="dxa"/>
            <w:tcBorders>
              <w:left w:val="nil"/>
              <w:right w:val="nil"/>
            </w:tcBorders>
            <w:vAlign w:val="center"/>
          </w:tcPr>
          <w:p w14:paraId="04A1AB3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39 (EHR), 59 (RS)</w:t>
            </w:r>
          </w:p>
        </w:tc>
        <w:tc>
          <w:tcPr>
            <w:tcW w:w="3119" w:type="dxa"/>
            <w:tcBorders>
              <w:left w:val="nil"/>
              <w:right w:val="nil"/>
            </w:tcBorders>
            <w:vAlign w:val="center"/>
          </w:tcPr>
          <w:p w14:paraId="4931C2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1500B0A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66.1 (53.4-76.9)</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5686AB7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76C2303"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A87E176"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29E14EA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74FFE277" w14:textId="77777777" w:rsidTr="00F95AC9">
        <w:tc>
          <w:tcPr>
            <w:tcW w:w="1283" w:type="dxa"/>
            <w:tcBorders>
              <w:left w:val="nil"/>
              <w:right w:val="nil"/>
            </w:tcBorders>
            <w:vAlign w:val="center"/>
          </w:tcPr>
          <w:p w14:paraId="55F121FA" w14:textId="06E3C844"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Johnsen 2002</w:t>
            </w:r>
            <w:r w:rsidRPr="00AB179E">
              <w:rPr>
                <w:rFonts w:ascii="Times New Roman" w:hAnsi="Times New Roman" w:cs="Times New Roman"/>
                <w:sz w:val="20"/>
                <w:szCs w:val="20"/>
                <w:vertAlign w:val="superscript"/>
              </w:rPr>
              <w:t>38</w:t>
            </w:r>
          </w:p>
        </w:tc>
        <w:tc>
          <w:tcPr>
            <w:tcW w:w="1553" w:type="dxa"/>
            <w:tcBorders>
              <w:left w:val="nil"/>
              <w:right w:val="nil"/>
            </w:tcBorders>
            <w:vAlign w:val="center"/>
          </w:tcPr>
          <w:p w14:paraId="1EB1484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I63</w:t>
            </w:r>
          </w:p>
        </w:tc>
        <w:tc>
          <w:tcPr>
            <w:tcW w:w="1134" w:type="dxa"/>
            <w:tcBorders>
              <w:left w:val="nil"/>
              <w:right w:val="nil"/>
            </w:tcBorders>
            <w:vAlign w:val="center"/>
          </w:tcPr>
          <w:p w14:paraId="122E27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113</w:t>
            </w:r>
          </w:p>
        </w:tc>
        <w:tc>
          <w:tcPr>
            <w:tcW w:w="3119" w:type="dxa"/>
            <w:tcBorders>
              <w:left w:val="nil"/>
              <w:right w:val="nil"/>
            </w:tcBorders>
            <w:vAlign w:val="center"/>
          </w:tcPr>
          <w:p w14:paraId="0FA983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7524394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9B7221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1A4254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87.6 (80.3-92.5)</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2136C280"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4CD07A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AD2CEE6" w14:textId="77777777" w:rsidTr="00F95AC9">
        <w:tc>
          <w:tcPr>
            <w:tcW w:w="1283" w:type="dxa"/>
            <w:tcBorders>
              <w:left w:val="nil"/>
              <w:right w:val="nil"/>
            </w:tcBorders>
            <w:vAlign w:val="center"/>
          </w:tcPr>
          <w:p w14:paraId="179FED56" w14:textId="3438258D"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Krarup 2007</w:t>
            </w:r>
            <w:r w:rsidRPr="00AB179E">
              <w:rPr>
                <w:rFonts w:ascii="Times New Roman" w:hAnsi="Times New Roman" w:cs="Times New Roman"/>
                <w:sz w:val="20"/>
                <w:szCs w:val="20"/>
                <w:vertAlign w:val="superscript"/>
              </w:rPr>
              <w:t>39</w:t>
            </w:r>
          </w:p>
        </w:tc>
        <w:tc>
          <w:tcPr>
            <w:tcW w:w="1553" w:type="dxa"/>
            <w:tcBorders>
              <w:left w:val="nil"/>
              <w:bottom w:val="single" w:sz="4" w:space="0" w:color="000000" w:themeColor="text1"/>
              <w:right w:val="nil"/>
            </w:tcBorders>
            <w:vAlign w:val="center"/>
          </w:tcPr>
          <w:p w14:paraId="6D60CAB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presume ICD-10 I63</w:t>
            </w:r>
          </w:p>
        </w:tc>
        <w:tc>
          <w:tcPr>
            <w:tcW w:w="1134" w:type="dxa"/>
            <w:tcBorders>
              <w:left w:val="nil"/>
              <w:right w:val="nil"/>
            </w:tcBorders>
            <w:vAlign w:val="center"/>
          </w:tcPr>
          <w:p w14:paraId="354CC8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33</w:t>
            </w:r>
          </w:p>
        </w:tc>
        <w:tc>
          <w:tcPr>
            <w:tcW w:w="3119" w:type="dxa"/>
            <w:tcBorders>
              <w:left w:val="nil"/>
              <w:right w:val="nil"/>
            </w:tcBorders>
            <w:vAlign w:val="center"/>
          </w:tcPr>
          <w:p w14:paraId="5DC6452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1A56F2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 separate medical record reviewers</w:t>
            </w:r>
          </w:p>
        </w:tc>
        <w:tc>
          <w:tcPr>
            <w:tcW w:w="1701" w:type="dxa"/>
            <w:tcBorders>
              <w:left w:val="nil"/>
              <w:right w:val="nil"/>
            </w:tcBorders>
            <w:vAlign w:val="center"/>
          </w:tcPr>
          <w:p w14:paraId="14B27C8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E60791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611978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97.0 (84.2–99.9)</w:t>
            </w:r>
          </w:p>
          <w:p w14:paraId="1BF011A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100.0</w:t>
            </w:r>
          </w:p>
        </w:tc>
        <w:tc>
          <w:tcPr>
            <w:tcW w:w="1701" w:type="dxa"/>
            <w:tcBorders>
              <w:left w:val="nil"/>
              <w:right w:val="nil"/>
            </w:tcBorders>
            <w:vAlign w:val="center"/>
          </w:tcPr>
          <w:p w14:paraId="63E12ED1"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50CE06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6981676" w14:textId="77777777" w:rsidTr="00F95AC9">
        <w:tc>
          <w:tcPr>
            <w:tcW w:w="1283" w:type="dxa"/>
            <w:vMerge w:val="restart"/>
            <w:tcBorders>
              <w:left w:val="nil"/>
              <w:right w:val="nil"/>
            </w:tcBorders>
            <w:vAlign w:val="center"/>
          </w:tcPr>
          <w:p w14:paraId="5457F484" w14:textId="57ABB837"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Leone 2004</w:t>
            </w:r>
            <w:r w:rsidRPr="00AB179E">
              <w:rPr>
                <w:rFonts w:ascii="Times New Roman" w:hAnsi="Times New Roman" w:cs="Times New Roman"/>
                <w:sz w:val="20"/>
                <w:szCs w:val="20"/>
                <w:vertAlign w:val="superscript"/>
              </w:rPr>
              <w:t>86</w:t>
            </w:r>
          </w:p>
        </w:tc>
        <w:tc>
          <w:tcPr>
            <w:tcW w:w="1553" w:type="dxa"/>
            <w:vMerge w:val="restart"/>
            <w:tcBorders>
              <w:left w:val="nil"/>
              <w:right w:val="nil"/>
            </w:tcBorders>
            <w:vAlign w:val="center"/>
          </w:tcPr>
          <w:p w14:paraId="4D4C572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ICD-9 434</w:t>
            </w:r>
          </w:p>
        </w:tc>
        <w:tc>
          <w:tcPr>
            <w:tcW w:w="1134" w:type="dxa"/>
            <w:tcBorders>
              <w:left w:val="nil"/>
              <w:right w:val="nil"/>
            </w:tcBorders>
            <w:vAlign w:val="center"/>
          </w:tcPr>
          <w:p w14:paraId="04B930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202(EHR), 478 (RS)</w:t>
            </w:r>
          </w:p>
        </w:tc>
        <w:tc>
          <w:tcPr>
            <w:tcW w:w="3119" w:type="dxa"/>
            <w:tcBorders>
              <w:left w:val="nil"/>
              <w:right w:val="nil"/>
            </w:tcBorders>
            <w:shd w:val="clear" w:color="auto" w:fill="D9E2F3" w:themeFill="accent1" w:themeFillTint="33"/>
            <w:vAlign w:val="center"/>
          </w:tcPr>
          <w:p w14:paraId="4F832EE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76AADF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w:t>
            </w:r>
          </w:p>
        </w:tc>
        <w:tc>
          <w:tcPr>
            <w:tcW w:w="1701" w:type="dxa"/>
            <w:tcBorders>
              <w:left w:val="nil"/>
              <w:right w:val="nil"/>
            </w:tcBorders>
            <w:shd w:val="clear" w:color="auto" w:fill="D9E2F3" w:themeFill="accent1" w:themeFillTint="33"/>
            <w:vAlign w:val="center"/>
          </w:tcPr>
          <w:p w14:paraId="1451240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36.8 (32.6-41.2)</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07E0485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4242CCC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87.1 (81.8-91.1)</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17B6AC1D"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55F5826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F56F93E" w14:textId="77777777" w:rsidTr="00F95AC9">
        <w:tc>
          <w:tcPr>
            <w:tcW w:w="1283" w:type="dxa"/>
            <w:vMerge/>
            <w:tcBorders>
              <w:left w:val="nil"/>
              <w:right w:val="nil"/>
            </w:tcBorders>
            <w:vAlign w:val="center"/>
          </w:tcPr>
          <w:p w14:paraId="53A2886E"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1D58BC74"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704275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188 (EHR), 478 (RS)</w:t>
            </w:r>
          </w:p>
        </w:tc>
        <w:tc>
          <w:tcPr>
            <w:tcW w:w="3119" w:type="dxa"/>
            <w:tcBorders>
              <w:left w:val="nil"/>
              <w:right w:val="nil"/>
            </w:tcBorders>
            <w:vAlign w:val="center"/>
          </w:tcPr>
          <w:p w14:paraId="40A179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0DCA750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2AF8794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35.4 (31.2-39.7)</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951ED5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70BEEA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89.9 (84.8-93.4)</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FD0B0FA"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242234F9" w14:textId="77777777" w:rsidR="00160EE7" w:rsidRPr="00160EE7" w:rsidRDefault="00160EE7" w:rsidP="003C4B4A">
            <w:pPr>
              <w:rPr>
                <w:rFonts w:ascii="Times New Roman" w:hAnsi="Times New Roman" w:cs="Times New Roman"/>
                <w:sz w:val="20"/>
                <w:szCs w:val="20"/>
              </w:rPr>
            </w:pPr>
          </w:p>
        </w:tc>
      </w:tr>
      <w:tr w:rsidR="00160EE7" w:rsidRPr="00160EE7" w14:paraId="264FD590" w14:textId="77777777" w:rsidTr="00F95AC9">
        <w:tc>
          <w:tcPr>
            <w:tcW w:w="1283" w:type="dxa"/>
            <w:tcBorders>
              <w:left w:val="nil"/>
              <w:right w:val="nil"/>
            </w:tcBorders>
            <w:vAlign w:val="center"/>
          </w:tcPr>
          <w:p w14:paraId="56A48F9F" w14:textId="2121A011" w:rsidR="00160EE7" w:rsidRPr="00160EE7" w:rsidRDefault="00D14C95" w:rsidP="003C4B4A">
            <w:pPr>
              <w:rPr>
                <w:rFonts w:ascii="Times New Roman" w:hAnsi="Times New Roman" w:cs="Times New Roman"/>
                <w:color w:val="000000"/>
                <w:sz w:val="20"/>
                <w:szCs w:val="20"/>
              </w:rPr>
            </w:pPr>
            <w:r w:rsidRPr="00AC6900">
              <w:rPr>
                <w:rFonts w:ascii="Times New Roman" w:hAnsi="Times New Roman" w:cs="Times New Roman"/>
                <w:sz w:val="20"/>
                <w:szCs w:val="20"/>
              </w:rPr>
              <w:t>Leppälä 1999</w:t>
            </w:r>
            <w:r w:rsidRPr="00AB179E">
              <w:rPr>
                <w:rFonts w:ascii="Times New Roman" w:hAnsi="Times New Roman" w:cs="Times New Roman"/>
                <w:sz w:val="20"/>
                <w:szCs w:val="20"/>
                <w:vertAlign w:val="superscript"/>
              </w:rPr>
              <w:t>72</w:t>
            </w:r>
          </w:p>
        </w:tc>
        <w:tc>
          <w:tcPr>
            <w:tcW w:w="1553" w:type="dxa"/>
            <w:tcBorders>
              <w:left w:val="nil"/>
              <w:right w:val="nil"/>
            </w:tcBorders>
            <w:vAlign w:val="center"/>
          </w:tcPr>
          <w:p w14:paraId="0226A74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ICD-8 432, 433, 434; ICD-9 433, 434</w:t>
            </w:r>
          </w:p>
        </w:tc>
        <w:tc>
          <w:tcPr>
            <w:tcW w:w="1134" w:type="dxa"/>
            <w:tcBorders>
              <w:left w:val="nil"/>
              <w:right w:val="nil"/>
            </w:tcBorders>
            <w:vAlign w:val="center"/>
          </w:tcPr>
          <w:p w14:paraId="1FEBDA1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252 (EHR), 258 (RS)</w:t>
            </w:r>
          </w:p>
        </w:tc>
        <w:tc>
          <w:tcPr>
            <w:tcW w:w="3119" w:type="dxa"/>
            <w:tcBorders>
              <w:left w:val="nil"/>
              <w:right w:val="nil"/>
            </w:tcBorders>
            <w:vAlign w:val="center"/>
          </w:tcPr>
          <w:p w14:paraId="361B28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&amp; nationally defined definite &amp; probable stroke</w:t>
            </w:r>
          </w:p>
        </w:tc>
        <w:tc>
          <w:tcPr>
            <w:tcW w:w="1701" w:type="dxa"/>
            <w:tcBorders>
              <w:left w:val="nil"/>
              <w:right w:val="nil"/>
            </w:tcBorders>
            <w:vAlign w:val="center"/>
          </w:tcPr>
          <w:p w14:paraId="4ADCA7A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E18BA9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5B9FAA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90.1 (85.8-93.2)</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AD2D348"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750044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0A6278F" w14:textId="77777777" w:rsidTr="00F95AC9">
        <w:tc>
          <w:tcPr>
            <w:tcW w:w="1283" w:type="dxa"/>
            <w:vMerge w:val="restart"/>
            <w:tcBorders>
              <w:left w:val="nil"/>
              <w:right w:val="nil"/>
            </w:tcBorders>
            <w:vAlign w:val="center"/>
          </w:tcPr>
          <w:p w14:paraId="5FC0B5AD" w14:textId="75E94DF4" w:rsidR="00160EE7" w:rsidRPr="00160EE7" w:rsidRDefault="00D14C95" w:rsidP="003C4B4A">
            <w:pPr>
              <w:rPr>
                <w:rFonts w:ascii="Times New Roman" w:hAnsi="Times New Roman" w:cs="Times New Roman"/>
                <w:color w:val="000000"/>
                <w:sz w:val="20"/>
                <w:szCs w:val="20"/>
              </w:rPr>
            </w:pPr>
            <w:r w:rsidRPr="00AC6900">
              <w:rPr>
                <w:rFonts w:ascii="Times New Roman" w:hAnsi="Times New Roman" w:cs="Times New Roman"/>
                <w:sz w:val="20"/>
                <w:szCs w:val="20"/>
              </w:rPr>
              <w:t>Lühdorf 2017</w:t>
            </w:r>
            <w:r w:rsidRPr="00AB179E">
              <w:rPr>
                <w:rFonts w:ascii="Times New Roman" w:hAnsi="Times New Roman" w:cs="Times New Roman"/>
                <w:sz w:val="20"/>
                <w:szCs w:val="20"/>
                <w:vertAlign w:val="superscript"/>
              </w:rPr>
              <w:t>25</w:t>
            </w:r>
          </w:p>
        </w:tc>
        <w:tc>
          <w:tcPr>
            <w:tcW w:w="1553" w:type="dxa"/>
            <w:vMerge w:val="restart"/>
            <w:tcBorders>
              <w:left w:val="nil"/>
              <w:right w:val="nil"/>
            </w:tcBorders>
            <w:vAlign w:val="center"/>
          </w:tcPr>
          <w:p w14:paraId="7F0688C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I63</w:t>
            </w:r>
          </w:p>
        </w:tc>
        <w:tc>
          <w:tcPr>
            <w:tcW w:w="1134" w:type="dxa"/>
            <w:tcBorders>
              <w:left w:val="nil"/>
              <w:right w:val="nil"/>
            </w:tcBorders>
            <w:vAlign w:val="center"/>
          </w:tcPr>
          <w:p w14:paraId="38BB5AA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shd w:val="clear" w:color="auto" w:fill="D9E2F3" w:themeFill="accent1" w:themeFillTint="33"/>
            <w:vAlign w:val="center"/>
          </w:tcPr>
          <w:p w14:paraId="06923A8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p w14:paraId="32DAF4F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lastRenderedPageBreak/>
              <w:t>-Any diagnostic positions</w:t>
            </w:r>
          </w:p>
        </w:tc>
        <w:tc>
          <w:tcPr>
            <w:tcW w:w="1701" w:type="dxa"/>
            <w:tcBorders>
              <w:left w:val="nil"/>
              <w:right w:val="nil"/>
            </w:tcBorders>
            <w:shd w:val="clear" w:color="auto" w:fill="D9E2F3" w:themeFill="accent1" w:themeFillTint="33"/>
            <w:vAlign w:val="center"/>
          </w:tcPr>
          <w:p w14:paraId="14F3EDD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6CF70EB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5CFD621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80.1 (77.9-82.3)</w:t>
            </w:r>
          </w:p>
        </w:tc>
        <w:tc>
          <w:tcPr>
            <w:tcW w:w="1701" w:type="dxa"/>
            <w:tcBorders>
              <w:left w:val="nil"/>
              <w:right w:val="nil"/>
            </w:tcBorders>
            <w:shd w:val="clear" w:color="auto" w:fill="D9E2F3" w:themeFill="accent1" w:themeFillTint="33"/>
            <w:vAlign w:val="center"/>
          </w:tcPr>
          <w:p w14:paraId="7FAA03AB"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385BB1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7AB69AD" w14:textId="77777777" w:rsidTr="00F95AC9">
        <w:tc>
          <w:tcPr>
            <w:tcW w:w="1283" w:type="dxa"/>
            <w:vMerge/>
            <w:tcBorders>
              <w:left w:val="nil"/>
              <w:right w:val="nil"/>
            </w:tcBorders>
            <w:vAlign w:val="center"/>
          </w:tcPr>
          <w:p w14:paraId="71486F1D"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02DBA765"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3FB18AE8"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92ACF7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p w14:paraId="1A66936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-Primary diagnostic position</w:t>
            </w:r>
          </w:p>
        </w:tc>
        <w:tc>
          <w:tcPr>
            <w:tcW w:w="1701" w:type="dxa"/>
            <w:tcBorders>
              <w:left w:val="nil"/>
              <w:right w:val="nil"/>
            </w:tcBorders>
            <w:vAlign w:val="center"/>
          </w:tcPr>
          <w:p w14:paraId="6C328C1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A356A3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E3845E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81.0 (78.6-83.4)</w:t>
            </w:r>
          </w:p>
        </w:tc>
        <w:tc>
          <w:tcPr>
            <w:tcW w:w="1701" w:type="dxa"/>
            <w:tcBorders>
              <w:left w:val="nil"/>
              <w:right w:val="nil"/>
            </w:tcBorders>
            <w:vAlign w:val="center"/>
          </w:tcPr>
          <w:p w14:paraId="6FDE6FCE"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bottom w:val="single" w:sz="4" w:space="0" w:color="000000" w:themeColor="text1"/>
              <w:right w:val="nil"/>
            </w:tcBorders>
            <w:vAlign w:val="center"/>
          </w:tcPr>
          <w:p w14:paraId="43741737" w14:textId="77777777" w:rsidR="00160EE7" w:rsidRPr="00160EE7" w:rsidRDefault="00160EE7" w:rsidP="003C4B4A">
            <w:pPr>
              <w:rPr>
                <w:rFonts w:ascii="Times New Roman" w:hAnsi="Times New Roman" w:cs="Times New Roman"/>
                <w:sz w:val="20"/>
                <w:szCs w:val="20"/>
              </w:rPr>
            </w:pPr>
          </w:p>
        </w:tc>
      </w:tr>
      <w:tr w:rsidR="00160EE7" w:rsidRPr="00160EE7" w14:paraId="14F380A8" w14:textId="77777777" w:rsidTr="00F95AC9">
        <w:tc>
          <w:tcPr>
            <w:tcW w:w="1283" w:type="dxa"/>
            <w:vMerge w:val="restart"/>
            <w:tcBorders>
              <w:left w:val="nil"/>
              <w:right w:val="nil"/>
            </w:tcBorders>
            <w:vAlign w:val="center"/>
          </w:tcPr>
          <w:p w14:paraId="660203BD" w14:textId="3D641E64"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Rinaldi 2003</w:t>
            </w:r>
            <w:r w:rsidRPr="00AB179E">
              <w:rPr>
                <w:rFonts w:ascii="Times New Roman" w:hAnsi="Times New Roman" w:cs="Times New Roman"/>
                <w:sz w:val="20"/>
                <w:szCs w:val="20"/>
                <w:vertAlign w:val="superscript"/>
              </w:rPr>
              <w:t>90</w:t>
            </w:r>
          </w:p>
        </w:tc>
        <w:tc>
          <w:tcPr>
            <w:tcW w:w="1553" w:type="dxa"/>
            <w:vMerge w:val="restart"/>
            <w:tcBorders>
              <w:left w:val="nil"/>
              <w:right w:val="nil"/>
            </w:tcBorders>
            <w:vAlign w:val="center"/>
          </w:tcPr>
          <w:p w14:paraId="7656471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ICD-9 434, 436</w:t>
            </w:r>
          </w:p>
        </w:tc>
        <w:tc>
          <w:tcPr>
            <w:tcW w:w="1134" w:type="dxa"/>
            <w:tcBorders>
              <w:left w:val="nil"/>
              <w:right w:val="nil"/>
            </w:tcBorders>
            <w:vAlign w:val="center"/>
          </w:tcPr>
          <w:p w14:paraId="66F250F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180 (EHR), 157 (RS)</w:t>
            </w:r>
          </w:p>
        </w:tc>
        <w:tc>
          <w:tcPr>
            <w:tcW w:w="3119" w:type="dxa"/>
            <w:tcBorders>
              <w:left w:val="nil"/>
              <w:bottom w:val="single" w:sz="4" w:space="0" w:color="000000" w:themeColor="text1"/>
              <w:right w:val="nil"/>
            </w:tcBorders>
            <w:shd w:val="clear" w:color="auto" w:fill="D9E2F3" w:themeFill="accent1" w:themeFillTint="33"/>
            <w:vAlign w:val="center"/>
          </w:tcPr>
          <w:p w14:paraId="7918E74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p w14:paraId="4B6D56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positions</w:t>
            </w:r>
          </w:p>
        </w:tc>
        <w:tc>
          <w:tcPr>
            <w:tcW w:w="1701" w:type="dxa"/>
            <w:tcBorders>
              <w:left w:val="nil"/>
              <w:right w:val="nil"/>
            </w:tcBorders>
            <w:shd w:val="clear" w:color="auto" w:fill="D9E2F3" w:themeFill="accent1" w:themeFillTint="33"/>
            <w:vAlign w:val="center"/>
          </w:tcPr>
          <w:p w14:paraId="3C9F1FD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81.5 (74.7-86.2)</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3F955E2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w:t>
            </w:r>
          </w:p>
        </w:tc>
        <w:tc>
          <w:tcPr>
            <w:tcW w:w="1701" w:type="dxa"/>
            <w:tcBorders>
              <w:left w:val="nil"/>
              <w:right w:val="nil"/>
            </w:tcBorders>
            <w:shd w:val="clear" w:color="auto" w:fill="D9E2F3" w:themeFill="accent1" w:themeFillTint="33"/>
            <w:vAlign w:val="center"/>
          </w:tcPr>
          <w:p w14:paraId="604A29A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71.1 (64.0-77.2)</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182DC970"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2F957D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A49E195" w14:textId="77777777" w:rsidTr="00F95AC9">
        <w:tc>
          <w:tcPr>
            <w:tcW w:w="1283" w:type="dxa"/>
            <w:vMerge/>
            <w:tcBorders>
              <w:left w:val="nil"/>
              <w:right w:val="nil"/>
            </w:tcBorders>
            <w:vAlign w:val="center"/>
          </w:tcPr>
          <w:p w14:paraId="5C9B7689"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31F46E0"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71EEE8C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157 (EHR), 157 (RS)</w:t>
            </w:r>
          </w:p>
        </w:tc>
        <w:tc>
          <w:tcPr>
            <w:tcW w:w="3119" w:type="dxa"/>
            <w:tcBorders>
              <w:left w:val="nil"/>
              <w:right w:val="nil"/>
            </w:tcBorders>
            <w:vAlign w:val="center"/>
          </w:tcPr>
          <w:p w14:paraId="7565C9C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p w14:paraId="5CF9BD7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-Primary diagnostic position</w:t>
            </w:r>
          </w:p>
        </w:tc>
        <w:tc>
          <w:tcPr>
            <w:tcW w:w="1701" w:type="dxa"/>
            <w:tcBorders>
              <w:left w:val="nil"/>
              <w:right w:val="nil"/>
            </w:tcBorders>
            <w:vAlign w:val="center"/>
          </w:tcPr>
          <w:p w14:paraId="73E65BA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75.8 (68.5-81.8)</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6757760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156D7E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75.8 (68.5-81.8)</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BA5CD6E"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42C6A8E3" w14:textId="77777777" w:rsidR="00160EE7" w:rsidRPr="00160EE7" w:rsidRDefault="00160EE7" w:rsidP="003C4B4A">
            <w:pPr>
              <w:rPr>
                <w:rFonts w:ascii="Times New Roman" w:hAnsi="Times New Roman" w:cs="Times New Roman"/>
                <w:sz w:val="20"/>
                <w:szCs w:val="20"/>
              </w:rPr>
            </w:pPr>
          </w:p>
        </w:tc>
      </w:tr>
      <w:tr w:rsidR="00160EE7" w:rsidRPr="00160EE7" w14:paraId="0954988A" w14:textId="77777777" w:rsidTr="00F95AC9">
        <w:tc>
          <w:tcPr>
            <w:tcW w:w="1283" w:type="dxa"/>
            <w:vMerge/>
            <w:tcBorders>
              <w:left w:val="nil"/>
              <w:right w:val="nil"/>
            </w:tcBorders>
            <w:vAlign w:val="center"/>
          </w:tcPr>
          <w:p w14:paraId="5F5FF827" w14:textId="77777777" w:rsidR="00160EE7" w:rsidRPr="00160EE7" w:rsidRDefault="00160EE7" w:rsidP="003C4B4A">
            <w:pPr>
              <w:rPr>
                <w:rFonts w:ascii="Times New Roman" w:hAnsi="Times New Roman" w:cs="Times New Roman"/>
                <w:color w:val="000000"/>
                <w:sz w:val="20"/>
                <w:szCs w:val="20"/>
              </w:rPr>
            </w:pPr>
          </w:p>
        </w:tc>
        <w:tc>
          <w:tcPr>
            <w:tcW w:w="1553" w:type="dxa"/>
            <w:tcBorders>
              <w:left w:val="nil"/>
              <w:right w:val="nil"/>
            </w:tcBorders>
            <w:vAlign w:val="center"/>
          </w:tcPr>
          <w:p w14:paraId="7FBFE70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ICD-9 434</w:t>
            </w:r>
          </w:p>
        </w:tc>
        <w:tc>
          <w:tcPr>
            <w:tcW w:w="1134" w:type="dxa"/>
            <w:tcBorders>
              <w:left w:val="nil"/>
              <w:right w:val="nil"/>
            </w:tcBorders>
            <w:vAlign w:val="center"/>
          </w:tcPr>
          <w:p w14:paraId="000DEE5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w:t>
            </w:r>
          </w:p>
        </w:tc>
        <w:tc>
          <w:tcPr>
            <w:tcW w:w="3119" w:type="dxa"/>
            <w:vMerge w:val="restart"/>
            <w:tcBorders>
              <w:left w:val="nil"/>
              <w:right w:val="nil"/>
            </w:tcBorders>
            <w:vAlign w:val="center"/>
          </w:tcPr>
          <w:p w14:paraId="317DB63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p w14:paraId="3EC3DB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positions</w:t>
            </w:r>
          </w:p>
        </w:tc>
        <w:tc>
          <w:tcPr>
            <w:tcW w:w="1701" w:type="dxa"/>
            <w:tcBorders>
              <w:left w:val="nil"/>
              <w:bottom w:val="single" w:sz="4" w:space="0" w:color="000000" w:themeColor="text1"/>
              <w:right w:val="nil"/>
            </w:tcBorders>
            <w:vAlign w:val="center"/>
          </w:tcPr>
          <w:p w14:paraId="7ADB13A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18E0E5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1C7FDB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100.0</w:t>
            </w:r>
          </w:p>
        </w:tc>
        <w:tc>
          <w:tcPr>
            <w:tcW w:w="1701" w:type="dxa"/>
            <w:tcBorders>
              <w:left w:val="nil"/>
              <w:right w:val="nil"/>
            </w:tcBorders>
            <w:vAlign w:val="center"/>
          </w:tcPr>
          <w:p w14:paraId="705C0E9E"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16A9C0C2" w14:textId="77777777" w:rsidR="00160EE7" w:rsidRPr="00160EE7" w:rsidRDefault="00160EE7" w:rsidP="003C4B4A">
            <w:pPr>
              <w:rPr>
                <w:rFonts w:ascii="Times New Roman" w:hAnsi="Times New Roman" w:cs="Times New Roman"/>
                <w:sz w:val="20"/>
                <w:szCs w:val="20"/>
              </w:rPr>
            </w:pPr>
          </w:p>
        </w:tc>
      </w:tr>
      <w:tr w:rsidR="00160EE7" w:rsidRPr="00160EE7" w14:paraId="5A15F14F" w14:textId="77777777" w:rsidTr="00F95AC9">
        <w:tc>
          <w:tcPr>
            <w:tcW w:w="1283" w:type="dxa"/>
            <w:vMerge/>
            <w:tcBorders>
              <w:left w:val="nil"/>
              <w:right w:val="nil"/>
            </w:tcBorders>
            <w:vAlign w:val="center"/>
          </w:tcPr>
          <w:p w14:paraId="0D6C933E" w14:textId="77777777" w:rsidR="00160EE7" w:rsidRPr="00160EE7" w:rsidRDefault="00160EE7" w:rsidP="003C4B4A">
            <w:pPr>
              <w:rPr>
                <w:rFonts w:ascii="Times New Roman" w:hAnsi="Times New Roman" w:cs="Times New Roman"/>
                <w:color w:val="000000"/>
                <w:sz w:val="20"/>
                <w:szCs w:val="20"/>
              </w:rPr>
            </w:pPr>
          </w:p>
        </w:tc>
        <w:tc>
          <w:tcPr>
            <w:tcW w:w="1553" w:type="dxa"/>
            <w:tcBorders>
              <w:left w:val="nil"/>
              <w:right w:val="nil"/>
            </w:tcBorders>
            <w:vAlign w:val="center"/>
          </w:tcPr>
          <w:p w14:paraId="1959725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ICD-9 436</w:t>
            </w:r>
          </w:p>
        </w:tc>
        <w:tc>
          <w:tcPr>
            <w:tcW w:w="1134" w:type="dxa"/>
            <w:tcBorders>
              <w:left w:val="nil"/>
              <w:right w:val="nil"/>
            </w:tcBorders>
            <w:vAlign w:val="center"/>
          </w:tcPr>
          <w:p w14:paraId="17842BA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177</w:t>
            </w:r>
          </w:p>
        </w:tc>
        <w:tc>
          <w:tcPr>
            <w:tcW w:w="3119" w:type="dxa"/>
            <w:vMerge/>
            <w:tcBorders>
              <w:left w:val="nil"/>
              <w:right w:val="nil"/>
            </w:tcBorders>
            <w:vAlign w:val="center"/>
          </w:tcPr>
          <w:p w14:paraId="448B7A69"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5E3F8B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5C8836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864FB5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70.6 (63.5-76.8)</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50B80BD"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3556B2CB" w14:textId="77777777" w:rsidR="00160EE7" w:rsidRPr="00160EE7" w:rsidRDefault="00160EE7" w:rsidP="003C4B4A">
            <w:pPr>
              <w:rPr>
                <w:rFonts w:ascii="Times New Roman" w:hAnsi="Times New Roman" w:cs="Times New Roman"/>
                <w:sz w:val="20"/>
                <w:szCs w:val="20"/>
              </w:rPr>
            </w:pPr>
          </w:p>
        </w:tc>
      </w:tr>
      <w:tr w:rsidR="00160EE7" w:rsidRPr="00160EE7" w14:paraId="22BAF081" w14:textId="77777777" w:rsidTr="00F95AC9">
        <w:tc>
          <w:tcPr>
            <w:tcW w:w="1283" w:type="dxa"/>
            <w:tcBorders>
              <w:left w:val="nil"/>
              <w:right w:val="nil"/>
            </w:tcBorders>
            <w:vAlign w:val="center"/>
          </w:tcPr>
          <w:p w14:paraId="16D73C31" w14:textId="6F6AFCAE"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Sedova 2015</w:t>
            </w:r>
            <w:r w:rsidRPr="00AB179E">
              <w:rPr>
                <w:rFonts w:ascii="Times New Roman" w:hAnsi="Times New Roman" w:cs="Times New Roman"/>
                <w:sz w:val="20"/>
                <w:szCs w:val="20"/>
                <w:vertAlign w:val="superscript"/>
              </w:rPr>
              <w:t>92</w:t>
            </w:r>
          </w:p>
        </w:tc>
        <w:tc>
          <w:tcPr>
            <w:tcW w:w="1553" w:type="dxa"/>
            <w:tcBorders>
              <w:left w:val="nil"/>
              <w:right w:val="nil"/>
            </w:tcBorders>
            <w:vAlign w:val="center"/>
          </w:tcPr>
          <w:p w14:paraId="5A2CEB2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w:t>
            </w:r>
            <w:r w:rsidRPr="00160EE7">
              <w:rPr>
                <w:rFonts w:ascii="Times New Roman" w:hAnsi="Times New Roman" w:cs="Times New Roman"/>
                <w:sz w:val="20"/>
                <w:szCs w:val="20"/>
              </w:rPr>
              <w:t xml:space="preserve"> </w:t>
            </w:r>
            <w:r w:rsidRPr="00160EE7">
              <w:rPr>
                <w:rFonts w:ascii="Times New Roman" w:hAnsi="Times New Roman" w:cs="Times New Roman"/>
                <w:color w:val="000000"/>
                <w:sz w:val="20"/>
                <w:szCs w:val="20"/>
              </w:rPr>
              <w:t>I63</w:t>
            </w:r>
          </w:p>
        </w:tc>
        <w:tc>
          <w:tcPr>
            <w:tcW w:w="1134" w:type="dxa"/>
            <w:tcBorders>
              <w:left w:val="nil"/>
              <w:right w:val="nil"/>
            </w:tcBorders>
            <w:vAlign w:val="center"/>
          </w:tcPr>
          <w:p w14:paraId="08454E3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65D59BA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-WHO definition</w:t>
            </w:r>
          </w:p>
        </w:tc>
        <w:tc>
          <w:tcPr>
            <w:tcW w:w="1701" w:type="dxa"/>
            <w:tcBorders>
              <w:left w:val="nil"/>
              <w:right w:val="nil"/>
            </w:tcBorders>
            <w:vAlign w:val="center"/>
          </w:tcPr>
          <w:p w14:paraId="4EC0EDB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A6C917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214A7F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82 (74-89)</w:t>
            </w:r>
          </w:p>
        </w:tc>
        <w:tc>
          <w:tcPr>
            <w:tcW w:w="1701" w:type="dxa"/>
            <w:tcBorders>
              <w:left w:val="nil"/>
              <w:right w:val="nil"/>
            </w:tcBorders>
            <w:vAlign w:val="center"/>
          </w:tcPr>
          <w:p w14:paraId="3D7BA71C"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4BC6BFD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A08B58F" w14:textId="77777777" w:rsidTr="00F95AC9">
        <w:tc>
          <w:tcPr>
            <w:tcW w:w="1283" w:type="dxa"/>
            <w:vMerge w:val="restart"/>
            <w:tcBorders>
              <w:left w:val="nil"/>
              <w:right w:val="nil"/>
            </w:tcBorders>
            <w:vAlign w:val="center"/>
          </w:tcPr>
          <w:p w14:paraId="78A94453" w14:textId="0ABFB8D3"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Spolaore 2005</w:t>
            </w:r>
            <w:r w:rsidRPr="00AB179E">
              <w:rPr>
                <w:rFonts w:ascii="Times New Roman" w:hAnsi="Times New Roman" w:cs="Times New Roman"/>
                <w:sz w:val="20"/>
                <w:szCs w:val="20"/>
                <w:vertAlign w:val="superscript"/>
              </w:rPr>
              <w:t>93</w:t>
            </w:r>
          </w:p>
        </w:tc>
        <w:tc>
          <w:tcPr>
            <w:tcW w:w="1553" w:type="dxa"/>
            <w:vMerge w:val="restart"/>
            <w:tcBorders>
              <w:left w:val="nil"/>
              <w:right w:val="nil"/>
            </w:tcBorders>
            <w:vAlign w:val="center"/>
          </w:tcPr>
          <w:p w14:paraId="10AF1E9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ICD-9 433</w:t>
            </w:r>
          </w:p>
        </w:tc>
        <w:tc>
          <w:tcPr>
            <w:tcW w:w="1134" w:type="dxa"/>
            <w:vMerge w:val="restart"/>
            <w:tcBorders>
              <w:left w:val="nil"/>
              <w:right w:val="nil"/>
            </w:tcBorders>
            <w:vAlign w:val="center"/>
          </w:tcPr>
          <w:p w14:paraId="293532D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(4,015 for all included codes)</w:t>
            </w:r>
          </w:p>
        </w:tc>
        <w:tc>
          <w:tcPr>
            <w:tcW w:w="3119" w:type="dxa"/>
            <w:tcBorders>
              <w:left w:val="nil"/>
              <w:right w:val="nil"/>
            </w:tcBorders>
            <w:vAlign w:val="center"/>
          </w:tcPr>
          <w:p w14:paraId="78EC2D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1799BD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009731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58FE01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auto"/>
            <w:vAlign w:val="center"/>
          </w:tcPr>
          <w:p w14:paraId="7B93A8F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9 (6-13)</w:t>
            </w:r>
          </w:p>
        </w:tc>
        <w:tc>
          <w:tcPr>
            <w:tcW w:w="1701" w:type="dxa"/>
            <w:tcBorders>
              <w:left w:val="nil"/>
              <w:right w:val="nil"/>
            </w:tcBorders>
            <w:vAlign w:val="center"/>
          </w:tcPr>
          <w:p w14:paraId="6AC518F5"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265B5C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A936CBE" w14:textId="77777777" w:rsidTr="00F95AC9">
        <w:tc>
          <w:tcPr>
            <w:tcW w:w="1283" w:type="dxa"/>
            <w:vMerge/>
            <w:tcBorders>
              <w:left w:val="nil"/>
              <w:right w:val="nil"/>
            </w:tcBorders>
            <w:vAlign w:val="center"/>
          </w:tcPr>
          <w:p w14:paraId="5B29F109"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7310C80C"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65D77622"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5DBE74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304411A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3E6596A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A52130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auto"/>
            <w:vAlign w:val="center"/>
          </w:tcPr>
          <w:p w14:paraId="19B01B5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4 (1-7)</w:t>
            </w:r>
          </w:p>
        </w:tc>
        <w:tc>
          <w:tcPr>
            <w:tcW w:w="1701" w:type="dxa"/>
            <w:tcBorders>
              <w:left w:val="nil"/>
              <w:right w:val="nil"/>
            </w:tcBorders>
            <w:vAlign w:val="center"/>
          </w:tcPr>
          <w:p w14:paraId="14162D8E"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31DE5C9B" w14:textId="77777777" w:rsidR="00160EE7" w:rsidRPr="00160EE7" w:rsidRDefault="00160EE7" w:rsidP="003C4B4A">
            <w:pPr>
              <w:rPr>
                <w:rFonts w:ascii="Times New Roman" w:hAnsi="Times New Roman" w:cs="Times New Roman"/>
                <w:sz w:val="20"/>
                <w:szCs w:val="20"/>
              </w:rPr>
            </w:pPr>
          </w:p>
        </w:tc>
      </w:tr>
      <w:tr w:rsidR="00160EE7" w:rsidRPr="00160EE7" w14:paraId="15713517" w14:textId="77777777" w:rsidTr="00F95AC9">
        <w:tc>
          <w:tcPr>
            <w:tcW w:w="1283" w:type="dxa"/>
            <w:vMerge/>
            <w:tcBorders>
              <w:left w:val="nil"/>
              <w:right w:val="nil"/>
            </w:tcBorders>
            <w:vAlign w:val="center"/>
          </w:tcPr>
          <w:p w14:paraId="44BF84F9" w14:textId="77777777" w:rsidR="00160EE7" w:rsidRPr="00160EE7" w:rsidRDefault="00160EE7" w:rsidP="003C4B4A">
            <w:pPr>
              <w:rPr>
                <w:rFonts w:ascii="Times New Roman" w:hAnsi="Times New Roman" w:cs="Times New Roman"/>
                <w:color w:val="000000"/>
                <w:sz w:val="20"/>
                <w:szCs w:val="20"/>
              </w:rPr>
            </w:pPr>
          </w:p>
        </w:tc>
        <w:tc>
          <w:tcPr>
            <w:tcW w:w="1553" w:type="dxa"/>
            <w:vMerge w:val="restart"/>
            <w:tcBorders>
              <w:left w:val="nil"/>
              <w:right w:val="nil"/>
            </w:tcBorders>
            <w:vAlign w:val="center"/>
          </w:tcPr>
          <w:p w14:paraId="025D170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ICD-9 434</w:t>
            </w:r>
          </w:p>
        </w:tc>
        <w:tc>
          <w:tcPr>
            <w:tcW w:w="1134" w:type="dxa"/>
            <w:vMerge/>
            <w:tcBorders>
              <w:left w:val="nil"/>
              <w:right w:val="nil"/>
            </w:tcBorders>
            <w:vAlign w:val="center"/>
          </w:tcPr>
          <w:p w14:paraId="484947D3"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E55532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6A63E6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158B7C4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32A73E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EAC1CF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77 (73-82)</w:t>
            </w:r>
          </w:p>
        </w:tc>
        <w:tc>
          <w:tcPr>
            <w:tcW w:w="1701" w:type="dxa"/>
            <w:tcBorders>
              <w:left w:val="nil"/>
              <w:right w:val="nil"/>
            </w:tcBorders>
            <w:vAlign w:val="center"/>
          </w:tcPr>
          <w:p w14:paraId="1BDEDE62"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50061C1C" w14:textId="77777777" w:rsidR="00160EE7" w:rsidRPr="00160EE7" w:rsidRDefault="00160EE7" w:rsidP="003C4B4A">
            <w:pPr>
              <w:rPr>
                <w:rFonts w:ascii="Times New Roman" w:hAnsi="Times New Roman" w:cs="Times New Roman"/>
                <w:sz w:val="20"/>
                <w:szCs w:val="20"/>
              </w:rPr>
            </w:pPr>
          </w:p>
        </w:tc>
      </w:tr>
      <w:tr w:rsidR="00160EE7" w:rsidRPr="00160EE7" w14:paraId="3D770DC3" w14:textId="77777777" w:rsidTr="00F95AC9">
        <w:tc>
          <w:tcPr>
            <w:tcW w:w="1283" w:type="dxa"/>
            <w:vMerge/>
            <w:tcBorders>
              <w:left w:val="nil"/>
              <w:right w:val="nil"/>
            </w:tcBorders>
            <w:vAlign w:val="center"/>
          </w:tcPr>
          <w:p w14:paraId="330E81CE"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4E969C7E"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02FE73C1"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76AB6E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definition</w:t>
            </w:r>
          </w:p>
          <w:p w14:paraId="29C4D26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7EC9C18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D11D2F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FD680A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29 (22-36)</w:t>
            </w:r>
          </w:p>
        </w:tc>
        <w:tc>
          <w:tcPr>
            <w:tcW w:w="1701" w:type="dxa"/>
            <w:tcBorders>
              <w:left w:val="nil"/>
              <w:right w:val="nil"/>
            </w:tcBorders>
            <w:vAlign w:val="center"/>
          </w:tcPr>
          <w:p w14:paraId="73117DD9"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bottom w:val="single" w:sz="4" w:space="0" w:color="000000" w:themeColor="text1"/>
              <w:right w:val="nil"/>
            </w:tcBorders>
            <w:vAlign w:val="center"/>
          </w:tcPr>
          <w:p w14:paraId="0115D41D" w14:textId="77777777" w:rsidR="00160EE7" w:rsidRPr="00160EE7" w:rsidRDefault="00160EE7" w:rsidP="003C4B4A">
            <w:pPr>
              <w:rPr>
                <w:rFonts w:ascii="Times New Roman" w:hAnsi="Times New Roman" w:cs="Times New Roman"/>
                <w:sz w:val="20"/>
                <w:szCs w:val="20"/>
              </w:rPr>
            </w:pPr>
          </w:p>
        </w:tc>
      </w:tr>
      <w:tr w:rsidR="00160EE7" w:rsidRPr="00160EE7" w14:paraId="79FE9647" w14:textId="77777777" w:rsidTr="00F95AC9">
        <w:tc>
          <w:tcPr>
            <w:tcW w:w="1283" w:type="dxa"/>
            <w:vMerge w:val="restart"/>
            <w:tcBorders>
              <w:left w:val="nil"/>
              <w:right w:val="nil"/>
            </w:tcBorders>
            <w:vAlign w:val="center"/>
          </w:tcPr>
          <w:p w14:paraId="1B57D8A5" w14:textId="309D45DF"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Tolonen 2007</w:t>
            </w:r>
            <w:r w:rsidRPr="00AB179E">
              <w:rPr>
                <w:rFonts w:ascii="Times New Roman" w:hAnsi="Times New Roman" w:cs="Times New Roman"/>
                <w:sz w:val="20"/>
                <w:szCs w:val="20"/>
                <w:vertAlign w:val="superscript"/>
              </w:rPr>
              <w:t>73</w:t>
            </w:r>
          </w:p>
        </w:tc>
        <w:tc>
          <w:tcPr>
            <w:tcW w:w="1553" w:type="dxa"/>
            <w:tcBorders>
              <w:left w:val="nil"/>
              <w:right w:val="nil"/>
            </w:tcBorders>
            <w:shd w:val="clear" w:color="auto" w:fill="D9E2F3" w:themeFill="accent1" w:themeFillTint="33"/>
            <w:vAlign w:val="center"/>
          </w:tcPr>
          <w:p w14:paraId="141EF8F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ICD-9 433, 434, 436; ICD-10 I63, I64</w:t>
            </w:r>
          </w:p>
        </w:tc>
        <w:tc>
          <w:tcPr>
            <w:tcW w:w="1134" w:type="dxa"/>
            <w:vMerge w:val="restart"/>
            <w:tcBorders>
              <w:left w:val="nil"/>
              <w:right w:val="nil"/>
            </w:tcBorders>
            <w:vAlign w:val="center"/>
          </w:tcPr>
          <w:p w14:paraId="034249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(2,866 for all included codes)</w:t>
            </w:r>
          </w:p>
        </w:tc>
        <w:tc>
          <w:tcPr>
            <w:tcW w:w="3119" w:type="dxa"/>
            <w:vMerge w:val="restart"/>
            <w:tcBorders>
              <w:left w:val="nil"/>
              <w:right w:val="nil"/>
            </w:tcBorders>
            <w:vAlign w:val="center"/>
          </w:tcPr>
          <w:p w14:paraId="2115A25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5602139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bottom w:val="single" w:sz="4" w:space="0" w:color="000000" w:themeColor="text1"/>
              <w:right w:val="nil"/>
            </w:tcBorders>
            <w:shd w:val="clear" w:color="auto" w:fill="D9E2F3" w:themeFill="accent1" w:themeFillTint="33"/>
            <w:vAlign w:val="center"/>
          </w:tcPr>
          <w:p w14:paraId="28B7525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82 (80–84)</w:t>
            </w:r>
          </w:p>
        </w:tc>
        <w:tc>
          <w:tcPr>
            <w:tcW w:w="1701" w:type="dxa"/>
            <w:tcBorders>
              <w:left w:val="nil"/>
              <w:right w:val="nil"/>
            </w:tcBorders>
            <w:shd w:val="clear" w:color="auto" w:fill="D9E2F3" w:themeFill="accent1" w:themeFillTint="33"/>
            <w:vAlign w:val="center"/>
          </w:tcPr>
          <w:p w14:paraId="1BDF9BF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6C6E447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84 (83–85)</w:t>
            </w:r>
          </w:p>
        </w:tc>
        <w:tc>
          <w:tcPr>
            <w:tcW w:w="1701" w:type="dxa"/>
            <w:tcBorders>
              <w:left w:val="nil"/>
              <w:right w:val="nil"/>
            </w:tcBorders>
            <w:shd w:val="clear" w:color="auto" w:fill="D9E2F3" w:themeFill="accent1" w:themeFillTint="33"/>
            <w:vAlign w:val="center"/>
          </w:tcPr>
          <w:p w14:paraId="5D447F5C"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27D6E43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4FE38BE" w14:textId="77777777" w:rsidTr="00F95AC9">
        <w:tc>
          <w:tcPr>
            <w:tcW w:w="1283" w:type="dxa"/>
            <w:vMerge/>
            <w:tcBorders>
              <w:left w:val="nil"/>
              <w:right w:val="nil"/>
            </w:tcBorders>
            <w:vAlign w:val="center"/>
          </w:tcPr>
          <w:p w14:paraId="36D822BF" w14:textId="77777777" w:rsidR="00160EE7" w:rsidRPr="00160EE7" w:rsidRDefault="00160EE7" w:rsidP="003C4B4A">
            <w:pPr>
              <w:rPr>
                <w:rFonts w:ascii="Times New Roman" w:hAnsi="Times New Roman" w:cs="Times New Roman"/>
                <w:color w:val="000000"/>
                <w:sz w:val="20"/>
                <w:szCs w:val="20"/>
              </w:rPr>
            </w:pPr>
          </w:p>
        </w:tc>
        <w:tc>
          <w:tcPr>
            <w:tcW w:w="1553" w:type="dxa"/>
            <w:tcBorders>
              <w:left w:val="nil"/>
              <w:right w:val="nil"/>
            </w:tcBorders>
            <w:vAlign w:val="center"/>
          </w:tcPr>
          <w:p w14:paraId="1CB9C41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ICD-9 433, 434; ICD-10 I63</w:t>
            </w:r>
          </w:p>
        </w:tc>
        <w:tc>
          <w:tcPr>
            <w:tcW w:w="1134" w:type="dxa"/>
            <w:vMerge/>
            <w:tcBorders>
              <w:left w:val="nil"/>
              <w:right w:val="nil"/>
            </w:tcBorders>
            <w:vAlign w:val="center"/>
          </w:tcPr>
          <w:p w14:paraId="1DA483DE" w14:textId="77777777" w:rsidR="00160EE7" w:rsidRPr="00160EE7" w:rsidRDefault="00160EE7" w:rsidP="003C4B4A">
            <w:pPr>
              <w:rPr>
                <w:rFonts w:ascii="Times New Roman" w:hAnsi="Times New Roman" w:cs="Times New Roman"/>
                <w:sz w:val="20"/>
                <w:szCs w:val="20"/>
              </w:rPr>
            </w:pPr>
          </w:p>
        </w:tc>
        <w:tc>
          <w:tcPr>
            <w:tcW w:w="3119" w:type="dxa"/>
            <w:vMerge/>
            <w:tcBorders>
              <w:left w:val="nil"/>
              <w:right w:val="nil"/>
            </w:tcBorders>
            <w:vAlign w:val="center"/>
          </w:tcPr>
          <w:p w14:paraId="4B63A98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96A62C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81 (79–83)</w:t>
            </w:r>
          </w:p>
        </w:tc>
        <w:tc>
          <w:tcPr>
            <w:tcW w:w="1701" w:type="dxa"/>
            <w:tcBorders>
              <w:left w:val="nil"/>
              <w:right w:val="nil"/>
            </w:tcBorders>
            <w:vAlign w:val="center"/>
          </w:tcPr>
          <w:p w14:paraId="115C268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73E4E9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83 (81–85)</w:t>
            </w:r>
          </w:p>
        </w:tc>
        <w:tc>
          <w:tcPr>
            <w:tcW w:w="1701" w:type="dxa"/>
            <w:tcBorders>
              <w:left w:val="nil"/>
              <w:right w:val="nil"/>
            </w:tcBorders>
            <w:vAlign w:val="center"/>
          </w:tcPr>
          <w:p w14:paraId="4C5A29B5"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39FEF4B3" w14:textId="77777777" w:rsidR="00160EE7" w:rsidRPr="00160EE7" w:rsidRDefault="00160EE7" w:rsidP="003C4B4A">
            <w:pPr>
              <w:rPr>
                <w:rFonts w:ascii="Times New Roman" w:hAnsi="Times New Roman" w:cs="Times New Roman"/>
                <w:sz w:val="20"/>
                <w:szCs w:val="20"/>
              </w:rPr>
            </w:pPr>
          </w:p>
        </w:tc>
      </w:tr>
      <w:tr w:rsidR="00160EE7" w:rsidRPr="00160EE7" w14:paraId="2D18BC39" w14:textId="77777777" w:rsidTr="00F95AC9">
        <w:tc>
          <w:tcPr>
            <w:tcW w:w="1283" w:type="dxa"/>
            <w:tcBorders>
              <w:left w:val="nil"/>
              <w:right w:val="nil"/>
            </w:tcBorders>
            <w:vAlign w:val="center"/>
          </w:tcPr>
          <w:p w14:paraId="27D38FF7" w14:textId="673FB0D7"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Vila-Corcoles 2014</w:t>
            </w:r>
            <w:r w:rsidRPr="00AB179E">
              <w:rPr>
                <w:rFonts w:ascii="Times New Roman" w:hAnsi="Times New Roman" w:cs="Times New Roman"/>
                <w:sz w:val="20"/>
                <w:szCs w:val="20"/>
                <w:vertAlign w:val="superscript"/>
              </w:rPr>
              <w:t>62</w:t>
            </w:r>
          </w:p>
        </w:tc>
        <w:tc>
          <w:tcPr>
            <w:tcW w:w="1553" w:type="dxa"/>
            <w:tcBorders>
              <w:left w:val="nil"/>
              <w:right w:val="nil"/>
            </w:tcBorders>
            <w:vAlign w:val="center"/>
          </w:tcPr>
          <w:p w14:paraId="7A46C06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ICD-9 433, 434, 436, 437 but later states 434, 435, 436, 437</w:t>
            </w:r>
          </w:p>
        </w:tc>
        <w:tc>
          <w:tcPr>
            <w:tcW w:w="1134" w:type="dxa"/>
            <w:tcBorders>
              <w:left w:val="nil"/>
              <w:right w:val="nil"/>
            </w:tcBorders>
            <w:vAlign w:val="center"/>
          </w:tcPr>
          <w:p w14:paraId="074F5E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406</w:t>
            </w:r>
          </w:p>
        </w:tc>
        <w:tc>
          <w:tcPr>
            <w:tcW w:w="3119" w:type="dxa"/>
            <w:tcBorders>
              <w:left w:val="nil"/>
              <w:right w:val="nil"/>
            </w:tcBorders>
            <w:vAlign w:val="center"/>
          </w:tcPr>
          <w:p w14:paraId="0AEEC1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-MONICA definition</w:t>
            </w:r>
          </w:p>
        </w:tc>
        <w:tc>
          <w:tcPr>
            <w:tcW w:w="1701" w:type="dxa"/>
            <w:tcBorders>
              <w:left w:val="nil"/>
              <w:right w:val="nil"/>
            </w:tcBorders>
            <w:vAlign w:val="center"/>
          </w:tcPr>
          <w:p w14:paraId="0479726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42266FF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57A270C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84.5 (80.6-87.7)</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0DCD93E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tcBorders>
              <w:left w:val="nil"/>
              <w:right w:val="nil"/>
            </w:tcBorders>
            <w:vAlign w:val="center"/>
          </w:tcPr>
          <w:p w14:paraId="22AEF5C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2907C00" w14:textId="77777777" w:rsidTr="00F95AC9">
        <w:tc>
          <w:tcPr>
            <w:tcW w:w="1283" w:type="dxa"/>
            <w:tcBorders>
              <w:left w:val="nil"/>
              <w:bottom w:val="single" w:sz="4" w:space="0" w:color="000000" w:themeColor="text1"/>
              <w:right w:val="nil"/>
            </w:tcBorders>
            <w:vAlign w:val="center"/>
          </w:tcPr>
          <w:p w14:paraId="28F9AF20" w14:textId="4CE200C2"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Wright 2012</w:t>
            </w:r>
            <w:r w:rsidRPr="00763543">
              <w:rPr>
                <w:rFonts w:ascii="Times New Roman" w:hAnsi="Times New Roman" w:cs="Times New Roman"/>
                <w:sz w:val="20"/>
                <w:szCs w:val="20"/>
                <w:vertAlign w:val="superscript"/>
              </w:rPr>
              <w:t>47</w:t>
            </w:r>
          </w:p>
        </w:tc>
        <w:tc>
          <w:tcPr>
            <w:tcW w:w="1553" w:type="dxa"/>
            <w:tcBorders>
              <w:left w:val="nil"/>
              <w:bottom w:val="single" w:sz="4" w:space="0" w:color="000000" w:themeColor="text1"/>
              <w:right w:val="nil"/>
            </w:tcBorders>
            <w:vAlign w:val="center"/>
          </w:tcPr>
          <w:p w14:paraId="0DC01EF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I63</w:t>
            </w:r>
          </w:p>
        </w:tc>
        <w:tc>
          <w:tcPr>
            <w:tcW w:w="1134" w:type="dxa"/>
            <w:tcBorders>
              <w:left w:val="nil"/>
              <w:bottom w:val="single" w:sz="4" w:space="0" w:color="000000" w:themeColor="text1"/>
              <w:right w:val="nil"/>
            </w:tcBorders>
            <w:vAlign w:val="center"/>
          </w:tcPr>
          <w:p w14:paraId="1E71AA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190</w:t>
            </w:r>
          </w:p>
        </w:tc>
        <w:tc>
          <w:tcPr>
            <w:tcW w:w="3119" w:type="dxa"/>
            <w:tcBorders>
              <w:left w:val="nil"/>
              <w:bottom w:val="single" w:sz="4" w:space="0" w:color="000000" w:themeColor="text1"/>
              <w:right w:val="nil"/>
            </w:tcBorders>
            <w:vAlign w:val="center"/>
          </w:tcPr>
          <w:p w14:paraId="09B51A7C"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03C5C8F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55BC3F6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31D8C2F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86.3 (80.7-90.5)</w:t>
            </w:r>
            <w:r w:rsidRPr="00160EE7">
              <w:rPr>
                <w:rFonts w:ascii="Times New Roman" w:hAnsi="Times New Roman" w:cs="Times New Roman"/>
                <w:sz w:val="20"/>
                <w:szCs w:val="20"/>
                <w:vertAlign w:val="superscript"/>
              </w:rPr>
              <w:t>c</w:t>
            </w:r>
          </w:p>
        </w:tc>
        <w:tc>
          <w:tcPr>
            <w:tcW w:w="1701" w:type="dxa"/>
            <w:tcBorders>
              <w:left w:val="nil"/>
              <w:bottom w:val="single" w:sz="4" w:space="0" w:color="000000" w:themeColor="text1"/>
              <w:right w:val="nil"/>
            </w:tcBorders>
            <w:vAlign w:val="center"/>
          </w:tcPr>
          <w:p w14:paraId="63BD0759"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65CFDE4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36B216C" w14:textId="77777777" w:rsidTr="00F95AC9">
        <w:tc>
          <w:tcPr>
            <w:tcW w:w="14885" w:type="dxa"/>
            <w:gridSpan w:val="9"/>
            <w:tcBorders>
              <w:left w:val="nil"/>
              <w:right w:val="nil"/>
            </w:tcBorders>
            <w:shd w:val="clear" w:color="auto" w:fill="D9D9D9" w:themeFill="background1" w:themeFillShade="D9"/>
            <w:vAlign w:val="center"/>
          </w:tcPr>
          <w:p w14:paraId="2BF1FD25" w14:textId="77777777" w:rsidR="00160EE7" w:rsidRPr="00160EE7" w:rsidRDefault="00160EE7" w:rsidP="003C4B4A">
            <w:pPr>
              <w:rPr>
                <w:rFonts w:ascii="Times New Roman" w:hAnsi="Times New Roman" w:cs="Times New Roman"/>
                <w:b/>
                <w:bCs/>
                <w:sz w:val="20"/>
                <w:szCs w:val="20"/>
              </w:rPr>
            </w:pPr>
            <w:r w:rsidRPr="00160EE7">
              <w:rPr>
                <w:rFonts w:ascii="Times New Roman" w:hAnsi="Times New Roman" w:cs="Times New Roman"/>
                <w:b/>
                <w:bCs/>
                <w:sz w:val="20"/>
                <w:szCs w:val="20"/>
              </w:rPr>
              <w:t>Haemorrhagic stroke including both intracerebral and s</w:t>
            </w:r>
            <w:r w:rsidRPr="00160EE7">
              <w:rPr>
                <w:rFonts w:ascii="Times New Roman" w:hAnsi="Times New Roman" w:cs="Times New Roman"/>
                <w:b/>
                <w:sz w:val="20"/>
                <w:szCs w:val="20"/>
              </w:rPr>
              <w:t xml:space="preserve">ubarachnoid haemorrhages </w:t>
            </w:r>
            <w:r w:rsidRPr="00160EE7">
              <w:rPr>
                <w:rFonts w:ascii="Times New Roman" w:hAnsi="Times New Roman" w:cs="Times New Roman"/>
                <w:b/>
                <w:bCs/>
                <w:sz w:val="20"/>
                <w:szCs w:val="20"/>
              </w:rPr>
              <w:t>– secondary care EHRs</w:t>
            </w:r>
          </w:p>
          <w:p w14:paraId="7D8932B4" w14:textId="77777777" w:rsidR="00160EE7" w:rsidRPr="00160EE7" w:rsidRDefault="00160EE7" w:rsidP="003C4B4A">
            <w:pPr>
              <w:rPr>
                <w:rFonts w:ascii="Times New Roman" w:hAnsi="Times New Roman" w:cs="Times New Roman"/>
                <w:b/>
                <w:bCs/>
                <w:sz w:val="20"/>
                <w:szCs w:val="20"/>
              </w:rPr>
            </w:pPr>
          </w:p>
        </w:tc>
      </w:tr>
      <w:tr w:rsidR="00160EE7" w:rsidRPr="00160EE7" w14:paraId="285EFC48" w14:textId="77777777" w:rsidTr="00F95AC9">
        <w:tc>
          <w:tcPr>
            <w:tcW w:w="1283" w:type="dxa"/>
            <w:tcBorders>
              <w:left w:val="nil"/>
              <w:bottom w:val="single" w:sz="4" w:space="0" w:color="000000" w:themeColor="text1"/>
              <w:right w:val="nil"/>
            </w:tcBorders>
            <w:vAlign w:val="center"/>
          </w:tcPr>
          <w:p w14:paraId="0FEDF3CB" w14:textId="1AE26001"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Dalsgaard 2019</w:t>
            </w:r>
            <w:r w:rsidRPr="00763543">
              <w:rPr>
                <w:rFonts w:ascii="Times New Roman" w:hAnsi="Times New Roman" w:cs="Times New Roman"/>
                <w:sz w:val="20"/>
                <w:szCs w:val="20"/>
                <w:vertAlign w:val="superscript"/>
              </w:rPr>
              <w:t>32</w:t>
            </w:r>
          </w:p>
        </w:tc>
        <w:tc>
          <w:tcPr>
            <w:tcW w:w="1553" w:type="dxa"/>
            <w:tcBorders>
              <w:left w:val="nil"/>
              <w:bottom w:val="single" w:sz="4" w:space="0" w:color="000000" w:themeColor="text1"/>
              <w:right w:val="nil"/>
            </w:tcBorders>
            <w:vAlign w:val="center"/>
          </w:tcPr>
          <w:p w14:paraId="36AE782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I60–I62</w:t>
            </w:r>
          </w:p>
        </w:tc>
        <w:tc>
          <w:tcPr>
            <w:tcW w:w="1134" w:type="dxa"/>
            <w:tcBorders>
              <w:left w:val="nil"/>
              <w:bottom w:val="single" w:sz="4" w:space="0" w:color="000000" w:themeColor="text1"/>
              <w:right w:val="nil"/>
            </w:tcBorders>
            <w:vAlign w:val="center"/>
          </w:tcPr>
          <w:p w14:paraId="5E436B7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w:t>
            </w:r>
          </w:p>
        </w:tc>
        <w:tc>
          <w:tcPr>
            <w:tcW w:w="3119" w:type="dxa"/>
            <w:tcBorders>
              <w:left w:val="nil"/>
              <w:bottom w:val="single" w:sz="4" w:space="0" w:color="000000" w:themeColor="text1"/>
              <w:right w:val="nil"/>
            </w:tcBorders>
            <w:vAlign w:val="center"/>
          </w:tcPr>
          <w:p w14:paraId="5B7EC07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definition</w:t>
            </w:r>
          </w:p>
          <w:p w14:paraId="28ABA32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-First diagnosis</w:t>
            </w:r>
          </w:p>
        </w:tc>
        <w:tc>
          <w:tcPr>
            <w:tcW w:w="1701" w:type="dxa"/>
            <w:tcBorders>
              <w:left w:val="nil"/>
              <w:bottom w:val="single" w:sz="4" w:space="0" w:color="000000" w:themeColor="text1"/>
              <w:right w:val="nil"/>
            </w:tcBorders>
            <w:vAlign w:val="center"/>
          </w:tcPr>
          <w:p w14:paraId="5B9FC36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1B18EA6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25E5B8B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60.0 (23.1-88.2)</w:t>
            </w:r>
            <w:r w:rsidRPr="00160EE7">
              <w:rPr>
                <w:rFonts w:ascii="Times New Roman" w:hAnsi="Times New Roman" w:cs="Times New Roman"/>
                <w:sz w:val="20"/>
                <w:szCs w:val="20"/>
                <w:vertAlign w:val="superscript"/>
              </w:rPr>
              <w:t>c</w:t>
            </w:r>
          </w:p>
        </w:tc>
        <w:tc>
          <w:tcPr>
            <w:tcW w:w="1701" w:type="dxa"/>
            <w:tcBorders>
              <w:left w:val="nil"/>
              <w:bottom w:val="single" w:sz="4" w:space="0" w:color="000000" w:themeColor="text1"/>
              <w:right w:val="nil"/>
            </w:tcBorders>
            <w:vAlign w:val="center"/>
          </w:tcPr>
          <w:p w14:paraId="78EC97B3"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2784AFF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1AC43C2" w14:textId="77777777" w:rsidTr="00F95AC9">
        <w:tc>
          <w:tcPr>
            <w:tcW w:w="14885" w:type="dxa"/>
            <w:gridSpan w:val="9"/>
            <w:tcBorders>
              <w:left w:val="nil"/>
              <w:right w:val="nil"/>
            </w:tcBorders>
            <w:shd w:val="clear" w:color="auto" w:fill="D9D9D9" w:themeFill="background1" w:themeFillShade="D9"/>
            <w:vAlign w:val="center"/>
          </w:tcPr>
          <w:p w14:paraId="5F012B6C"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Intracerebral haemorrhage – secondary care EHRs</w:t>
            </w:r>
          </w:p>
          <w:p w14:paraId="4AEBC332" w14:textId="77777777" w:rsidR="00160EE7" w:rsidRPr="00160EE7" w:rsidRDefault="00160EE7" w:rsidP="003C4B4A">
            <w:pPr>
              <w:rPr>
                <w:rFonts w:ascii="Times New Roman" w:hAnsi="Times New Roman" w:cs="Times New Roman"/>
                <w:b/>
                <w:sz w:val="20"/>
                <w:szCs w:val="20"/>
              </w:rPr>
            </w:pPr>
          </w:p>
        </w:tc>
      </w:tr>
      <w:tr w:rsidR="00160EE7" w:rsidRPr="00160EE7" w14:paraId="221B9827" w14:textId="77777777" w:rsidTr="00F95AC9">
        <w:tc>
          <w:tcPr>
            <w:tcW w:w="1283" w:type="dxa"/>
            <w:tcBorders>
              <w:left w:val="nil"/>
              <w:right w:val="nil"/>
            </w:tcBorders>
            <w:vAlign w:val="center"/>
          </w:tcPr>
          <w:p w14:paraId="58B04736" w14:textId="05194C44"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Aboa-Eboulé 2013</w:t>
            </w:r>
            <w:r w:rsidRPr="006F28F8">
              <w:rPr>
                <w:rFonts w:ascii="Times New Roman" w:hAnsi="Times New Roman" w:cs="Times New Roman"/>
                <w:sz w:val="20"/>
                <w:szCs w:val="20"/>
                <w:vertAlign w:val="superscript"/>
              </w:rPr>
              <w:t>101</w:t>
            </w:r>
          </w:p>
        </w:tc>
        <w:tc>
          <w:tcPr>
            <w:tcW w:w="1553" w:type="dxa"/>
            <w:tcBorders>
              <w:left w:val="nil"/>
              <w:right w:val="nil"/>
            </w:tcBorders>
            <w:vAlign w:val="center"/>
          </w:tcPr>
          <w:p w14:paraId="7DA8C55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presume I61</w:t>
            </w:r>
          </w:p>
        </w:tc>
        <w:tc>
          <w:tcPr>
            <w:tcW w:w="1134" w:type="dxa"/>
            <w:tcBorders>
              <w:left w:val="nil"/>
              <w:right w:val="nil"/>
            </w:tcBorders>
            <w:vAlign w:val="center"/>
          </w:tcPr>
          <w:p w14:paraId="4EA8B6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189 (EHR), 107 (RS)</w:t>
            </w:r>
          </w:p>
        </w:tc>
        <w:tc>
          <w:tcPr>
            <w:tcW w:w="3119" w:type="dxa"/>
            <w:tcBorders>
              <w:left w:val="nil"/>
              <w:right w:val="nil"/>
            </w:tcBorders>
            <w:vAlign w:val="center"/>
          </w:tcPr>
          <w:p w14:paraId="39791EC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769F79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5F13C4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1453C37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87.9 (80.3-92.8)</w:t>
            </w:r>
            <w:r w:rsidRPr="00160EE7">
              <w:rPr>
                <w:rFonts w:ascii="Times New Roman" w:hAnsi="Times New Roman" w:cs="Times New Roman"/>
                <w:sz w:val="20"/>
                <w:szCs w:val="20"/>
                <w:vertAlign w:val="superscript"/>
              </w:rPr>
              <w:t>b</w:t>
            </w:r>
          </w:p>
        </w:tc>
        <w:tc>
          <w:tcPr>
            <w:tcW w:w="1701" w:type="dxa"/>
            <w:tcBorders>
              <w:left w:val="nil"/>
              <w:right w:val="nil"/>
            </w:tcBorders>
            <w:vAlign w:val="center"/>
          </w:tcPr>
          <w:p w14:paraId="6C7E894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D65CC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67.6 (59.5-74.8)</w:t>
            </w:r>
            <w:r w:rsidRPr="00160EE7">
              <w:rPr>
                <w:rFonts w:ascii="Times New Roman" w:hAnsi="Times New Roman" w:cs="Times New Roman"/>
                <w:color w:val="000000"/>
                <w:sz w:val="20"/>
                <w:szCs w:val="20"/>
                <w:vertAlign w:val="superscript"/>
              </w:rPr>
              <w:t>c,i</w:t>
            </w:r>
          </w:p>
        </w:tc>
        <w:tc>
          <w:tcPr>
            <w:tcW w:w="1701" w:type="dxa"/>
            <w:tcBorders>
              <w:left w:val="nil"/>
              <w:right w:val="nil"/>
            </w:tcBorders>
            <w:vAlign w:val="center"/>
          </w:tcPr>
          <w:p w14:paraId="5568E461"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340E428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481DEC8" w14:textId="77777777" w:rsidTr="00F95AC9">
        <w:tc>
          <w:tcPr>
            <w:tcW w:w="1283" w:type="dxa"/>
            <w:tcBorders>
              <w:left w:val="nil"/>
              <w:right w:val="nil"/>
            </w:tcBorders>
            <w:vAlign w:val="center"/>
          </w:tcPr>
          <w:p w14:paraId="17A8D8DA" w14:textId="02D2E79A"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Ekker 2019</w:t>
            </w:r>
            <w:r w:rsidRPr="00AB179E">
              <w:rPr>
                <w:rFonts w:ascii="Times New Roman" w:hAnsi="Times New Roman" w:cs="Times New Roman"/>
                <w:sz w:val="20"/>
                <w:szCs w:val="20"/>
                <w:vertAlign w:val="superscript"/>
              </w:rPr>
              <w:t>57</w:t>
            </w:r>
          </w:p>
        </w:tc>
        <w:tc>
          <w:tcPr>
            <w:tcW w:w="1553" w:type="dxa"/>
            <w:tcBorders>
              <w:left w:val="nil"/>
              <w:right w:val="nil"/>
            </w:tcBorders>
            <w:vAlign w:val="center"/>
          </w:tcPr>
          <w:p w14:paraId="4393DE0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ICD-9 431; ICD-10 I61</w:t>
            </w:r>
          </w:p>
        </w:tc>
        <w:tc>
          <w:tcPr>
            <w:tcW w:w="1134" w:type="dxa"/>
            <w:tcBorders>
              <w:left w:val="nil"/>
              <w:right w:val="nil"/>
            </w:tcBorders>
            <w:vAlign w:val="center"/>
          </w:tcPr>
          <w:p w14:paraId="1AB9097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183</w:t>
            </w:r>
          </w:p>
        </w:tc>
        <w:tc>
          <w:tcPr>
            <w:tcW w:w="3119" w:type="dxa"/>
            <w:tcBorders>
              <w:left w:val="nil"/>
              <w:right w:val="nil"/>
            </w:tcBorders>
            <w:vAlign w:val="center"/>
          </w:tcPr>
          <w:p w14:paraId="47AD9F3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tc>
        <w:tc>
          <w:tcPr>
            <w:tcW w:w="1701" w:type="dxa"/>
            <w:tcBorders>
              <w:left w:val="nil"/>
              <w:right w:val="nil"/>
            </w:tcBorders>
            <w:vAlign w:val="center"/>
          </w:tcPr>
          <w:p w14:paraId="6AC180D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C783749"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AED9F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86.3 (80.6-90.6)</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18FC4E2F"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22500F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3C8CB23F" w14:textId="77777777" w:rsidTr="00F95AC9">
        <w:tc>
          <w:tcPr>
            <w:tcW w:w="1283" w:type="dxa"/>
            <w:tcBorders>
              <w:left w:val="nil"/>
              <w:right w:val="nil"/>
            </w:tcBorders>
            <w:vAlign w:val="center"/>
          </w:tcPr>
          <w:p w14:paraId="354C8D40" w14:textId="6E000DD6"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lastRenderedPageBreak/>
              <w:t>Ellekjaer 1999</w:t>
            </w:r>
            <w:r w:rsidRPr="00AB179E">
              <w:rPr>
                <w:rFonts w:ascii="Times New Roman" w:hAnsi="Times New Roman" w:cs="Times New Roman"/>
                <w:sz w:val="20"/>
                <w:szCs w:val="20"/>
                <w:vertAlign w:val="superscript"/>
              </w:rPr>
              <w:t>102</w:t>
            </w:r>
          </w:p>
        </w:tc>
        <w:tc>
          <w:tcPr>
            <w:tcW w:w="1553" w:type="dxa"/>
            <w:tcBorders>
              <w:left w:val="nil"/>
              <w:right w:val="nil"/>
            </w:tcBorders>
            <w:vAlign w:val="center"/>
          </w:tcPr>
          <w:p w14:paraId="54D3ADF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ICD-9 431</w:t>
            </w:r>
          </w:p>
        </w:tc>
        <w:tc>
          <w:tcPr>
            <w:tcW w:w="1134" w:type="dxa"/>
            <w:tcBorders>
              <w:left w:val="nil"/>
              <w:right w:val="nil"/>
            </w:tcBorders>
            <w:vAlign w:val="center"/>
          </w:tcPr>
          <w:p w14:paraId="57C67F4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56 (EHR), 41 (RS)</w:t>
            </w:r>
          </w:p>
        </w:tc>
        <w:tc>
          <w:tcPr>
            <w:tcW w:w="3119" w:type="dxa"/>
            <w:tcBorders>
              <w:left w:val="nil"/>
              <w:right w:val="nil"/>
            </w:tcBorders>
            <w:vAlign w:val="center"/>
          </w:tcPr>
          <w:p w14:paraId="750E963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4BA6D09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97.6 (87.4-99.6)</w:t>
            </w:r>
            <w:r w:rsidRPr="00160EE7">
              <w:rPr>
                <w:rFonts w:ascii="Times New Roman" w:hAnsi="Times New Roman" w:cs="Times New Roman"/>
                <w:sz w:val="20"/>
                <w:szCs w:val="20"/>
                <w:vertAlign w:val="superscript"/>
              </w:rPr>
              <w:t>c,d</w:t>
            </w:r>
          </w:p>
        </w:tc>
        <w:tc>
          <w:tcPr>
            <w:tcW w:w="1701" w:type="dxa"/>
            <w:tcBorders>
              <w:left w:val="nil"/>
              <w:right w:val="nil"/>
            </w:tcBorders>
            <w:vAlign w:val="center"/>
          </w:tcPr>
          <w:p w14:paraId="599D2BA9"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DA0E7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71.4 (58.5-81.6)</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20DB5C87"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1A795A5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77E442C" w14:textId="77777777" w:rsidTr="00F95AC9">
        <w:tc>
          <w:tcPr>
            <w:tcW w:w="1283" w:type="dxa"/>
            <w:tcBorders>
              <w:left w:val="nil"/>
              <w:right w:val="nil"/>
            </w:tcBorders>
            <w:vAlign w:val="center"/>
          </w:tcPr>
          <w:p w14:paraId="7C9EFC84" w14:textId="0DAFB00F"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Giroud 2015</w:t>
            </w:r>
            <w:r w:rsidRPr="00453AC1">
              <w:rPr>
                <w:rFonts w:ascii="Times New Roman" w:hAnsi="Times New Roman" w:cs="Times New Roman"/>
                <w:sz w:val="20"/>
                <w:szCs w:val="20"/>
                <w:vertAlign w:val="superscript"/>
              </w:rPr>
              <w:t>78</w:t>
            </w:r>
          </w:p>
        </w:tc>
        <w:tc>
          <w:tcPr>
            <w:tcW w:w="1553" w:type="dxa"/>
            <w:tcBorders>
              <w:left w:val="nil"/>
              <w:right w:val="nil"/>
            </w:tcBorders>
            <w:vAlign w:val="center"/>
          </w:tcPr>
          <w:p w14:paraId="7A4A47C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w:t>
            </w:r>
          </w:p>
        </w:tc>
        <w:tc>
          <w:tcPr>
            <w:tcW w:w="1134" w:type="dxa"/>
            <w:tcBorders>
              <w:left w:val="nil"/>
              <w:right w:val="nil"/>
            </w:tcBorders>
            <w:vAlign w:val="center"/>
          </w:tcPr>
          <w:p w14:paraId="0EB109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188</w:t>
            </w:r>
          </w:p>
        </w:tc>
        <w:tc>
          <w:tcPr>
            <w:tcW w:w="3119" w:type="dxa"/>
            <w:tcBorders>
              <w:left w:val="nil"/>
              <w:right w:val="nil"/>
            </w:tcBorders>
            <w:vAlign w:val="center"/>
          </w:tcPr>
          <w:p w14:paraId="38CDA82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44B8229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671355C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BCE1D69"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D4B43D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89.4 (84.1-93.0)</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B76BBAB"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050A4E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E36A520" w14:textId="77777777" w:rsidTr="00F95AC9">
        <w:tc>
          <w:tcPr>
            <w:tcW w:w="1283" w:type="dxa"/>
            <w:tcBorders>
              <w:left w:val="nil"/>
              <w:right w:val="nil"/>
            </w:tcBorders>
            <w:vAlign w:val="center"/>
          </w:tcPr>
          <w:p w14:paraId="420A382E" w14:textId="01D7C283"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Heliövaara 1984</w:t>
            </w:r>
            <w:r w:rsidRPr="00763543">
              <w:rPr>
                <w:rFonts w:ascii="Times New Roman" w:hAnsi="Times New Roman" w:cs="Times New Roman"/>
                <w:sz w:val="20"/>
                <w:szCs w:val="20"/>
                <w:vertAlign w:val="superscript"/>
              </w:rPr>
              <w:t>81</w:t>
            </w:r>
          </w:p>
        </w:tc>
        <w:tc>
          <w:tcPr>
            <w:tcW w:w="1553" w:type="dxa"/>
            <w:tcBorders>
              <w:left w:val="nil"/>
              <w:right w:val="nil"/>
            </w:tcBorders>
            <w:vAlign w:val="center"/>
          </w:tcPr>
          <w:p w14:paraId="1D1A21A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ICD-8 431</w:t>
            </w:r>
          </w:p>
        </w:tc>
        <w:tc>
          <w:tcPr>
            <w:tcW w:w="1134" w:type="dxa"/>
            <w:tcBorders>
              <w:left w:val="nil"/>
              <w:right w:val="nil"/>
            </w:tcBorders>
            <w:vAlign w:val="center"/>
          </w:tcPr>
          <w:p w14:paraId="0E895DC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0 (EHR), 4 (RS)</w:t>
            </w:r>
          </w:p>
        </w:tc>
        <w:tc>
          <w:tcPr>
            <w:tcW w:w="3119" w:type="dxa"/>
            <w:tcBorders>
              <w:left w:val="nil"/>
              <w:right w:val="nil"/>
            </w:tcBorders>
            <w:vAlign w:val="center"/>
          </w:tcPr>
          <w:p w14:paraId="46DE926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63A3325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0.0</w:t>
            </w:r>
          </w:p>
        </w:tc>
        <w:tc>
          <w:tcPr>
            <w:tcW w:w="1701" w:type="dxa"/>
            <w:tcBorders>
              <w:left w:val="nil"/>
              <w:right w:val="nil"/>
            </w:tcBorders>
            <w:vAlign w:val="center"/>
          </w:tcPr>
          <w:p w14:paraId="06CFF56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3070FB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0F1E2DF"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0A9982A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303EC585" w14:textId="77777777" w:rsidTr="00F95AC9">
        <w:tc>
          <w:tcPr>
            <w:tcW w:w="1283" w:type="dxa"/>
            <w:tcBorders>
              <w:left w:val="nil"/>
              <w:right w:val="nil"/>
            </w:tcBorders>
            <w:vAlign w:val="center"/>
          </w:tcPr>
          <w:p w14:paraId="51698FA5" w14:textId="22F35B70"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Johnsen 2002</w:t>
            </w:r>
            <w:r w:rsidRPr="00AB179E">
              <w:rPr>
                <w:rFonts w:ascii="Times New Roman" w:hAnsi="Times New Roman" w:cs="Times New Roman"/>
                <w:sz w:val="20"/>
                <w:szCs w:val="20"/>
                <w:vertAlign w:val="superscript"/>
              </w:rPr>
              <w:t>38</w:t>
            </w:r>
          </w:p>
        </w:tc>
        <w:tc>
          <w:tcPr>
            <w:tcW w:w="1553" w:type="dxa"/>
            <w:tcBorders>
              <w:left w:val="nil"/>
              <w:bottom w:val="single" w:sz="4" w:space="0" w:color="000000" w:themeColor="text1"/>
              <w:right w:val="nil"/>
            </w:tcBorders>
            <w:vAlign w:val="center"/>
          </w:tcPr>
          <w:p w14:paraId="59B890A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w:t>
            </w:r>
          </w:p>
        </w:tc>
        <w:tc>
          <w:tcPr>
            <w:tcW w:w="1134" w:type="dxa"/>
            <w:tcBorders>
              <w:left w:val="nil"/>
              <w:right w:val="nil"/>
            </w:tcBorders>
            <w:vAlign w:val="center"/>
          </w:tcPr>
          <w:p w14:paraId="1892E74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35</w:t>
            </w:r>
          </w:p>
        </w:tc>
        <w:tc>
          <w:tcPr>
            <w:tcW w:w="3119" w:type="dxa"/>
            <w:tcBorders>
              <w:left w:val="nil"/>
              <w:right w:val="nil"/>
            </w:tcBorders>
            <w:vAlign w:val="center"/>
          </w:tcPr>
          <w:p w14:paraId="56BEA1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6A45784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623DCB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8D61BD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65.7 (49.2-79.2)</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38F5C62A"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47C01D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B380184" w14:textId="77777777" w:rsidTr="00F95AC9">
        <w:tc>
          <w:tcPr>
            <w:tcW w:w="1283" w:type="dxa"/>
            <w:vMerge w:val="restart"/>
            <w:tcBorders>
              <w:left w:val="nil"/>
              <w:right w:val="nil"/>
            </w:tcBorders>
            <w:vAlign w:val="center"/>
          </w:tcPr>
          <w:p w14:paraId="732C5315" w14:textId="699BF719"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Kirkman 2009</w:t>
            </w:r>
            <w:r w:rsidRPr="00AB179E">
              <w:rPr>
                <w:rFonts w:ascii="Times New Roman" w:hAnsi="Times New Roman" w:cs="Times New Roman"/>
                <w:sz w:val="20"/>
                <w:szCs w:val="20"/>
                <w:vertAlign w:val="superscript"/>
              </w:rPr>
              <w:t>55</w:t>
            </w:r>
          </w:p>
        </w:tc>
        <w:tc>
          <w:tcPr>
            <w:tcW w:w="1553" w:type="dxa"/>
            <w:vMerge w:val="restart"/>
            <w:tcBorders>
              <w:left w:val="nil"/>
              <w:right w:val="nil"/>
            </w:tcBorders>
            <w:vAlign w:val="center"/>
          </w:tcPr>
          <w:p w14:paraId="067C4FA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w:t>
            </w:r>
          </w:p>
        </w:tc>
        <w:tc>
          <w:tcPr>
            <w:tcW w:w="1134" w:type="dxa"/>
            <w:tcBorders>
              <w:left w:val="nil"/>
              <w:right w:val="nil"/>
            </w:tcBorders>
            <w:vAlign w:val="center"/>
          </w:tcPr>
          <w:p w14:paraId="6A0994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978</w:t>
            </w:r>
          </w:p>
        </w:tc>
        <w:tc>
          <w:tcPr>
            <w:tcW w:w="3119" w:type="dxa"/>
            <w:tcBorders>
              <w:left w:val="nil"/>
              <w:right w:val="nil"/>
            </w:tcBorders>
            <w:shd w:val="clear" w:color="auto" w:fill="D9E2F3" w:themeFill="accent1" w:themeFillTint="33"/>
            <w:vAlign w:val="center"/>
          </w:tcPr>
          <w:p w14:paraId="0C87B8D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4DCA755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6B0503D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3A7048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95.9 (94.5-97.0)</w:t>
            </w:r>
          </w:p>
        </w:tc>
        <w:tc>
          <w:tcPr>
            <w:tcW w:w="1701" w:type="dxa"/>
            <w:tcBorders>
              <w:left w:val="nil"/>
              <w:right w:val="nil"/>
            </w:tcBorders>
            <w:shd w:val="clear" w:color="auto" w:fill="D9E2F3" w:themeFill="accent1" w:themeFillTint="33"/>
            <w:vAlign w:val="center"/>
          </w:tcPr>
          <w:p w14:paraId="008761E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64C380F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44380F2C" w14:textId="77777777" w:rsidTr="00F95AC9">
        <w:tc>
          <w:tcPr>
            <w:tcW w:w="1283" w:type="dxa"/>
            <w:vMerge/>
            <w:tcBorders>
              <w:left w:val="nil"/>
              <w:right w:val="nil"/>
            </w:tcBorders>
            <w:vAlign w:val="center"/>
          </w:tcPr>
          <w:p w14:paraId="6E9EEC35"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61D8A37D"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4F04E48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204</w:t>
            </w:r>
          </w:p>
        </w:tc>
        <w:tc>
          <w:tcPr>
            <w:tcW w:w="3119" w:type="dxa"/>
            <w:tcBorders>
              <w:left w:val="nil"/>
              <w:right w:val="nil"/>
            </w:tcBorders>
            <w:vAlign w:val="center"/>
          </w:tcPr>
          <w:p w14:paraId="09BFDB0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20422F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-2002</w:t>
            </w:r>
          </w:p>
        </w:tc>
        <w:tc>
          <w:tcPr>
            <w:tcW w:w="1701" w:type="dxa"/>
            <w:tcBorders>
              <w:left w:val="nil"/>
              <w:right w:val="nil"/>
            </w:tcBorders>
            <w:vAlign w:val="center"/>
          </w:tcPr>
          <w:p w14:paraId="262CBA8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CFD628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FB8B9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95.1 (91.2-97.3)</w:t>
            </w:r>
          </w:p>
        </w:tc>
        <w:tc>
          <w:tcPr>
            <w:tcW w:w="1701" w:type="dxa"/>
            <w:tcBorders>
              <w:left w:val="nil"/>
              <w:right w:val="nil"/>
            </w:tcBorders>
            <w:vAlign w:val="center"/>
          </w:tcPr>
          <w:p w14:paraId="2CC22C8B"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303389BE" w14:textId="77777777" w:rsidR="00160EE7" w:rsidRPr="00160EE7" w:rsidRDefault="00160EE7" w:rsidP="003C4B4A">
            <w:pPr>
              <w:rPr>
                <w:rFonts w:ascii="Times New Roman" w:hAnsi="Times New Roman" w:cs="Times New Roman"/>
                <w:sz w:val="20"/>
                <w:szCs w:val="20"/>
              </w:rPr>
            </w:pPr>
          </w:p>
        </w:tc>
      </w:tr>
      <w:tr w:rsidR="00160EE7" w:rsidRPr="00160EE7" w14:paraId="1522047E" w14:textId="77777777" w:rsidTr="00F95AC9">
        <w:tc>
          <w:tcPr>
            <w:tcW w:w="1283" w:type="dxa"/>
            <w:vMerge/>
            <w:tcBorders>
              <w:left w:val="nil"/>
              <w:right w:val="nil"/>
            </w:tcBorders>
            <w:vAlign w:val="center"/>
          </w:tcPr>
          <w:p w14:paraId="35AAD9F6"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76787713"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067D036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179</w:t>
            </w:r>
          </w:p>
        </w:tc>
        <w:tc>
          <w:tcPr>
            <w:tcW w:w="3119" w:type="dxa"/>
            <w:tcBorders>
              <w:left w:val="nil"/>
              <w:right w:val="nil"/>
            </w:tcBorders>
            <w:vAlign w:val="center"/>
          </w:tcPr>
          <w:p w14:paraId="04F81E5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3DB0077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-2003</w:t>
            </w:r>
          </w:p>
        </w:tc>
        <w:tc>
          <w:tcPr>
            <w:tcW w:w="1701" w:type="dxa"/>
            <w:tcBorders>
              <w:left w:val="nil"/>
              <w:right w:val="nil"/>
            </w:tcBorders>
            <w:vAlign w:val="center"/>
          </w:tcPr>
          <w:p w14:paraId="251ADAE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24CFA7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E311DD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97.2 (93.6-98.8)</w:t>
            </w:r>
          </w:p>
        </w:tc>
        <w:tc>
          <w:tcPr>
            <w:tcW w:w="1701" w:type="dxa"/>
            <w:tcBorders>
              <w:left w:val="nil"/>
              <w:right w:val="nil"/>
            </w:tcBorders>
            <w:vAlign w:val="center"/>
          </w:tcPr>
          <w:p w14:paraId="2D538C71"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793F86C4" w14:textId="77777777" w:rsidR="00160EE7" w:rsidRPr="00160EE7" w:rsidRDefault="00160EE7" w:rsidP="003C4B4A">
            <w:pPr>
              <w:rPr>
                <w:rFonts w:ascii="Times New Roman" w:hAnsi="Times New Roman" w:cs="Times New Roman"/>
                <w:sz w:val="20"/>
                <w:szCs w:val="20"/>
              </w:rPr>
            </w:pPr>
          </w:p>
        </w:tc>
      </w:tr>
      <w:tr w:rsidR="00160EE7" w:rsidRPr="00160EE7" w14:paraId="0AE06EA1" w14:textId="77777777" w:rsidTr="00F95AC9">
        <w:tc>
          <w:tcPr>
            <w:tcW w:w="1283" w:type="dxa"/>
            <w:vMerge/>
            <w:tcBorders>
              <w:left w:val="nil"/>
              <w:right w:val="nil"/>
            </w:tcBorders>
            <w:vAlign w:val="center"/>
          </w:tcPr>
          <w:p w14:paraId="55130FD8"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753A28A"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3E8F76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170</w:t>
            </w:r>
          </w:p>
        </w:tc>
        <w:tc>
          <w:tcPr>
            <w:tcW w:w="3119" w:type="dxa"/>
            <w:tcBorders>
              <w:left w:val="nil"/>
              <w:right w:val="nil"/>
            </w:tcBorders>
            <w:vAlign w:val="center"/>
          </w:tcPr>
          <w:p w14:paraId="20C1FBB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p w14:paraId="4CE1A4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-2004</w:t>
            </w:r>
          </w:p>
        </w:tc>
        <w:tc>
          <w:tcPr>
            <w:tcW w:w="1701" w:type="dxa"/>
            <w:tcBorders>
              <w:left w:val="nil"/>
              <w:right w:val="nil"/>
            </w:tcBorders>
            <w:vAlign w:val="center"/>
          </w:tcPr>
          <w:p w14:paraId="076D850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F94FD17"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1BE20E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95.3 (91.0-97.6)</w:t>
            </w:r>
          </w:p>
        </w:tc>
        <w:tc>
          <w:tcPr>
            <w:tcW w:w="1701" w:type="dxa"/>
            <w:tcBorders>
              <w:left w:val="nil"/>
              <w:right w:val="nil"/>
            </w:tcBorders>
            <w:vAlign w:val="center"/>
          </w:tcPr>
          <w:p w14:paraId="560093E2"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6F3622C2" w14:textId="77777777" w:rsidR="00160EE7" w:rsidRPr="00160EE7" w:rsidRDefault="00160EE7" w:rsidP="003C4B4A">
            <w:pPr>
              <w:rPr>
                <w:rFonts w:ascii="Times New Roman" w:hAnsi="Times New Roman" w:cs="Times New Roman"/>
                <w:sz w:val="20"/>
                <w:szCs w:val="20"/>
              </w:rPr>
            </w:pPr>
          </w:p>
        </w:tc>
      </w:tr>
      <w:tr w:rsidR="00160EE7" w:rsidRPr="00160EE7" w14:paraId="312CFDF5" w14:textId="77777777" w:rsidTr="00F95AC9">
        <w:tc>
          <w:tcPr>
            <w:tcW w:w="1283" w:type="dxa"/>
            <w:vMerge/>
            <w:tcBorders>
              <w:left w:val="nil"/>
              <w:right w:val="nil"/>
            </w:tcBorders>
            <w:vAlign w:val="center"/>
          </w:tcPr>
          <w:p w14:paraId="5F00DD98"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3F41F885"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60E7DA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152</w:t>
            </w:r>
          </w:p>
        </w:tc>
        <w:tc>
          <w:tcPr>
            <w:tcW w:w="3119" w:type="dxa"/>
            <w:tcBorders>
              <w:left w:val="nil"/>
              <w:right w:val="nil"/>
            </w:tcBorders>
            <w:vAlign w:val="center"/>
          </w:tcPr>
          <w:p w14:paraId="39A93A8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2C37FD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-2005</w:t>
            </w:r>
          </w:p>
        </w:tc>
        <w:tc>
          <w:tcPr>
            <w:tcW w:w="1701" w:type="dxa"/>
            <w:tcBorders>
              <w:left w:val="nil"/>
              <w:right w:val="nil"/>
            </w:tcBorders>
            <w:vAlign w:val="center"/>
          </w:tcPr>
          <w:p w14:paraId="7AF2CC2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F8F19D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FDEF19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98.0 (94.4-99.3) </w:t>
            </w:r>
          </w:p>
        </w:tc>
        <w:tc>
          <w:tcPr>
            <w:tcW w:w="1701" w:type="dxa"/>
            <w:tcBorders>
              <w:left w:val="nil"/>
              <w:right w:val="nil"/>
            </w:tcBorders>
            <w:vAlign w:val="center"/>
          </w:tcPr>
          <w:p w14:paraId="66E73FAA"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508248BB" w14:textId="77777777" w:rsidR="00160EE7" w:rsidRPr="00160EE7" w:rsidRDefault="00160EE7" w:rsidP="003C4B4A">
            <w:pPr>
              <w:rPr>
                <w:rFonts w:ascii="Times New Roman" w:hAnsi="Times New Roman" w:cs="Times New Roman"/>
                <w:sz w:val="20"/>
                <w:szCs w:val="20"/>
              </w:rPr>
            </w:pPr>
          </w:p>
        </w:tc>
      </w:tr>
      <w:tr w:rsidR="00160EE7" w:rsidRPr="00160EE7" w14:paraId="7D8A6FC1" w14:textId="77777777" w:rsidTr="00F95AC9">
        <w:tc>
          <w:tcPr>
            <w:tcW w:w="1283" w:type="dxa"/>
            <w:vMerge/>
            <w:tcBorders>
              <w:left w:val="nil"/>
              <w:right w:val="nil"/>
            </w:tcBorders>
            <w:vAlign w:val="center"/>
          </w:tcPr>
          <w:p w14:paraId="2617798C"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6D9EA5A8"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7A4607E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151</w:t>
            </w:r>
          </w:p>
        </w:tc>
        <w:tc>
          <w:tcPr>
            <w:tcW w:w="3119" w:type="dxa"/>
            <w:tcBorders>
              <w:left w:val="nil"/>
              <w:right w:val="nil"/>
            </w:tcBorders>
            <w:vAlign w:val="center"/>
          </w:tcPr>
          <w:p w14:paraId="6BAA1C1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7804328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-2006</w:t>
            </w:r>
          </w:p>
        </w:tc>
        <w:tc>
          <w:tcPr>
            <w:tcW w:w="1701" w:type="dxa"/>
            <w:tcBorders>
              <w:left w:val="nil"/>
              <w:right w:val="nil"/>
            </w:tcBorders>
            <w:vAlign w:val="center"/>
          </w:tcPr>
          <w:p w14:paraId="5412A02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99807C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86E91C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94.7 (90.0-97.3)</w:t>
            </w:r>
          </w:p>
        </w:tc>
        <w:tc>
          <w:tcPr>
            <w:tcW w:w="1701" w:type="dxa"/>
            <w:tcBorders>
              <w:left w:val="nil"/>
              <w:right w:val="nil"/>
            </w:tcBorders>
            <w:vAlign w:val="center"/>
          </w:tcPr>
          <w:p w14:paraId="14DAE273"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2C2E0BE1" w14:textId="77777777" w:rsidR="00160EE7" w:rsidRPr="00160EE7" w:rsidRDefault="00160EE7" w:rsidP="003C4B4A">
            <w:pPr>
              <w:rPr>
                <w:rFonts w:ascii="Times New Roman" w:hAnsi="Times New Roman" w:cs="Times New Roman"/>
                <w:sz w:val="20"/>
                <w:szCs w:val="20"/>
              </w:rPr>
            </w:pPr>
          </w:p>
        </w:tc>
      </w:tr>
      <w:tr w:rsidR="00160EE7" w:rsidRPr="00160EE7" w14:paraId="219617A7" w14:textId="77777777" w:rsidTr="00F95AC9">
        <w:tc>
          <w:tcPr>
            <w:tcW w:w="1283" w:type="dxa"/>
            <w:vMerge/>
            <w:tcBorders>
              <w:left w:val="nil"/>
              <w:right w:val="nil"/>
            </w:tcBorders>
            <w:vAlign w:val="center"/>
          </w:tcPr>
          <w:p w14:paraId="42EE4815"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4A5028F7"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004075A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122</w:t>
            </w:r>
          </w:p>
        </w:tc>
        <w:tc>
          <w:tcPr>
            <w:tcW w:w="3119" w:type="dxa"/>
            <w:tcBorders>
              <w:left w:val="nil"/>
              <w:right w:val="nil"/>
            </w:tcBorders>
            <w:vAlign w:val="center"/>
          </w:tcPr>
          <w:p w14:paraId="43EF67E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5272050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-2007</w:t>
            </w:r>
          </w:p>
        </w:tc>
        <w:tc>
          <w:tcPr>
            <w:tcW w:w="1701" w:type="dxa"/>
            <w:tcBorders>
              <w:left w:val="nil"/>
              <w:right w:val="nil"/>
            </w:tcBorders>
            <w:vAlign w:val="center"/>
          </w:tcPr>
          <w:p w14:paraId="7B36B16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C41C06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17ED1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95.1 (90.0-97.7)</w:t>
            </w:r>
          </w:p>
        </w:tc>
        <w:tc>
          <w:tcPr>
            <w:tcW w:w="1701" w:type="dxa"/>
            <w:tcBorders>
              <w:left w:val="nil"/>
              <w:right w:val="nil"/>
            </w:tcBorders>
            <w:vAlign w:val="center"/>
          </w:tcPr>
          <w:p w14:paraId="792CDB75"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48EC055A" w14:textId="77777777" w:rsidR="00160EE7" w:rsidRPr="00160EE7" w:rsidRDefault="00160EE7" w:rsidP="003C4B4A">
            <w:pPr>
              <w:rPr>
                <w:rFonts w:ascii="Times New Roman" w:hAnsi="Times New Roman" w:cs="Times New Roman"/>
                <w:sz w:val="20"/>
                <w:szCs w:val="20"/>
              </w:rPr>
            </w:pPr>
          </w:p>
        </w:tc>
      </w:tr>
      <w:tr w:rsidR="00160EE7" w:rsidRPr="00160EE7" w14:paraId="4F0BA542" w14:textId="77777777" w:rsidTr="00F95AC9">
        <w:tc>
          <w:tcPr>
            <w:tcW w:w="1283" w:type="dxa"/>
            <w:tcBorders>
              <w:left w:val="nil"/>
              <w:right w:val="nil"/>
            </w:tcBorders>
            <w:vAlign w:val="center"/>
          </w:tcPr>
          <w:p w14:paraId="16161FDD" w14:textId="0D15B5C2"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Krarup 2007</w:t>
            </w:r>
            <w:r w:rsidRPr="00AB179E">
              <w:rPr>
                <w:rFonts w:ascii="Times New Roman" w:hAnsi="Times New Roman" w:cs="Times New Roman"/>
                <w:sz w:val="20"/>
                <w:szCs w:val="20"/>
                <w:vertAlign w:val="superscript"/>
              </w:rPr>
              <w:t>39</w:t>
            </w:r>
          </w:p>
        </w:tc>
        <w:tc>
          <w:tcPr>
            <w:tcW w:w="1553" w:type="dxa"/>
            <w:tcBorders>
              <w:left w:val="nil"/>
              <w:bottom w:val="single" w:sz="4" w:space="0" w:color="000000" w:themeColor="text1"/>
              <w:right w:val="nil"/>
            </w:tcBorders>
            <w:vAlign w:val="center"/>
          </w:tcPr>
          <w:p w14:paraId="69D10B9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presume ICD-10 I61 </w:t>
            </w:r>
          </w:p>
        </w:tc>
        <w:tc>
          <w:tcPr>
            <w:tcW w:w="1134" w:type="dxa"/>
            <w:tcBorders>
              <w:left w:val="nil"/>
              <w:right w:val="nil"/>
            </w:tcBorders>
            <w:vAlign w:val="center"/>
          </w:tcPr>
          <w:p w14:paraId="13B79E4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w:t>
            </w:r>
          </w:p>
        </w:tc>
        <w:tc>
          <w:tcPr>
            <w:tcW w:w="3119" w:type="dxa"/>
            <w:tcBorders>
              <w:left w:val="nil"/>
              <w:bottom w:val="single" w:sz="4" w:space="0" w:color="000000" w:themeColor="text1"/>
              <w:right w:val="nil"/>
            </w:tcBorders>
            <w:vAlign w:val="center"/>
          </w:tcPr>
          <w:p w14:paraId="06405A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DD5C2A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 separate medical record reviewers</w:t>
            </w:r>
          </w:p>
        </w:tc>
        <w:tc>
          <w:tcPr>
            <w:tcW w:w="1701" w:type="dxa"/>
            <w:tcBorders>
              <w:left w:val="nil"/>
              <w:right w:val="nil"/>
            </w:tcBorders>
            <w:vAlign w:val="center"/>
          </w:tcPr>
          <w:p w14:paraId="3C9A13E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DF97F0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78ACC5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73.9 (51.6–89.8)</w:t>
            </w:r>
          </w:p>
        </w:tc>
        <w:tc>
          <w:tcPr>
            <w:tcW w:w="1701" w:type="dxa"/>
            <w:tcBorders>
              <w:left w:val="nil"/>
              <w:right w:val="nil"/>
            </w:tcBorders>
            <w:vAlign w:val="center"/>
          </w:tcPr>
          <w:p w14:paraId="52CD0FAC"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1FDF27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B69D757" w14:textId="77777777" w:rsidTr="00F95AC9">
        <w:tc>
          <w:tcPr>
            <w:tcW w:w="1283" w:type="dxa"/>
            <w:vMerge w:val="restart"/>
            <w:tcBorders>
              <w:left w:val="nil"/>
              <w:right w:val="nil"/>
            </w:tcBorders>
            <w:vAlign w:val="center"/>
          </w:tcPr>
          <w:p w14:paraId="0CCFBFFA" w14:textId="77FF3C0D"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Leone 2004</w:t>
            </w:r>
            <w:r w:rsidRPr="00AB179E">
              <w:rPr>
                <w:rFonts w:ascii="Times New Roman" w:hAnsi="Times New Roman" w:cs="Times New Roman"/>
                <w:sz w:val="20"/>
                <w:szCs w:val="20"/>
                <w:vertAlign w:val="superscript"/>
              </w:rPr>
              <w:t>86</w:t>
            </w:r>
          </w:p>
        </w:tc>
        <w:tc>
          <w:tcPr>
            <w:tcW w:w="1553" w:type="dxa"/>
            <w:vMerge w:val="restart"/>
            <w:tcBorders>
              <w:left w:val="nil"/>
              <w:right w:val="nil"/>
            </w:tcBorders>
            <w:vAlign w:val="center"/>
          </w:tcPr>
          <w:p w14:paraId="19049BF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ICD-9 431</w:t>
            </w:r>
          </w:p>
        </w:tc>
        <w:tc>
          <w:tcPr>
            <w:tcW w:w="1134" w:type="dxa"/>
            <w:tcBorders>
              <w:left w:val="nil"/>
              <w:right w:val="nil"/>
            </w:tcBorders>
            <w:vAlign w:val="center"/>
          </w:tcPr>
          <w:p w14:paraId="60E0D4E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110 (EHR), 138 (RS)</w:t>
            </w:r>
          </w:p>
        </w:tc>
        <w:tc>
          <w:tcPr>
            <w:tcW w:w="3119" w:type="dxa"/>
            <w:tcBorders>
              <w:left w:val="nil"/>
              <w:right w:val="nil"/>
            </w:tcBorders>
            <w:shd w:val="clear" w:color="auto" w:fill="D9E2F3" w:themeFill="accent1" w:themeFillTint="33"/>
            <w:vAlign w:val="center"/>
          </w:tcPr>
          <w:p w14:paraId="2C55AC1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6DB8C5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positions</w:t>
            </w:r>
          </w:p>
        </w:tc>
        <w:tc>
          <w:tcPr>
            <w:tcW w:w="1701" w:type="dxa"/>
            <w:tcBorders>
              <w:left w:val="nil"/>
              <w:right w:val="nil"/>
            </w:tcBorders>
            <w:shd w:val="clear" w:color="auto" w:fill="D9E2F3" w:themeFill="accent1" w:themeFillTint="33"/>
            <w:vAlign w:val="center"/>
          </w:tcPr>
          <w:p w14:paraId="648A221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59.4 (51.1-67.3)</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2249CE1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047492D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74.5 (65.7-81.8)</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07310777"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7EF801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C2FD8FD" w14:textId="77777777" w:rsidTr="00F95AC9">
        <w:tc>
          <w:tcPr>
            <w:tcW w:w="1283" w:type="dxa"/>
            <w:vMerge/>
            <w:tcBorders>
              <w:left w:val="nil"/>
              <w:right w:val="nil"/>
            </w:tcBorders>
            <w:vAlign w:val="center"/>
          </w:tcPr>
          <w:p w14:paraId="7676CB31"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465E058B"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2007915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102 (EHR), 138 (RS)</w:t>
            </w:r>
          </w:p>
        </w:tc>
        <w:tc>
          <w:tcPr>
            <w:tcW w:w="3119" w:type="dxa"/>
            <w:tcBorders>
              <w:left w:val="nil"/>
              <w:right w:val="nil"/>
            </w:tcBorders>
            <w:vAlign w:val="center"/>
          </w:tcPr>
          <w:p w14:paraId="5D5EB8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15E74B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tc>
        <w:tc>
          <w:tcPr>
            <w:tcW w:w="1701" w:type="dxa"/>
            <w:tcBorders>
              <w:left w:val="nil"/>
              <w:right w:val="nil"/>
            </w:tcBorders>
            <w:vAlign w:val="center"/>
          </w:tcPr>
          <w:p w14:paraId="653B18F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56.5 (48.2-64.5)</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738C67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822B92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76.5 (67.4-83.6)</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77267CB6"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1A8B4702" w14:textId="77777777" w:rsidR="00160EE7" w:rsidRPr="00160EE7" w:rsidRDefault="00160EE7" w:rsidP="003C4B4A">
            <w:pPr>
              <w:rPr>
                <w:rFonts w:ascii="Times New Roman" w:hAnsi="Times New Roman" w:cs="Times New Roman"/>
                <w:sz w:val="20"/>
                <w:szCs w:val="20"/>
              </w:rPr>
            </w:pPr>
          </w:p>
        </w:tc>
      </w:tr>
      <w:tr w:rsidR="00160EE7" w:rsidRPr="00160EE7" w14:paraId="5F98F376" w14:textId="77777777" w:rsidTr="00F95AC9">
        <w:tc>
          <w:tcPr>
            <w:tcW w:w="1283" w:type="dxa"/>
            <w:tcBorders>
              <w:left w:val="nil"/>
              <w:right w:val="nil"/>
            </w:tcBorders>
            <w:vAlign w:val="center"/>
          </w:tcPr>
          <w:p w14:paraId="02A443C5" w14:textId="48B2CC51"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Leppälä 1999</w:t>
            </w:r>
            <w:r w:rsidRPr="00AB179E">
              <w:rPr>
                <w:rFonts w:ascii="Times New Roman" w:hAnsi="Times New Roman" w:cs="Times New Roman"/>
                <w:sz w:val="20"/>
                <w:szCs w:val="20"/>
                <w:vertAlign w:val="superscript"/>
              </w:rPr>
              <w:t>72</w:t>
            </w:r>
          </w:p>
        </w:tc>
        <w:tc>
          <w:tcPr>
            <w:tcW w:w="1553" w:type="dxa"/>
            <w:tcBorders>
              <w:left w:val="nil"/>
              <w:right w:val="nil"/>
            </w:tcBorders>
            <w:vAlign w:val="center"/>
          </w:tcPr>
          <w:p w14:paraId="72C898B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ICD-8 431</w:t>
            </w:r>
            <w:r w:rsidRPr="00160EE7">
              <w:rPr>
                <w:rFonts w:ascii="Times New Roman" w:hAnsi="Times New Roman" w:cs="Times New Roman"/>
                <w:color w:val="000000"/>
                <w:sz w:val="20"/>
                <w:szCs w:val="20"/>
                <w:vertAlign w:val="superscript"/>
              </w:rPr>
              <w:t>h</w:t>
            </w:r>
            <w:r w:rsidRPr="00160EE7">
              <w:rPr>
                <w:rFonts w:ascii="Times New Roman" w:hAnsi="Times New Roman" w:cs="Times New Roman"/>
                <w:color w:val="000000"/>
                <w:sz w:val="20"/>
                <w:szCs w:val="20"/>
              </w:rPr>
              <w:t xml:space="preserve">; ICD-9 431 </w:t>
            </w:r>
          </w:p>
        </w:tc>
        <w:tc>
          <w:tcPr>
            <w:tcW w:w="1134" w:type="dxa"/>
            <w:tcBorders>
              <w:left w:val="nil"/>
              <w:right w:val="nil"/>
            </w:tcBorders>
            <w:vAlign w:val="center"/>
          </w:tcPr>
          <w:p w14:paraId="149838A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 (EHR), 26 (RS)</w:t>
            </w:r>
          </w:p>
        </w:tc>
        <w:tc>
          <w:tcPr>
            <w:tcW w:w="3119" w:type="dxa"/>
            <w:tcBorders>
              <w:left w:val="nil"/>
              <w:right w:val="nil"/>
            </w:tcBorders>
            <w:vAlign w:val="center"/>
          </w:tcPr>
          <w:p w14:paraId="2EC2D6E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-MONICA &amp; nationally defined definite &amp; probable</w:t>
            </w:r>
          </w:p>
        </w:tc>
        <w:tc>
          <w:tcPr>
            <w:tcW w:w="1701" w:type="dxa"/>
            <w:tcBorders>
              <w:left w:val="nil"/>
              <w:right w:val="nil"/>
            </w:tcBorders>
            <w:vAlign w:val="center"/>
          </w:tcPr>
          <w:p w14:paraId="03BB5382"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47F51C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37232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82.1 (64.4-92.1)</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F1338E4"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0F7A3D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28A607F" w14:textId="77777777" w:rsidTr="00F95AC9">
        <w:tc>
          <w:tcPr>
            <w:tcW w:w="1283" w:type="dxa"/>
            <w:tcBorders>
              <w:left w:val="nil"/>
              <w:right w:val="nil"/>
            </w:tcBorders>
            <w:vAlign w:val="center"/>
          </w:tcPr>
          <w:p w14:paraId="09C0E584" w14:textId="69BCA532"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Lindblad 1993</w:t>
            </w:r>
            <w:r w:rsidRPr="00763543">
              <w:rPr>
                <w:rFonts w:ascii="Times New Roman" w:hAnsi="Times New Roman" w:cs="Times New Roman"/>
                <w:sz w:val="20"/>
                <w:szCs w:val="20"/>
                <w:vertAlign w:val="superscript"/>
              </w:rPr>
              <w:t>87</w:t>
            </w:r>
          </w:p>
        </w:tc>
        <w:tc>
          <w:tcPr>
            <w:tcW w:w="1553" w:type="dxa"/>
            <w:tcBorders>
              <w:left w:val="nil"/>
              <w:right w:val="nil"/>
            </w:tcBorders>
            <w:vAlign w:val="center"/>
          </w:tcPr>
          <w:p w14:paraId="48319EC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presume ICD-8 431; ICD-9 431</w:t>
            </w:r>
          </w:p>
        </w:tc>
        <w:tc>
          <w:tcPr>
            <w:tcW w:w="1134" w:type="dxa"/>
            <w:tcBorders>
              <w:left w:val="nil"/>
              <w:right w:val="nil"/>
            </w:tcBorders>
            <w:vAlign w:val="center"/>
          </w:tcPr>
          <w:p w14:paraId="32A5A1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w:t>
            </w:r>
          </w:p>
        </w:tc>
        <w:tc>
          <w:tcPr>
            <w:tcW w:w="3119" w:type="dxa"/>
            <w:tcBorders>
              <w:left w:val="nil"/>
              <w:right w:val="nil"/>
            </w:tcBorders>
            <w:vAlign w:val="center"/>
          </w:tcPr>
          <w:p w14:paraId="1724DD2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-Study defined definite</w:t>
            </w:r>
          </w:p>
        </w:tc>
        <w:tc>
          <w:tcPr>
            <w:tcW w:w="1701" w:type="dxa"/>
            <w:tcBorders>
              <w:left w:val="nil"/>
              <w:right w:val="nil"/>
            </w:tcBorders>
            <w:vAlign w:val="center"/>
          </w:tcPr>
          <w:p w14:paraId="7C4484D7"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BA9395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609CD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55.0 (34.2-74.2)</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12E82D2"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005D9E3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840DBD9" w14:textId="77777777" w:rsidTr="00F95AC9">
        <w:tc>
          <w:tcPr>
            <w:tcW w:w="1283" w:type="dxa"/>
            <w:vMerge w:val="restart"/>
            <w:tcBorders>
              <w:left w:val="nil"/>
              <w:right w:val="nil"/>
            </w:tcBorders>
            <w:vAlign w:val="center"/>
          </w:tcPr>
          <w:p w14:paraId="31A49F70" w14:textId="2DCE7EB8"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Lühdorf 2017</w:t>
            </w:r>
            <w:r w:rsidRPr="00AB179E">
              <w:rPr>
                <w:rFonts w:ascii="Times New Roman" w:hAnsi="Times New Roman" w:cs="Times New Roman"/>
                <w:sz w:val="20"/>
                <w:szCs w:val="20"/>
                <w:vertAlign w:val="superscript"/>
              </w:rPr>
              <w:t>25</w:t>
            </w:r>
          </w:p>
        </w:tc>
        <w:tc>
          <w:tcPr>
            <w:tcW w:w="1553" w:type="dxa"/>
            <w:vMerge w:val="restart"/>
            <w:tcBorders>
              <w:left w:val="nil"/>
              <w:right w:val="nil"/>
            </w:tcBorders>
            <w:vAlign w:val="center"/>
          </w:tcPr>
          <w:p w14:paraId="13854F8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w:t>
            </w:r>
          </w:p>
        </w:tc>
        <w:tc>
          <w:tcPr>
            <w:tcW w:w="1134" w:type="dxa"/>
            <w:vMerge w:val="restart"/>
            <w:tcBorders>
              <w:left w:val="nil"/>
              <w:right w:val="nil"/>
            </w:tcBorders>
            <w:vAlign w:val="center"/>
          </w:tcPr>
          <w:p w14:paraId="7C47A3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shd w:val="clear" w:color="auto" w:fill="D9E2F3" w:themeFill="accent1" w:themeFillTint="33"/>
            <w:vAlign w:val="center"/>
          </w:tcPr>
          <w:p w14:paraId="6361530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27BA93B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positions</w:t>
            </w:r>
          </w:p>
        </w:tc>
        <w:tc>
          <w:tcPr>
            <w:tcW w:w="1701" w:type="dxa"/>
            <w:tcBorders>
              <w:left w:val="nil"/>
              <w:right w:val="nil"/>
            </w:tcBorders>
            <w:shd w:val="clear" w:color="auto" w:fill="D9E2F3" w:themeFill="accent1" w:themeFillTint="33"/>
            <w:vAlign w:val="center"/>
          </w:tcPr>
          <w:p w14:paraId="3BC10C4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7801AA6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72F2453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73.1 (68.1-78.0)</w:t>
            </w:r>
          </w:p>
        </w:tc>
        <w:tc>
          <w:tcPr>
            <w:tcW w:w="1701" w:type="dxa"/>
            <w:tcBorders>
              <w:left w:val="nil"/>
              <w:right w:val="nil"/>
            </w:tcBorders>
            <w:shd w:val="clear" w:color="auto" w:fill="D9E2F3" w:themeFill="accent1" w:themeFillTint="33"/>
            <w:vAlign w:val="center"/>
          </w:tcPr>
          <w:p w14:paraId="53566A75"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353EE0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894787D" w14:textId="77777777" w:rsidTr="00F95AC9">
        <w:tc>
          <w:tcPr>
            <w:tcW w:w="1283" w:type="dxa"/>
            <w:vMerge/>
            <w:tcBorders>
              <w:left w:val="nil"/>
              <w:right w:val="nil"/>
            </w:tcBorders>
            <w:vAlign w:val="center"/>
          </w:tcPr>
          <w:p w14:paraId="7B3EF336"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39056796"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1F63C0D5"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50E96EF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p w14:paraId="2652CD6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519FA45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46F897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5F9BCD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76.7 (71.6-81.8)</w:t>
            </w:r>
          </w:p>
        </w:tc>
        <w:tc>
          <w:tcPr>
            <w:tcW w:w="1701" w:type="dxa"/>
            <w:tcBorders>
              <w:left w:val="nil"/>
              <w:right w:val="nil"/>
            </w:tcBorders>
            <w:vAlign w:val="center"/>
          </w:tcPr>
          <w:p w14:paraId="08CDCACA"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bottom w:val="single" w:sz="4" w:space="0" w:color="000000" w:themeColor="text1"/>
              <w:right w:val="nil"/>
            </w:tcBorders>
            <w:vAlign w:val="center"/>
          </w:tcPr>
          <w:p w14:paraId="59E95CA8" w14:textId="77777777" w:rsidR="00160EE7" w:rsidRPr="00160EE7" w:rsidRDefault="00160EE7" w:rsidP="003C4B4A">
            <w:pPr>
              <w:rPr>
                <w:rFonts w:ascii="Times New Roman" w:hAnsi="Times New Roman" w:cs="Times New Roman"/>
                <w:sz w:val="20"/>
                <w:szCs w:val="20"/>
              </w:rPr>
            </w:pPr>
          </w:p>
        </w:tc>
      </w:tr>
      <w:tr w:rsidR="00160EE7" w:rsidRPr="00160EE7" w14:paraId="43161877" w14:textId="77777777" w:rsidTr="00F95AC9">
        <w:tc>
          <w:tcPr>
            <w:tcW w:w="1283" w:type="dxa"/>
            <w:vMerge w:val="restart"/>
            <w:tcBorders>
              <w:left w:val="nil"/>
              <w:right w:val="nil"/>
            </w:tcBorders>
            <w:vAlign w:val="center"/>
          </w:tcPr>
          <w:p w14:paraId="22DF3CFC" w14:textId="01CA8A20"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Øie 2018</w:t>
            </w:r>
            <w:r w:rsidRPr="00AB179E">
              <w:rPr>
                <w:rFonts w:ascii="Times New Roman" w:hAnsi="Times New Roman" w:cs="Times New Roman"/>
                <w:sz w:val="20"/>
                <w:szCs w:val="20"/>
                <w:vertAlign w:val="superscript"/>
              </w:rPr>
              <w:t>89</w:t>
            </w:r>
          </w:p>
        </w:tc>
        <w:tc>
          <w:tcPr>
            <w:tcW w:w="1553" w:type="dxa"/>
            <w:vMerge w:val="restart"/>
            <w:tcBorders>
              <w:left w:val="nil"/>
              <w:right w:val="nil"/>
            </w:tcBorders>
            <w:vAlign w:val="center"/>
          </w:tcPr>
          <w:p w14:paraId="693366C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w:t>
            </w:r>
          </w:p>
        </w:tc>
        <w:tc>
          <w:tcPr>
            <w:tcW w:w="1134" w:type="dxa"/>
            <w:tcBorders>
              <w:left w:val="nil"/>
              <w:right w:val="nil"/>
            </w:tcBorders>
            <w:vAlign w:val="center"/>
          </w:tcPr>
          <w:p w14:paraId="73FA312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545</w:t>
            </w:r>
          </w:p>
        </w:tc>
        <w:tc>
          <w:tcPr>
            <w:tcW w:w="3119" w:type="dxa"/>
            <w:tcBorders>
              <w:left w:val="nil"/>
              <w:right w:val="nil"/>
            </w:tcBorders>
            <w:vAlign w:val="center"/>
          </w:tcPr>
          <w:p w14:paraId="603CE86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1BADAB97"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09C7B5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3E34E7B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96.9 (95.1-98.0)</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0EAA1DF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2F4D49D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54C07B9" w14:textId="77777777" w:rsidTr="00F95AC9">
        <w:tc>
          <w:tcPr>
            <w:tcW w:w="1283" w:type="dxa"/>
            <w:vMerge/>
            <w:tcBorders>
              <w:left w:val="nil"/>
              <w:right w:val="nil"/>
            </w:tcBorders>
            <w:vAlign w:val="center"/>
          </w:tcPr>
          <w:p w14:paraId="41B56DE3"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68458371"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4DD068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143</w:t>
            </w:r>
          </w:p>
        </w:tc>
        <w:tc>
          <w:tcPr>
            <w:tcW w:w="3119" w:type="dxa"/>
            <w:tcBorders>
              <w:left w:val="nil"/>
              <w:right w:val="nil"/>
            </w:tcBorders>
            <w:vAlign w:val="center"/>
          </w:tcPr>
          <w:p w14:paraId="4F34D16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385240F9"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693612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F03071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83.1 (76.4-88.2)</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5232A7E2"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7C5F7658" w14:textId="77777777" w:rsidR="00160EE7" w:rsidRPr="00160EE7" w:rsidRDefault="00160EE7" w:rsidP="003C4B4A">
            <w:pPr>
              <w:rPr>
                <w:rFonts w:ascii="Times New Roman" w:hAnsi="Times New Roman" w:cs="Times New Roman"/>
                <w:sz w:val="20"/>
                <w:szCs w:val="20"/>
              </w:rPr>
            </w:pPr>
          </w:p>
        </w:tc>
      </w:tr>
      <w:tr w:rsidR="00160EE7" w:rsidRPr="00160EE7" w14:paraId="23DD426B" w14:textId="77777777" w:rsidTr="00F95AC9">
        <w:tc>
          <w:tcPr>
            <w:tcW w:w="1283" w:type="dxa"/>
            <w:tcBorders>
              <w:left w:val="nil"/>
              <w:right w:val="nil"/>
            </w:tcBorders>
            <w:vAlign w:val="center"/>
          </w:tcPr>
          <w:p w14:paraId="00D14ADB" w14:textId="3CE7FCD0"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Sedova 2015</w:t>
            </w:r>
            <w:r w:rsidRPr="00AB179E">
              <w:rPr>
                <w:rFonts w:ascii="Times New Roman" w:hAnsi="Times New Roman" w:cs="Times New Roman"/>
                <w:sz w:val="20"/>
                <w:szCs w:val="20"/>
                <w:vertAlign w:val="superscript"/>
              </w:rPr>
              <w:t>92</w:t>
            </w:r>
          </w:p>
        </w:tc>
        <w:tc>
          <w:tcPr>
            <w:tcW w:w="1553" w:type="dxa"/>
            <w:tcBorders>
              <w:left w:val="nil"/>
              <w:right w:val="nil"/>
            </w:tcBorders>
            <w:vAlign w:val="center"/>
          </w:tcPr>
          <w:p w14:paraId="783176C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w:t>
            </w:r>
            <w:r w:rsidRPr="00160EE7">
              <w:rPr>
                <w:rFonts w:ascii="Times New Roman" w:hAnsi="Times New Roman" w:cs="Times New Roman"/>
                <w:sz w:val="20"/>
                <w:szCs w:val="20"/>
              </w:rPr>
              <w:t xml:space="preserve"> </w:t>
            </w:r>
            <w:r w:rsidRPr="00160EE7">
              <w:rPr>
                <w:rFonts w:ascii="Times New Roman" w:hAnsi="Times New Roman" w:cs="Times New Roman"/>
                <w:color w:val="000000"/>
                <w:sz w:val="20"/>
                <w:szCs w:val="20"/>
              </w:rPr>
              <w:t>I61</w:t>
            </w:r>
          </w:p>
        </w:tc>
        <w:tc>
          <w:tcPr>
            <w:tcW w:w="1134" w:type="dxa"/>
            <w:tcBorders>
              <w:left w:val="nil"/>
              <w:right w:val="nil"/>
            </w:tcBorders>
            <w:vAlign w:val="center"/>
          </w:tcPr>
          <w:p w14:paraId="1CA63A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302A008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5662BD7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50A6AB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BAC15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91 (85-96)</w:t>
            </w:r>
          </w:p>
        </w:tc>
        <w:tc>
          <w:tcPr>
            <w:tcW w:w="1701" w:type="dxa"/>
            <w:tcBorders>
              <w:left w:val="nil"/>
              <w:right w:val="nil"/>
            </w:tcBorders>
            <w:vAlign w:val="center"/>
          </w:tcPr>
          <w:p w14:paraId="33D19763"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0AA981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4F7B2DA" w14:textId="77777777" w:rsidTr="00F95AC9">
        <w:tc>
          <w:tcPr>
            <w:tcW w:w="1283" w:type="dxa"/>
            <w:vMerge w:val="restart"/>
            <w:tcBorders>
              <w:left w:val="nil"/>
              <w:right w:val="nil"/>
            </w:tcBorders>
            <w:vAlign w:val="center"/>
          </w:tcPr>
          <w:p w14:paraId="7A49BE10" w14:textId="532CC059"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Spolaore 2005</w:t>
            </w:r>
            <w:r w:rsidRPr="00AB179E">
              <w:rPr>
                <w:rFonts w:ascii="Times New Roman" w:hAnsi="Times New Roman" w:cs="Times New Roman"/>
                <w:sz w:val="20"/>
                <w:szCs w:val="20"/>
                <w:vertAlign w:val="superscript"/>
              </w:rPr>
              <w:t>93</w:t>
            </w:r>
          </w:p>
        </w:tc>
        <w:tc>
          <w:tcPr>
            <w:tcW w:w="1553" w:type="dxa"/>
            <w:vMerge w:val="restart"/>
            <w:tcBorders>
              <w:left w:val="nil"/>
              <w:right w:val="nil"/>
            </w:tcBorders>
            <w:vAlign w:val="center"/>
          </w:tcPr>
          <w:p w14:paraId="7A0D58A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ICD-9 431</w:t>
            </w:r>
          </w:p>
        </w:tc>
        <w:tc>
          <w:tcPr>
            <w:tcW w:w="1134" w:type="dxa"/>
            <w:vMerge w:val="restart"/>
            <w:tcBorders>
              <w:left w:val="nil"/>
              <w:right w:val="nil"/>
            </w:tcBorders>
            <w:vAlign w:val="center"/>
          </w:tcPr>
          <w:p w14:paraId="6D10089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(4,015 for all included codes)</w:t>
            </w:r>
          </w:p>
        </w:tc>
        <w:tc>
          <w:tcPr>
            <w:tcW w:w="3119" w:type="dxa"/>
            <w:tcBorders>
              <w:left w:val="nil"/>
              <w:right w:val="nil"/>
            </w:tcBorders>
            <w:vAlign w:val="center"/>
          </w:tcPr>
          <w:p w14:paraId="1B2578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-WHO-MONICA definition</w:t>
            </w:r>
          </w:p>
          <w:p w14:paraId="077FED3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lastRenderedPageBreak/>
              <w:t>-Primary diagnostic position</w:t>
            </w:r>
          </w:p>
        </w:tc>
        <w:tc>
          <w:tcPr>
            <w:tcW w:w="1701" w:type="dxa"/>
            <w:tcBorders>
              <w:left w:val="nil"/>
              <w:right w:val="nil"/>
            </w:tcBorders>
            <w:vAlign w:val="center"/>
          </w:tcPr>
          <w:p w14:paraId="51BBA6B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6F8084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463974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 (74-83)</w:t>
            </w:r>
          </w:p>
        </w:tc>
        <w:tc>
          <w:tcPr>
            <w:tcW w:w="1701" w:type="dxa"/>
            <w:tcBorders>
              <w:left w:val="nil"/>
              <w:right w:val="nil"/>
            </w:tcBorders>
            <w:vAlign w:val="center"/>
          </w:tcPr>
          <w:p w14:paraId="4BAEDA01"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0DEE2B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90048BC" w14:textId="77777777" w:rsidTr="00F95AC9">
        <w:tc>
          <w:tcPr>
            <w:tcW w:w="1283" w:type="dxa"/>
            <w:vMerge/>
            <w:tcBorders>
              <w:left w:val="nil"/>
              <w:right w:val="nil"/>
            </w:tcBorders>
            <w:vAlign w:val="center"/>
          </w:tcPr>
          <w:p w14:paraId="2D951017"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4A97135A"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20CE4B19"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2523CB0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-WHO-MONICA definition</w:t>
            </w:r>
          </w:p>
          <w:p w14:paraId="6930E0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13272BF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0CEF05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DE6D6E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40 (31-49)</w:t>
            </w:r>
          </w:p>
        </w:tc>
        <w:tc>
          <w:tcPr>
            <w:tcW w:w="1701" w:type="dxa"/>
            <w:tcBorders>
              <w:left w:val="nil"/>
              <w:right w:val="nil"/>
            </w:tcBorders>
            <w:vAlign w:val="center"/>
          </w:tcPr>
          <w:p w14:paraId="1BCF3695"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776DC3DF" w14:textId="77777777" w:rsidR="00160EE7" w:rsidRPr="00160EE7" w:rsidRDefault="00160EE7" w:rsidP="003C4B4A">
            <w:pPr>
              <w:rPr>
                <w:rFonts w:ascii="Times New Roman" w:hAnsi="Times New Roman" w:cs="Times New Roman"/>
                <w:sz w:val="20"/>
                <w:szCs w:val="20"/>
              </w:rPr>
            </w:pPr>
          </w:p>
        </w:tc>
      </w:tr>
      <w:tr w:rsidR="00160EE7" w:rsidRPr="00160EE7" w14:paraId="5F3C1EEA" w14:textId="77777777" w:rsidTr="00F95AC9">
        <w:tc>
          <w:tcPr>
            <w:tcW w:w="1283" w:type="dxa"/>
            <w:tcBorders>
              <w:left w:val="nil"/>
              <w:right w:val="nil"/>
            </w:tcBorders>
            <w:vAlign w:val="center"/>
          </w:tcPr>
          <w:p w14:paraId="2AF31E8D" w14:textId="17E5A762"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Tolonen 2007</w:t>
            </w:r>
            <w:r w:rsidRPr="00AB179E">
              <w:rPr>
                <w:rFonts w:ascii="Times New Roman" w:hAnsi="Times New Roman" w:cs="Times New Roman"/>
                <w:sz w:val="20"/>
                <w:szCs w:val="20"/>
                <w:vertAlign w:val="superscript"/>
              </w:rPr>
              <w:t>73</w:t>
            </w:r>
          </w:p>
        </w:tc>
        <w:tc>
          <w:tcPr>
            <w:tcW w:w="1553" w:type="dxa"/>
            <w:tcBorders>
              <w:left w:val="nil"/>
              <w:right w:val="nil"/>
            </w:tcBorders>
            <w:vAlign w:val="center"/>
          </w:tcPr>
          <w:p w14:paraId="4BE7E14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ICD-9 431; ICD-10 I61</w:t>
            </w:r>
          </w:p>
        </w:tc>
        <w:tc>
          <w:tcPr>
            <w:tcW w:w="1134" w:type="dxa"/>
            <w:tcBorders>
              <w:left w:val="nil"/>
              <w:right w:val="nil"/>
            </w:tcBorders>
            <w:vAlign w:val="center"/>
          </w:tcPr>
          <w:p w14:paraId="19BA941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(2,866 for all included codes)</w:t>
            </w:r>
          </w:p>
        </w:tc>
        <w:tc>
          <w:tcPr>
            <w:tcW w:w="3119" w:type="dxa"/>
            <w:tcBorders>
              <w:left w:val="nil"/>
              <w:right w:val="nil"/>
            </w:tcBorders>
            <w:vAlign w:val="center"/>
          </w:tcPr>
          <w:p w14:paraId="25D0501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439E118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221302D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94 (91–97)</w:t>
            </w:r>
          </w:p>
        </w:tc>
        <w:tc>
          <w:tcPr>
            <w:tcW w:w="1701" w:type="dxa"/>
            <w:tcBorders>
              <w:left w:val="nil"/>
              <w:right w:val="nil"/>
            </w:tcBorders>
            <w:vAlign w:val="center"/>
          </w:tcPr>
          <w:p w14:paraId="4E61D989"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AE3434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84 (80–88)</w:t>
            </w:r>
          </w:p>
        </w:tc>
        <w:tc>
          <w:tcPr>
            <w:tcW w:w="1701" w:type="dxa"/>
            <w:tcBorders>
              <w:left w:val="nil"/>
              <w:right w:val="nil"/>
            </w:tcBorders>
            <w:vAlign w:val="center"/>
          </w:tcPr>
          <w:p w14:paraId="1B989A7D"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486B80E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1B4145F6" w14:textId="77777777" w:rsidTr="00F95AC9">
        <w:tc>
          <w:tcPr>
            <w:tcW w:w="1283" w:type="dxa"/>
            <w:tcBorders>
              <w:left w:val="nil"/>
              <w:bottom w:val="single" w:sz="4" w:space="0" w:color="000000" w:themeColor="text1"/>
              <w:right w:val="nil"/>
            </w:tcBorders>
            <w:vAlign w:val="center"/>
          </w:tcPr>
          <w:p w14:paraId="207AD56B" w14:textId="6A1E2D79"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Wright 2012</w:t>
            </w:r>
            <w:r w:rsidRPr="00763543">
              <w:rPr>
                <w:rFonts w:ascii="Times New Roman" w:hAnsi="Times New Roman" w:cs="Times New Roman"/>
                <w:sz w:val="20"/>
                <w:szCs w:val="20"/>
                <w:vertAlign w:val="superscript"/>
              </w:rPr>
              <w:t>47</w:t>
            </w:r>
          </w:p>
        </w:tc>
        <w:tc>
          <w:tcPr>
            <w:tcW w:w="1553" w:type="dxa"/>
            <w:tcBorders>
              <w:left w:val="nil"/>
              <w:bottom w:val="single" w:sz="4" w:space="0" w:color="000000" w:themeColor="text1"/>
              <w:right w:val="nil"/>
            </w:tcBorders>
            <w:vAlign w:val="center"/>
          </w:tcPr>
          <w:p w14:paraId="235A3E9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I61, I62</w:t>
            </w:r>
          </w:p>
        </w:tc>
        <w:tc>
          <w:tcPr>
            <w:tcW w:w="1134" w:type="dxa"/>
            <w:tcBorders>
              <w:left w:val="nil"/>
              <w:bottom w:val="single" w:sz="4" w:space="0" w:color="000000" w:themeColor="text1"/>
              <w:right w:val="nil"/>
            </w:tcBorders>
            <w:vAlign w:val="center"/>
          </w:tcPr>
          <w:p w14:paraId="5820F79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w:t>
            </w:r>
          </w:p>
        </w:tc>
        <w:tc>
          <w:tcPr>
            <w:tcW w:w="3119" w:type="dxa"/>
            <w:tcBorders>
              <w:left w:val="nil"/>
              <w:bottom w:val="single" w:sz="4" w:space="0" w:color="000000" w:themeColor="text1"/>
              <w:right w:val="nil"/>
            </w:tcBorders>
            <w:vAlign w:val="center"/>
          </w:tcPr>
          <w:p w14:paraId="03C6F436"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0293705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6D4A9B3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623086D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78.3 (67.2-86.4)</w:t>
            </w:r>
            <w:r w:rsidRPr="00160EE7">
              <w:rPr>
                <w:rFonts w:ascii="Times New Roman" w:hAnsi="Times New Roman" w:cs="Times New Roman"/>
                <w:sz w:val="20"/>
                <w:szCs w:val="20"/>
                <w:vertAlign w:val="superscript"/>
              </w:rPr>
              <w:t>3</w:t>
            </w:r>
          </w:p>
        </w:tc>
        <w:tc>
          <w:tcPr>
            <w:tcW w:w="1701" w:type="dxa"/>
            <w:tcBorders>
              <w:left w:val="nil"/>
              <w:bottom w:val="single" w:sz="4" w:space="0" w:color="000000" w:themeColor="text1"/>
              <w:right w:val="nil"/>
            </w:tcBorders>
            <w:vAlign w:val="center"/>
          </w:tcPr>
          <w:p w14:paraId="7AB29197"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2F884E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30BA444" w14:textId="77777777" w:rsidTr="00F95AC9">
        <w:tc>
          <w:tcPr>
            <w:tcW w:w="14885" w:type="dxa"/>
            <w:gridSpan w:val="9"/>
            <w:tcBorders>
              <w:left w:val="nil"/>
              <w:right w:val="nil"/>
            </w:tcBorders>
            <w:shd w:val="clear" w:color="auto" w:fill="D9D9D9" w:themeFill="background1" w:themeFillShade="D9"/>
            <w:vAlign w:val="center"/>
          </w:tcPr>
          <w:p w14:paraId="3225A2AB"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Subarachnoid haemorrhage – secondary care EHRs</w:t>
            </w:r>
          </w:p>
          <w:p w14:paraId="68DE4BB7" w14:textId="77777777" w:rsidR="00160EE7" w:rsidRPr="00160EE7" w:rsidRDefault="00160EE7" w:rsidP="003C4B4A">
            <w:pPr>
              <w:rPr>
                <w:rFonts w:ascii="Times New Roman" w:hAnsi="Times New Roman" w:cs="Times New Roman"/>
                <w:b/>
                <w:sz w:val="20"/>
                <w:szCs w:val="20"/>
              </w:rPr>
            </w:pPr>
          </w:p>
        </w:tc>
      </w:tr>
      <w:tr w:rsidR="00160EE7" w:rsidRPr="00160EE7" w14:paraId="40706702" w14:textId="77777777" w:rsidTr="00F95AC9">
        <w:tc>
          <w:tcPr>
            <w:tcW w:w="1283" w:type="dxa"/>
            <w:tcBorders>
              <w:left w:val="nil"/>
              <w:right w:val="nil"/>
            </w:tcBorders>
            <w:vAlign w:val="center"/>
          </w:tcPr>
          <w:p w14:paraId="60A9970C" w14:textId="43D68D63"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Ellekjaer 1999</w:t>
            </w:r>
            <w:r w:rsidRPr="00AB179E">
              <w:rPr>
                <w:rFonts w:ascii="Times New Roman" w:hAnsi="Times New Roman" w:cs="Times New Roman"/>
                <w:sz w:val="20"/>
                <w:szCs w:val="20"/>
                <w:vertAlign w:val="superscript"/>
              </w:rPr>
              <w:t>102</w:t>
            </w:r>
          </w:p>
        </w:tc>
        <w:tc>
          <w:tcPr>
            <w:tcW w:w="1553" w:type="dxa"/>
            <w:tcBorders>
              <w:left w:val="nil"/>
              <w:right w:val="nil"/>
            </w:tcBorders>
            <w:vAlign w:val="center"/>
          </w:tcPr>
          <w:p w14:paraId="6514991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ICD-9 430</w:t>
            </w:r>
          </w:p>
        </w:tc>
        <w:tc>
          <w:tcPr>
            <w:tcW w:w="1134" w:type="dxa"/>
            <w:tcBorders>
              <w:left w:val="nil"/>
              <w:right w:val="nil"/>
            </w:tcBorders>
            <w:vAlign w:val="center"/>
          </w:tcPr>
          <w:p w14:paraId="624249F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 (EHR), 12 (RS)</w:t>
            </w:r>
          </w:p>
        </w:tc>
        <w:tc>
          <w:tcPr>
            <w:tcW w:w="3119" w:type="dxa"/>
            <w:tcBorders>
              <w:left w:val="nil"/>
              <w:right w:val="nil"/>
            </w:tcBorders>
            <w:vAlign w:val="center"/>
          </w:tcPr>
          <w:p w14:paraId="241B98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51A48A4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75.0 (46.8-91.1)</w:t>
            </w:r>
            <w:r w:rsidRPr="00160EE7">
              <w:rPr>
                <w:rFonts w:ascii="Times New Roman" w:hAnsi="Times New Roman" w:cs="Times New Roman"/>
                <w:sz w:val="20"/>
                <w:szCs w:val="20"/>
                <w:vertAlign w:val="superscript"/>
              </w:rPr>
              <w:t>3,4</w:t>
            </w:r>
          </w:p>
        </w:tc>
        <w:tc>
          <w:tcPr>
            <w:tcW w:w="1701" w:type="dxa"/>
            <w:tcBorders>
              <w:left w:val="nil"/>
              <w:right w:val="nil"/>
            </w:tcBorders>
            <w:vAlign w:val="center"/>
          </w:tcPr>
          <w:p w14:paraId="3059AD0C"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B50645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69.2 (42.4-87.3)</w:t>
            </w:r>
            <w:r w:rsidRPr="00160EE7">
              <w:rPr>
                <w:rFonts w:ascii="Times New Roman" w:hAnsi="Times New Roman" w:cs="Times New Roman"/>
                <w:sz w:val="20"/>
                <w:szCs w:val="20"/>
                <w:vertAlign w:val="superscript"/>
              </w:rPr>
              <w:t>2,3</w:t>
            </w:r>
          </w:p>
        </w:tc>
        <w:tc>
          <w:tcPr>
            <w:tcW w:w="1701" w:type="dxa"/>
            <w:tcBorders>
              <w:left w:val="nil"/>
              <w:right w:val="nil"/>
            </w:tcBorders>
            <w:vAlign w:val="center"/>
          </w:tcPr>
          <w:p w14:paraId="5627877F"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4585FE0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EE26706" w14:textId="77777777" w:rsidTr="00F95AC9">
        <w:tc>
          <w:tcPr>
            <w:tcW w:w="1283" w:type="dxa"/>
            <w:vMerge w:val="restart"/>
            <w:tcBorders>
              <w:left w:val="nil"/>
              <w:right w:val="nil"/>
            </w:tcBorders>
            <w:vAlign w:val="center"/>
          </w:tcPr>
          <w:p w14:paraId="332C7E3C" w14:textId="7758EB02"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Gaist 2000</w:t>
            </w:r>
            <w:r w:rsidRPr="00AB179E">
              <w:rPr>
                <w:rFonts w:ascii="Times New Roman" w:hAnsi="Times New Roman" w:cs="Times New Roman"/>
                <w:sz w:val="20"/>
                <w:szCs w:val="20"/>
                <w:vertAlign w:val="superscript"/>
              </w:rPr>
              <w:t>36</w:t>
            </w:r>
          </w:p>
        </w:tc>
        <w:tc>
          <w:tcPr>
            <w:tcW w:w="1553" w:type="dxa"/>
            <w:vMerge w:val="restart"/>
            <w:tcBorders>
              <w:left w:val="nil"/>
              <w:right w:val="nil"/>
            </w:tcBorders>
            <w:vAlign w:val="center"/>
          </w:tcPr>
          <w:p w14:paraId="4CF39AB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ICD-8 430; ICD-10 I60</w:t>
            </w:r>
          </w:p>
        </w:tc>
        <w:tc>
          <w:tcPr>
            <w:tcW w:w="1134" w:type="dxa"/>
            <w:vMerge w:val="restart"/>
            <w:tcBorders>
              <w:left w:val="nil"/>
              <w:right w:val="nil"/>
            </w:tcBorders>
            <w:vAlign w:val="center"/>
          </w:tcPr>
          <w:p w14:paraId="38832CE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191</w:t>
            </w:r>
          </w:p>
        </w:tc>
        <w:tc>
          <w:tcPr>
            <w:tcW w:w="3119" w:type="dxa"/>
            <w:tcBorders>
              <w:left w:val="nil"/>
              <w:bottom w:val="single" w:sz="4" w:space="0" w:color="000000" w:themeColor="text1"/>
              <w:right w:val="nil"/>
            </w:tcBorders>
            <w:vAlign w:val="center"/>
          </w:tcPr>
          <w:p w14:paraId="1B5F87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3ACF6F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-Neurosurgery ward</w:t>
            </w:r>
          </w:p>
        </w:tc>
        <w:tc>
          <w:tcPr>
            <w:tcW w:w="1701" w:type="dxa"/>
            <w:tcBorders>
              <w:left w:val="nil"/>
              <w:right w:val="nil"/>
            </w:tcBorders>
            <w:vAlign w:val="center"/>
          </w:tcPr>
          <w:p w14:paraId="4303C66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02DE678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2937972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93 (85-98)</w:t>
            </w:r>
          </w:p>
        </w:tc>
        <w:tc>
          <w:tcPr>
            <w:tcW w:w="1701" w:type="dxa"/>
            <w:tcBorders>
              <w:left w:val="nil"/>
              <w:right w:val="nil"/>
            </w:tcBorders>
            <w:vAlign w:val="center"/>
          </w:tcPr>
          <w:p w14:paraId="54AE10C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34C684D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6933DB9A" w14:textId="77777777" w:rsidTr="00F95AC9">
        <w:tc>
          <w:tcPr>
            <w:tcW w:w="1283" w:type="dxa"/>
            <w:vMerge/>
            <w:tcBorders>
              <w:left w:val="nil"/>
              <w:right w:val="nil"/>
            </w:tcBorders>
            <w:vAlign w:val="center"/>
          </w:tcPr>
          <w:p w14:paraId="0E9718E4"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5A28FC9"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5872EB42" w14:textId="77777777" w:rsidR="00160EE7" w:rsidRPr="00160EE7" w:rsidRDefault="00160EE7" w:rsidP="003C4B4A">
            <w:pPr>
              <w:rPr>
                <w:rFonts w:ascii="Times New Roman" w:hAnsi="Times New Roman" w:cs="Times New Roman"/>
                <w:sz w:val="20"/>
                <w:szCs w:val="20"/>
              </w:rPr>
            </w:pPr>
          </w:p>
        </w:tc>
        <w:tc>
          <w:tcPr>
            <w:tcW w:w="3119" w:type="dxa"/>
            <w:tcBorders>
              <w:left w:val="nil"/>
              <w:bottom w:val="single" w:sz="4" w:space="0" w:color="000000" w:themeColor="text1"/>
              <w:right w:val="nil"/>
            </w:tcBorders>
            <w:vAlign w:val="center"/>
          </w:tcPr>
          <w:p w14:paraId="4BB829A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7321D97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-Neurology ward</w:t>
            </w:r>
          </w:p>
        </w:tc>
        <w:tc>
          <w:tcPr>
            <w:tcW w:w="1701" w:type="dxa"/>
            <w:tcBorders>
              <w:left w:val="nil"/>
              <w:right w:val="nil"/>
            </w:tcBorders>
            <w:vAlign w:val="center"/>
          </w:tcPr>
          <w:p w14:paraId="74A1354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785A65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D4BC8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75 (60-87)</w:t>
            </w:r>
          </w:p>
        </w:tc>
        <w:tc>
          <w:tcPr>
            <w:tcW w:w="1701" w:type="dxa"/>
            <w:tcBorders>
              <w:left w:val="nil"/>
              <w:right w:val="nil"/>
            </w:tcBorders>
            <w:vAlign w:val="center"/>
          </w:tcPr>
          <w:p w14:paraId="2F57AF5E"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51EF6CF5" w14:textId="77777777" w:rsidR="00160EE7" w:rsidRPr="00160EE7" w:rsidRDefault="00160EE7" w:rsidP="003C4B4A">
            <w:pPr>
              <w:rPr>
                <w:rFonts w:ascii="Times New Roman" w:hAnsi="Times New Roman" w:cs="Times New Roman"/>
                <w:sz w:val="20"/>
                <w:szCs w:val="20"/>
              </w:rPr>
            </w:pPr>
          </w:p>
        </w:tc>
      </w:tr>
      <w:tr w:rsidR="00160EE7" w:rsidRPr="00160EE7" w14:paraId="4411AA04" w14:textId="77777777" w:rsidTr="00F95AC9">
        <w:tc>
          <w:tcPr>
            <w:tcW w:w="1283" w:type="dxa"/>
            <w:vMerge/>
            <w:tcBorders>
              <w:left w:val="nil"/>
              <w:right w:val="nil"/>
            </w:tcBorders>
            <w:vAlign w:val="center"/>
          </w:tcPr>
          <w:p w14:paraId="057C92AB"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171356EE"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5BFAB3C3"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3BCF2EBC"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-First diagnosis</w:t>
            </w:r>
          </w:p>
          <w:p w14:paraId="1640B5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-Non-neurosurgery or neurology ward</w:t>
            </w:r>
          </w:p>
        </w:tc>
        <w:tc>
          <w:tcPr>
            <w:tcW w:w="1701" w:type="dxa"/>
            <w:tcBorders>
              <w:left w:val="nil"/>
              <w:right w:val="nil"/>
            </w:tcBorders>
            <w:vAlign w:val="center"/>
          </w:tcPr>
          <w:p w14:paraId="4B8167C4"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E76B4F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B09AE7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47 (36-59)</w:t>
            </w:r>
          </w:p>
        </w:tc>
        <w:tc>
          <w:tcPr>
            <w:tcW w:w="1701" w:type="dxa"/>
            <w:tcBorders>
              <w:left w:val="nil"/>
              <w:right w:val="nil"/>
            </w:tcBorders>
            <w:vAlign w:val="center"/>
          </w:tcPr>
          <w:p w14:paraId="6D75F3CC"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6116D5B7" w14:textId="77777777" w:rsidR="00160EE7" w:rsidRPr="00160EE7" w:rsidRDefault="00160EE7" w:rsidP="003C4B4A">
            <w:pPr>
              <w:rPr>
                <w:rFonts w:ascii="Times New Roman" w:hAnsi="Times New Roman" w:cs="Times New Roman"/>
                <w:sz w:val="20"/>
                <w:szCs w:val="20"/>
              </w:rPr>
            </w:pPr>
          </w:p>
        </w:tc>
      </w:tr>
      <w:tr w:rsidR="00160EE7" w:rsidRPr="00160EE7" w14:paraId="76897F59" w14:textId="77777777" w:rsidTr="00F95AC9">
        <w:tc>
          <w:tcPr>
            <w:tcW w:w="1283" w:type="dxa"/>
            <w:tcBorders>
              <w:left w:val="nil"/>
              <w:right w:val="nil"/>
            </w:tcBorders>
            <w:vAlign w:val="center"/>
          </w:tcPr>
          <w:p w14:paraId="74B441CD" w14:textId="6AEA1596"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Giroud 2015</w:t>
            </w:r>
            <w:r w:rsidRPr="00453AC1">
              <w:rPr>
                <w:rFonts w:ascii="Times New Roman" w:hAnsi="Times New Roman" w:cs="Times New Roman"/>
                <w:sz w:val="20"/>
                <w:szCs w:val="20"/>
                <w:vertAlign w:val="superscript"/>
              </w:rPr>
              <w:t>78</w:t>
            </w:r>
          </w:p>
        </w:tc>
        <w:tc>
          <w:tcPr>
            <w:tcW w:w="1553" w:type="dxa"/>
            <w:tcBorders>
              <w:left w:val="nil"/>
              <w:right w:val="nil"/>
            </w:tcBorders>
            <w:vAlign w:val="center"/>
          </w:tcPr>
          <w:p w14:paraId="424D5A5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I60</w:t>
            </w:r>
          </w:p>
        </w:tc>
        <w:tc>
          <w:tcPr>
            <w:tcW w:w="1134" w:type="dxa"/>
            <w:tcBorders>
              <w:left w:val="nil"/>
              <w:right w:val="nil"/>
            </w:tcBorders>
            <w:vAlign w:val="center"/>
          </w:tcPr>
          <w:p w14:paraId="2C8ED79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72</w:t>
            </w:r>
          </w:p>
        </w:tc>
        <w:tc>
          <w:tcPr>
            <w:tcW w:w="3119" w:type="dxa"/>
            <w:tcBorders>
              <w:left w:val="nil"/>
              <w:right w:val="nil"/>
            </w:tcBorders>
            <w:vAlign w:val="center"/>
          </w:tcPr>
          <w:p w14:paraId="7EF10FC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or recurrent diagnosis</w:t>
            </w:r>
          </w:p>
          <w:p w14:paraId="00F7E67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41505517"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1DD3D9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F9137F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45.8 (34.8-57.3)</w:t>
            </w:r>
            <w:r w:rsidRPr="00160EE7">
              <w:rPr>
                <w:rFonts w:ascii="Times New Roman" w:hAnsi="Times New Roman" w:cs="Times New Roman"/>
                <w:sz w:val="20"/>
                <w:szCs w:val="20"/>
                <w:vertAlign w:val="superscript"/>
              </w:rPr>
              <w:t>2</w:t>
            </w:r>
          </w:p>
        </w:tc>
        <w:tc>
          <w:tcPr>
            <w:tcW w:w="1701" w:type="dxa"/>
            <w:tcBorders>
              <w:left w:val="nil"/>
              <w:right w:val="nil"/>
            </w:tcBorders>
            <w:vAlign w:val="center"/>
          </w:tcPr>
          <w:p w14:paraId="611D5566"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3D62134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6123C16" w14:textId="77777777" w:rsidTr="00F95AC9">
        <w:tc>
          <w:tcPr>
            <w:tcW w:w="1283" w:type="dxa"/>
            <w:tcBorders>
              <w:left w:val="nil"/>
              <w:right w:val="nil"/>
            </w:tcBorders>
            <w:vAlign w:val="center"/>
          </w:tcPr>
          <w:p w14:paraId="13E77843" w14:textId="0DAC5E19" w:rsidR="00160EE7" w:rsidRPr="00160EE7" w:rsidRDefault="00D14C95" w:rsidP="003C4B4A">
            <w:pPr>
              <w:rPr>
                <w:rFonts w:ascii="Times New Roman" w:hAnsi="Times New Roman" w:cs="Times New Roman"/>
                <w:color w:val="000000"/>
                <w:sz w:val="20"/>
                <w:szCs w:val="20"/>
              </w:rPr>
            </w:pPr>
            <w:r w:rsidRPr="00AC6900">
              <w:rPr>
                <w:rFonts w:ascii="Times New Roman" w:hAnsi="Times New Roman" w:cs="Times New Roman"/>
                <w:sz w:val="20"/>
                <w:szCs w:val="20"/>
              </w:rPr>
              <w:t>Heliövaara 1984</w:t>
            </w:r>
            <w:r w:rsidRPr="00763543">
              <w:rPr>
                <w:rFonts w:ascii="Times New Roman" w:hAnsi="Times New Roman" w:cs="Times New Roman"/>
                <w:sz w:val="20"/>
                <w:szCs w:val="20"/>
                <w:vertAlign w:val="superscript"/>
              </w:rPr>
              <w:t>81</w:t>
            </w:r>
          </w:p>
        </w:tc>
        <w:tc>
          <w:tcPr>
            <w:tcW w:w="1553" w:type="dxa"/>
            <w:tcBorders>
              <w:left w:val="nil"/>
              <w:right w:val="nil"/>
            </w:tcBorders>
            <w:vAlign w:val="center"/>
          </w:tcPr>
          <w:p w14:paraId="31FD70C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ICD-8 430</w:t>
            </w:r>
          </w:p>
        </w:tc>
        <w:tc>
          <w:tcPr>
            <w:tcW w:w="1134" w:type="dxa"/>
            <w:tcBorders>
              <w:left w:val="nil"/>
              <w:right w:val="nil"/>
            </w:tcBorders>
            <w:vAlign w:val="center"/>
          </w:tcPr>
          <w:p w14:paraId="62DCD6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13 (EHR), 15 (RS)</w:t>
            </w:r>
          </w:p>
        </w:tc>
        <w:tc>
          <w:tcPr>
            <w:tcW w:w="3119" w:type="dxa"/>
            <w:tcBorders>
              <w:left w:val="nil"/>
              <w:right w:val="nil"/>
            </w:tcBorders>
            <w:vAlign w:val="center"/>
          </w:tcPr>
          <w:p w14:paraId="4D0C239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65BEF9A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73.3 (48.0-89.1)</w:t>
            </w:r>
            <w:r w:rsidRPr="00160EE7">
              <w:rPr>
                <w:rFonts w:ascii="Times New Roman" w:hAnsi="Times New Roman" w:cs="Times New Roman"/>
                <w:sz w:val="20"/>
                <w:szCs w:val="20"/>
                <w:vertAlign w:val="superscript"/>
              </w:rPr>
              <w:t>3</w:t>
            </w:r>
          </w:p>
        </w:tc>
        <w:tc>
          <w:tcPr>
            <w:tcW w:w="1701" w:type="dxa"/>
            <w:tcBorders>
              <w:left w:val="nil"/>
              <w:right w:val="nil"/>
            </w:tcBorders>
            <w:vAlign w:val="center"/>
          </w:tcPr>
          <w:p w14:paraId="6A7D522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4C5F9C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A0D7143"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10BEE2D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6493CD8C" w14:textId="77777777" w:rsidTr="00F95AC9">
        <w:tc>
          <w:tcPr>
            <w:tcW w:w="1283" w:type="dxa"/>
            <w:tcBorders>
              <w:left w:val="nil"/>
              <w:right w:val="nil"/>
            </w:tcBorders>
            <w:vAlign w:val="center"/>
          </w:tcPr>
          <w:p w14:paraId="0497DEE1" w14:textId="585DFA4E"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Johnsen 2002</w:t>
            </w:r>
            <w:r w:rsidRPr="00AB179E">
              <w:rPr>
                <w:rFonts w:ascii="Times New Roman" w:hAnsi="Times New Roman" w:cs="Times New Roman"/>
                <w:sz w:val="20"/>
                <w:szCs w:val="20"/>
                <w:vertAlign w:val="superscript"/>
              </w:rPr>
              <w:t>38</w:t>
            </w:r>
          </w:p>
        </w:tc>
        <w:tc>
          <w:tcPr>
            <w:tcW w:w="1553" w:type="dxa"/>
            <w:tcBorders>
              <w:left w:val="nil"/>
              <w:right w:val="nil"/>
            </w:tcBorders>
            <w:vAlign w:val="center"/>
          </w:tcPr>
          <w:p w14:paraId="514E0AC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xml:space="preserve">ICD-10 I60 </w:t>
            </w:r>
          </w:p>
        </w:tc>
        <w:tc>
          <w:tcPr>
            <w:tcW w:w="1134" w:type="dxa"/>
            <w:tcBorders>
              <w:left w:val="nil"/>
              <w:right w:val="nil"/>
            </w:tcBorders>
            <w:vAlign w:val="center"/>
          </w:tcPr>
          <w:p w14:paraId="3A0007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29</w:t>
            </w:r>
          </w:p>
        </w:tc>
        <w:tc>
          <w:tcPr>
            <w:tcW w:w="3119" w:type="dxa"/>
            <w:tcBorders>
              <w:left w:val="nil"/>
              <w:right w:val="nil"/>
            </w:tcBorders>
            <w:vAlign w:val="center"/>
          </w:tcPr>
          <w:p w14:paraId="2E37197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 definition</w:t>
            </w:r>
          </w:p>
        </w:tc>
        <w:tc>
          <w:tcPr>
            <w:tcW w:w="1701" w:type="dxa"/>
            <w:tcBorders>
              <w:left w:val="nil"/>
              <w:right w:val="nil"/>
            </w:tcBorders>
            <w:vAlign w:val="center"/>
          </w:tcPr>
          <w:p w14:paraId="12D8983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A5523D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F4DCEF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48.3 (31.4-65.6)</w:t>
            </w:r>
            <w:r w:rsidRPr="00160EE7">
              <w:rPr>
                <w:rFonts w:ascii="Times New Roman" w:hAnsi="Times New Roman" w:cs="Times New Roman"/>
                <w:sz w:val="20"/>
                <w:szCs w:val="20"/>
                <w:vertAlign w:val="superscript"/>
              </w:rPr>
              <w:t>2,3</w:t>
            </w:r>
          </w:p>
        </w:tc>
        <w:tc>
          <w:tcPr>
            <w:tcW w:w="1701" w:type="dxa"/>
            <w:tcBorders>
              <w:left w:val="nil"/>
              <w:right w:val="nil"/>
            </w:tcBorders>
            <w:vAlign w:val="center"/>
          </w:tcPr>
          <w:p w14:paraId="7709D955"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4FE3788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1F35036" w14:textId="77777777" w:rsidTr="00F95AC9">
        <w:tc>
          <w:tcPr>
            <w:tcW w:w="1283" w:type="dxa"/>
            <w:vMerge w:val="restart"/>
            <w:tcBorders>
              <w:left w:val="nil"/>
              <w:right w:val="nil"/>
            </w:tcBorders>
            <w:vAlign w:val="center"/>
          </w:tcPr>
          <w:p w14:paraId="15417364" w14:textId="444ECB99"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Kirkman 2009</w:t>
            </w:r>
            <w:r w:rsidRPr="00AB179E">
              <w:rPr>
                <w:rFonts w:ascii="Times New Roman" w:hAnsi="Times New Roman" w:cs="Times New Roman"/>
                <w:sz w:val="20"/>
                <w:szCs w:val="20"/>
                <w:vertAlign w:val="superscript"/>
              </w:rPr>
              <w:t>55</w:t>
            </w:r>
          </w:p>
        </w:tc>
        <w:tc>
          <w:tcPr>
            <w:tcW w:w="1553" w:type="dxa"/>
            <w:vMerge w:val="restart"/>
            <w:tcBorders>
              <w:left w:val="nil"/>
              <w:right w:val="nil"/>
            </w:tcBorders>
            <w:vAlign w:val="center"/>
          </w:tcPr>
          <w:p w14:paraId="0AF47CA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I60</w:t>
            </w:r>
          </w:p>
        </w:tc>
        <w:tc>
          <w:tcPr>
            <w:tcW w:w="1134" w:type="dxa"/>
            <w:tcBorders>
              <w:left w:val="nil"/>
              <w:right w:val="nil"/>
            </w:tcBorders>
            <w:vAlign w:val="center"/>
          </w:tcPr>
          <w:p w14:paraId="605EC4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1,169</w:t>
            </w:r>
          </w:p>
        </w:tc>
        <w:tc>
          <w:tcPr>
            <w:tcW w:w="3119" w:type="dxa"/>
            <w:tcBorders>
              <w:left w:val="nil"/>
              <w:right w:val="nil"/>
            </w:tcBorders>
            <w:shd w:val="clear" w:color="auto" w:fill="D9E2F3" w:themeFill="accent1" w:themeFillTint="33"/>
            <w:vAlign w:val="center"/>
          </w:tcPr>
          <w:p w14:paraId="2EA22E1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shd w:val="clear" w:color="auto" w:fill="D9E2F3" w:themeFill="accent1" w:themeFillTint="33"/>
            <w:vAlign w:val="center"/>
          </w:tcPr>
          <w:p w14:paraId="1ECEED7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0377CDA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26199C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96.1 (94.8-97.0)</w:t>
            </w:r>
          </w:p>
        </w:tc>
        <w:tc>
          <w:tcPr>
            <w:tcW w:w="1701" w:type="dxa"/>
            <w:tcBorders>
              <w:left w:val="nil"/>
              <w:right w:val="nil"/>
            </w:tcBorders>
            <w:shd w:val="clear" w:color="auto" w:fill="D9E2F3" w:themeFill="accent1" w:themeFillTint="33"/>
            <w:vAlign w:val="center"/>
          </w:tcPr>
          <w:p w14:paraId="3F928E6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746E2E4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371873C2" w14:textId="77777777" w:rsidTr="00F95AC9">
        <w:tc>
          <w:tcPr>
            <w:tcW w:w="1283" w:type="dxa"/>
            <w:vMerge/>
            <w:tcBorders>
              <w:left w:val="nil"/>
              <w:right w:val="nil"/>
            </w:tcBorders>
            <w:vAlign w:val="center"/>
          </w:tcPr>
          <w:p w14:paraId="2E58F46C"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25A58DAE"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5B3919C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w:t>
            </w:r>
          </w:p>
        </w:tc>
        <w:tc>
          <w:tcPr>
            <w:tcW w:w="3119" w:type="dxa"/>
            <w:tcBorders>
              <w:left w:val="nil"/>
              <w:right w:val="nil"/>
            </w:tcBorders>
            <w:vAlign w:val="center"/>
          </w:tcPr>
          <w:p w14:paraId="389E279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266230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-2002</w:t>
            </w:r>
          </w:p>
        </w:tc>
        <w:tc>
          <w:tcPr>
            <w:tcW w:w="1701" w:type="dxa"/>
            <w:tcBorders>
              <w:left w:val="nil"/>
              <w:right w:val="nil"/>
            </w:tcBorders>
            <w:vAlign w:val="center"/>
          </w:tcPr>
          <w:p w14:paraId="1FD8C09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961A1C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188DE6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95.5 (91.7-97.6)</w:t>
            </w:r>
          </w:p>
        </w:tc>
        <w:tc>
          <w:tcPr>
            <w:tcW w:w="1701" w:type="dxa"/>
            <w:tcBorders>
              <w:left w:val="nil"/>
              <w:right w:val="nil"/>
            </w:tcBorders>
            <w:vAlign w:val="center"/>
          </w:tcPr>
          <w:p w14:paraId="4AC8362F"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7DD38814" w14:textId="77777777" w:rsidR="00160EE7" w:rsidRPr="00160EE7" w:rsidRDefault="00160EE7" w:rsidP="003C4B4A">
            <w:pPr>
              <w:rPr>
                <w:rFonts w:ascii="Times New Roman" w:hAnsi="Times New Roman" w:cs="Times New Roman"/>
                <w:sz w:val="20"/>
                <w:szCs w:val="20"/>
              </w:rPr>
            </w:pPr>
          </w:p>
        </w:tc>
      </w:tr>
      <w:tr w:rsidR="00160EE7" w:rsidRPr="00160EE7" w14:paraId="0F9B2341" w14:textId="77777777" w:rsidTr="00F95AC9">
        <w:tc>
          <w:tcPr>
            <w:tcW w:w="1283" w:type="dxa"/>
            <w:vMerge/>
            <w:tcBorders>
              <w:left w:val="nil"/>
              <w:right w:val="nil"/>
            </w:tcBorders>
            <w:vAlign w:val="center"/>
          </w:tcPr>
          <w:p w14:paraId="401DA322"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4C081808"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6D8ECC1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w:t>
            </w:r>
          </w:p>
        </w:tc>
        <w:tc>
          <w:tcPr>
            <w:tcW w:w="3119" w:type="dxa"/>
            <w:tcBorders>
              <w:left w:val="nil"/>
              <w:right w:val="nil"/>
            </w:tcBorders>
            <w:vAlign w:val="center"/>
          </w:tcPr>
          <w:p w14:paraId="1A38586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7EA3931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-2003</w:t>
            </w:r>
          </w:p>
        </w:tc>
        <w:tc>
          <w:tcPr>
            <w:tcW w:w="1701" w:type="dxa"/>
            <w:tcBorders>
              <w:left w:val="nil"/>
              <w:right w:val="nil"/>
            </w:tcBorders>
            <w:vAlign w:val="center"/>
          </w:tcPr>
          <w:p w14:paraId="644FFF3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BFE39F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301BA6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95.0 (91.0-97.2)</w:t>
            </w:r>
          </w:p>
        </w:tc>
        <w:tc>
          <w:tcPr>
            <w:tcW w:w="1701" w:type="dxa"/>
            <w:tcBorders>
              <w:left w:val="nil"/>
              <w:right w:val="nil"/>
            </w:tcBorders>
            <w:vAlign w:val="center"/>
          </w:tcPr>
          <w:p w14:paraId="4458D1F7"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1E7BD4B0" w14:textId="77777777" w:rsidR="00160EE7" w:rsidRPr="00160EE7" w:rsidRDefault="00160EE7" w:rsidP="003C4B4A">
            <w:pPr>
              <w:rPr>
                <w:rFonts w:ascii="Times New Roman" w:hAnsi="Times New Roman" w:cs="Times New Roman"/>
                <w:sz w:val="20"/>
                <w:szCs w:val="20"/>
              </w:rPr>
            </w:pPr>
          </w:p>
        </w:tc>
      </w:tr>
      <w:tr w:rsidR="00160EE7" w:rsidRPr="00160EE7" w14:paraId="68585FF2" w14:textId="77777777" w:rsidTr="00F95AC9">
        <w:tc>
          <w:tcPr>
            <w:tcW w:w="1283" w:type="dxa"/>
            <w:vMerge/>
            <w:tcBorders>
              <w:left w:val="nil"/>
              <w:right w:val="nil"/>
            </w:tcBorders>
            <w:vAlign w:val="center"/>
          </w:tcPr>
          <w:p w14:paraId="4DA43ABF"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306E8BD4"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1BF700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191</w:t>
            </w:r>
          </w:p>
        </w:tc>
        <w:tc>
          <w:tcPr>
            <w:tcW w:w="3119" w:type="dxa"/>
            <w:tcBorders>
              <w:left w:val="nil"/>
              <w:right w:val="nil"/>
            </w:tcBorders>
            <w:vAlign w:val="center"/>
          </w:tcPr>
          <w:p w14:paraId="6DE2FE8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384BC55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-2004</w:t>
            </w:r>
          </w:p>
        </w:tc>
        <w:tc>
          <w:tcPr>
            <w:tcW w:w="1701" w:type="dxa"/>
            <w:tcBorders>
              <w:left w:val="nil"/>
              <w:right w:val="nil"/>
            </w:tcBorders>
            <w:vAlign w:val="center"/>
          </w:tcPr>
          <w:p w14:paraId="4DDF0A0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08F88F5"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D85C22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95.8 (92.0-97.9)</w:t>
            </w:r>
          </w:p>
        </w:tc>
        <w:tc>
          <w:tcPr>
            <w:tcW w:w="1701" w:type="dxa"/>
            <w:tcBorders>
              <w:left w:val="nil"/>
              <w:right w:val="nil"/>
            </w:tcBorders>
            <w:vAlign w:val="center"/>
          </w:tcPr>
          <w:p w14:paraId="2F75E68D"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591A7DC9" w14:textId="77777777" w:rsidR="00160EE7" w:rsidRPr="00160EE7" w:rsidRDefault="00160EE7" w:rsidP="003C4B4A">
            <w:pPr>
              <w:rPr>
                <w:rFonts w:ascii="Times New Roman" w:hAnsi="Times New Roman" w:cs="Times New Roman"/>
                <w:sz w:val="20"/>
                <w:szCs w:val="20"/>
              </w:rPr>
            </w:pPr>
          </w:p>
        </w:tc>
      </w:tr>
      <w:tr w:rsidR="00160EE7" w:rsidRPr="00160EE7" w14:paraId="3CB8A5CC" w14:textId="77777777" w:rsidTr="00F95AC9">
        <w:tc>
          <w:tcPr>
            <w:tcW w:w="1283" w:type="dxa"/>
            <w:vMerge/>
            <w:tcBorders>
              <w:left w:val="nil"/>
              <w:right w:val="nil"/>
            </w:tcBorders>
            <w:vAlign w:val="center"/>
          </w:tcPr>
          <w:p w14:paraId="2165B9DB"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697D276"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1971D2C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180</w:t>
            </w:r>
          </w:p>
        </w:tc>
        <w:tc>
          <w:tcPr>
            <w:tcW w:w="3119" w:type="dxa"/>
            <w:tcBorders>
              <w:left w:val="nil"/>
              <w:right w:val="nil"/>
            </w:tcBorders>
            <w:vAlign w:val="center"/>
          </w:tcPr>
          <w:p w14:paraId="3EB01B4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051407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-2005</w:t>
            </w:r>
          </w:p>
        </w:tc>
        <w:tc>
          <w:tcPr>
            <w:tcW w:w="1701" w:type="dxa"/>
            <w:tcBorders>
              <w:left w:val="nil"/>
              <w:right w:val="nil"/>
            </w:tcBorders>
            <w:vAlign w:val="center"/>
          </w:tcPr>
          <w:p w14:paraId="6C7F115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1C8FED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6E535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97.8 (94.4-99.1)</w:t>
            </w:r>
          </w:p>
        </w:tc>
        <w:tc>
          <w:tcPr>
            <w:tcW w:w="1701" w:type="dxa"/>
            <w:tcBorders>
              <w:left w:val="nil"/>
              <w:right w:val="nil"/>
            </w:tcBorders>
            <w:vAlign w:val="center"/>
          </w:tcPr>
          <w:p w14:paraId="52416C13"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32DBFE54" w14:textId="77777777" w:rsidR="00160EE7" w:rsidRPr="00160EE7" w:rsidRDefault="00160EE7" w:rsidP="003C4B4A">
            <w:pPr>
              <w:rPr>
                <w:rFonts w:ascii="Times New Roman" w:hAnsi="Times New Roman" w:cs="Times New Roman"/>
                <w:sz w:val="20"/>
                <w:szCs w:val="20"/>
              </w:rPr>
            </w:pPr>
          </w:p>
        </w:tc>
      </w:tr>
      <w:tr w:rsidR="00160EE7" w:rsidRPr="00160EE7" w14:paraId="524FCC63" w14:textId="77777777" w:rsidTr="00F95AC9">
        <w:tc>
          <w:tcPr>
            <w:tcW w:w="1283" w:type="dxa"/>
            <w:vMerge/>
            <w:tcBorders>
              <w:left w:val="nil"/>
              <w:right w:val="nil"/>
            </w:tcBorders>
            <w:vAlign w:val="center"/>
          </w:tcPr>
          <w:p w14:paraId="12BD4F51"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03987F7E"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0C5FA69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198</w:t>
            </w:r>
          </w:p>
        </w:tc>
        <w:tc>
          <w:tcPr>
            <w:tcW w:w="3119" w:type="dxa"/>
            <w:tcBorders>
              <w:left w:val="nil"/>
              <w:right w:val="nil"/>
            </w:tcBorders>
            <w:vAlign w:val="center"/>
          </w:tcPr>
          <w:p w14:paraId="4C85DF7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46D9D8E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-2006</w:t>
            </w:r>
          </w:p>
        </w:tc>
        <w:tc>
          <w:tcPr>
            <w:tcW w:w="1701" w:type="dxa"/>
            <w:tcBorders>
              <w:left w:val="nil"/>
              <w:right w:val="nil"/>
            </w:tcBorders>
            <w:vAlign w:val="center"/>
          </w:tcPr>
          <w:p w14:paraId="2E63E50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954EFD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A82DA5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95.5 (91.6-97.6)</w:t>
            </w:r>
          </w:p>
        </w:tc>
        <w:tc>
          <w:tcPr>
            <w:tcW w:w="1701" w:type="dxa"/>
            <w:tcBorders>
              <w:left w:val="nil"/>
              <w:right w:val="nil"/>
            </w:tcBorders>
            <w:vAlign w:val="center"/>
          </w:tcPr>
          <w:p w14:paraId="68FEE20B"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1532A0CE" w14:textId="77777777" w:rsidR="00160EE7" w:rsidRPr="00160EE7" w:rsidRDefault="00160EE7" w:rsidP="003C4B4A">
            <w:pPr>
              <w:rPr>
                <w:rFonts w:ascii="Times New Roman" w:hAnsi="Times New Roman" w:cs="Times New Roman"/>
                <w:sz w:val="20"/>
                <w:szCs w:val="20"/>
              </w:rPr>
            </w:pPr>
          </w:p>
        </w:tc>
      </w:tr>
      <w:tr w:rsidR="00160EE7" w:rsidRPr="00160EE7" w14:paraId="6CE81352" w14:textId="77777777" w:rsidTr="00F95AC9">
        <w:tc>
          <w:tcPr>
            <w:tcW w:w="1283" w:type="dxa"/>
            <w:vMerge/>
            <w:tcBorders>
              <w:left w:val="nil"/>
              <w:right w:val="nil"/>
            </w:tcBorders>
            <w:vAlign w:val="center"/>
          </w:tcPr>
          <w:p w14:paraId="5A60CBBA"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4E748FA3"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68B73DB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201</w:t>
            </w:r>
          </w:p>
        </w:tc>
        <w:tc>
          <w:tcPr>
            <w:tcW w:w="3119" w:type="dxa"/>
            <w:tcBorders>
              <w:left w:val="nil"/>
              <w:right w:val="nil"/>
            </w:tcBorders>
            <w:vAlign w:val="center"/>
          </w:tcPr>
          <w:p w14:paraId="58C7D6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-Primary diagnostic position </w:t>
            </w:r>
          </w:p>
          <w:p w14:paraId="0579BC8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-2007</w:t>
            </w:r>
          </w:p>
        </w:tc>
        <w:tc>
          <w:tcPr>
            <w:tcW w:w="1701" w:type="dxa"/>
            <w:tcBorders>
              <w:left w:val="nil"/>
              <w:right w:val="nil"/>
            </w:tcBorders>
            <w:vAlign w:val="center"/>
          </w:tcPr>
          <w:p w14:paraId="2A41A7D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3CF8F3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CB5CA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97.0 (93.6-98.6)</w:t>
            </w:r>
          </w:p>
        </w:tc>
        <w:tc>
          <w:tcPr>
            <w:tcW w:w="1701" w:type="dxa"/>
            <w:tcBorders>
              <w:left w:val="nil"/>
              <w:right w:val="nil"/>
            </w:tcBorders>
            <w:vAlign w:val="center"/>
          </w:tcPr>
          <w:p w14:paraId="2521DB2F"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1EE25BCA" w14:textId="77777777" w:rsidR="00160EE7" w:rsidRPr="00160EE7" w:rsidRDefault="00160EE7" w:rsidP="003C4B4A">
            <w:pPr>
              <w:rPr>
                <w:rFonts w:ascii="Times New Roman" w:hAnsi="Times New Roman" w:cs="Times New Roman"/>
                <w:sz w:val="20"/>
                <w:szCs w:val="20"/>
              </w:rPr>
            </w:pPr>
          </w:p>
        </w:tc>
      </w:tr>
      <w:tr w:rsidR="00160EE7" w:rsidRPr="00160EE7" w14:paraId="336FF052" w14:textId="77777777" w:rsidTr="00F95AC9">
        <w:tc>
          <w:tcPr>
            <w:tcW w:w="1283" w:type="dxa"/>
            <w:tcBorders>
              <w:left w:val="nil"/>
              <w:right w:val="nil"/>
            </w:tcBorders>
            <w:vAlign w:val="center"/>
          </w:tcPr>
          <w:p w14:paraId="1E3A20CF" w14:textId="06E5D22F"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lastRenderedPageBreak/>
              <w:t>Krarup 2007</w:t>
            </w:r>
            <w:r w:rsidRPr="00AB179E">
              <w:rPr>
                <w:rFonts w:ascii="Times New Roman" w:hAnsi="Times New Roman" w:cs="Times New Roman"/>
                <w:sz w:val="20"/>
                <w:szCs w:val="20"/>
                <w:vertAlign w:val="superscript"/>
              </w:rPr>
              <w:t>39</w:t>
            </w:r>
          </w:p>
        </w:tc>
        <w:tc>
          <w:tcPr>
            <w:tcW w:w="1553" w:type="dxa"/>
            <w:tcBorders>
              <w:left w:val="nil"/>
              <w:right w:val="nil"/>
            </w:tcBorders>
            <w:vAlign w:val="center"/>
          </w:tcPr>
          <w:p w14:paraId="37096DF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presume ICD-10 I60</w:t>
            </w:r>
          </w:p>
        </w:tc>
        <w:tc>
          <w:tcPr>
            <w:tcW w:w="1134" w:type="dxa"/>
            <w:tcBorders>
              <w:left w:val="nil"/>
              <w:right w:val="nil"/>
            </w:tcBorders>
            <w:vAlign w:val="center"/>
          </w:tcPr>
          <w:p w14:paraId="7FCC11C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w:t>
            </w:r>
          </w:p>
        </w:tc>
        <w:tc>
          <w:tcPr>
            <w:tcW w:w="3119" w:type="dxa"/>
            <w:tcBorders>
              <w:left w:val="nil"/>
              <w:right w:val="nil"/>
            </w:tcBorders>
            <w:vAlign w:val="center"/>
          </w:tcPr>
          <w:p w14:paraId="52D35EA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-WHO definition </w:t>
            </w:r>
          </w:p>
          <w:p w14:paraId="11E318A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 separate medical record reviewers</w:t>
            </w:r>
          </w:p>
        </w:tc>
        <w:tc>
          <w:tcPr>
            <w:tcW w:w="1701" w:type="dxa"/>
            <w:tcBorders>
              <w:left w:val="nil"/>
              <w:right w:val="nil"/>
            </w:tcBorders>
            <w:vAlign w:val="center"/>
          </w:tcPr>
          <w:p w14:paraId="50351B9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070BC7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FFBBD3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66.7 (9.4-99.2)</w:t>
            </w:r>
          </w:p>
        </w:tc>
        <w:tc>
          <w:tcPr>
            <w:tcW w:w="1701" w:type="dxa"/>
            <w:tcBorders>
              <w:left w:val="nil"/>
              <w:right w:val="nil"/>
            </w:tcBorders>
            <w:vAlign w:val="center"/>
          </w:tcPr>
          <w:p w14:paraId="17968421"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0457B2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037D8535" w14:textId="77777777" w:rsidTr="00F95AC9">
        <w:tc>
          <w:tcPr>
            <w:tcW w:w="1283" w:type="dxa"/>
            <w:vMerge w:val="restart"/>
            <w:tcBorders>
              <w:left w:val="nil"/>
              <w:right w:val="nil"/>
            </w:tcBorders>
            <w:vAlign w:val="center"/>
          </w:tcPr>
          <w:p w14:paraId="68634B75" w14:textId="139B0C12"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Leone 2004</w:t>
            </w:r>
            <w:r w:rsidRPr="00AB179E">
              <w:rPr>
                <w:rFonts w:ascii="Times New Roman" w:hAnsi="Times New Roman" w:cs="Times New Roman"/>
                <w:sz w:val="20"/>
                <w:szCs w:val="20"/>
                <w:vertAlign w:val="superscript"/>
              </w:rPr>
              <w:t>86</w:t>
            </w:r>
          </w:p>
        </w:tc>
        <w:tc>
          <w:tcPr>
            <w:tcW w:w="1553" w:type="dxa"/>
            <w:vMerge w:val="restart"/>
            <w:tcBorders>
              <w:left w:val="nil"/>
              <w:right w:val="nil"/>
            </w:tcBorders>
            <w:vAlign w:val="center"/>
          </w:tcPr>
          <w:p w14:paraId="4452C74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ICD-9 430</w:t>
            </w:r>
          </w:p>
        </w:tc>
        <w:tc>
          <w:tcPr>
            <w:tcW w:w="1134" w:type="dxa"/>
            <w:tcBorders>
              <w:left w:val="nil"/>
              <w:right w:val="nil"/>
            </w:tcBorders>
            <w:vAlign w:val="center"/>
          </w:tcPr>
          <w:p w14:paraId="36B2FD3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42 (EHR), 51 (RS)</w:t>
            </w:r>
          </w:p>
        </w:tc>
        <w:tc>
          <w:tcPr>
            <w:tcW w:w="3119" w:type="dxa"/>
            <w:tcBorders>
              <w:left w:val="nil"/>
              <w:right w:val="nil"/>
            </w:tcBorders>
            <w:shd w:val="clear" w:color="auto" w:fill="D9E2F3" w:themeFill="accent1" w:themeFillTint="33"/>
            <w:vAlign w:val="center"/>
          </w:tcPr>
          <w:p w14:paraId="0BA87FA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-WHO definition </w:t>
            </w:r>
          </w:p>
          <w:p w14:paraId="5A35A8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w:t>
            </w:r>
          </w:p>
        </w:tc>
        <w:tc>
          <w:tcPr>
            <w:tcW w:w="1701" w:type="dxa"/>
            <w:tcBorders>
              <w:left w:val="nil"/>
              <w:right w:val="nil"/>
            </w:tcBorders>
            <w:shd w:val="clear" w:color="auto" w:fill="D9E2F3" w:themeFill="accent1" w:themeFillTint="33"/>
            <w:vAlign w:val="center"/>
          </w:tcPr>
          <w:p w14:paraId="579E2041"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35.3 (23.6-49.0)</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6848322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34B817F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42.9 (29.1-57.8)</w:t>
            </w:r>
            <w:r w:rsidRPr="00160EE7">
              <w:rPr>
                <w:rFonts w:ascii="Times New Roman" w:hAnsi="Times New Roman" w:cs="Times New Roman"/>
                <w:sz w:val="20"/>
                <w:szCs w:val="20"/>
                <w:vertAlign w:val="superscript"/>
              </w:rPr>
              <w:t>c</w:t>
            </w:r>
          </w:p>
        </w:tc>
        <w:tc>
          <w:tcPr>
            <w:tcW w:w="1701" w:type="dxa"/>
            <w:tcBorders>
              <w:left w:val="nil"/>
              <w:right w:val="nil"/>
            </w:tcBorders>
            <w:shd w:val="clear" w:color="auto" w:fill="D9E2F3" w:themeFill="accent1" w:themeFillTint="33"/>
            <w:vAlign w:val="center"/>
          </w:tcPr>
          <w:p w14:paraId="157D5CB8"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055AB27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7B8504D5" w14:textId="77777777" w:rsidTr="00F95AC9">
        <w:tc>
          <w:tcPr>
            <w:tcW w:w="1283" w:type="dxa"/>
            <w:vMerge/>
            <w:tcBorders>
              <w:left w:val="nil"/>
              <w:right w:val="nil"/>
            </w:tcBorders>
            <w:vAlign w:val="center"/>
          </w:tcPr>
          <w:p w14:paraId="016BED0B"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2471679C"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2DA0906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37 (EHR), 51 (RS)</w:t>
            </w:r>
          </w:p>
        </w:tc>
        <w:tc>
          <w:tcPr>
            <w:tcW w:w="3119" w:type="dxa"/>
            <w:tcBorders>
              <w:left w:val="nil"/>
              <w:right w:val="nil"/>
            </w:tcBorders>
            <w:vAlign w:val="center"/>
          </w:tcPr>
          <w:p w14:paraId="03CFD43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-WHO definition </w:t>
            </w:r>
          </w:p>
          <w:p w14:paraId="570DCEB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-Primary diagnostic position</w:t>
            </w:r>
          </w:p>
        </w:tc>
        <w:tc>
          <w:tcPr>
            <w:tcW w:w="1701" w:type="dxa"/>
            <w:tcBorders>
              <w:left w:val="nil"/>
              <w:right w:val="nil"/>
            </w:tcBorders>
            <w:vAlign w:val="center"/>
          </w:tcPr>
          <w:p w14:paraId="47BFF43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33.3 (22.0-47.0)</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A07FCA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F7562E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45.9 (31.0-61.6)</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255EDFAD"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43B7C172" w14:textId="77777777" w:rsidR="00160EE7" w:rsidRPr="00160EE7" w:rsidRDefault="00160EE7" w:rsidP="003C4B4A">
            <w:pPr>
              <w:rPr>
                <w:rFonts w:ascii="Times New Roman" w:hAnsi="Times New Roman" w:cs="Times New Roman"/>
                <w:sz w:val="20"/>
                <w:szCs w:val="20"/>
              </w:rPr>
            </w:pPr>
          </w:p>
        </w:tc>
      </w:tr>
      <w:tr w:rsidR="00160EE7" w:rsidRPr="00160EE7" w14:paraId="5A7D5277" w14:textId="77777777" w:rsidTr="00F95AC9">
        <w:tc>
          <w:tcPr>
            <w:tcW w:w="1283" w:type="dxa"/>
            <w:tcBorders>
              <w:left w:val="nil"/>
              <w:right w:val="nil"/>
            </w:tcBorders>
            <w:vAlign w:val="center"/>
          </w:tcPr>
          <w:p w14:paraId="39175817" w14:textId="7346A565"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Leppälä 1999</w:t>
            </w:r>
            <w:r w:rsidRPr="00AB179E">
              <w:rPr>
                <w:rFonts w:ascii="Times New Roman" w:hAnsi="Times New Roman" w:cs="Times New Roman"/>
                <w:sz w:val="20"/>
                <w:szCs w:val="20"/>
                <w:vertAlign w:val="superscript"/>
              </w:rPr>
              <w:t>72</w:t>
            </w:r>
          </w:p>
        </w:tc>
        <w:tc>
          <w:tcPr>
            <w:tcW w:w="1553" w:type="dxa"/>
            <w:tcBorders>
              <w:left w:val="nil"/>
              <w:right w:val="nil"/>
            </w:tcBorders>
            <w:vAlign w:val="center"/>
          </w:tcPr>
          <w:p w14:paraId="4F9B35CF"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ICD-8 430; ICD-9 430</w:t>
            </w:r>
          </w:p>
        </w:tc>
        <w:tc>
          <w:tcPr>
            <w:tcW w:w="1134" w:type="dxa"/>
            <w:tcBorders>
              <w:left w:val="nil"/>
              <w:right w:val="nil"/>
            </w:tcBorders>
            <w:vAlign w:val="center"/>
          </w:tcPr>
          <w:p w14:paraId="106C1CA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28 (EHR), 25 (RS)</w:t>
            </w:r>
          </w:p>
        </w:tc>
        <w:tc>
          <w:tcPr>
            <w:tcW w:w="3119" w:type="dxa"/>
            <w:tcBorders>
              <w:left w:val="nil"/>
              <w:right w:val="nil"/>
            </w:tcBorders>
            <w:vAlign w:val="center"/>
          </w:tcPr>
          <w:p w14:paraId="1E949720"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xml:space="preserve">-MONICA &amp; nationally defined definite &amp; probable </w:t>
            </w:r>
          </w:p>
        </w:tc>
        <w:tc>
          <w:tcPr>
            <w:tcW w:w="1701" w:type="dxa"/>
            <w:tcBorders>
              <w:left w:val="nil"/>
              <w:right w:val="nil"/>
            </w:tcBorders>
            <w:vAlign w:val="center"/>
          </w:tcPr>
          <w:p w14:paraId="457679A5"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D2592A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578A14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78.6 (60.5-89.8)</w:t>
            </w:r>
            <w:r w:rsidRPr="00160EE7">
              <w:rPr>
                <w:rFonts w:ascii="Times New Roman" w:hAnsi="Times New Roman" w:cs="Times New Roman"/>
                <w:sz w:val="20"/>
                <w:szCs w:val="20"/>
                <w:vertAlign w:val="superscript"/>
              </w:rPr>
              <w:t>3</w:t>
            </w:r>
          </w:p>
        </w:tc>
        <w:tc>
          <w:tcPr>
            <w:tcW w:w="1701" w:type="dxa"/>
            <w:tcBorders>
              <w:left w:val="nil"/>
              <w:right w:val="nil"/>
            </w:tcBorders>
            <w:vAlign w:val="center"/>
          </w:tcPr>
          <w:p w14:paraId="0FCF33A0"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1AFC42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88CD766" w14:textId="77777777" w:rsidTr="00F95AC9">
        <w:tc>
          <w:tcPr>
            <w:tcW w:w="1283" w:type="dxa"/>
            <w:tcBorders>
              <w:left w:val="nil"/>
              <w:right w:val="nil"/>
            </w:tcBorders>
            <w:vAlign w:val="center"/>
          </w:tcPr>
          <w:p w14:paraId="14D19638" w14:textId="628856CF"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Lindblad 1993</w:t>
            </w:r>
            <w:r w:rsidRPr="00763543">
              <w:rPr>
                <w:rFonts w:ascii="Times New Roman" w:hAnsi="Times New Roman" w:cs="Times New Roman"/>
                <w:sz w:val="20"/>
                <w:szCs w:val="20"/>
                <w:vertAlign w:val="superscript"/>
              </w:rPr>
              <w:t>87</w:t>
            </w:r>
          </w:p>
        </w:tc>
        <w:tc>
          <w:tcPr>
            <w:tcW w:w="1553" w:type="dxa"/>
            <w:tcBorders>
              <w:left w:val="nil"/>
              <w:right w:val="nil"/>
            </w:tcBorders>
            <w:vAlign w:val="center"/>
          </w:tcPr>
          <w:p w14:paraId="477CA6E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presume ICD-8 430; ICD-9 430</w:t>
            </w:r>
          </w:p>
        </w:tc>
        <w:tc>
          <w:tcPr>
            <w:tcW w:w="1134" w:type="dxa"/>
            <w:tcBorders>
              <w:left w:val="nil"/>
              <w:right w:val="nil"/>
            </w:tcBorders>
            <w:vAlign w:val="center"/>
          </w:tcPr>
          <w:p w14:paraId="141BCD7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23</w:t>
            </w:r>
          </w:p>
        </w:tc>
        <w:tc>
          <w:tcPr>
            <w:tcW w:w="3119" w:type="dxa"/>
            <w:tcBorders>
              <w:left w:val="nil"/>
              <w:right w:val="nil"/>
            </w:tcBorders>
            <w:vAlign w:val="center"/>
          </w:tcPr>
          <w:p w14:paraId="09A687D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xml:space="preserve">-Study defined definite </w:t>
            </w:r>
          </w:p>
        </w:tc>
        <w:tc>
          <w:tcPr>
            <w:tcW w:w="1701" w:type="dxa"/>
            <w:tcBorders>
              <w:left w:val="nil"/>
              <w:right w:val="nil"/>
            </w:tcBorders>
            <w:vAlign w:val="center"/>
          </w:tcPr>
          <w:p w14:paraId="54B5A6EE"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7D1ED4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B88771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78.3 (58.1-90.3)</w:t>
            </w:r>
            <w:r w:rsidRPr="00160EE7">
              <w:rPr>
                <w:rFonts w:ascii="Times New Roman" w:hAnsi="Times New Roman" w:cs="Times New Roman"/>
                <w:sz w:val="20"/>
                <w:szCs w:val="20"/>
                <w:vertAlign w:val="superscript"/>
              </w:rPr>
              <w:t>2,3</w:t>
            </w:r>
          </w:p>
        </w:tc>
        <w:tc>
          <w:tcPr>
            <w:tcW w:w="1701" w:type="dxa"/>
            <w:tcBorders>
              <w:left w:val="nil"/>
              <w:right w:val="nil"/>
            </w:tcBorders>
            <w:vAlign w:val="center"/>
          </w:tcPr>
          <w:p w14:paraId="2D4D6CF9"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0E5A481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58777BE1" w14:textId="77777777" w:rsidTr="00F95AC9">
        <w:tc>
          <w:tcPr>
            <w:tcW w:w="1283" w:type="dxa"/>
            <w:vMerge w:val="restart"/>
            <w:tcBorders>
              <w:left w:val="nil"/>
              <w:right w:val="nil"/>
            </w:tcBorders>
            <w:vAlign w:val="center"/>
          </w:tcPr>
          <w:p w14:paraId="0E30489D" w14:textId="633C29CF" w:rsidR="00160EE7" w:rsidRPr="00160EE7" w:rsidRDefault="00931F26" w:rsidP="003C4B4A">
            <w:pPr>
              <w:rPr>
                <w:rFonts w:ascii="Times New Roman" w:hAnsi="Times New Roman" w:cs="Times New Roman"/>
                <w:color w:val="000000"/>
                <w:sz w:val="20"/>
                <w:szCs w:val="20"/>
              </w:rPr>
            </w:pPr>
            <w:r w:rsidRPr="00AC6900">
              <w:rPr>
                <w:rFonts w:ascii="Times New Roman" w:hAnsi="Times New Roman" w:cs="Times New Roman"/>
                <w:sz w:val="20"/>
                <w:szCs w:val="20"/>
              </w:rPr>
              <w:t>Lühdorf 2017</w:t>
            </w:r>
            <w:r w:rsidRPr="00AB179E">
              <w:rPr>
                <w:rFonts w:ascii="Times New Roman" w:hAnsi="Times New Roman" w:cs="Times New Roman"/>
                <w:sz w:val="20"/>
                <w:szCs w:val="20"/>
                <w:vertAlign w:val="superscript"/>
              </w:rPr>
              <w:t>25</w:t>
            </w:r>
          </w:p>
        </w:tc>
        <w:tc>
          <w:tcPr>
            <w:tcW w:w="1553" w:type="dxa"/>
            <w:vMerge w:val="restart"/>
            <w:tcBorders>
              <w:left w:val="nil"/>
              <w:right w:val="nil"/>
            </w:tcBorders>
            <w:vAlign w:val="center"/>
          </w:tcPr>
          <w:p w14:paraId="6D5E595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I60</w:t>
            </w:r>
          </w:p>
        </w:tc>
        <w:tc>
          <w:tcPr>
            <w:tcW w:w="1134" w:type="dxa"/>
            <w:vMerge w:val="restart"/>
            <w:tcBorders>
              <w:left w:val="nil"/>
              <w:right w:val="nil"/>
            </w:tcBorders>
            <w:vAlign w:val="center"/>
          </w:tcPr>
          <w:p w14:paraId="57975D0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bottom w:val="single" w:sz="4" w:space="0" w:color="000000" w:themeColor="text1"/>
              <w:right w:val="nil"/>
            </w:tcBorders>
            <w:shd w:val="clear" w:color="auto" w:fill="D9E2F3" w:themeFill="accent1" w:themeFillTint="33"/>
            <w:vAlign w:val="center"/>
          </w:tcPr>
          <w:p w14:paraId="64D9261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-WHO definition </w:t>
            </w:r>
          </w:p>
          <w:p w14:paraId="7996476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-Any diagnostic position</w:t>
            </w:r>
          </w:p>
        </w:tc>
        <w:tc>
          <w:tcPr>
            <w:tcW w:w="1701" w:type="dxa"/>
            <w:tcBorders>
              <w:left w:val="nil"/>
              <w:right w:val="nil"/>
            </w:tcBorders>
            <w:shd w:val="clear" w:color="auto" w:fill="D9E2F3" w:themeFill="accent1" w:themeFillTint="33"/>
            <w:vAlign w:val="center"/>
          </w:tcPr>
          <w:p w14:paraId="153ECDA2"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shd w:val="clear" w:color="auto" w:fill="D9E2F3" w:themeFill="accent1" w:themeFillTint="33"/>
            <w:vAlign w:val="center"/>
          </w:tcPr>
          <w:p w14:paraId="256379C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shd w:val="clear" w:color="auto" w:fill="D9E2F3" w:themeFill="accent1" w:themeFillTint="33"/>
            <w:vAlign w:val="center"/>
          </w:tcPr>
          <w:p w14:paraId="7443641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60.6 (53.3-67.7)</w:t>
            </w:r>
          </w:p>
        </w:tc>
        <w:tc>
          <w:tcPr>
            <w:tcW w:w="1701" w:type="dxa"/>
            <w:tcBorders>
              <w:left w:val="nil"/>
              <w:right w:val="nil"/>
            </w:tcBorders>
            <w:shd w:val="clear" w:color="auto" w:fill="D9E2F3" w:themeFill="accent1" w:themeFillTint="33"/>
            <w:vAlign w:val="center"/>
          </w:tcPr>
          <w:p w14:paraId="5862B06C"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5D170DC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39242EB" w14:textId="77777777" w:rsidTr="00F95AC9">
        <w:tc>
          <w:tcPr>
            <w:tcW w:w="1283" w:type="dxa"/>
            <w:vMerge/>
            <w:tcBorders>
              <w:left w:val="nil"/>
              <w:right w:val="nil"/>
            </w:tcBorders>
            <w:vAlign w:val="center"/>
          </w:tcPr>
          <w:p w14:paraId="7AD84D9D"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72668EF"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77947E0D"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6B4A1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-WHO definition </w:t>
            </w:r>
          </w:p>
          <w:p w14:paraId="2AAEF5E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-Primary diagnostic position</w:t>
            </w:r>
          </w:p>
        </w:tc>
        <w:tc>
          <w:tcPr>
            <w:tcW w:w="1701" w:type="dxa"/>
            <w:tcBorders>
              <w:left w:val="nil"/>
              <w:right w:val="nil"/>
            </w:tcBorders>
            <w:vAlign w:val="center"/>
          </w:tcPr>
          <w:p w14:paraId="151BA77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60F5055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2DB4E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62.1 (54.5-69.7)</w:t>
            </w:r>
          </w:p>
        </w:tc>
        <w:tc>
          <w:tcPr>
            <w:tcW w:w="1701" w:type="dxa"/>
            <w:tcBorders>
              <w:left w:val="nil"/>
              <w:right w:val="nil"/>
            </w:tcBorders>
            <w:vAlign w:val="center"/>
          </w:tcPr>
          <w:p w14:paraId="22622111"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299B3D7A" w14:textId="77777777" w:rsidR="00160EE7" w:rsidRPr="00160EE7" w:rsidRDefault="00160EE7" w:rsidP="003C4B4A">
            <w:pPr>
              <w:rPr>
                <w:rFonts w:ascii="Times New Roman" w:hAnsi="Times New Roman" w:cs="Times New Roman"/>
                <w:sz w:val="20"/>
                <w:szCs w:val="20"/>
              </w:rPr>
            </w:pPr>
          </w:p>
        </w:tc>
      </w:tr>
      <w:tr w:rsidR="00160EE7" w:rsidRPr="00160EE7" w14:paraId="64D37EB4" w14:textId="77777777" w:rsidTr="00F95AC9">
        <w:tc>
          <w:tcPr>
            <w:tcW w:w="1283" w:type="dxa"/>
            <w:tcBorders>
              <w:left w:val="nil"/>
              <w:bottom w:val="single" w:sz="4" w:space="0" w:color="000000" w:themeColor="text1"/>
              <w:right w:val="nil"/>
            </w:tcBorders>
            <w:vAlign w:val="center"/>
          </w:tcPr>
          <w:p w14:paraId="5D1E03CA" w14:textId="2C44092A"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Nieuwkamp 2014</w:t>
            </w:r>
            <w:r w:rsidRPr="00AB179E">
              <w:rPr>
                <w:rFonts w:ascii="Times New Roman" w:hAnsi="Times New Roman" w:cs="Times New Roman"/>
                <w:sz w:val="20"/>
                <w:szCs w:val="20"/>
                <w:vertAlign w:val="superscript"/>
              </w:rPr>
              <w:t>61</w:t>
            </w:r>
          </w:p>
        </w:tc>
        <w:tc>
          <w:tcPr>
            <w:tcW w:w="1553" w:type="dxa"/>
            <w:tcBorders>
              <w:left w:val="nil"/>
              <w:right w:val="nil"/>
            </w:tcBorders>
            <w:vAlign w:val="center"/>
          </w:tcPr>
          <w:p w14:paraId="6384551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ICD-9 430</w:t>
            </w:r>
          </w:p>
        </w:tc>
        <w:tc>
          <w:tcPr>
            <w:tcW w:w="1134" w:type="dxa"/>
            <w:tcBorders>
              <w:left w:val="nil"/>
              <w:right w:val="nil"/>
            </w:tcBorders>
            <w:vAlign w:val="center"/>
          </w:tcPr>
          <w:p w14:paraId="66C1451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1,472</w:t>
            </w:r>
          </w:p>
        </w:tc>
        <w:tc>
          <w:tcPr>
            <w:tcW w:w="3119" w:type="dxa"/>
            <w:tcBorders>
              <w:left w:val="nil"/>
              <w:right w:val="nil"/>
            </w:tcBorders>
            <w:vAlign w:val="center"/>
          </w:tcPr>
          <w:p w14:paraId="1F849F9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-Primary diagnostic position</w:t>
            </w:r>
          </w:p>
        </w:tc>
        <w:tc>
          <w:tcPr>
            <w:tcW w:w="1701" w:type="dxa"/>
            <w:tcBorders>
              <w:left w:val="nil"/>
              <w:right w:val="nil"/>
            </w:tcBorders>
            <w:vAlign w:val="center"/>
          </w:tcPr>
          <w:p w14:paraId="3DEAE641"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77901E4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w:t>
            </w:r>
          </w:p>
        </w:tc>
        <w:tc>
          <w:tcPr>
            <w:tcW w:w="1701" w:type="dxa"/>
            <w:tcBorders>
              <w:left w:val="nil"/>
              <w:right w:val="nil"/>
            </w:tcBorders>
            <w:vAlign w:val="center"/>
          </w:tcPr>
          <w:p w14:paraId="6EE5B13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95.4 (94.2-96.3)</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7CCCE39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 </w:t>
            </w:r>
          </w:p>
        </w:tc>
        <w:tc>
          <w:tcPr>
            <w:tcW w:w="992" w:type="dxa"/>
            <w:tcBorders>
              <w:left w:val="nil"/>
              <w:bottom w:val="single" w:sz="4" w:space="0" w:color="000000" w:themeColor="text1"/>
              <w:right w:val="nil"/>
            </w:tcBorders>
            <w:vAlign w:val="center"/>
          </w:tcPr>
          <w:p w14:paraId="5B4443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Medium</w:t>
            </w:r>
          </w:p>
        </w:tc>
      </w:tr>
      <w:tr w:rsidR="00160EE7" w:rsidRPr="00160EE7" w14:paraId="58047902" w14:textId="77777777" w:rsidTr="00F95AC9">
        <w:tc>
          <w:tcPr>
            <w:tcW w:w="1283" w:type="dxa"/>
            <w:vMerge w:val="restart"/>
            <w:tcBorders>
              <w:left w:val="nil"/>
              <w:right w:val="nil"/>
            </w:tcBorders>
            <w:vAlign w:val="center"/>
          </w:tcPr>
          <w:p w14:paraId="20B0A48C" w14:textId="524BDECE" w:rsidR="00160EE7" w:rsidRPr="00160EE7" w:rsidRDefault="00D14C95" w:rsidP="003C4B4A">
            <w:pPr>
              <w:rPr>
                <w:rFonts w:ascii="Times New Roman" w:hAnsi="Times New Roman" w:cs="Times New Roman"/>
                <w:color w:val="000000"/>
                <w:sz w:val="20"/>
                <w:szCs w:val="20"/>
              </w:rPr>
            </w:pPr>
            <w:r w:rsidRPr="00AC6900">
              <w:rPr>
                <w:rFonts w:ascii="Times New Roman" w:hAnsi="Times New Roman" w:cs="Times New Roman"/>
                <w:sz w:val="20"/>
                <w:szCs w:val="20"/>
              </w:rPr>
              <w:t>Øie 2018</w:t>
            </w:r>
            <w:r w:rsidRPr="00AB179E">
              <w:rPr>
                <w:rFonts w:ascii="Times New Roman" w:hAnsi="Times New Roman" w:cs="Times New Roman"/>
                <w:sz w:val="20"/>
                <w:szCs w:val="20"/>
                <w:vertAlign w:val="superscript"/>
              </w:rPr>
              <w:t>89</w:t>
            </w:r>
          </w:p>
        </w:tc>
        <w:tc>
          <w:tcPr>
            <w:tcW w:w="1553" w:type="dxa"/>
            <w:vMerge w:val="restart"/>
            <w:tcBorders>
              <w:left w:val="nil"/>
              <w:right w:val="nil"/>
            </w:tcBorders>
            <w:vAlign w:val="center"/>
          </w:tcPr>
          <w:p w14:paraId="33A54A9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I60</w:t>
            </w:r>
          </w:p>
        </w:tc>
        <w:tc>
          <w:tcPr>
            <w:tcW w:w="1134" w:type="dxa"/>
            <w:tcBorders>
              <w:left w:val="nil"/>
              <w:right w:val="nil"/>
            </w:tcBorders>
            <w:vAlign w:val="center"/>
          </w:tcPr>
          <w:p w14:paraId="672AE0B0"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171</w:t>
            </w:r>
          </w:p>
        </w:tc>
        <w:tc>
          <w:tcPr>
            <w:tcW w:w="3119" w:type="dxa"/>
            <w:tcBorders>
              <w:left w:val="nil"/>
              <w:right w:val="nil"/>
            </w:tcBorders>
            <w:vAlign w:val="center"/>
          </w:tcPr>
          <w:p w14:paraId="72FAA05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-Primary diagnostic position</w:t>
            </w:r>
          </w:p>
        </w:tc>
        <w:tc>
          <w:tcPr>
            <w:tcW w:w="1701" w:type="dxa"/>
            <w:tcBorders>
              <w:left w:val="nil"/>
              <w:right w:val="nil"/>
            </w:tcBorders>
            <w:vAlign w:val="center"/>
          </w:tcPr>
          <w:p w14:paraId="13E72D9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26CC9BA6"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127C06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95.3 (91.0-97.6)</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3B01C76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4E4C166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33B35730" w14:textId="77777777" w:rsidTr="00F95AC9">
        <w:tc>
          <w:tcPr>
            <w:tcW w:w="1283" w:type="dxa"/>
            <w:vMerge/>
            <w:tcBorders>
              <w:left w:val="nil"/>
              <w:right w:val="nil"/>
            </w:tcBorders>
            <w:vAlign w:val="center"/>
          </w:tcPr>
          <w:p w14:paraId="3EA32AC7"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14ACE119" w14:textId="77777777" w:rsidR="00160EE7" w:rsidRPr="00160EE7" w:rsidRDefault="00160EE7" w:rsidP="003C4B4A">
            <w:pPr>
              <w:rPr>
                <w:rFonts w:ascii="Times New Roman" w:hAnsi="Times New Roman" w:cs="Times New Roman"/>
                <w:color w:val="000000"/>
                <w:sz w:val="20"/>
                <w:szCs w:val="20"/>
              </w:rPr>
            </w:pPr>
          </w:p>
        </w:tc>
        <w:tc>
          <w:tcPr>
            <w:tcW w:w="1134" w:type="dxa"/>
            <w:tcBorders>
              <w:left w:val="nil"/>
              <w:right w:val="nil"/>
            </w:tcBorders>
            <w:vAlign w:val="center"/>
          </w:tcPr>
          <w:p w14:paraId="4744368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34</w:t>
            </w:r>
          </w:p>
        </w:tc>
        <w:tc>
          <w:tcPr>
            <w:tcW w:w="3119" w:type="dxa"/>
            <w:tcBorders>
              <w:left w:val="nil"/>
              <w:right w:val="nil"/>
            </w:tcBorders>
            <w:vAlign w:val="center"/>
          </w:tcPr>
          <w:p w14:paraId="1EECA69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-Secondary diagnostic position</w:t>
            </w:r>
          </w:p>
        </w:tc>
        <w:tc>
          <w:tcPr>
            <w:tcW w:w="1701" w:type="dxa"/>
            <w:tcBorders>
              <w:left w:val="nil"/>
              <w:right w:val="nil"/>
            </w:tcBorders>
            <w:vAlign w:val="center"/>
          </w:tcPr>
          <w:p w14:paraId="77BFEEFB"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940044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7EFE8D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55.9 (39.5-71.1)</w:t>
            </w:r>
            <w:r w:rsidRPr="00160EE7">
              <w:rPr>
                <w:rFonts w:ascii="Times New Roman" w:hAnsi="Times New Roman" w:cs="Times New Roman"/>
                <w:sz w:val="20"/>
                <w:szCs w:val="20"/>
                <w:vertAlign w:val="superscript"/>
              </w:rPr>
              <w:t>c</w:t>
            </w:r>
          </w:p>
        </w:tc>
        <w:tc>
          <w:tcPr>
            <w:tcW w:w="1701" w:type="dxa"/>
            <w:tcBorders>
              <w:left w:val="nil"/>
              <w:right w:val="nil"/>
            </w:tcBorders>
            <w:vAlign w:val="center"/>
          </w:tcPr>
          <w:p w14:paraId="59C42E8F"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563B1577" w14:textId="77777777" w:rsidR="00160EE7" w:rsidRPr="00160EE7" w:rsidRDefault="00160EE7" w:rsidP="003C4B4A">
            <w:pPr>
              <w:rPr>
                <w:rFonts w:ascii="Times New Roman" w:hAnsi="Times New Roman" w:cs="Times New Roman"/>
                <w:sz w:val="20"/>
                <w:szCs w:val="20"/>
              </w:rPr>
            </w:pPr>
          </w:p>
        </w:tc>
      </w:tr>
      <w:tr w:rsidR="00160EE7" w:rsidRPr="00160EE7" w14:paraId="1D36F221" w14:textId="77777777" w:rsidTr="00F95AC9">
        <w:tc>
          <w:tcPr>
            <w:tcW w:w="1283" w:type="dxa"/>
            <w:tcBorders>
              <w:left w:val="nil"/>
              <w:right w:val="nil"/>
            </w:tcBorders>
            <w:vAlign w:val="center"/>
          </w:tcPr>
          <w:p w14:paraId="0224A7EE" w14:textId="1F78DD8A"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Sedova 2015</w:t>
            </w:r>
            <w:r w:rsidRPr="00AB179E">
              <w:rPr>
                <w:rFonts w:ascii="Times New Roman" w:hAnsi="Times New Roman" w:cs="Times New Roman"/>
                <w:sz w:val="20"/>
                <w:szCs w:val="20"/>
                <w:vertAlign w:val="superscript"/>
              </w:rPr>
              <w:t>92</w:t>
            </w:r>
          </w:p>
        </w:tc>
        <w:tc>
          <w:tcPr>
            <w:tcW w:w="1553" w:type="dxa"/>
            <w:tcBorders>
              <w:left w:val="nil"/>
              <w:right w:val="nil"/>
            </w:tcBorders>
            <w:vAlign w:val="center"/>
          </w:tcPr>
          <w:p w14:paraId="534B009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w:t>
            </w:r>
            <w:r w:rsidRPr="00160EE7">
              <w:rPr>
                <w:rFonts w:ascii="Times New Roman" w:hAnsi="Times New Roman" w:cs="Times New Roman"/>
                <w:sz w:val="20"/>
                <w:szCs w:val="20"/>
              </w:rPr>
              <w:t xml:space="preserve"> </w:t>
            </w:r>
            <w:r w:rsidRPr="00160EE7">
              <w:rPr>
                <w:rFonts w:ascii="Times New Roman" w:hAnsi="Times New Roman" w:cs="Times New Roman"/>
                <w:color w:val="000000"/>
                <w:sz w:val="20"/>
                <w:szCs w:val="20"/>
              </w:rPr>
              <w:t>I60</w:t>
            </w:r>
          </w:p>
        </w:tc>
        <w:tc>
          <w:tcPr>
            <w:tcW w:w="1134" w:type="dxa"/>
            <w:tcBorders>
              <w:left w:val="nil"/>
              <w:bottom w:val="single" w:sz="4" w:space="0" w:color="000000" w:themeColor="text1"/>
              <w:right w:val="nil"/>
            </w:tcBorders>
            <w:vAlign w:val="center"/>
          </w:tcPr>
          <w:p w14:paraId="7F639F3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w:t>
            </w:r>
          </w:p>
        </w:tc>
        <w:tc>
          <w:tcPr>
            <w:tcW w:w="3119" w:type="dxa"/>
            <w:tcBorders>
              <w:left w:val="nil"/>
              <w:right w:val="nil"/>
            </w:tcBorders>
            <w:vAlign w:val="center"/>
          </w:tcPr>
          <w:p w14:paraId="2BDFEE7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 xml:space="preserve">-WHO definition </w:t>
            </w:r>
          </w:p>
        </w:tc>
        <w:tc>
          <w:tcPr>
            <w:tcW w:w="1701" w:type="dxa"/>
            <w:tcBorders>
              <w:left w:val="nil"/>
              <w:right w:val="nil"/>
            </w:tcBorders>
            <w:vAlign w:val="center"/>
          </w:tcPr>
          <w:p w14:paraId="48CB9A2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5E5A4FB"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15F710B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91 (85-97)</w:t>
            </w:r>
          </w:p>
        </w:tc>
        <w:tc>
          <w:tcPr>
            <w:tcW w:w="1701" w:type="dxa"/>
            <w:tcBorders>
              <w:left w:val="nil"/>
              <w:right w:val="nil"/>
            </w:tcBorders>
            <w:vAlign w:val="center"/>
          </w:tcPr>
          <w:p w14:paraId="42492D06"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0C51124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9059873" w14:textId="77777777" w:rsidTr="00F95AC9">
        <w:tc>
          <w:tcPr>
            <w:tcW w:w="1283" w:type="dxa"/>
            <w:vMerge w:val="restart"/>
            <w:tcBorders>
              <w:left w:val="nil"/>
              <w:right w:val="nil"/>
            </w:tcBorders>
            <w:vAlign w:val="center"/>
          </w:tcPr>
          <w:p w14:paraId="5FF3A8A3" w14:textId="70EF7EC1"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Spolaore 2005</w:t>
            </w:r>
            <w:r w:rsidRPr="00AB179E">
              <w:rPr>
                <w:rFonts w:ascii="Times New Roman" w:hAnsi="Times New Roman" w:cs="Times New Roman"/>
                <w:sz w:val="20"/>
                <w:szCs w:val="20"/>
                <w:vertAlign w:val="superscript"/>
              </w:rPr>
              <w:t>93</w:t>
            </w:r>
          </w:p>
        </w:tc>
        <w:tc>
          <w:tcPr>
            <w:tcW w:w="1553" w:type="dxa"/>
            <w:vMerge w:val="restart"/>
            <w:tcBorders>
              <w:left w:val="nil"/>
              <w:right w:val="nil"/>
            </w:tcBorders>
            <w:vAlign w:val="center"/>
          </w:tcPr>
          <w:p w14:paraId="21996E73"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ICD-9 430</w:t>
            </w:r>
          </w:p>
        </w:tc>
        <w:tc>
          <w:tcPr>
            <w:tcW w:w="1134" w:type="dxa"/>
            <w:vMerge w:val="restart"/>
            <w:tcBorders>
              <w:left w:val="nil"/>
              <w:right w:val="nil"/>
            </w:tcBorders>
            <w:vAlign w:val="center"/>
          </w:tcPr>
          <w:p w14:paraId="162F079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(4,015 for all included codes)</w:t>
            </w:r>
          </w:p>
        </w:tc>
        <w:tc>
          <w:tcPr>
            <w:tcW w:w="3119" w:type="dxa"/>
            <w:tcBorders>
              <w:left w:val="nil"/>
              <w:bottom w:val="single" w:sz="4" w:space="0" w:color="000000" w:themeColor="text1"/>
              <w:right w:val="nil"/>
            </w:tcBorders>
            <w:vAlign w:val="center"/>
          </w:tcPr>
          <w:p w14:paraId="2542450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-WHO-MONICA definition</w:t>
            </w:r>
          </w:p>
          <w:p w14:paraId="7A5FFBD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4F4CFAB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573BEEE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1701" w:type="dxa"/>
            <w:tcBorders>
              <w:left w:val="nil"/>
              <w:right w:val="nil"/>
            </w:tcBorders>
            <w:vAlign w:val="center"/>
          </w:tcPr>
          <w:p w14:paraId="31496113"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76 (73-79)</w:t>
            </w:r>
          </w:p>
        </w:tc>
        <w:tc>
          <w:tcPr>
            <w:tcW w:w="1701" w:type="dxa"/>
            <w:tcBorders>
              <w:left w:val="nil"/>
              <w:right w:val="nil"/>
            </w:tcBorders>
            <w:vAlign w:val="center"/>
          </w:tcPr>
          <w:p w14:paraId="671DD61D"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 </w:t>
            </w:r>
          </w:p>
        </w:tc>
        <w:tc>
          <w:tcPr>
            <w:tcW w:w="992" w:type="dxa"/>
            <w:vMerge w:val="restart"/>
            <w:tcBorders>
              <w:left w:val="nil"/>
              <w:right w:val="nil"/>
            </w:tcBorders>
            <w:vAlign w:val="center"/>
          </w:tcPr>
          <w:p w14:paraId="7EAC09E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471C10A0" w14:textId="77777777" w:rsidTr="00F95AC9">
        <w:tc>
          <w:tcPr>
            <w:tcW w:w="1283" w:type="dxa"/>
            <w:vMerge/>
            <w:tcBorders>
              <w:left w:val="nil"/>
              <w:right w:val="nil"/>
            </w:tcBorders>
            <w:vAlign w:val="center"/>
          </w:tcPr>
          <w:p w14:paraId="56B6350A"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271DA27E"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36EF77CB"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1BD36D2E"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-WHO-MONICA definition</w:t>
            </w:r>
          </w:p>
          <w:p w14:paraId="19104DA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-Secondary diagnostic position</w:t>
            </w:r>
          </w:p>
        </w:tc>
        <w:tc>
          <w:tcPr>
            <w:tcW w:w="1701" w:type="dxa"/>
            <w:tcBorders>
              <w:left w:val="nil"/>
              <w:right w:val="nil"/>
            </w:tcBorders>
            <w:vAlign w:val="center"/>
          </w:tcPr>
          <w:p w14:paraId="21801EF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B30CA03"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9C2BE9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26 (18-34)</w:t>
            </w:r>
          </w:p>
        </w:tc>
        <w:tc>
          <w:tcPr>
            <w:tcW w:w="1701" w:type="dxa"/>
            <w:tcBorders>
              <w:left w:val="nil"/>
              <w:right w:val="nil"/>
            </w:tcBorders>
            <w:vAlign w:val="center"/>
          </w:tcPr>
          <w:p w14:paraId="2F16771B"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0BE40EE5" w14:textId="77777777" w:rsidR="00160EE7" w:rsidRPr="00160EE7" w:rsidRDefault="00160EE7" w:rsidP="003C4B4A">
            <w:pPr>
              <w:rPr>
                <w:rFonts w:ascii="Times New Roman" w:hAnsi="Times New Roman" w:cs="Times New Roman"/>
                <w:sz w:val="20"/>
                <w:szCs w:val="20"/>
              </w:rPr>
            </w:pPr>
          </w:p>
        </w:tc>
      </w:tr>
      <w:tr w:rsidR="00160EE7" w:rsidRPr="00160EE7" w14:paraId="08AD63CD" w14:textId="77777777" w:rsidTr="00F95AC9">
        <w:tc>
          <w:tcPr>
            <w:tcW w:w="1283" w:type="dxa"/>
            <w:tcBorders>
              <w:left w:val="nil"/>
              <w:bottom w:val="single" w:sz="4" w:space="0" w:color="000000" w:themeColor="text1"/>
              <w:right w:val="nil"/>
            </w:tcBorders>
            <w:vAlign w:val="center"/>
          </w:tcPr>
          <w:p w14:paraId="1AB6B520" w14:textId="7004A7C4"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Tolonen 2007</w:t>
            </w:r>
            <w:r w:rsidRPr="00AB179E">
              <w:rPr>
                <w:rFonts w:ascii="Times New Roman" w:hAnsi="Times New Roman" w:cs="Times New Roman"/>
                <w:sz w:val="20"/>
                <w:szCs w:val="20"/>
                <w:vertAlign w:val="superscript"/>
              </w:rPr>
              <w:t>73</w:t>
            </w:r>
          </w:p>
        </w:tc>
        <w:tc>
          <w:tcPr>
            <w:tcW w:w="1553" w:type="dxa"/>
            <w:tcBorders>
              <w:left w:val="nil"/>
              <w:right w:val="nil"/>
            </w:tcBorders>
            <w:vAlign w:val="center"/>
          </w:tcPr>
          <w:p w14:paraId="6E4F4EC9"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ICD-9 430; ICD-10 I60</w:t>
            </w:r>
          </w:p>
        </w:tc>
        <w:tc>
          <w:tcPr>
            <w:tcW w:w="1134" w:type="dxa"/>
            <w:tcBorders>
              <w:left w:val="nil"/>
              <w:right w:val="nil"/>
            </w:tcBorders>
            <w:vAlign w:val="center"/>
          </w:tcPr>
          <w:p w14:paraId="738E5DC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unknown (2,866 for all included codes)</w:t>
            </w:r>
          </w:p>
        </w:tc>
        <w:tc>
          <w:tcPr>
            <w:tcW w:w="3119" w:type="dxa"/>
            <w:tcBorders>
              <w:left w:val="nil"/>
              <w:right w:val="nil"/>
            </w:tcBorders>
            <w:vAlign w:val="center"/>
          </w:tcPr>
          <w:p w14:paraId="37B0260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-First diagnosis</w:t>
            </w:r>
          </w:p>
          <w:p w14:paraId="7BAEF3A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-Primary diagnostic position</w:t>
            </w:r>
          </w:p>
        </w:tc>
        <w:tc>
          <w:tcPr>
            <w:tcW w:w="1701" w:type="dxa"/>
            <w:tcBorders>
              <w:left w:val="nil"/>
              <w:right w:val="nil"/>
            </w:tcBorders>
            <w:vAlign w:val="center"/>
          </w:tcPr>
          <w:p w14:paraId="01C6B1E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92 (88–96)</w:t>
            </w:r>
          </w:p>
        </w:tc>
        <w:tc>
          <w:tcPr>
            <w:tcW w:w="1701" w:type="dxa"/>
            <w:tcBorders>
              <w:left w:val="nil"/>
              <w:right w:val="nil"/>
            </w:tcBorders>
            <w:vAlign w:val="center"/>
          </w:tcPr>
          <w:p w14:paraId="3EA3A92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279E47B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81 (75–87)</w:t>
            </w:r>
          </w:p>
        </w:tc>
        <w:tc>
          <w:tcPr>
            <w:tcW w:w="1701" w:type="dxa"/>
            <w:tcBorders>
              <w:left w:val="nil"/>
              <w:right w:val="nil"/>
            </w:tcBorders>
            <w:vAlign w:val="center"/>
          </w:tcPr>
          <w:p w14:paraId="7E33226E"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0ABCD112"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880A0CD" w14:textId="77777777" w:rsidTr="00F95AC9">
        <w:tc>
          <w:tcPr>
            <w:tcW w:w="1283" w:type="dxa"/>
            <w:tcBorders>
              <w:left w:val="nil"/>
              <w:bottom w:val="single" w:sz="4" w:space="0" w:color="000000" w:themeColor="text1"/>
              <w:right w:val="nil"/>
            </w:tcBorders>
            <w:vAlign w:val="center"/>
          </w:tcPr>
          <w:p w14:paraId="7EDA7527" w14:textId="403BE6DC"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Wright 2012</w:t>
            </w:r>
            <w:r w:rsidRPr="00763543">
              <w:rPr>
                <w:rFonts w:ascii="Times New Roman" w:hAnsi="Times New Roman" w:cs="Times New Roman"/>
                <w:sz w:val="20"/>
                <w:szCs w:val="20"/>
                <w:vertAlign w:val="superscript"/>
              </w:rPr>
              <w:t>47</w:t>
            </w:r>
          </w:p>
        </w:tc>
        <w:tc>
          <w:tcPr>
            <w:tcW w:w="1553" w:type="dxa"/>
            <w:tcBorders>
              <w:left w:val="nil"/>
              <w:bottom w:val="single" w:sz="4" w:space="0" w:color="000000" w:themeColor="text1"/>
              <w:right w:val="nil"/>
            </w:tcBorders>
            <w:vAlign w:val="center"/>
          </w:tcPr>
          <w:p w14:paraId="1DCD5687"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color w:val="000000"/>
                <w:sz w:val="20"/>
                <w:szCs w:val="20"/>
              </w:rPr>
              <w:t>ICD-10 I60</w:t>
            </w:r>
          </w:p>
        </w:tc>
        <w:tc>
          <w:tcPr>
            <w:tcW w:w="1134" w:type="dxa"/>
            <w:tcBorders>
              <w:left w:val="nil"/>
              <w:bottom w:val="single" w:sz="4" w:space="0" w:color="000000" w:themeColor="text1"/>
              <w:right w:val="nil"/>
            </w:tcBorders>
            <w:vAlign w:val="center"/>
          </w:tcPr>
          <w:p w14:paraId="697D282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78</w:t>
            </w:r>
          </w:p>
        </w:tc>
        <w:tc>
          <w:tcPr>
            <w:tcW w:w="3119" w:type="dxa"/>
            <w:tcBorders>
              <w:left w:val="nil"/>
              <w:bottom w:val="single" w:sz="4" w:space="0" w:color="000000" w:themeColor="text1"/>
              <w:right w:val="nil"/>
            </w:tcBorders>
            <w:vAlign w:val="center"/>
          </w:tcPr>
          <w:p w14:paraId="017B037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6741B4A4"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5EBBD670"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671E6A5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96.1 (89.3-98.7)</w:t>
            </w:r>
            <w:r w:rsidRPr="00160EE7">
              <w:rPr>
                <w:rFonts w:ascii="Times New Roman" w:hAnsi="Times New Roman" w:cs="Times New Roman"/>
                <w:sz w:val="20"/>
                <w:szCs w:val="20"/>
                <w:vertAlign w:val="superscript"/>
              </w:rPr>
              <w:t>c</w:t>
            </w:r>
          </w:p>
        </w:tc>
        <w:tc>
          <w:tcPr>
            <w:tcW w:w="1701" w:type="dxa"/>
            <w:tcBorders>
              <w:left w:val="nil"/>
              <w:bottom w:val="single" w:sz="4" w:space="0" w:color="000000" w:themeColor="text1"/>
              <w:right w:val="nil"/>
            </w:tcBorders>
            <w:vAlign w:val="center"/>
          </w:tcPr>
          <w:p w14:paraId="14E27BC7"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4FB3318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21F979AA" w14:textId="77777777" w:rsidTr="00F95AC9">
        <w:tc>
          <w:tcPr>
            <w:tcW w:w="14885" w:type="dxa"/>
            <w:gridSpan w:val="9"/>
            <w:tcBorders>
              <w:left w:val="nil"/>
              <w:right w:val="nil"/>
            </w:tcBorders>
            <w:shd w:val="clear" w:color="auto" w:fill="D9D9D9" w:themeFill="background1" w:themeFillShade="D9"/>
            <w:vAlign w:val="center"/>
          </w:tcPr>
          <w:p w14:paraId="69A5A340"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Acute stroke – primary care EHRs</w:t>
            </w:r>
          </w:p>
          <w:p w14:paraId="1274B2BB" w14:textId="77777777" w:rsidR="00160EE7" w:rsidRPr="00F95AC9" w:rsidRDefault="00160EE7" w:rsidP="003C4B4A">
            <w:pPr>
              <w:rPr>
                <w:rFonts w:ascii="Times New Roman" w:hAnsi="Times New Roman" w:cs="Times New Roman"/>
                <w:b/>
                <w:sz w:val="10"/>
                <w:szCs w:val="10"/>
              </w:rPr>
            </w:pPr>
          </w:p>
        </w:tc>
      </w:tr>
      <w:tr w:rsidR="00160EE7" w:rsidRPr="00160EE7" w14:paraId="2B535893" w14:textId="77777777" w:rsidTr="00F95AC9">
        <w:tc>
          <w:tcPr>
            <w:tcW w:w="1283" w:type="dxa"/>
            <w:tcBorders>
              <w:left w:val="nil"/>
              <w:right w:val="nil"/>
            </w:tcBorders>
            <w:vAlign w:val="center"/>
          </w:tcPr>
          <w:p w14:paraId="7ABD3E67" w14:textId="5B1BAFCB" w:rsidR="00160EE7" w:rsidRPr="00160EE7" w:rsidRDefault="009E160A" w:rsidP="003C4B4A">
            <w:pPr>
              <w:rPr>
                <w:rFonts w:ascii="Times New Roman" w:hAnsi="Times New Roman" w:cs="Times New Roman"/>
                <w:color w:val="000000"/>
                <w:sz w:val="20"/>
                <w:szCs w:val="20"/>
              </w:rPr>
            </w:pPr>
            <w:r w:rsidRPr="00AC6900">
              <w:rPr>
                <w:rFonts w:ascii="Times New Roman" w:hAnsi="Times New Roman" w:cs="Times New Roman"/>
                <w:sz w:val="20"/>
                <w:szCs w:val="20"/>
              </w:rPr>
              <w:t>Cook 2013</w:t>
            </w:r>
            <w:r w:rsidRPr="00AB179E">
              <w:rPr>
                <w:rFonts w:ascii="Times New Roman" w:hAnsi="Times New Roman" w:cs="Times New Roman"/>
                <w:sz w:val="20"/>
                <w:szCs w:val="20"/>
                <w:vertAlign w:val="superscript"/>
              </w:rPr>
              <w:t>41</w:t>
            </w:r>
          </w:p>
        </w:tc>
        <w:tc>
          <w:tcPr>
            <w:tcW w:w="1553" w:type="dxa"/>
            <w:tcBorders>
              <w:left w:val="nil"/>
              <w:bottom w:val="single" w:sz="4" w:space="0" w:color="000000" w:themeColor="text1"/>
              <w:right w:val="nil"/>
            </w:tcBorders>
            <w:vAlign w:val="center"/>
          </w:tcPr>
          <w:p w14:paraId="490FF8D8"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Unknown Read codes</w:t>
            </w:r>
          </w:p>
        </w:tc>
        <w:tc>
          <w:tcPr>
            <w:tcW w:w="1134" w:type="dxa"/>
            <w:tcBorders>
              <w:left w:val="nil"/>
              <w:bottom w:val="single" w:sz="4" w:space="0" w:color="000000" w:themeColor="text1"/>
              <w:right w:val="nil"/>
            </w:tcBorders>
            <w:vAlign w:val="center"/>
          </w:tcPr>
          <w:p w14:paraId="04CA410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95</w:t>
            </w:r>
          </w:p>
        </w:tc>
        <w:tc>
          <w:tcPr>
            <w:tcW w:w="3119" w:type="dxa"/>
            <w:tcBorders>
              <w:left w:val="nil"/>
              <w:right w:val="nil"/>
            </w:tcBorders>
            <w:vAlign w:val="center"/>
          </w:tcPr>
          <w:p w14:paraId="5E2D52C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BCC8C36"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12B9BC7"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410408E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90.5 (83.0-94.9)</w:t>
            </w:r>
            <w:r w:rsidRPr="00160EE7">
              <w:rPr>
                <w:rFonts w:ascii="Times New Roman" w:hAnsi="Times New Roman" w:cs="Times New Roman"/>
                <w:sz w:val="20"/>
                <w:szCs w:val="20"/>
                <w:vertAlign w:val="superscript"/>
              </w:rPr>
              <w:t>b,c</w:t>
            </w:r>
          </w:p>
        </w:tc>
        <w:tc>
          <w:tcPr>
            <w:tcW w:w="1701" w:type="dxa"/>
            <w:tcBorders>
              <w:left w:val="nil"/>
              <w:right w:val="nil"/>
            </w:tcBorders>
            <w:vAlign w:val="center"/>
          </w:tcPr>
          <w:p w14:paraId="52D7013A"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1D56F07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326EC932" w14:textId="77777777" w:rsidTr="00F95AC9">
        <w:tc>
          <w:tcPr>
            <w:tcW w:w="1283" w:type="dxa"/>
            <w:vMerge w:val="restart"/>
            <w:tcBorders>
              <w:left w:val="nil"/>
              <w:right w:val="nil"/>
            </w:tcBorders>
            <w:vAlign w:val="center"/>
          </w:tcPr>
          <w:p w14:paraId="3779CF5A" w14:textId="1BB6384D"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t>Ruigómez 2010</w:t>
            </w:r>
            <w:r w:rsidRPr="00AB179E">
              <w:rPr>
                <w:rFonts w:ascii="Times New Roman" w:hAnsi="Times New Roman" w:cs="Times New Roman"/>
                <w:sz w:val="20"/>
                <w:szCs w:val="20"/>
                <w:vertAlign w:val="superscript"/>
              </w:rPr>
              <w:t>44</w:t>
            </w:r>
          </w:p>
        </w:tc>
        <w:tc>
          <w:tcPr>
            <w:tcW w:w="1553" w:type="dxa"/>
            <w:vMerge w:val="restart"/>
            <w:tcBorders>
              <w:left w:val="nil"/>
              <w:right w:val="nil"/>
            </w:tcBorders>
            <w:vAlign w:val="center"/>
          </w:tcPr>
          <w:p w14:paraId="57148244"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Read codes</w:t>
            </w:r>
          </w:p>
        </w:tc>
        <w:tc>
          <w:tcPr>
            <w:tcW w:w="1134" w:type="dxa"/>
            <w:vMerge w:val="restart"/>
            <w:tcBorders>
              <w:left w:val="nil"/>
              <w:right w:val="nil"/>
            </w:tcBorders>
            <w:vAlign w:val="center"/>
          </w:tcPr>
          <w:p w14:paraId="48D64AF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400</w:t>
            </w:r>
          </w:p>
        </w:tc>
        <w:tc>
          <w:tcPr>
            <w:tcW w:w="3119" w:type="dxa"/>
            <w:tcBorders>
              <w:left w:val="nil"/>
              <w:bottom w:val="single" w:sz="4" w:space="0" w:color="000000" w:themeColor="text1"/>
              <w:right w:val="nil"/>
            </w:tcBorders>
            <w:vAlign w:val="center"/>
          </w:tcPr>
          <w:p w14:paraId="60078F0B"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-Review of computerized record excluding free text (step 1)</w:t>
            </w:r>
          </w:p>
        </w:tc>
        <w:tc>
          <w:tcPr>
            <w:tcW w:w="1701" w:type="dxa"/>
            <w:tcBorders>
              <w:left w:val="nil"/>
              <w:right w:val="nil"/>
            </w:tcBorders>
            <w:vAlign w:val="center"/>
          </w:tcPr>
          <w:p w14:paraId="1D078F9C"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61D1BC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65BE8AE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 xml:space="preserve">82.8 (70.6-91.4) </w:t>
            </w:r>
          </w:p>
        </w:tc>
        <w:tc>
          <w:tcPr>
            <w:tcW w:w="1701" w:type="dxa"/>
            <w:tcBorders>
              <w:left w:val="nil"/>
              <w:right w:val="nil"/>
            </w:tcBorders>
            <w:vAlign w:val="center"/>
          </w:tcPr>
          <w:p w14:paraId="59E3F7A4" w14:textId="77777777" w:rsidR="00160EE7" w:rsidRPr="00160EE7" w:rsidRDefault="00160EE7" w:rsidP="003C4B4A">
            <w:pPr>
              <w:rPr>
                <w:rFonts w:ascii="Times New Roman" w:hAnsi="Times New Roman" w:cs="Times New Roman"/>
                <w:color w:val="000000"/>
                <w:sz w:val="20"/>
                <w:szCs w:val="20"/>
              </w:rPr>
            </w:pPr>
          </w:p>
        </w:tc>
        <w:tc>
          <w:tcPr>
            <w:tcW w:w="992" w:type="dxa"/>
            <w:vMerge w:val="restart"/>
            <w:tcBorders>
              <w:left w:val="nil"/>
              <w:right w:val="nil"/>
            </w:tcBorders>
            <w:vAlign w:val="center"/>
          </w:tcPr>
          <w:p w14:paraId="19A037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A232DFF" w14:textId="77777777" w:rsidTr="00F95AC9">
        <w:tc>
          <w:tcPr>
            <w:tcW w:w="1283" w:type="dxa"/>
            <w:vMerge/>
            <w:tcBorders>
              <w:left w:val="nil"/>
              <w:right w:val="nil"/>
            </w:tcBorders>
            <w:vAlign w:val="center"/>
          </w:tcPr>
          <w:p w14:paraId="5F295A74"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5080056E"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5A5D3F60" w14:textId="77777777" w:rsidR="00160EE7" w:rsidRPr="00160EE7" w:rsidRDefault="00160EE7" w:rsidP="003C4B4A">
            <w:pPr>
              <w:rPr>
                <w:rFonts w:ascii="Times New Roman" w:hAnsi="Times New Roman" w:cs="Times New Roman"/>
                <w:sz w:val="20"/>
                <w:szCs w:val="20"/>
              </w:rPr>
            </w:pPr>
          </w:p>
        </w:tc>
        <w:tc>
          <w:tcPr>
            <w:tcW w:w="3119" w:type="dxa"/>
            <w:tcBorders>
              <w:left w:val="nil"/>
              <w:bottom w:val="single" w:sz="4" w:space="0" w:color="000000" w:themeColor="text1"/>
              <w:right w:val="nil"/>
            </w:tcBorders>
            <w:vAlign w:val="center"/>
          </w:tcPr>
          <w:p w14:paraId="46552DB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-Review of free text in computerized record (step 2)</w:t>
            </w:r>
          </w:p>
        </w:tc>
        <w:tc>
          <w:tcPr>
            <w:tcW w:w="1701" w:type="dxa"/>
            <w:tcBorders>
              <w:left w:val="nil"/>
              <w:right w:val="nil"/>
            </w:tcBorders>
            <w:vAlign w:val="center"/>
          </w:tcPr>
          <w:p w14:paraId="4CC808F8"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310CE81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7316817"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90.2 (78.6-96.7)</w:t>
            </w:r>
          </w:p>
        </w:tc>
        <w:tc>
          <w:tcPr>
            <w:tcW w:w="1701" w:type="dxa"/>
            <w:tcBorders>
              <w:left w:val="nil"/>
              <w:right w:val="nil"/>
            </w:tcBorders>
            <w:vAlign w:val="center"/>
          </w:tcPr>
          <w:p w14:paraId="1D73261B"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658994ED" w14:textId="77777777" w:rsidR="00160EE7" w:rsidRPr="00160EE7" w:rsidRDefault="00160EE7" w:rsidP="003C4B4A">
            <w:pPr>
              <w:rPr>
                <w:rFonts w:ascii="Times New Roman" w:hAnsi="Times New Roman" w:cs="Times New Roman"/>
                <w:sz w:val="20"/>
                <w:szCs w:val="20"/>
              </w:rPr>
            </w:pPr>
          </w:p>
        </w:tc>
      </w:tr>
      <w:tr w:rsidR="00160EE7" w:rsidRPr="00160EE7" w14:paraId="1A6F109F" w14:textId="77777777" w:rsidTr="00F95AC9">
        <w:tc>
          <w:tcPr>
            <w:tcW w:w="1283" w:type="dxa"/>
            <w:vMerge/>
            <w:tcBorders>
              <w:left w:val="nil"/>
              <w:right w:val="nil"/>
            </w:tcBorders>
            <w:vAlign w:val="center"/>
          </w:tcPr>
          <w:p w14:paraId="62A89109" w14:textId="77777777" w:rsidR="00160EE7" w:rsidRPr="00160EE7" w:rsidRDefault="00160EE7" w:rsidP="003C4B4A">
            <w:pPr>
              <w:rPr>
                <w:rFonts w:ascii="Times New Roman" w:hAnsi="Times New Roman" w:cs="Times New Roman"/>
                <w:color w:val="000000"/>
                <w:sz w:val="20"/>
                <w:szCs w:val="20"/>
              </w:rPr>
            </w:pPr>
          </w:p>
        </w:tc>
        <w:tc>
          <w:tcPr>
            <w:tcW w:w="1553" w:type="dxa"/>
            <w:vMerge/>
            <w:tcBorders>
              <w:left w:val="nil"/>
              <w:right w:val="nil"/>
            </w:tcBorders>
            <w:vAlign w:val="center"/>
          </w:tcPr>
          <w:p w14:paraId="77D0FAB4" w14:textId="77777777" w:rsidR="00160EE7" w:rsidRPr="00160EE7" w:rsidRDefault="00160EE7" w:rsidP="003C4B4A">
            <w:pPr>
              <w:rPr>
                <w:rFonts w:ascii="Times New Roman" w:hAnsi="Times New Roman" w:cs="Times New Roman"/>
                <w:color w:val="000000"/>
                <w:sz w:val="20"/>
                <w:szCs w:val="20"/>
              </w:rPr>
            </w:pPr>
          </w:p>
        </w:tc>
        <w:tc>
          <w:tcPr>
            <w:tcW w:w="1134" w:type="dxa"/>
            <w:vMerge/>
            <w:tcBorders>
              <w:left w:val="nil"/>
              <w:right w:val="nil"/>
            </w:tcBorders>
            <w:vAlign w:val="center"/>
          </w:tcPr>
          <w:p w14:paraId="272ED5EF" w14:textId="77777777" w:rsidR="00160EE7" w:rsidRPr="00160EE7" w:rsidRDefault="00160EE7" w:rsidP="003C4B4A">
            <w:pPr>
              <w:rPr>
                <w:rFonts w:ascii="Times New Roman" w:hAnsi="Times New Roman" w:cs="Times New Roman"/>
                <w:sz w:val="20"/>
                <w:szCs w:val="20"/>
              </w:rPr>
            </w:pPr>
          </w:p>
        </w:tc>
        <w:tc>
          <w:tcPr>
            <w:tcW w:w="3119" w:type="dxa"/>
            <w:tcBorders>
              <w:left w:val="nil"/>
              <w:right w:val="nil"/>
            </w:tcBorders>
            <w:vAlign w:val="center"/>
          </w:tcPr>
          <w:p w14:paraId="4AD2061E"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-Confirmed by GP &amp; medical records (step 3)</w:t>
            </w:r>
          </w:p>
        </w:tc>
        <w:tc>
          <w:tcPr>
            <w:tcW w:w="1701" w:type="dxa"/>
            <w:tcBorders>
              <w:left w:val="nil"/>
              <w:right w:val="nil"/>
            </w:tcBorders>
            <w:vAlign w:val="center"/>
          </w:tcPr>
          <w:p w14:paraId="764193FF"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CD79B7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067316F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77.5 (69.2-84.1)</w:t>
            </w:r>
          </w:p>
        </w:tc>
        <w:tc>
          <w:tcPr>
            <w:tcW w:w="1701" w:type="dxa"/>
            <w:tcBorders>
              <w:left w:val="nil"/>
              <w:right w:val="nil"/>
            </w:tcBorders>
            <w:vAlign w:val="center"/>
          </w:tcPr>
          <w:p w14:paraId="0845D90E" w14:textId="77777777" w:rsidR="00160EE7" w:rsidRPr="00160EE7" w:rsidRDefault="00160EE7" w:rsidP="003C4B4A">
            <w:pPr>
              <w:rPr>
                <w:rFonts w:ascii="Times New Roman" w:hAnsi="Times New Roman" w:cs="Times New Roman"/>
                <w:color w:val="000000"/>
                <w:sz w:val="20"/>
                <w:szCs w:val="20"/>
              </w:rPr>
            </w:pPr>
          </w:p>
        </w:tc>
        <w:tc>
          <w:tcPr>
            <w:tcW w:w="992" w:type="dxa"/>
            <w:vMerge/>
            <w:tcBorders>
              <w:left w:val="nil"/>
              <w:right w:val="nil"/>
            </w:tcBorders>
            <w:vAlign w:val="center"/>
          </w:tcPr>
          <w:p w14:paraId="7AA4AC33" w14:textId="77777777" w:rsidR="00160EE7" w:rsidRPr="00160EE7" w:rsidRDefault="00160EE7" w:rsidP="003C4B4A">
            <w:pPr>
              <w:rPr>
                <w:rFonts w:ascii="Times New Roman" w:hAnsi="Times New Roman" w:cs="Times New Roman"/>
                <w:sz w:val="20"/>
                <w:szCs w:val="20"/>
              </w:rPr>
            </w:pPr>
          </w:p>
        </w:tc>
      </w:tr>
      <w:tr w:rsidR="00160EE7" w:rsidRPr="00160EE7" w14:paraId="60317837" w14:textId="77777777" w:rsidTr="00F95AC9">
        <w:tc>
          <w:tcPr>
            <w:tcW w:w="1283" w:type="dxa"/>
            <w:tcBorders>
              <w:left w:val="nil"/>
              <w:bottom w:val="single" w:sz="4" w:space="0" w:color="000000" w:themeColor="text1"/>
              <w:right w:val="nil"/>
            </w:tcBorders>
            <w:vAlign w:val="center"/>
          </w:tcPr>
          <w:p w14:paraId="31DD7369" w14:textId="1C9ED2F2" w:rsidR="00160EE7" w:rsidRPr="00160EE7" w:rsidRDefault="00B064B4" w:rsidP="003C4B4A">
            <w:pPr>
              <w:rPr>
                <w:rFonts w:ascii="Times New Roman" w:hAnsi="Times New Roman" w:cs="Times New Roman"/>
                <w:color w:val="000000"/>
                <w:sz w:val="20"/>
                <w:szCs w:val="20"/>
              </w:rPr>
            </w:pPr>
            <w:r w:rsidRPr="00AC6900">
              <w:rPr>
                <w:rFonts w:ascii="Times New Roman" w:hAnsi="Times New Roman" w:cs="Times New Roman"/>
                <w:sz w:val="20"/>
                <w:szCs w:val="20"/>
              </w:rPr>
              <w:lastRenderedPageBreak/>
              <w:t>Zhou 2014</w:t>
            </w:r>
            <w:r w:rsidRPr="00AB179E">
              <w:rPr>
                <w:rFonts w:ascii="Times New Roman" w:hAnsi="Times New Roman" w:cs="Times New Roman"/>
                <w:sz w:val="20"/>
                <w:szCs w:val="20"/>
                <w:vertAlign w:val="superscript"/>
              </w:rPr>
              <w:t>48</w:t>
            </w:r>
          </w:p>
        </w:tc>
        <w:tc>
          <w:tcPr>
            <w:tcW w:w="1553" w:type="dxa"/>
            <w:tcBorders>
              <w:left w:val="nil"/>
              <w:bottom w:val="single" w:sz="4" w:space="0" w:color="000000" w:themeColor="text1"/>
              <w:right w:val="nil"/>
            </w:tcBorders>
            <w:vAlign w:val="center"/>
          </w:tcPr>
          <w:p w14:paraId="17A16035"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Unknown Read codes</w:t>
            </w:r>
          </w:p>
        </w:tc>
        <w:tc>
          <w:tcPr>
            <w:tcW w:w="1134" w:type="dxa"/>
            <w:tcBorders>
              <w:left w:val="nil"/>
              <w:bottom w:val="single" w:sz="4" w:space="0" w:color="000000" w:themeColor="text1"/>
              <w:right w:val="nil"/>
            </w:tcBorders>
            <w:vAlign w:val="center"/>
          </w:tcPr>
          <w:p w14:paraId="24F49BA9"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1,000</w:t>
            </w:r>
          </w:p>
        </w:tc>
        <w:tc>
          <w:tcPr>
            <w:tcW w:w="3119" w:type="dxa"/>
            <w:tcBorders>
              <w:left w:val="nil"/>
              <w:bottom w:val="single" w:sz="4" w:space="0" w:color="000000" w:themeColor="text1"/>
              <w:right w:val="nil"/>
            </w:tcBorders>
            <w:vAlign w:val="center"/>
          </w:tcPr>
          <w:p w14:paraId="57046408"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5E7E653D"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31FEC94D"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167D5748"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color w:val="000000"/>
                <w:sz w:val="20"/>
                <w:szCs w:val="20"/>
              </w:rPr>
              <w:t>89</w:t>
            </w:r>
          </w:p>
        </w:tc>
        <w:tc>
          <w:tcPr>
            <w:tcW w:w="1701" w:type="dxa"/>
            <w:tcBorders>
              <w:left w:val="nil"/>
              <w:bottom w:val="single" w:sz="4" w:space="0" w:color="000000" w:themeColor="text1"/>
              <w:right w:val="nil"/>
            </w:tcBorders>
            <w:vAlign w:val="center"/>
          </w:tcPr>
          <w:p w14:paraId="618A237F"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0B809DC6"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Low</w:t>
            </w:r>
          </w:p>
        </w:tc>
      </w:tr>
      <w:tr w:rsidR="00160EE7" w:rsidRPr="00160EE7" w14:paraId="7653A06A" w14:textId="77777777" w:rsidTr="00F95AC9">
        <w:tc>
          <w:tcPr>
            <w:tcW w:w="14885" w:type="dxa"/>
            <w:gridSpan w:val="9"/>
            <w:tcBorders>
              <w:left w:val="nil"/>
              <w:right w:val="nil"/>
            </w:tcBorders>
            <w:shd w:val="clear" w:color="auto" w:fill="D9D9D9" w:themeFill="background1" w:themeFillShade="D9"/>
            <w:vAlign w:val="center"/>
          </w:tcPr>
          <w:p w14:paraId="64DDB42A"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Haemorrhagic stroke – primary care EHRs</w:t>
            </w:r>
          </w:p>
          <w:p w14:paraId="28559576" w14:textId="77777777" w:rsidR="00160EE7" w:rsidRPr="00F95AC9" w:rsidRDefault="00160EE7" w:rsidP="003C4B4A">
            <w:pPr>
              <w:rPr>
                <w:rFonts w:ascii="Times New Roman" w:hAnsi="Times New Roman" w:cs="Times New Roman"/>
                <w:b/>
                <w:sz w:val="10"/>
                <w:szCs w:val="10"/>
              </w:rPr>
            </w:pPr>
          </w:p>
        </w:tc>
      </w:tr>
      <w:tr w:rsidR="00160EE7" w:rsidRPr="00160EE7" w14:paraId="270AA595" w14:textId="77777777" w:rsidTr="00F95AC9">
        <w:tc>
          <w:tcPr>
            <w:tcW w:w="1283" w:type="dxa"/>
            <w:tcBorders>
              <w:left w:val="nil"/>
              <w:bottom w:val="single" w:sz="4" w:space="0" w:color="000000" w:themeColor="text1"/>
              <w:right w:val="nil"/>
            </w:tcBorders>
            <w:vAlign w:val="center"/>
          </w:tcPr>
          <w:p w14:paraId="013DE677" w14:textId="2FD79862"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Gaist 2013</w:t>
            </w:r>
            <w:r w:rsidRPr="00AB179E">
              <w:rPr>
                <w:rFonts w:ascii="Times New Roman" w:hAnsi="Times New Roman" w:cs="Times New Roman"/>
                <w:sz w:val="20"/>
                <w:szCs w:val="20"/>
                <w:vertAlign w:val="superscript"/>
              </w:rPr>
              <w:t>51</w:t>
            </w:r>
          </w:p>
        </w:tc>
        <w:tc>
          <w:tcPr>
            <w:tcW w:w="1553" w:type="dxa"/>
            <w:tcBorders>
              <w:left w:val="nil"/>
              <w:bottom w:val="single" w:sz="4" w:space="0" w:color="000000" w:themeColor="text1"/>
              <w:right w:val="nil"/>
            </w:tcBorders>
            <w:vAlign w:val="center"/>
          </w:tcPr>
          <w:p w14:paraId="3EBF22B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41 different read codes</w:t>
            </w:r>
          </w:p>
        </w:tc>
        <w:tc>
          <w:tcPr>
            <w:tcW w:w="1134" w:type="dxa"/>
            <w:tcBorders>
              <w:left w:val="nil"/>
              <w:bottom w:val="single" w:sz="4" w:space="0" w:color="000000" w:themeColor="text1"/>
              <w:right w:val="nil"/>
            </w:tcBorders>
            <w:vAlign w:val="center"/>
          </w:tcPr>
          <w:p w14:paraId="45A2DABC"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306</w:t>
            </w:r>
          </w:p>
        </w:tc>
        <w:tc>
          <w:tcPr>
            <w:tcW w:w="3119" w:type="dxa"/>
            <w:tcBorders>
              <w:left w:val="nil"/>
              <w:bottom w:val="single" w:sz="4" w:space="0" w:color="000000" w:themeColor="text1"/>
              <w:right w:val="nil"/>
            </w:tcBorders>
            <w:vAlign w:val="center"/>
          </w:tcPr>
          <w:p w14:paraId="13AE3BF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1E3F01CB" w14:textId="77777777" w:rsidR="00160EE7" w:rsidRPr="00160EE7" w:rsidRDefault="00160EE7" w:rsidP="003C4B4A">
            <w:pPr>
              <w:rPr>
                <w:rFonts w:ascii="Times New Roman" w:hAnsi="Times New Roman" w:cs="Times New Roman"/>
                <w:sz w:val="20"/>
                <w:szCs w:val="20"/>
              </w:rPr>
            </w:pPr>
          </w:p>
        </w:tc>
        <w:tc>
          <w:tcPr>
            <w:tcW w:w="1701" w:type="dxa"/>
            <w:tcBorders>
              <w:left w:val="nil"/>
              <w:bottom w:val="single" w:sz="4" w:space="0" w:color="000000" w:themeColor="text1"/>
              <w:right w:val="nil"/>
            </w:tcBorders>
            <w:vAlign w:val="center"/>
          </w:tcPr>
          <w:p w14:paraId="72348FC6"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bottom w:val="single" w:sz="4" w:space="0" w:color="000000" w:themeColor="text1"/>
              <w:right w:val="nil"/>
            </w:tcBorders>
            <w:vAlign w:val="center"/>
          </w:tcPr>
          <w:p w14:paraId="657CA69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82 (77-86)</w:t>
            </w:r>
          </w:p>
        </w:tc>
        <w:tc>
          <w:tcPr>
            <w:tcW w:w="1701" w:type="dxa"/>
            <w:tcBorders>
              <w:left w:val="nil"/>
              <w:bottom w:val="single" w:sz="4" w:space="0" w:color="000000" w:themeColor="text1"/>
              <w:right w:val="nil"/>
            </w:tcBorders>
            <w:vAlign w:val="center"/>
          </w:tcPr>
          <w:p w14:paraId="7A11202A"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bottom w:val="single" w:sz="4" w:space="0" w:color="000000" w:themeColor="text1"/>
              <w:right w:val="nil"/>
            </w:tcBorders>
            <w:vAlign w:val="center"/>
          </w:tcPr>
          <w:p w14:paraId="7E0BD581"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C548F36" w14:textId="77777777" w:rsidTr="00F95AC9">
        <w:tc>
          <w:tcPr>
            <w:tcW w:w="14885" w:type="dxa"/>
            <w:gridSpan w:val="9"/>
            <w:tcBorders>
              <w:left w:val="nil"/>
              <w:right w:val="nil"/>
            </w:tcBorders>
            <w:shd w:val="clear" w:color="auto" w:fill="D9D9D9" w:themeFill="background1" w:themeFillShade="D9"/>
            <w:vAlign w:val="center"/>
          </w:tcPr>
          <w:p w14:paraId="5E7F185F"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Intracerebral haemorrhage – primary care EHRs</w:t>
            </w:r>
          </w:p>
          <w:p w14:paraId="4CD6ED25" w14:textId="77777777" w:rsidR="00160EE7" w:rsidRPr="00F95AC9" w:rsidRDefault="00160EE7" w:rsidP="003C4B4A">
            <w:pPr>
              <w:rPr>
                <w:rFonts w:ascii="Times New Roman" w:hAnsi="Times New Roman" w:cs="Times New Roman"/>
                <w:b/>
                <w:sz w:val="10"/>
                <w:szCs w:val="10"/>
              </w:rPr>
            </w:pPr>
          </w:p>
        </w:tc>
      </w:tr>
      <w:tr w:rsidR="00160EE7" w:rsidRPr="00160EE7" w14:paraId="27207140" w14:textId="77777777" w:rsidTr="00F95AC9">
        <w:tc>
          <w:tcPr>
            <w:tcW w:w="1283" w:type="dxa"/>
            <w:tcBorders>
              <w:left w:val="nil"/>
              <w:right w:val="nil"/>
            </w:tcBorders>
            <w:vAlign w:val="center"/>
          </w:tcPr>
          <w:p w14:paraId="0307049B" w14:textId="2DD8FEE3"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Gaist 2013</w:t>
            </w:r>
            <w:r w:rsidRPr="00AB179E">
              <w:rPr>
                <w:rFonts w:ascii="Times New Roman" w:hAnsi="Times New Roman" w:cs="Times New Roman"/>
                <w:sz w:val="20"/>
                <w:szCs w:val="20"/>
                <w:vertAlign w:val="superscript"/>
              </w:rPr>
              <w:t>51</w:t>
            </w:r>
          </w:p>
        </w:tc>
        <w:tc>
          <w:tcPr>
            <w:tcW w:w="1553" w:type="dxa"/>
            <w:tcBorders>
              <w:left w:val="nil"/>
              <w:right w:val="nil"/>
            </w:tcBorders>
            <w:vAlign w:val="center"/>
          </w:tcPr>
          <w:p w14:paraId="3F4856B2"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41 different read codes</w:t>
            </w:r>
          </w:p>
        </w:tc>
        <w:tc>
          <w:tcPr>
            <w:tcW w:w="1134" w:type="dxa"/>
            <w:tcBorders>
              <w:left w:val="nil"/>
              <w:right w:val="nil"/>
            </w:tcBorders>
            <w:vAlign w:val="center"/>
          </w:tcPr>
          <w:p w14:paraId="5532C0D5"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150</w:t>
            </w:r>
          </w:p>
        </w:tc>
        <w:tc>
          <w:tcPr>
            <w:tcW w:w="3119" w:type="dxa"/>
            <w:tcBorders>
              <w:left w:val="nil"/>
              <w:right w:val="nil"/>
            </w:tcBorders>
            <w:vAlign w:val="center"/>
          </w:tcPr>
          <w:p w14:paraId="171C97E1"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EFB46D0"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48D87C9E"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3431982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73 (65-80)</w:t>
            </w:r>
          </w:p>
        </w:tc>
        <w:tc>
          <w:tcPr>
            <w:tcW w:w="1701" w:type="dxa"/>
            <w:tcBorders>
              <w:left w:val="nil"/>
              <w:right w:val="nil"/>
            </w:tcBorders>
            <w:vAlign w:val="center"/>
          </w:tcPr>
          <w:p w14:paraId="6DA8144B"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641F7D8D"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r w:rsidR="00160EE7" w:rsidRPr="00160EE7" w14:paraId="65A2D399" w14:textId="77777777" w:rsidTr="00F95AC9">
        <w:tc>
          <w:tcPr>
            <w:tcW w:w="14885" w:type="dxa"/>
            <w:gridSpan w:val="9"/>
            <w:tcBorders>
              <w:left w:val="nil"/>
              <w:right w:val="nil"/>
            </w:tcBorders>
            <w:shd w:val="clear" w:color="auto" w:fill="D9D9D9" w:themeFill="background1" w:themeFillShade="D9"/>
            <w:vAlign w:val="center"/>
          </w:tcPr>
          <w:p w14:paraId="22A574BA" w14:textId="77777777" w:rsidR="00160EE7" w:rsidRPr="00160EE7" w:rsidRDefault="00160EE7" w:rsidP="003C4B4A">
            <w:pPr>
              <w:rPr>
                <w:rFonts w:ascii="Times New Roman" w:hAnsi="Times New Roman" w:cs="Times New Roman"/>
                <w:b/>
                <w:sz w:val="20"/>
                <w:szCs w:val="20"/>
              </w:rPr>
            </w:pPr>
            <w:r w:rsidRPr="00160EE7">
              <w:rPr>
                <w:rFonts w:ascii="Times New Roman" w:hAnsi="Times New Roman" w:cs="Times New Roman"/>
                <w:b/>
                <w:sz w:val="20"/>
                <w:szCs w:val="20"/>
              </w:rPr>
              <w:t>Subarachnoid haemorrhage – primary care EHRs</w:t>
            </w:r>
          </w:p>
          <w:p w14:paraId="407BBA31" w14:textId="77777777" w:rsidR="00160EE7" w:rsidRPr="00F95AC9" w:rsidRDefault="00160EE7" w:rsidP="003C4B4A">
            <w:pPr>
              <w:rPr>
                <w:rFonts w:ascii="Times New Roman" w:hAnsi="Times New Roman" w:cs="Times New Roman"/>
                <w:b/>
                <w:sz w:val="10"/>
                <w:szCs w:val="10"/>
              </w:rPr>
            </w:pPr>
          </w:p>
        </w:tc>
      </w:tr>
      <w:tr w:rsidR="00160EE7" w:rsidRPr="00160EE7" w14:paraId="0F33436A" w14:textId="77777777" w:rsidTr="00F95AC9">
        <w:tc>
          <w:tcPr>
            <w:tcW w:w="1283" w:type="dxa"/>
            <w:tcBorders>
              <w:left w:val="nil"/>
              <w:right w:val="nil"/>
            </w:tcBorders>
            <w:vAlign w:val="center"/>
          </w:tcPr>
          <w:p w14:paraId="329C80B4" w14:textId="24B958DB" w:rsidR="00160EE7" w:rsidRPr="00160EE7" w:rsidRDefault="00453AC1" w:rsidP="003C4B4A">
            <w:pPr>
              <w:rPr>
                <w:rFonts w:ascii="Times New Roman" w:hAnsi="Times New Roman" w:cs="Times New Roman"/>
                <w:color w:val="000000"/>
                <w:sz w:val="20"/>
                <w:szCs w:val="20"/>
              </w:rPr>
            </w:pPr>
            <w:r w:rsidRPr="00AC6900">
              <w:rPr>
                <w:rFonts w:ascii="Times New Roman" w:hAnsi="Times New Roman" w:cs="Times New Roman"/>
                <w:sz w:val="20"/>
                <w:szCs w:val="20"/>
              </w:rPr>
              <w:t>Gaist 2013</w:t>
            </w:r>
            <w:r w:rsidRPr="00AB179E">
              <w:rPr>
                <w:rFonts w:ascii="Times New Roman" w:hAnsi="Times New Roman" w:cs="Times New Roman"/>
                <w:sz w:val="20"/>
                <w:szCs w:val="20"/>
                <w:vertAlign w:val="superscript"/>
              </w:rPr>
              <w:t>51</w:t>
            </w:r>
          </w:p>
        </w:tc>
        <w:tc>
          <w:tcPr>
            <w:tcW w:w="1553" w:type="dxa"/>
            <w:tcBorders>
              <w:left w:val="nil"/>
              <w:right w:val="nil"/>
            </w:tcBorders>
            <w:vAlign w:val="center"/>
          </w:tcPr>
          <w:p w14:paraId="3902575A" w14:textId="77777777" w:rsidR="00160EE7" w:rsidRPr="00160EE7" w:rsidRDefault="00160EE7" w:rsidP="003C4B4A">
            <w:pPr>
              <w:rPr>
                <w:rFonts w:ascii="Times New Roman" w:hAnsi="Times New Roman" w:cs="Times New Roman"/>
                <w:color w:val="000000"/>
                <w:sz w:val="20"/>
                <w:szCs w:val="20"/>
              </w:rPr>
            </w:pPr>
            <w:r w:rsidRPr="00160EE7">
              <w:rPr>
                <w:rFonts w:ascii="Times New Roman" w:hAnsi="Times New Roman" w:cs="Times New Roman"/>
                <w:sz w:val="20"/>
                <w:szCs w:val="20"/>
              </w:rPr>
              <w:t>41 different read codes</w:t>
            </w:r>
          </w:p>
        </w:tc>
        <w:tc>
          <w:tcPr>
            <w:tcW w:w="1134" w:type="dxa"/>
            <w:tcBorders>
              <w:left w:val="nil"/>
              <w:right w:val="nil"/>
            </w:tcBorders>
            <w:vAlign w:val="center"/>
          </w:tcPr>
          <w:p w14:paraId="29DDE8FF"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156</w:t>
            </w:r>
          </w:p>
        </w:tc>
        <w:tc>
          <w:tcPr>
            <w:tcW w:w="3119" w:type="dxa"/>
            <w:tcBorders>
              <w:left w:val="nil"/>
              <w:right w:val="nil"/>
            </w:tcBorders>
            <w:vAlign w:val="center"/>
          </w:tcPr>
          <w:p w14:paraId="4140352F"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57452EE7" w14:textId="77777777" w:rsidR="00160EE7" w:rsidRPr="00160EE7" w:rsidRDefault="00160EE7" w:rsidP="003C4B4A">
            <w:pPr>
              <w:rPr>
                <w:rFonts w:ascii="Times New Roman" w:hAnsi="Times New Roman" w:cs="Times New Roman"/>
                <w:sz w:val="20"/>
                <w:szCs w:val="20"/>
              </w:rPr>
            </w:pPr>
          </w:p>
        </w:tc>
        <w:tc>
          <w:tcPr>
            <w:tcW w:w="1701" w:type="dxa"/>
            <w:tcBorders>
              <w:left w:val="nil"/>
              <w:right w:val="nil"/>
            </w:tcBorders>
            <w:vAlign w:val="center"/>
          </w:tcPr>
          <w:p w14:paraId="1425442A" w14:textId="77777777" w:rsidR="00160EE7" w:rsidRPr="00160EE7" w:rsidRDefault="00160EE7" w:rsidP="003C4B4A">
            <w:pPr>
              <w:rPr>
                <w:rFonts w:ascii="Times New Roman" w:hAnsi="Times New Roman" w:cs="Times New Roman"/>
                <w:color w:val="000000"/>
                <w:sz w:val="20"/>
                <w:szCs w:val="20"/>
              </w:rPr>
            </w:pPr>
          </w:p>
        </w:tc>
        <w:tc>
          <w:tcPr>
            <w:tcW w:w="1701" w:type="dxa"/>
            <w:tcBorders>
              <w:left w:val="nil"/>
              <w:right w:val="nil"/>
            </w:tcBorders>
            <w:vAlign w:val="center"/>
          </w:tcPr>
          <w:p w14:paraId="74B4B67A"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91 (85-95)</w:t>
            </w:r>
          </w:p>
        </w:tc>
        <w:tc>
          <w:tcPr>
            <w:tcW w:w="1701" w:type="dxa"/>
            <w:tcBorders>
              <w:left w:val="nil"/>
              <w:right w:val="nil"/>
            </w:tcBorders>
            <w:vAlign w:val="center"/>
          </w:tcPr>
          <w:p w14:paraId="53C96180" w14:textId="77777777" w:rsidR="00160EE7" w:rsidRPr="00160EE7" w:rsidRDefault="00160EE7" w:rsidP="003C4B4A">
            <w:pPr>
              <w:rPr>
                <w:rFonts w:ascii="Times New Roman" w:hAnsi="Times New Roman" w:cs="Times New Roman"/>
                <w:color w:val="000000"/>
                <w:sz w:val="20"/>
                <w:szCs w:val="20"/>
              </w:rPr>
            </w:pPr>
          </w:p>
        </w:tc>
        <w:tc>
          <w:tcPr>
            <w:tcW w:w="992" w:type="dxa"/>
            <w:tcBorders>
              <w:left w:val="nil"/>
              <w:right w:val="nil"/>
            </w:tcBorders>
            <w:vAlign w:val="center"/>
          </w:tcPr>
          <w:p w14:paraId="6FAE5D04"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High</w:t>
            </w:r>
          </w:p>
        </w:tc>
      </w:tr>
    </w:tbl>
    <w:p w14:paraId="3CADEEC8" w14:textId="77777777" w:rsidR="00160EE7" w:rsidRPr="00160EE7" w:rsidRDefault="00160EE7" w:rsidP="003C4B4A">
      <w:pPr>
        <w:spacing w:before="240" w:after="0"/>
        <w:rPr>
          <w:rFonts w:ascii="Times New Roman" w:hAnsi="Times New Roman" w:cs="Times New Roman"/>
          <w:sz w:val="20"/>
          <w:szCs w:val="20"/>
        </w:rPr>
      </w:pPr>
      <w:bookmarkStart w:id="11" w:name="_Hlk20749089"/>
      <w:bookmarkEnd w:id="10"/>
      <w:r w:rsidRPr="00160EE7">
        <w:rPr>
          <w:rFonts w:ascii="Times New Roman" w:hAnsi="Times New Roman" w:cs="Times New Roman"/>
          <w:sz w:val="20"/>
          <w:szCs w:val="20"/>
          <w:vertAlign w:val="superscript"/>
        </w:rPr>
        <w:t>a</w:t>
      </w:r>
      <w:r w:rsidRPr="00160EE7">
        <w:rPr>
          <w:rFonts w:ascii="Times New Roman" w:hAnsi="Times New Roman" w:cs="Times New Roman"/>
          <w:sz w:val="20"/>
          <w:szCs w:val="20"/>
        </w:rPr>
        <w:t xml:space="preserve"> EHR unless otherwise stated;</w:t>
      </w:r>
      <w:r w:rsidRPr="00160EE7">
        <w:rPr>
          <w:rFonts w:ascii="Times New Roman" w:hAnsi="Times New Roman" w:cs="Times New Roman"/>
          <w:sz w:val="20"/>
          <w:szCs w:val="20"/>
          <w:vertAlign w:val="superscript"/>
        </w:rPr>
        <w:t xml:space="preserve"> b </w:t>
      </w:r>
      <w:r w:rsidRPr="00160EE7">
        <w:rPr>
          <w:rFonts w:ascii="Times New Roman" w:hAnsi="Times New Roman" w:cs="Times New Roman"/>
          <w:sz w:val="20"/>
          <w:szCs w:val="20"/>
        </w:rPr>
        <w:t xml:space="preserve">positive predictive value calculated from raw data: TP/(TP+FP); </w:t>
      </w:r>
      <w:r w:rsidRPr="00160EE7">
        <w:rPr>
          <w:rFonts w:ascii="Times New Roman" w:hAnsi="Times New Roman" w:cs="Times New Roman"/>
          <w:sz w:val="20"/>
          <w:szCs w:val="20"/>
          <w:vertAlign w:val="superscript"/>
        </w:rPr>
        <w:t>c</w:t>
      </w:r>
      <w:r w:rsidRPr="00160EE7">
        <w:rPr>
          <w:rFonts w:ascii="Times New Roman" w:hAnsi="Times New Roman" w:cs="Times New Roman"/>
          <w:sz w:val="20"/>
          <w:szCs w:val="20"/>
        </w:rPr>
        <w:t xml:space="preserve"> confidence interval calculated from raw data; </w:t>
      </w:r>
      <w:r w:rsidRPr="00160EE7">
        <w:rPr>
          <w:rFonts w:ascii="Times New Roman" w:hAnsi="Times New Roman" w:cs="Times New Roman"/>
          <w:sz w:val="20"/>
          <w:szCs w:val="20"/>
          <w:vertAlign w:val="superscript"/>
        </w:rPr>
        <w:t>d</w:t>
      </w:r>
      <w:r w:rsidRPr="00160EE7">
        <w:rPr>
          <w:rFonts w:ascii="Times New Roman" w:hAnsi="Times New Roman" w:cs="Times New Roman"/>
          <w:sz w:val="20"/>
          <w:szCs w:val="20"/>
        </w:rPr>
        <w:t xml:space="preserve"> sensitivity calculated from raw data: TP/(TP+FN); </w:t>
      </w:r>
      <w:r w:rsidRPr="00160EE7">
        <w:rPr>
          <w:rFonts w:ascii="Times New Roman" w:hAnsi="Times New Roman" w:cs="Times New Roman"/>
          <w:sz w:val="20"/>
          <w:szCs w:val="20"/>
          <w:vertAlign w:val="superscript"/>
        </w:rPr>
        <w:t>e</w:t>
      </w:r>
      <w:r w:rsidRPr="00160EE7">
        <w:rPr>
          <w:rFonts w:ascii="Times New Roman" w:hAnsi="Times New Roman" w:cs="Times New Roman"/>
          <w:sz w:val="20"/>
          <w:szCs w:val="20"/>
        </w:rPr>
        <w:t xml:space="preserve"> mean sensitivity calculated from results of each primary care centre; </w:t>
      </w:r>
      <w:r w:rsidRPr="00160EE7">
        <w:rPr>
          <w:rFonts w:ascii="Times New Roman" w:hAnsi="Times New Roman" w:cs="Times New Roman"/>
          <w:sz w:val="20"/>
          <w:szCs w:val="20"/>
          <w:vertAlign w:val="superscript"/>
        </w:rPr>
        <w:t>f</w:t>
      </w:r>
      <w:r w:rsidRPr="00160EE7">
        <w:rPr>
          <w:rFonts w:ascii="Times New Roman" w:hAnsi="Times New Roman" w:cs="Times New Roman"/>
          <w:sz w:val="20"/>
          <w:szCs w:val="20"/>
        </w:rPr>
        <w:t xml:space="preserve"> 432 included codes ended in </w:t>
      </w:r>
      <w:r w:rsidRPr="00160EE7">
        <w:rPr>
          <w:rFonts w:ascii="Times New Roman" w:hAnsi="Times New Roman" w:cs="Times New Roman"/>
          <w:color w:val="000000"/>
          <w:sz w:val="20"/>
          <w:szCs w:val="20"/>
        </w:rPr>
        <w:t xml:space="preserve">.0, .1 or .9, 433 included codes ended in .01, .11, .21, .31, .81 or .91, and 434 included codes ended in .01, .11 or .91; </w:t>
      </w:r>
      <w:r w:rsidRPr="00160EE7">
        <w:rPr>
          <w:rFonts w:ascii="Times New Roman" w:hAnsi="Times New Roman" w:cs="Times New Roman"/>
          <w:color w:val="000000"/>
          <w:sz w:val="20"/>
          <w:szCs w:val="20"/>
          <w:vertAlign w:val="superscript"/>
        </w:rPr>
        <w:t>g</w:t>
      </w:r>
      <w:r w:rsidRPr="00160EE7">
        <w:rPr>
          <w:rFonts w:ascii="Times New Roman" w:hAnsi="Times New Roman" w:cs="Times New Roman"/>
          <w:color w:val="000000"/>
          <w:sz w:val="20"/>
          <w:szCs w:val="20"/>
        </w:rPr>
        <w:t xml:space="preserve"> </w:t>
      </w:r>
      <w:r w:rsidRPr="00160EE7">
        <w:rPr>
          <w:rFonts w:ascii="Times New Roman" w:hAnsi="Times New Roman" w:cs="Times New Roman"/>
          <w:sz w:val="20"/>
          <w:szCs w:val="20"/>
        </w:rPr>
        <w:t xml:space="preserve">negative predictive value calculated from raw data: TN/(FN+TN); </w:t>
      </w:r>
      <w:r w:rsidRPr="00160EE7">
        <w:rPr>
          <w:rFonts w:ascii="Times New Roman" w:hAnsi="Times New Roman" w:cs="Times New Roman"/>
          <w:sz w:val="20"/>
          <w:szCs w:val="20"/>
          <w:vertAlign w:val="superscript"/>
        </w:rPr>
        <w:t>h</w:t>
      </w:r>
      <w:r w:rsidRPr="00160EE7">
        <w:rPr>
          <w:rFonts w:ascii="Times New Roman" w:hAnsi="Times New Roman" w:cs="Times New Roman"/>
          <w:sz w:val="20"/>
          <w:szCs w:val="20"/>
        </w:rPr>
        <w:t xml:space="preserve"> 431 included codes ended in </w:t>
      </w:r>
      <w:r w:rsidRPr="00160EE7">
        <w:rPr>
          <w:rFonts w:ascii="Times New Roman" w:hAnsi="Times New Roman" w:cs="Times New Roman"/>
          <w:color w:val="000000"/>
          <w:sz w:val="20"/>
          <w:szCs w:val="20"/>
        </w:rPr>
        <w:t>.00, .08, .09, .98, .99</w:t>
      </w:r>
      <w:r w:rsidRPr="00160EE7">
        <w:rPr>
          <w:rFonts w:ascii="Times New Roman" w:hAnsi="Times New Roman" w:cs="Times New Roman"/>
          <w:sz w:val="20"/>
          <w:szCs w:val="20"/>
        </w:rPr>
        <w:t xml:space="preserve">; </w:t>
      </w:r>
      <w:r w:rsidRPr="00160EE7">
        <w:rPr>
          <w:rFonts w:ascii="Times New Roman" w:hAnsi="Times New Roman" w:cs="Times New Roman"/>
          <w:sz w:val="20"/>
          <w:szCs w:val="20"/>
          <w:vertAlign w:val="superscript"/>
        </w:rPr>
        <w:t>i</w:t>
      </w:r>
      <w:r w:rsidRPr="00160EE7">
        <w:rPr>
          <w:rFonts w:ascii="Times New Roman" w:hAnsi="Times New Roman" w:cs="Times New Roman"/>
          <w:sz w:val="20"/>
          <w:szCs w:val="20"/>
        </w:rPr>
        <w:t xml:space="preserve"> PPV presented in paper is different but based on numbers presented this would be correct percentage</w:t>
      </w:r>
    </w:p>
    <w:p w14:paraId="77AE4E1D" w14:textId="77777777" w:rsidR="00160EE7" w:rsidRPr="00160EE7" w:rsidRDefault="00160EE7" w:rsidP="003C4B4A">
      <w:pPr>
        <w:spacing w:after="0"/>
        <w:rPr>
          <w:rFonts w:ascii="Times New Roman" w:hAnsi="Times New Roman" w:cs="Times New Roman"/>
          <w:sz w:val="20"/>
          <w:szCs w:val="20"/>
        </w:rPr>
      </w:pPr>
      <w:r w:rsidRPr="00160EE7">
        <w:rPr>
          <w:rFonts w:ascii="Times New Roman" w:hAnsi="Times New Roman" w:cs="Times New Roman"/>
          <w:sz w:val="20"/>
          <w:szCs w:val="20"/>
        </w:rPr>
        <w:t>EHR, electronic health record; RS, reference standard</w:t>
      </w:r>
      <w:bookmarkEnd w:id="11"/>
    </w:p>
    <w:tbl>
      <w:tblPr>
        <w:tblStyle w:val="TableGrid"/>
        <w:tblW w:w="0" w:type="auto"/>
        <w:tblLook w:val="04A0" w:firstRow="1" w:lastRow="0" w:firstColumn="1" w:lastColumn="0" w:noHBand="0" w:noVBand="1"/>
      </w:tblPr>
      <w:tblGrid>
        <w:gridCol w:w="3402"/>
      </w:tblGrid>
      <w:tr w:rsidR="00160EE7" w:rsidRPr="00160EE7" w14:paraId="59934176" w14:textId="77777777" w:rsidTr="003C4B4A">
        <w:tc>
          <w:tcPr>
            <w:tcW w:w="3402" w:type="dxa"/>
            <w:tcBorders>
              <w:top w:val="nil"/>
              <w:left w:val="nil"/>
              <w:bottom w:val="nil"/>
              <w:right w:val="nil"/>
            </w:tcBorders>
            <w:shd w:val="clear" w:color="auto" w:fill="D9E2F3" w:themeFill="accent1" w:themeFillTint="33"/>
          </w:tcPr>
          <w:p w14:paraId="74F7981B" w14:textId="77777777" w:rsidR="00160EE7" w:rsidRPr="00160EE7" w:rsidRDefault="00160EE7" w:rsidP="003C4B4A">
            <w:pPr>
              <w:rPr>
                <w:rFonts w:ascii="Times New Roman" w:hAnsi="Times New Roman" w:cs="Times New Roman"/>
                <w:sz w:val="20"/>
                <w:szCs w:val="20"/>
              </w:rPr>
            </w:pPr>
            <w:r w:rsidRPr="00160EE7">
              <w:rPr>
                <w:rFonts w:ascii="Times New Roman" w:hAnsi="Times New Roman" w:cs="Times New Roman"/>
                <w:sz w:val="20"/>
                <w:szCs w:val="20"/>
              </w:rPr>
              <w:t>Main study result(s) highlighted in blue</w:t>
            </w:r>
          </w:p>
        </w:tc>
      </w:tr>
    </w:tbl>
    <w:p w14:paraId="01433D3D" w14:textId="77777777" w:rsidR="00160EE7" w:rsidRPr="000E66BA" w:rsidRDefault="00160EE7" w:rsidP="003C4B4A">
      <w:pPr>
        <w:spacing w:after="0"/>
        <w:rPr>
          <w:sz w:val="20"/>
        </w:rPr>
      </w:pPr>
    </w:p>
    <w:p w14:paraId="324ED724" w14:textId="77777777" w:rsidR="008826BA" w:rsidRDefault="008826BA" w:rsidP="008A14FD">
      <w:pPr>
        <w:sectPr w:rsidR="008826BA" w:rsidSect="00F95AC9">
          <w:pgSz w:w="15840" w:h="12240" w:orient="landscape"/>
          <w:pgMar w:top="851" w:right="1440" w:bottom="709" w:left="1440" w:header="720" w:footer="720" w:gutter="0"/>
          <w:cols w:space="720"/>
          <w:docGrid w:linePitch="360"/>
        </w:sectPr>
      </w:pPr>
    </w:p>
    <w:p w14:paraId="4980D783" w14:textId="0D595251" w:rsidR="008826BA" w:rsidRPr="003B7A39" w:rsidRDefault="50C9750E" w:rsidP="003B7A39">
      <w:pPr>
        <w:pStyle w:val="Heading1"/>
        <w:spacing w:after="240"/>
        <w:rPr>
          <w:rFonts w:ascii="Times New Roman" w:hAnsi="Times New Roman" w:cs="Times New Roman"/>
          <w:b/>
          <w:bCs/>
          <w:color w:val="auto"/>
          <w:sz w:val="24"/>
          <w:szCs w:val="24"/>
        </w:rPr>
      </w:pPr>
      <w:bookmarkStart w:id="12" w:name="_Toc51242339"/>
      <w:r w:rsidRPr="3D71DCBB">
        <w:rPr>
          <w:rFonts w:ascii="Times New Roman" w:hAnsi="Times New Roman" w:cs="Times New Roman"/>
          <w:b/>
          <w:bCs/>
          <w:color w:val="auto"/>
          <w:sz w:val="24"/>
          <w:szCs w:val="24"/>
        </w:rPr>
        <w:lastRenderedPageBreak/>
        <w:t>S</w:t>
      </w:r>
      <w:r w:rsidR="02138004" w:rsidRPr="3D71DCBB">
        <w:rPr>
          <w:rFonts w:ascii="Times New Roman" w:hAnsi="Times New Roman" w:cs="Times New Roman"/>
          <w:b/>
          <w:bCs/>
          <w:color w:val="auto"/>
          <w:sz w:val="24"/>
          <w:szCs w:val="24"/>
        </w:rPr>
        <w:t>3</w:t>
      </w:r>
      <w:r w:rsidRPr="3D71DCBB">
        <w:rPr>
          <w:rFonts w:ascii="Times New Roman" w:hAnsi="Times New Roman" w:cs="Times New Roman"/>
          <w:b/>
          <w:bCs/>
          <w:color w:val="auto"/>
          <w:sz w:val="24"/>
          <w:szCs w:val="24"/>
        </w:rPr>
        <w:t xml:space="preserve"> </w:t>
      </w:r>
      <w:r w:rsidR="008826BA" w:rsidRPr="3D71DCBB">
        <w:rPr>
          <w:rFonts w:ascii="Times New Roman" w:hAnsi="Times New Roman" w:cs="Times New Roman"/>
          <w:b/>
          <w:bCs/>
          <w:color w:val="auto"/>
          <w:sz w:val="24"/>
          <w:szCs w:val="24"/>
        </w:rPr>
        <w:t>Table. QUADAS-2 assessment of studies</w:t>
      </w:r>
      <w:bookmarkEnd w:id="12"/>
    </w:p>
    <w:tbl>
      <w:tblPr>
        <w:tblW w:w="12616" w:type="dxa"/>
        <w:tblLayout w:type="fixed"/>
        <w:tblLook w:val="04A0" w:firstRow="1" w:lastRow="0" w:firstColumn="1" w:lastColumn="0" w:noHBand="0" w:noVBand="1"/>
      </w:tblPr>
      <w:tblGrid>
        <w:gridCol w:w="1548"/>
        <w:gridCol w:w="1270"/>
        <w:gridCol w:w="573"/>
        <w:gridCol w:w="573"/>
        <w:gridCol w:w="570"/>
        <w:gridCol w:w="570"/>
        <w:gridCol w:w="567"/>
        <w:gridCol w:w="567"/>
        <w:gridCol w:w="652"/>
        <w:gridCol w:w="57"/>
        <w:gridCol w:w="567"/>
        <w:gridCol w:w="28"/>
        <w:gridCol w:w="539"/>
        <w:gridCol w:w="113"/>
        <w:gridCol w:w="596"/>
        <w:gridCol w:w="56"/>
        <w:gridCol w:w="653"/>
        <w:gridCol w:w="614"/>
        <w:gridCol w:w="94"/>
        <w:gridCol w:w="520"/>
        <w:gridCol w:w="47"/>
        <w:gridCol w:w="567"/>
        <w:gridCol w:w="1275"/>
      </w:tblGrid>
      <w:tr w:rsidR="008826BA" w:rsidRPr="008826BA" w14:paraId="06783FE2" w14:textId="77777777" w:rsidTr="00034CF5">
        <w:trPr>
          <w:trHeight w:val="397"/>
          <w:tblHeader/>
        </w:trPr>
        <w:tc>
          <w:tcPr>
            <w:tcW w:w="1548" w:type="dxa"/>
            <w:tcBorders>
              <w:top w:val="single" w:sz="4" w:space="0" w:color="auto"/>
              <w:left w:val="single" w:sz="4" w:space="0" w:color="auto"/>
              <w:bottom w:val="nil"/>
              <w:right w:val="nil"/>
            </w:tcBorders>
            <w:shd w:val="clear" w:color="auto" w:fill="FFFFFF" w:themeFill="background1"/>
            <w:noWrap/>
            <w:vAlign w:val="bottom"/>
            <w:hideMark/>
          </w:tcPr>
          <w:p w14:paraId="06B6842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 </w:t>
            </w:r>
          </w:p>
        </w:tc>
        <w:tc>
          <w:tcPr>
            <w:tcW w:w="1270" w:type="dxa"/>
            <w:tcBorders>
              <w:top w:val="single" w:sz="4" w:space="0" w:color="auto"/>
              <w:left w:val="nil"/>
              <w:bottom w:val="nil"/>
              <w:right w:val="nil"/>
            </w:tcBorders>
            <w:shd w:val="clear" w:color="auto" w:fill="FFFFFF" w:themeFill="background1"/>
            <w:noWrap/>
            <w:vAlign w:val="center"/>
            <w:hideMark/>
          </w:tcPr>
          <w:p w14:paraId="22F7DCE7" w14:textId="77777777" w:rsidR="008826BA" w:rsidRPr="008826BA" w:rsidRDefault="008826BA" w:rsidP="00034CF5">
            <w:pPr>
              <w:spacing w:after="0" w:line="240" w:lineRule="auto"/>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E24783" w14:textId="77777777" w:rsidR="008826BA" w:rsidRPr="008826BA" w:rsidRDefault="008826BA" w:rsidP="00034CF5">
            <w:pPr>
              <w:spacing w:after="0" w:line="240" w:lineRule="auto"/>
              <w:jc w:val="center"/>
              <w:rPr>
                <w:rFonts w:ascii="Times New Roman" w:eastAsia="Times New Roman" w:hAnsi="Times New Roman" w:cs="Times New Roman"/>
                <w:b/>
                <w:color w:val="000000"/>
                <w:sz w:val="20"/>
                <w:szCs w:val="20"/>
                <w:lang w:val="en-GB" w:eastAsia="en-GB"/>
              </w:rPr>
            </w:pPr>
            <w:r w:rsidRPr="008826BA">
              <w:rPr>
                <w:rFonts w:ascii="Times New Roman" w:eastAsia="Times New Roman" w:hAnsi="Times New Roman" w:cs="Times New Roman"/>
                <w:b/>
                <w:color w:val="000000"/>
                <w:sz w:val="20"/>
                <w:szCs w:val="20"/>
                <w:lang w:val="en-GB" w:eastAsia="en-GB"/>
              </w:rPr>
              <w:t>Patient selection</w:t>
            </w:r>
          </w:p>
        </w:tc>
        <w:tc>
          <w:tcPr>
            <w:tcW w:w="1134" w:type="dxa"/>
            <w:gridSpan w:val="2"/>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8DE2BE8" w14:textId="77777777" w:rsidR="008826BA" w:rsidRPr="008826BA" w:rsidRDefault="008826BA" w:rsidP="00034CF5">
            <w:pPr>
              <w:spacing w:after="0" w:line="240" w:lineRule="auto"/>
              <w:jc w:val="center"/>
              <w:rPr>
                <w:rFonts w:ascii="Times New Roman" w:eastAsia="Times New Roman" w:hAnsi="Times New Roman" w:cs="Times New Roman"/>
                <w:b/>
                <w:color w:val="000000"/>
                <w:sz w:val="20"/>
                <w:szCs w:val="20"/>
                <w:lang w:val="en-GB" w:eastAsia="en-GB"/>
              </w:rPr>
            </w:pPr>
            <w:r w:rsidRPr="008826BA">
              <w:rPr>
                <w:rFonts w:ascii="Times New Roman" w:eastAsia="Times New Roman" w:hAnsi="Times New Roman" w:cs="Times New Roman"/>
                <w:b/>
                <w:color w:val="000000"/>
                <w:sz w:val="20"/>
                <w:szCs w:val="20"/>
                <w:lang w:val="en-GB" w:eastAsia="en-GB"/>
              </w:rPr>
              <w:t>Index test</w:t>
            </w:r>
          </w:p>
        </w:tc>
        <w:tc>
          <w:tcPr>
            <w:tcW w:w="3261" w:type="dxa"/>
            <w:gridSpan w:val="9"/>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E47296B" w14:textId="77777777" w:rsidR="008826BA" w:rsidRPr="008826BA" w:rsidRDefault="008826BA" w:rsidP="00034CF5">
            <w:pPr>
              <w:spacing w:after="0" w:line="240" w:lineRule="auto"/>
              <w:jc w:val="center"/>
              <w:rPr>
                <w:rFonts w:ascii="Times New Roman" w:eastAsia="Times New Roman" w:hAnsi="Times New Roman" w:cs="Times New Roman"/>
                <w:b/>
                <w:color w:val="000000"/>
                <w:sz w:val="20"/>
                <w:szCs w:val="20"/>
                <w:lang w:val="en-GB" w:eastAsia="en-GB"/>
              </w:rPr>
            </w:pPr>
            <w:r w:rsidRPr="008826BA">
              <w:rPr>
                <w:rFonts w:ascii="Times New Roman" w:eastAsia="Times New Roman" w:hAnsi="Times New Roman" w:cs="Times New Roman"/>
                <w:b/>
                <w:color w:val="000000"/>
                <w:sz w:val="20"/>
                <w:szCs w:val="20"/>
                <w:lang w:val="en-GB" w:eastAsia="en-GB"/>
              </w:rPr>
              <w:t>Reference standard</w:t>
            </w:r>
          </w:p>
        </w:tc>
        <w:tc>
          <w:tcPr>
            <w:tcW w:w="1842" w:type="dxa"/>
            <w:gridSpan w:val="5"/>
            <w:tcBorders>
              <w:top w:val="single" w:sz="4" w:space="0" w:color="auto"/>
              <w:left w:val="nil"/>
              <w:bottom w:val="single" w:sz="4" w:space="0" w:color="auto"/>
              <w:right w:val="nil"/>
            </w:tcBorders>
            <w:shd w:val="clear" w:color="auto" w:fill="FFFFFF" w:themeFill="background1"/>
            <w:vAlign w:val="center"/>
            <w:hideMark/>
          </w:tcPr>
          <w:p w14:paraId="2B0CA1F3" w14:textId="77777777" w:rsidR="008826BA" w:rsidRPr="008826BA" w:rsidRDefault="008826BA" w:rsidP="00034CF5">
            <w:pPr>
              <w:spacing w:after="0" w:line="240" w:lineRule="auto"/>
              <w:jc w:val="center"/>
              <w:rPr>
                <w:rFonts w:ascii="Times New Roman" w:eastAsia="Times New Roman" w:hAnsi="Times New Roman" w:cs="Times New Roman"/>
                <w:b/>
                <w:color w:val="000000"/>
                <w:sz w:val="20"/>
                <w:szCs w:val="20"/>
                <w:lang w:val="en-GB" w:eastAsia="en-GB"/>
              </w:rPr>
            </w:pPr>
            <w:r w:rsidRPr="008826BA">
              <w:rPr>
                <w:rFonts w:ascii="Times New Roman" w:eastAsia="Times New Roman" w:hAnsi="Times New Roman" w:cs="Times New Roman"/>
                <w:b/>
                <w:color w:val="000000"/>
                <w:sz w:val="20"/>
                <w:szCs w:val="20"/>
                <w:lang w:val="en-GB" w:eastAsia="en-GB"/>
              </w:rPr>
              <w:t>Flow and timing</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DA3F9" w14:textId="77777777" w:rsidR="008826BA" w:rsidRPr="008826BA" w:rsidRDefault="008826BA" w:rsidP="00034CF5">
            <w:pPr>
              <w:spacing w:after="0" w:line="240" w:lineRule="auto"/>
              <w:jc w:val="center"/>
              <w:rPr>
                <w:rFonts w:ascii="Times New Roman" w:eastAsia="Times New Roman" w:hAnsi="Times New Roman" w:cs="Times New Roman"/>
                <w:b/>
                <w:color w:val="000000"/>
                <w:sz w:val="20"/>
                <w:szCs w:val="20"/>
                <w:lang w:val="en-GB" w:eastAsia="en-GB"/>
              </w:rPr>
            </w:pPr>
            <w:r w:rsidRPr="008826BA">
              <w:rPr>
                <w:rFonts w:ascii="Times New Roman" w:eastAsia="Times New Roman" w:hAnsi="Times New Roman" w:cs="Times New Roman"/>
                <w:b/>
                <w:color w:val="000000"/>
                <w:sz w:val="20"/>
                <w:szCs w:val="20"/>
                <w:lang w:val="en-GB" w:eastAsia="en-GB"/>
              </w:rPr>
              <w:t>Overall quality</w:t>
            </w:r>
          </w:p>
        </w:tc>
      </w:tr>
      <w:tr w:rsidR="008826BA" w:rsidRPr="008826BA" w14:paraId="322D5ACB" w14:textId="77777777" w:rsidTr="00034CF5">
        <w:trPr>
          <w:trHeight w:val="300"/>
        </w:trPr>
        <w:tc>
          <w:tcPr>
            <w:tcW w:w="1548" w:type="dxa"/>
            <w:tcBorders>
              <w:top w:val="nil"/>
              <w:left w:val="single" w:sz="4" w:space="0" w:color="auto"/>
              <w:bottom w:val="single" w:sz="4" w:space="0" w:color="auto"/>
              <w:right w:val="nil"/>
            </w:tcBorders>
            <w:shd w:val="clear" w:color="auto" w:fill="FFFFFF" w:themeFill="background1"/>
            <w:noWrap/>
            <w:vAlign w:val="bottom"/>
            <w:hideMark/>
          </w:tcPr>
          <w:p w14:paraId="4E376BF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 </w:t>
            </w:r>
          </w:p>
        </w:tc>
        <w:tc>
          <w:tcPr>
            <w:tcW w:w="1270" w:type="dxa"/>
            <w:tcBorders>
              <w:top w:val="nil"/>
              <w:left w:val="nil"/>
              <w:bottom w:val="single" w:sz="4" w:space="0" w:color="auto"/>
              <w:right w:val="single" w:sz="4" w:space="0" w:color="auto"/>
            </w:tcBorders>
            <w:shd w:val="clear" w:color="auto" w:fill="FFFFFF" w:themeFill="background1"/>
            <w:noWrap/>
            <w:vAlign w:val="center"/>
            <w:hideMark/>
          </w:tcPr>
          <w:p w14:paraId="3F35924F" w14:textId="77777777" w:rsidR="008826BA" w:rsidRPr="008826BA" w:rsidRDefault="008826BA" w:rsidP="00034CF5">
            <w:pPr>
              <w:spacing w:after="0" w:line="240" w:lineRule="auto"/>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 </w:t>
            </w:r>
          </w:p>
        </w:tc>
        <w:tc>
          <w:tcPr>
            <w:tcW w:w="573" w:type="dxa"/>
            <w:tcBorders>
              <w:top w:val="nil"/>
              <w:left w:val="nil"/>
              <w:bottom w:val="single" w:sz="4" w:space="0" w:color="auto"/>
              <w:right w:val="nil"/>
            </w:tcBorders>
            <w:shd w:val="clear" w:color="auto" w:fill="FFFFFF" w:themeFill="background1"/>
            <w:vAlign w:val="center"/>
            <w:hideMark/>
          </w:tcPr>
          <w:p w14:paraId="053AC7A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 xml:space="preserve">1 </w:t>
            </w:r>
          </w:p>
        </w:tc>
        <w:tc>
          <w:tcPr>
            <w:tcW w:w="573" w:type="dxa"/>
            <w:tcBorders>
              <w:top w:val="nil"/>
              <w:left w:val="nil"/>
              <w:bottom w:val="single" w:sz="4" w:space="0" w:color="auto"/>
              <w:right w:val="nil"/>
            </w:tcBorders>
            <w:shd w:val="clear" w:color="auto" w:fill="FFFFFF" w:themeFill="background1"/>
            <w:vAlign w:val="center"/>
            <w:hideMark/>
          </w:tcPr>
          <w:p w14:paraId="3B0A1B2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2</w:t>
            </w:r>
          </w:p>
        </w:tc>
        <w:tc>
          <w:tcPr>
            <w:tcW w:w="570" w:type="dxa"/>
            <w:tcBorders>
              <w:top w:val="nil"/>
              <w:left w:val="nil"/>
              <w:bottom w:val="single" w:sz="4" w:space="0" w:color="auto"/>
              <w:right w:val="nil"/>
            </w:tcBorders>
            <w:shd w:val="clear" w:color="auto" w:fill="FFFFFF" w:themeFill="background1"/>
            <w:vAlign w:val="center"/>
            <w:hideMark/>
          </w:tcPr>
          <w:p w14:paraId="0DC1481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3</w:t>
            </w:r>
          </w:p>
        </w:tc>
        <w:tc>
          <w:tcPr>
            <w:tcW w:w="570" w:type="dxa"/>
            <w:tcBorders>
              <w:top w:val="nil"/>
              <w:left w:val="nil"/>
              <w:bottom w:val="single" w:sz="4" w:space="0" w:color="auto"/>
              <w:right w:val="single" w:sz="4" w:space="0" w:color="auto"/>
            </w:tcBorders>
            <w:shd w:val="clear" w:color="auto" w:fill="FFFFFF" w:themeFill="background1"/>
            <w:vAlign w:val="center"/>
            <w:hideMark/>
          </w:tcPr>
          <w:p w14:paraId="4AF783C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4</w:t>
            </w:r>
          </w:p>
        </w:tc>
        <w:tc>
          <w:tcPr>
            <w:tcW w:w="567" w:type="dxa"/>
            <w:tcBorders>
              <w:top w:val="nil"/>
              <w:left w:val="nil"/>
              <w:bottom w:val="single" w:sz="4" w:space="0" w:color="auto"/>
              <w:right w:val="nil"/>
            </w:tcBorders>
            <w:shd w:val="clear" w:color="auto" w:fill="FFFFFF" w:themeFill="background1"/>
            <w:vAlign w:val="center"/>
            <w:hideMark/>
          </w:tcPr>
          <w:p w14:paraId="148758F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1</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276BBB6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2</w:t>
            </w:r>
          </w:p>
        </w:tc>
        <w:tc>
          <w:tcPr>
            <w:tcW w:w="709" w:type="dxa"/>
            <w:gridSpan w:val="2"/>
            <w:tcBorders>
              <w:top w:val="nil"/>
              <w:left w:val="nil"/>
              <w:bottom w:val="single" w:sz="4" w:space="0" w:color="auto"/>
              <w:right w:val="nil"/>
            </w:tcBorders>
            <w:shd w:val="clear" w:color="auto" w:fill="FFFFFF" w:themeFill="background1"/>
            <w:vAlign w:val="center"/>
            <w:hideMark/>
          </w:tcPr>
          <w:p w14:paraId="6B00BAC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1</w:t>
            </w:r>
          </w:p>
        </w:tc>
        <w:tc>
          <w:tcPr>
            <w:tcW w:w="567" w:type="dxa"/>
            <w:tcBorders>
              <w:top w:val="nil"/>
              <w:left w:val="nil"/>
              <w:bottom w:val="single" w:sz="4" w:space="0" w:color="auto"/>
              <w:right w:val="nil"/>
            </w:tcBorders>
            <w:shd w:val="clear" w:color="auto" w:fill="FFFFFF" w:themeFill="background1"/>
            <w:vAlign w:val="center"/>
            <w:hideMark/>
          </w:tcPr>
          <w:p w14:paraId="1609464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2</w:t>
            </w:r>
          </w:p>
        </w:tc>
        <w:tc>
          <w:tcPr>
            <w:tcW w:w="567" w:type="dxa"/>
            <w:gridSpan w:val="2"/>
            <w:tcBorders>
              <w:top w:val="nil"/>
              <w:left w:val="nil"/>
              <w:bottom w:val="single" w:sz="4" w:space="0" w:color="auto"/>
              <w:right w:val="nil"/>
            </w:tcBorders>
            <w:shd w:val="clear" w:color="auto" w:fill="FFFFFF" w:themeFill="background1"/>
            <w:vAlign w:val="center"/>
            <w:hideMark/>
          </w:tcPr>
          <w:p w14:paraId="7CD99BE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3</w:t>
            </w:r>
          </w:p>
        </w:tc>
        <w:tc>
          <w:tcPr>
            <w:tcW w:w="709" w:type="dxa"/>
            <w:gridSpan w:val="2"/>
            <w:tcBorders>
              <w:top w:val="nil"/>
              <w:left w:val="nil"/>
              <w:bottom w:val="single" w:sz="4" w:space="0" w:color="auto"/>
              <w:right w:val="nil"/>
            </w:tcBorders>
            <w:shd w:val="clear" w:color="auto" w:fill="FFFFFF" w:themeFill="background1"/>
            <w:vAlign w:val="center"/>
            <w:hideMark/>
          </w:tcPr>
          <w:p w14:paraId="433F012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4</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631B0D8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5</w:t>
            </w:r>
          </w:p>
        </w:tc>
        <w:tc>
          <w:tcPr>
            <w:tcW w:w="708" w:type="dxa"/>
            <w:gridSpan w:val="2"/>
            <w:tcBorders>
              <w:top w:val="nil"/>
              <w:left w:val="nil"/>
              <w:bottom w:val="single" w:sz="4" w:space="0" w:color="auto"/>
              <w:right w:val="nil"/>
            </w:tcBorders>
            <w:shd w:val="clear" w:color="auto" w:fill="FFFFFF" w:themeFill="background1"/>
            <w:vAlign w:val="center"/>
            <w:hideMark/>
          </w:tcPr>
          <w:p w14:paraId="1FE3CDC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1</w:t>
            </w:r>
          </w:p>
        </w:tc>
        <w:tc>
          <w:tcPr>
            <w:tcW w:w="567" w:type="dxa"/>
            <w:gridSpan w:val="2"/>
            <w:tcBorders>
              <w:top w:val="nil"/>
              <w:left w:val="nil"/>
              <w:bottom w:val="single" w:sz="4" w:space="0" w:color="auto"/>
              <w:right w:val="nil"/>
            </w:tcBorders>
            <w:shd w:val="clear" w:color="auto" w:fill="FFFFFF" w:themeFill="background1"/>
            <w:vAlign w:val="center"/>
            <w:hideMark/>
          </w:tcPr>
          <w:p w14:paraId="01598F2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2</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63D49DE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3</w:t>
            </w:r>
          </w:p>
        </w:tc>
        <w:tc>
          <w:tcPr>
            <w:tcW w:w="1275" w:type="dxa"/>
            <w:vMerge/>
            <w:tcBorders>
              <w:bottom w:val="single" w:sz="4" w:space="0" w:color="auto"/>
              <w:right w:val="single" w:sz="4" w:space="0" w:color="auto"/>
            </w:tcBorders>
            <w:vAlign w:val="center"/>
            <w:hideMark/>
          </w:tcPr>
          <w:p w14:paraId="6EBBB57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65574713" w14:textId="77777777" w:rsidTr="00034CF5">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0D904" w14:textId="4CDD709A"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Aboa-Eboulé 2013</w:t>
            </w:r>
            <w:r w:rsidRPr="006F28F8">
              <w:rPr>
                <w:rFonts w:ascii="Times New Roman" w:hAnsi="Times New Roman" w:cs="Times New Roman"/>
                <w:sz w:val="20"/>
                <w:szCs w:val="20"/>
                <w:vertAlign w:val="superscript"/>
              </w:rPr>
              <w:t>101</w:t>
            </w:r>
          </w:p>
        </w:tc>
        <w:tc>
          <w:tcPr>
            <w:tcW w:w="1270" w:type="dxa"/>
            <w:tcBorders>
              <w:top w:val="nil"/>
              <w:left w:val="single" w:sz="4" w:space="0" w:color="auto"/>
              <w:bottom w:val="nil"/>
              <w:right w:val="single" w:sz="4" w:space="0" w:color="auto"/>
            </w:tcBorders>
            <w:shd w:val="clear" w:color="auto" w:fill="auto"/>
            <w:noWrap/>
            <w:vAlign w:val="center"/>
            <w:hideMark/>
          </w:tcPr>
          <w:p w14:paraId="68923BE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D11EC4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43A16EC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23248B9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C0CB10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DF0D6E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B702E1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9A4CC3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23C66F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02465ED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60B1C49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ECF7DD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91B9FA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3C8E83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D816D4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35A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HIGH</w:t>
            </w:r>
          </w:p>
        </w:tc>
      </w:tr>
      <w:tr w:rsidR="008826BA" w:rsidRPr="008826BA" w14:paraId="17728314"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604E8F33" w14:textId="77777777" w:rsidR="008826BA" w:rsidRPr="008826BA" w:rsidRDefault="008826BA" w:rsidP="00034CF5">
            <w:pPr>
              <w:spacing w:after="0" w:line="240" w:lineRule="auto"/>
              <w:rPr>
                <w:rFonts w:ascii="Times New Roman" w:eastAsia="Times New Roman" w:hAnsi="Times New Roman" w:cs="Times New Roman"/>
                <w:color w:val="4472C4"/>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0D8759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4B22ED9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6011F8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44246DC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4494CB1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B4093C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4E4A6525"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F1B4FD0" w14:textId="6798A093"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Appelros 2011</w:t>
            </w:r>
            <w:r w:rsidRPr="006F28F8">
              <w:rPr>
                <w:rFonts w:ascii="Times New Roman" w:hAnsi="Times New Roman" w:cs="Times New Roman"/>
                <w:sz w:val="20"/>
                <w:szCs w:val="20"/>
                <w:vertAlign w:val="superscript"/>
              </w:rPr>
              <w:t>71</w:t>
            </w:r>
          </w:p>
        </w:tc>
        <w:tc>
          <w:tcPr>
            <w:tcW w:w="1270" w:type="dxa"/>
            <w:tcBorders>
              <w:top w:val="nil"/>
              <w:left w:val="single" w:sz="4" w:space="0" w:color="auto"/>
              <w:bottom w:val="nil"/>
              <w:right w:val="single" w:sz="4" w:space="0" w:color="auto"/>
            </w:tcBorders>
            <w:shd w:val="clear" w:color="auto" w:fill="auto"/>
            <w:noWrap/>
            <w:vAlign w:val="center"/>
            <w:hideMark/>
          </w:tcPr>
          <w:p w14:paraId="75D1A53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6BC3A3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7E117CE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7FF0D97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5D2C14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14CC88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9B5F52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648ABAA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927583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567" w:type="dxa"/>
            <w:gridSpan w:val="2"/>
            <w:tcBorders>
              <w:top w:val="nil"/>
              <w:left w:val="nil"/>
              <w:bottom w:val="nil"/>
              <w:right w:val="nil"/>
            </w:tcBorders>
            <w:shd w:val="clear" w:color="auto" w:fill="auto"/>
            <w:noWrap/>
            <w:vAlign w:val="center"/>
            <w:hideMark/>
          </w:tcPr>
          <w:p w14:paraId="356FC44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1BCA3F5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38EC10F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353CE5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11EB33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1CD60B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980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56E30BC2"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17171349"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B4B9F0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4F1FA7C7" w14:textId="77777777" w:rsidR="008826BA" w:rsidRPr="008826BA" w:rsidRDefault="008826BA" w:rsidP="00034CF5">
            <w:pPr>
              <w:spacing w:after="0" w:line="240" w:lineRule="auto"/>
              <w:jc w:val="center"/>
              <w:rPr>
                <w:rFonts w:ascii="Times New Roman" w:eastAsia="Times New Roman" w:hAnsi="Times New Roman" w:cs="Times New Roman"/>
                <w:b/>
                <w:sz w:val="20"/>
                <w:szCs w:val="20"/>
                <w:lang w:val="en-GB" w:eastAsia="en-GB"/>
              </w:rPr>
            </w:pPr>
            <w:r w:rsidRPr="008826BA">
              <w:rPr>
                <w:rFonts w:ascii="Times New Roman" w:eastAsia="Times New Roman" w:hAnsi="Times New Roman" w:cs="Times New Roman"/>
                <w:b/>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C7462F9" w14:textId="77777777" w:rsidR="008826BA" w:rsidRPr="008826BA" w:rsidRDefault="008826BA" w:rsidP="00034CF5">
            <w:pPr>
              <w:spacing w:after="0" w:line="240" w:lineRule="auto"/>
              <w:jc w:val="center"/>
              <w:rPr>
                <w:rFonts w:ascii="Times New Roman" w:eastAsia="Times New Roman" w:hAnsi="Times New Roman" w:cs="Times New Roman"/>
                <w:b/>
                <w:sz w:val="20"/>
                <w:szCs w:val="20"/>
                <w:lang w:val="en-GB" w:eastAsia="en-GB"/>
              </w:rPr>
            </w:pPr>
            <w:r w:rsidRPr="008826BA">
              <w:rPr>
                <w:rFonts w:ascii="Times New Roman" w:eastAsia="Times New Roman" w:hAnsi="Times New Roman" w:cs="Times New Roman"/>
                <w:b/>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805B096" w14:textId="77777777" w:rsidR="008826BA" w:rsidRPr="008826BA" w:rsidRDefault="008826BA" w:rsidP="00034CF5">
            <w:pPr>
              <w:spacing w:after="0" w:line="240" w:lineRule="auto"/>
              <w:jc w:val="center"/>
              <w:rPr>
                <w:rFonts w:ascii="Times New Roman" w:eastAsia="Times New Roman" w:hAnsi="Times New Roman" w:cs="Times New Roman"/>
                <w:b/>
                <w:sz w:val="20"/>
                <w:szCs w:val="20"/>
                <w:lang w:val="en-GB" w:eastAsia="en-GB"/>
              </w:rPr>
            </w:pPr>
            <w:r w:rsidRPr="008826BA">
              <w:rPr>
                <w:rFonts w:ascii="Times New Roman" w:eastAsia="Times New Roman" w:hAnsi="Times New Roman" w:cs="Times New Roman"/>
                <w:b/>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3D546B4B" w14:textId="77777777" w:rsidR="008826BA" w:rsidRPr="008826BA" w:rsidRDefault="008826BA" w:rsidP="00034CF5">
            <w:pPr>
              <w:spacing w:after="0" w:line="240" w:lineRule="auto"/>
              <w:jc w:val="center"/>
              <w:rPr>
                <w:rFonts w:ascii="Times New Roman" w:eastAsia="Times New Roman" w:hAnsi="Times New Roman" w:cs="Times New Roman"/>
                <w:b/>
                <w:sz w:val="20"/>
                <w:szCs w:val="20"/>
                <w:lang w:val="en-GB" w:eastAsia="en-GB"/>
              </w:rPr>
            </w:pPr>
            <w:r w:rsidRPr="008826BA">
              <w:rPr>
                <w:rFonts w:ascii="Times New Roman" w:eastAsia="Times New Roman" w:hAnsi="Times New Roman" w:cs="Times New Roman"/>
                <w:b/>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6AA4FF4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6AE345F"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F46E2B2" w14:textId="5CB9B1BE" w:rsidR="008826BA" w:rsidRPr="008826BA" w:rsidRDefault="009E160A" w:rsidP="00034CF5">
            <w:pPr>
              <w:spacing w:after="0" w:line="240" w:lineRule="auto"/>
              <w:rPr>
                <w:rFonts w:ascii="Times New Roman" w:eastAsia="Times New Roman" w:hAnsi="Times New Roman" w:cs="Times New Roman"/>
                <w:color w:val="000000"/>
                <w:sz w:val="20"/>
                <w:szCs w:val="20"/>
                <w:lang w:val="en-GB" w:eastAsia="en-GB"/>
              </w:rPr>
            </w:pPr>
            <w:r w:rsidRPr="00AC6900">
              <w:rPr>
                <w:rFonts w:ascii="Times New Roman" w:hAnsi="Times New Roman" w:cs="Times New Roman"/>
                <w:sz w:val="20"/>
                <w:szCs w:val="20"/>
              </w:rPr>
              <w:t>Baldereschi 2018</w:t>
            </w:r>
            <w:r w:rsidRPr="006F28F8">
              <w:rPr>
                <w:rFonts w:ascii="Times New Roman" w:hAnsi="Times New Roman" w:cs="Times New Roman"/>
                <w:sz w:val="20"/>
                <w:szCs w:val="20"/>
                <w:vertAlign w:val="superscript"/>
              </w:rPr>
              <w:t>74</w:t>
            </w:r>
          </w:p>
        </w:tc>
        <w:tc>
          <w:tcPr>
            <w:tcW w:w="1270" w:type="dxa"/>
            <w:tcBorders>
              <w:top w:val="nil"/>
              <w:left w:val="single" w:sz="4" w:space="0" w:color="auto"/>
              <w:bottom w:val="nil"/>
              <w:right w:val="single" w:sz="4" w:space="0" w:color="auto"/>
            </w:tcBorders>
            <w:shd w:val="clear" w:color="auto" w:fill="auto"/>
            <w:noWrap/>
            <w:vAlign w:val="center"/>
            <w:hideMark/>
          </w:tcPr>
          <w:p w14:paraId="3D73C2F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D0B8B0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EE214D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247436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2F13C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BB4816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6D4CBE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C9EDF9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 xml:space="preserve">U </w:t>
            </w:r>
          </w:p>
        </w:tc>
        <w:tc>
          <w:tcPr>
            <w:tcW w:w="567" w:type="dxa"/>
            <w:tcBorders>
              <w:top w:val="nil"/>
              <w:left w:val="nil"/>
              <w:bottom w:val="nil"/>
              <w:right w:val="nil"/>
            </w:tcBorders>
            <w:shd w:val="clear" w:color="auto" w:fill="auto"/>
            <w:vAlign w:val="center"/>
            <w:hideMark/>
          </w:tcPr>
          <w:p w14:paraId="55F578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r w:rsidRPr="008826BA">
              <w:rPr>
                <w:rFonts w:ascii="Times New Roman" w:eastAsia="Times New Roman" w:hAnsi="Times New Roman" w:cs="Times New Roman"/>
                <w:color w:val="7030A0"/>
                <w:sz w:val="20"/>
                <w:szCs w:val="20"/>
                <w:lang w:val="en-GB" w:eastAsia="en-GB"/>
              </w:rPr>
              <w:t xml:space="preserve"> </w:t>
            </w:r>
          </w:p>
        </w:tc>
        <w:tc>
          <w:tcPr>
            <w:tcW w:w="567" w:type="dxa"/>
            <w:gridSpan w:val="2"/>
            <w:tcBorders>
              <w:top w:val="nil"/>
              <w:left w:val="nil"/>
              <w:bottom w:val="nil"/>
              <w:right w:val="nil"/>
            </w:tcBorders>
            <w:shd w:val="clear" w:color="auto" w:fill="auto"/>
            <w:vAlign w:val="center"/>
            <w:hideMark/>
          </w:tcPr>
          <w:p w14:paraId="451EB65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r w:rsidRPr="008826BA">
              <w:rPr>
                <w:rFonts w:ascii="Times New Roman" w:eastAsia="Times New Roman" w:hAnsi="Times New Roman" w:cs="Times New Roman"/>
                <w:color w:val="7030A0"/>
                <w:sz w:val="20"/>
                <w:szCs w:val="20"/>
                <w:lang w:val="en-GB" w:eastAsia="en-GB"/>
              </w:rPr>
              <w:t xml:space="preserve"> </w:t>
            </w:r>
          </w:p>
        </w:tc>
        <w:tc>
          <w:tcPr>
            <w:tcW w:w="709" w:type="dxa"/>
            <w:gridSpan w:val="2"/>
            <w:tcBorders>
              <w:top w:val="nil"/>
              <w:left w:val="nil"/>
              <w:bottom w:val="nil"/>
              <w:right w:val="nil"/>
            </w:tcBorders>
            <w:shd w:val="clear" w:color="auto" w:fill="auto"/>
            <w:noWrap/>
            <w:vAlign w:val="center"/>
            <w:hideMark/>
          </w:tcPr>
          <w:p w14:paraId="4646819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9E5A6F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A422A6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7620D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7AEF3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9EDA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7E0FA917"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041BF62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FBF279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35F65A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DCBE401"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1F6CB8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63EA2F9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A2F926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458C533"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9D6E259" w14:textId="658CBF2B"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Barchielli 2012</w:t>
            </w:r>
            <w:r w:rsidRPr="00435883">
              <w:rPr>
                <w:rFonts w:ascii="Times New Roman" w:hAnsi="Times New Roman" w:cs="Times New Roman"/>
                <w:sz w:val="20"/>
                <w:szCs w:val="20"/>
                <w:vertAlign w:val="superscript"/>
              </w:rPr>
              <w:t>75</w:t>
            </w:r>
          </w:p>
        </w:tc>
        <w:tc>
          <w:tcPr>
            <w:tcW w:w="1270" w:type="dxa"/>
            <w:tcBorders>
              <w:top w:val="nil"/>
              <w:left w:val="single" w:sz="4" w:space="0" w:color="auto"/>
              <w:bottom w:val="nil"/>
              <w:right w:val="single" w:sz="4" w:space="0" w:color="auto"/>
            </w:tcBorders>
            <w:shd w:val="clear" w:color="auto" w:fill="auto"/>
            <w:noWrap/>
            <w:vAlign w:val="center"/>
            <w:hideMark/>
          </w:tcPr>
          <w:p w14:paraId="03B6481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2F7CF4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77D7B07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289A48C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1E7195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9C4F68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432688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CE16B9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EEA856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60CCE09"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3448EE6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6CEFF6E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CDF1EC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6ACC10A" w14:textId="77777777" w:rsidR="008826BA" w:rsidRPr="008826BA" w:rsidRDefault="008826BA" w:rsidP="00034CF5">
            <w:pPr>
              <w:spacing w:after="0" w:line="240" w:lineRule="auto"/>
              <w:jc w:val="center"/>
              <w:rPr>
                <w:rFonts w:ascii="Times New Roman" w:eastAsia="Times New Roman" w:hAnsi="Times New Roman" w:cs="Times New Roman"/>
                <w:bCs/>
                <w:color w:val="4472C4"/>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C76631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3531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2E240728"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5C91EF9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5A191A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25DA20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D1E227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81CF7F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3A627DB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6F7D1F3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5CA58D4"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37335296" w14:textId="43C8AAC5"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Barer 1996</w:t>
            </w:r>
            <w:r w:rsidRPr="00AB179E">
              <w:rPr>
                <w:rFonts w:ascii="Times New Roman" w:hAnsi="Times New Roman" w:cs="Times New Roman"/>
                <w:sz w:val="20"/>
                <w:szCs w:val="20"/>
                <w:vertAlign w:val="superscript"/>
              </w:rPr>
              <w:t>40</w:t>
            </w:r>
          </w:p>
        </w:tc>
        <w:tc>
          <w:tcPr>
            <w:tcW w:w="1270" w:type="dxa"/>
            <w:tcBorders>
              <w:top w:val="nil"/>
              <w:left w:val="single" w:sz="4" w:space="0" w:color="auto"/>
              <w:bottom w:val="nil"/>
              <w:right w:val="single" w:sz="4" w:space="0" w:color="auto"/>
            </w:tcBorders>
            <w:shd w:val="clear" w:color="auto" w:fill="auto"/>
            <w:noWrap/>
            <w:vAlign w:val="center"/>
            <w:hideMark/>
          </w:tcPr>
          <w:p w14:paraId="46F4222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ECF0DF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3" w:type="dxa"/>
            <w:tcBorders>
              <w:top w:val="nil"/>
              <w:left w:val="nil"/>
              <w:bottom w:val="nil"/>
              <w:right w:val="nil"/>
            </w:tcBorders>
            <w:shd w:val="clear" w:color="auto" w:fill="auto"/>
            <w:vAlign w:val="center"/>
            <w:hideMark/>
          </w:tcPr>
          <w:p w14:paraId="0857370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0" w:type="dxa"/>
            <w:tcBorders>
              <w:top w:val="nil"/>
              <w:left w:val="nil"/>
              <w:bottom w:val="nil"/>
              <w:right w:val="nil"/>
            </w:tcBorders>
            <w:shd w:val="clear" w:color="auto" w:fill="auto"/>
            <w:noWrap/>
            <w:vAlign w:val="center"/>
            <w:hideMark/>
          </w:tcPr>
          <w:p w14:paraId="14E7359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0" w:type="dxa"/>
            <w:tcBorders>
              <w:top w:val="nil"/>
              <w:left w:val="nil"/>
              <w:bottom w:val="nil"/>
              <w:right w:val="single" w:sz="4" w:space="0" w:color="auto"/>
            </w:tcBorders>
            <w:shd w:val="clear" w:color="auto" w:fill="auto"/>
            <w:noWrap/>
            <w:vAlign w:val="center"/>
            <w:hideMark/>
          </w:tcPr>
          <w:p w14:paraId="05002CEA"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N</w:t>
            </w:r>
          </w:p>
        </w:tc>
        <w:tc>
          <w:tcPr>
            <w:tcW w:w="567" w:type="dxa"/>
            <w:tcBorders>
              <w:top w:val="nil"/>
              <w:left w:val="nil"/>
              <w:bottom w:val="nil"/>
              <w:right w:val="nil"/>
            </w:tcBorders>
            <w:shd w:val="clear" w:color="auto" w:fill="auto"/>
            <w:noWrap/>
            <w:vAlign w:val="center"/>
            <w:hideMark/>
          </w:tcPr>
          <w:p w14:paraId="72C7C9E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59A566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3CF2587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83857A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487384B"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32878FE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15A8780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B112F4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D4ECFD7"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3388556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2D2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040B7430"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4EBE90E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FCB0B7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B83007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BB5860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DE2DE1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636E9FE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5FA07D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49E7EE6F"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67507F0" w14:textId="18A94D51"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Bernal 2019</w:t>
            </w:r>
            <w:r w:rsidRPr="00763543">
              <w:rPr>
                <w:rFonts w:ascii="Times New Roman" w:hAnsi="Times New Roman" w:cs="Times New Roman"/>
                <w:sz w:val="20"/>
                <w:szCs w:val="20"/>
                <w:vertAlign w:val="superscript"/>
              </w:rPr>
              <w:t>98</w:t>
            </w:r>
          </w:p>
        </w:tc>
        <w:tc>
          <w:tcPr>
            <w:tcW w:w="1270" w:type="dxa"/>
            <w:tcBorders>
              <w:top w:val="nil"/>
              <w:left w:val="single" w:sz="4" w:space="0" w:color="auto"/>
              <w:bottom w:val="nil"/>
              <w:right w:val="single" w:sz="4" w:space="0" w:color="auto"/>
            </w:tcBorders>
            <w:shd w:val="clear" w:color="auto" w:fill="auto"/>
            <w:noWrap/>
            <w:vAlign w:val="center"/>
            <w:hideMark/>
          </w:tcPr>
          <w:p w14:paraId="12BE6C5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E4FEE0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4B6B258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688BCBF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61BA7D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7E03451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E7E569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2FCD244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567" w:type="dxa"/>
            <w:tcBorders>
              <w:top w:val="nil"/>
              <w:left w:val="nil"/>
              <w:bottom w:val="nil"/>
              <w:right w:val="nil"/>
            </w:tcBorders>
            <w:shd w:val="clear" w:color="auto" w:fill="auto"/>
            <w:noWrap/>
            <w:vAlign w:val="center"/>
            <w:hideMark/>
          </w:tcPr>
          <w:p w14:paraId="6BF61C9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BB4F59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83FCA5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5241ABC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C67615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50DDFA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04916F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64F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42928350"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61B2F3A9"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93A845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44F3F7A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E710A7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1ABBC5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2466380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07FD17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7669A3C"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9C474CD" w14:textId="46F489B9"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Bezin 2015</w:t>
            </w:r>
            <w:r w:rsidRPr="00435883">
              <w:rPr>
                <w:rFonts w:ascii="Times New Roman" w:hAnsi="Times New Roman" w:cs="Times New Roman"/>
                <w:sz w:val="20"/>
                <w:szCs w:val="20"/>
                <w:vertAlign w:val="superscript"/>
              </w:rPr>
              <w:t>76</w:t>
            </w:r>
          </w:p>
        </w:tc>
        <w:tc>
          <w:tcPr>
            <w:tcW w:w="1270" w:type="dxa"/>
            <w:tcBorders>
              <w:top w:val="nil"/>
              <w:left w:val="single" w:sz="4" w:space="0" w:color="auto"/>
              <w:bottom w:val="nil"/>
              <w:right w:val="single" w:sz="4" w:space="0" w:color="auto"/>
            </w:tcBorders>
            <w:shd w:val="clear" w:color="auto" w:fill="auto"/>
            <w:noWrap/>
            <w:vAlign w:val="center"/>
            <w:hideMark/>
          </w:tcPr>
          <w:p w14:paraId="50C1882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B913C6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DC6F50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54B34E4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DCE1AB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66E37EB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080771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B64791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7885CD0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018754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558849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FE3F74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792A89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059EF5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53E96B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F5B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C70E111"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7637D13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66196D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8E3FBE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D43082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F9BE41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4A89CA6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326A41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4FE899E5"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31770831" w14:textId="0935BC3C"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Bork 2007</w:t>
            </w:r>
            <w:r w:rsidRPr="00435883">
              <w:rPr>
                <w:rFonts w:ascii="Times New Roman" w:hAnsi="Times New Roman" w:cs="Times New Roman"/>
                <w:sz w:val="20"/>
                <w:szCs w:val="20"/>
                <w:vertAlign w:val="superscript"/>
              </w:rPr>
              <w:t>22</w:t>
            </w:r>
          </w:p>
        </w:tc>
        <w:tc>
          <w:tcPr>
            <w:tcW w:w="1270" w:type="dxa"/>
            <w:tcBorders>
              <w:top w:val="nil"/>
              <w:left w:val="single" w:sz="4" w:space="0" w:color="auto"/>
              <w:bottom w:val="nil"/>
              <w:right w:val="single" w:sz="4" w:space="0" w:color="auto"/>
            </w:tcBorders>
            <w:shd w:val="clear" w:color="auto" w:fill="auto"/>
            <w:noWrap/>
            <w:vAlign w:val="center"/>
            <w:hideMark/>
          </w:tcPr>
          <w:p w14:paraId="3E82106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EBCEA2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06FE21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6F4152D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814BF3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EF7FC5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A98764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5FDCE5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14E0DB6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114EFB4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E0AB75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C28A20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DDCD86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C67F7C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B98BAB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01EC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7AF98D43"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2964C0A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93EC38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17E08A4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C25BD6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EDF082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7D49B3A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F7E4A6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4559181"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2AD2B7D" w14:textId="02C31374"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222D885C">
              <w:rPr>
                <w:rFonts w:ascii="Times New Roman" w:hAnsi="Times New Roman" w:cs="Times New Roman"/>
                <w:sz w:val="20"/>
                <w:szCs w:val="20"/>
              </w:rPr>
              <w:t>Bosco-Lévy 2019</w:t>
            </w:r>
            <w:r w:rsidRPr="222D885C">
              <w:rPr>
                <w:rFonts w:ascii="Times New Roman" w:hAnsi="Times New Roman" w:cs="Times New Roman"/>
                <w:sz w:val="20"/>
                <w:szCs w:val="20"/>
                <w:vertAlign w:val="superscript"/>
              </w:rPr>
              <w:t>77</w:t>
            </w:r>
          </w:p>
        </w:tc>
        <w:tc>
          <w:tcPr>
            <w:tcW w:w="1270" w:type="dxa"/>
            <w:tcBorders>
              <w:top w:val="nil"/>
              <w:left w:val="single" w:sz="4" w:space="0" w:color="auto"/>
              <w:bottom w:val="nil"/>
              <w:right w:val="single" w:sz="4" w:space="0" w:color="auto"/>
            </w:tcBorders>
            <w:shd w:val="clear" w:color="auto" w:fill="auto"/>
            <w:noWrap/>
            <w:vAlign w:val="center"/>
            <w:hideMark/>
          </w:tcPr>
          <w:p w14:paraId="586A46D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02C2CD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39C1680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4BBFF32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1DDF68D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EC60C3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ECFB3C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131E28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21CBC56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1601BF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F1CB02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0A9E026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6ACF4BE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DA10F3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6D10FA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1C09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327247D2"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11BBF46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29CEF7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99B50F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67EF2E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F3A089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2069A12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F57B2C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4BA0BFE6"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53A20B9" w14:textId="21C3ABFD"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Coloma 2013</w:t>
            </w:r>
            <w:r w:rsidRPr="00435883">
              <w:rPr>
                <w:rFonts w:ascii="Times New Roman" w:hAnsi="Times New Roman" w:cs="Times New Roman"/>
                <w:sz w:val="20"/>
                <w:szCs w:val="20"/>
                <w:vertAlign w:val="superscript"/>
              </w:rPr>
              <w:t>23</w:t>
            </w:r>
          </w:p>
        </w:tc>
        <w:tc>
          <w:tcPr>
            <w:tcW w:w="1270" w:type="dxa"/>
            <w:tcBorders>
              <w:top w:val="nil"/>
              <w:left w:val="single" w:sz="4" w:space="0" w:color="auto"/>
              <w:bottom w:val="nil"/>
              <w:right w:val="single" w:sz="4" w:space="0" w:color="auto"/>
            </w:tcBorders>
            <w:shd w:val="clear" w:color="auto" w:fill="auto"/>
            <w:noWrap/>
            <w:vAlign w:val="center"/>
            <w:hideMark/>
          </w:tcPr>
          <w:p w14:paraId="0206467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5C9A38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63939EF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146D65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059A2C5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567" w:type="dxa"/>
            <w:tcBorders>
              <w:top w:val="nil"/>
              <w:left w:val="nil"/>
              <w:bottom w:val="nil"/>
              <w:right w:val="nil"/>
            </w:tcBorders>
            <w:shd w:val="clear" w:color="auto" w:fill="auto"/>
            <w:noWrap/>
            <w:vAlign w:val="center"/>
            <w:hideMark/>
          </w:tcPr>
          <w:p w14:paraId="06A4B45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7A65AA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3F14A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ACDB90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1406FD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00EDE8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557B919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vAlign w:val="center"/>
            <w:hideMark/>
          </w:tcPr>
          <w:p w14:paraId="008D690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C03463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4A8FA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8967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33920DB7"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70EEB9A3" w14:textId="77777777" w:rsidR="008826BA" w:rsidRPr="008826BA" w:rsidRDefault="008826BA" w:rsidP="00034CF5">
            <w:pPr>
              <w:spacing w:after="0" w:line="240" w:lineRule="auto"/>
              <w:rPr>
                <w:rFonts w:ascii="Times New Roman" w:eastAsia="Times New Roman" w:hAnsi="Times New Roman" w:cs="Times New Roman"/>
                <w:color w:val="4472C4"/>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1548F5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40AB58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9E297C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4E51C2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44752DB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E6714B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7F5057F"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524F489" w14:textId="6F67CB67" w:rsidR="008826BA" w:rsidRPr="008826BA" w:rsidRDefault="009E160A" w:rsidP="00034CF5">
            <w:pPr>
              <w:spacing w:after="0" w:line="240" w:lineRule="auto"/>
              <w:rPr>
                <w:rFonts w:ascii="Times New Roman" w:eastAsia="Times New Roman" w:hAnsi="Times New Roman" w:cs="Times New Roman"/>
                <w:color w:val="000000"/>
                <w:sz w:val="20"/>
                <w:szCs w:val="20"/>
                <w:lang w:val="en-GB" w:eastAsia="en-GB"/>
              </w:rPr>
            </w:pPr>
            <w:r w:rsidRPr="00AC6900">
              <w:rPr>
                <w:rFonts w:ascii="Times New Roman" w:hAnsi="Times New Roman" w:cs="Times New Roman"/>
                <w:sz w:val="20"/>
                <w:szCs w:val="20"/>
              </w:rPr>
              <w:t>Cook 2013</w:t>
            </w:r>
            <w:r w:rsidRPr="00AB179E">
              <w:rPr>
                <w:rFonts w:ascii="Times New Roman" w:hAnsi="Times New Roman" w:cs="Times New Roman"/>
                <w:sz w:val="20"/>
                <w:szCs w:val="20"/>
                <w:vertAlign w:val="superscript"/>
              </w:rPr>
              <w:t>41</w:t>
            </w:r>
          </w:p>
        </w:tc>
        <w:tc>
          <w:tcPr>
            <w:tcW w:w="1270" w:type="dxa"/>
            <w:tcBorders>
              <w:top w:val="nil"/>
              <w:left w:val="single" w:sz="4" w:space="0" w:color="auto"/>
              <w:bottom w:val="nil"/>
              <w:right w:val="single" w:sz="4" w:space="0" w:color="auto"/>
            </w:tcBorders>
            <w:shd w:val="clear" w:color="auto" w:fill="auto"/>
            <w:noWrap/>
            <w:vAlign w:val="center"/>
            <w:hideMark/>
          </w:tcPr>
          <w:p w14:paraId="75C5D11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0F2FE0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3" w:type="dxa"/>
            <w:tcBorders>
              <w:top w:val="nil"/>
              <w:left w:val="nil"/>
              <w:bottom w:val="nil"/>
              <w:right w:val="nil"/>
            </w:tcBorders>
            <w:shd w:val="clear" w:color="auto" w:fill="auto"/>
            <w:noWrap/>
            <w:vAlign w:val="center"/>
            <w:hideMark/>
          </w:tcPr>
          <w:p w14:paraId="45072B1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F0C796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C99534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11CD13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992FF9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 xml:space="preserve">N </w:t>
            </w:r>
          </w:p>
        </w:tc>
        <w:tc>
          <w:tcPr>
            <w:tcW w:w="709" w:type="dxa"/>
            <w:gridSpan w:val="2"/>
            <w:tcBorders>
              <w:top w:val="nil"/>
              <w:left w:val="nil"/>
              <w:bottom w:val="nil"/>
              <w:right w:val="nil"/>
            </w:tcBorders>
            <w:shd w:val="clear" w:color="auto" w:fill="auto"/>
            <w:noWrap/>
            <w:vAlign w:val="center"/>
            <w:hideMark/>
          </w:tcPr>
          <w:p w14:paraId="2763870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03F76E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DC041B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vAlign w:val="center"/>
            <w:hideMark/>
          </w:tcPr>
          <w:p w14:paraId="23A6219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376346F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6A74D6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B5114B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4093FE5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1AF0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5544A7E7"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6DE0C46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2DCB45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480005C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43E9E99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FB371A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221C73D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275" w:type="dxa"/>
            <w:vMerge/>
            <w:tcBorders>
              <w:left w:val="single" w:sz="4" w:space="0" w:color="auto"/>
              <w:bottom w:val="single" w:sz="4" w:space="0" w:color="auto"/>
              <w:right w:val="single" w:sz="4" w:space="0" w:color="auto"/>
            </w:tcBorders>
            <w:vAlign w:val="center"/>
            <w:hideMark/>
          </w:tcPr>
          <w:p w14:paraId="38955E0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E1E5CF0"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5EA2AB3" w14:textId="34B692C0" w:rsidR="008826BA" w:rsidRPr="008826BA" w:rsidRDefault="009E160A" w:rsidP="00034CF5">
            <w:pPr>
              <w:spacing w:after="0" w:line="240" w:lineRule="auto"/>
              <w:rPr>
                <w:rFonts w:ascii="Times New Roman" w:eastAsia="Times New Roman" w:hAnsi="Times New Roman" w:cs="Times New Roman"/>
                <w:color w:val="000000"/>
                <w:sz w:val="20"/>
                <w:szCs w:val="20"/>
                <w:lang w:val="en-GB" w:eastAsia="en-GB"/>
              </w:rPr>
            </w:pPr>
            <w:r w:rsidRPr="00AC6900">
              <w:rPr>
                <w:rFonts w:ascii="Times New Roman" w:hAnsi="Times New Roman" w:cs="Times New Roman"/>
                <w:sz w:val="20"/>
                <w:szCs w:val="20"/>
              </w:rPr>
              <w:t>Dalsgaard 2019</w:t>
            </w:r>
            <w:r w:rsidRPr="00763543">
              <w:rPr>
                <w:rFonts w:ascii="Times New Roman" w:hAnsi="Times New Roman" w:cs="Times New Roman"/>
                <w:sz w:val="20"/>
                <w:szCs w:val="20"/>
                <w:vertAlign w:val="superscript"/>
              </w:rPr>
              <w:t>32</w:t>
            </w:r>
          </w:p>
        </w:tc>
        <w:tc>
          <w:tcPr>
            <w:tcW w:w="1270" w:type="dxa"/>
            <w:tcBorders>
              <w:top w:val="nil"/>
              <w:left w:val="single" w:sz="4" w:space="0" w:color="auto"/>
              <w:bottom w:val="nil"/>
              <w:right w:val="single" w:sz="4" w:space="0" w:color="auto"/>
            </w:tcBorders>
            <w:shd w:val="clear" w:color="auto" w:fill="auto"/>
            <w:noWrap/>
            <w:vAlign w:val="center"/>
            <w:hideMark/>
          </w:tcPr>
          <w:p w14:paraId="4374F07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838E99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3A66AEE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vAlign w:val="center"/>
            <w:hideMark/>
          </w:tcPr>
          <w:p w14:paraId="104FEA5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r w:rsidRPr="008826BA">
              <w:rPr>
                <w:rFonts w:ascii="Times New Roman" w:eastAsia="Times New Roman" w:hAnsi="Times New Roman" w:cs="Times New Roman"/>
                <w:color w:val="000000"/>
                <w:sz w:val="20"/>
                <w:szCs w:val="20"/>
                <w:vertAlign w:val="superscript"/>
                <w:lang w:val="en-GB" w:eastAsia="en-GB"/>
              </w:rPr>
              <w:t>a</w:t>
            </w:r>
          </w:p>
        </w:tc>
        <w:tc>
          <w:tcPr>
            <w:tcW w:w="570" w:type="dxa"/>
            <w:tcBorders>
              <w:top w:val="nil"/>
              <w:left w:val="nil"/>
              <w:bottom w:val="nil"/>
              <w:right w:val="single" w:sz="4" w:space="0" w:color="auto"/>
            </w:tcBorders>
            <w:shd w:val="clear" w:color="auto" w:fill="auto"/>
            <w:noWrap/>
            <w:vAlign w:val="center"/>
            <w:hideMark/>
          </w:tcPr>
          <w:p w14:paraId="64DE0E6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5DC715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4F51F9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AC925B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1B9AD9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B460D5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97BA4D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770C1B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BC3BCD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5F2FF1E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D5FD91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7838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8D6333F"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5DE03D5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E9D86B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C4549E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93225A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3DA2FD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4469EDD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ED768A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4FAC10F" w14:textId="77777777" w:rsidTr="00034CF5">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C78BF4A" w14:textId="144379C3"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Davenport 1996</w:t>
            </w:r>
            <w:r w:rsidRPr="00AB179E">
              <w:rPr>
                <w:rFonts w:ascii="Times New Roman" w:hAnsi="Times New Roman" w:cs="Times New Roman"/>
                <w:sz w:val="20"/>
                <w:szCs w:val="20"/>
                <w:vertAlign w:val="superscript"/>
              </w:rPr>
              <w:t>49</w:t>
            </w:r>
          </w:p>
        </w:tc>
        <w:tc>
          <w:tcPr>
            <w:tcW w:w="1270" w:type="dxa"/>
            <w:tcBorders>
              <w:top w:val="nil"/>
              <w:left w:val="single" w:sz="4" w:space="0" w:color="auto"/>
              <w:bottom w:val="nil"/>
              <w:right w:val="single" w:sz="4" w:space="0" w:color="auto"/>
            </w:tcBorders>
            <w:shd w:val="clear" w:color="auto" w:fill="auto"/>
            <w:noWrap/>
            <w:vAlign w:val="center"/>
            <w:hideMark/>
          </w:tcPr>
          <w:p w14:paraId="6F4F7E0E"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7A3C8C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415B926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710D48A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5A8D51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9044DB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52553D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40D74E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34BBFE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C0DDAE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2A93D5E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04815CF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8" w:type="dxa"/>
            <w:gridSpan w:val="2"/>
            <w:tcBorders>
              <w:top w:val="nil"/>
              <w:left w:val="nil"/>
              <w:bottom w:val="nil"/>
              <w:right w:val="nil"/>
            </w:tcBorders>
            <w:shd w:val="clear" w:color="auto" w:fill="auto"/>
            <w:noWrap/>
            <w:vAlign w:val="center"/>
            <w:hideMark/>
          </w:tcPr>
          <w:p w14:paraId="71D8B1C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129A3D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57E787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1655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58D459EE"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12CD244F" w14:textId="77777777" w:rsidR="008826BA" w:rsidRPr="008826BA" w:rsidRDefault="008826BA" w:rsidP="00034CF5">
            <w:pPr>
              <w:spacing w:after="0" w:line="240" w:lineRule="auto"/>
              <w:rPr>
                <w:rFonts w:ascii="Times New Roman" w:eastAsia="Times New Roman" w:hAnsi="Times New Roman" w:cs="Times New Roman"/>
                <w:color w:val="4472C4"/>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2F6A59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B3B893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60BEA6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22B7E8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49A2D5F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6F7506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51EFCF6" w14:textId="77777777" w:rsidTr="00034CF5">
        <w:trPr>
          <w:trHeight w:val="312"/>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AE97C" w14:textId="31CFFD9B"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222D885C">
              <w:rPr>
                <w:rFonts w:ascii="Times New Roman" w:hAnsi="Times New Roman" w:cs="Times New Roman"/>
                <w:sz w:val="20"/>
                <w:szCs w:val="20"/>
              </w:rPr>
              <w:t>Delekta 2018</w:t>
            </w:r>
            <w:r w:rsidRPr="003164D0">
              <w:rPr>
                <w:rFonts w:ascii="Times New Roman" w:hAnsi="Times New Roman" w:cs="Times New Roman"/>
                <w:sz w:val="20"/>
                <w:szCs w:val="20"/>
                <w:vertAlign w:val="superscript"/>
              </w:rPr>
              <w:t>33</w:t>
            </w:r>
          </w:p>
        </w:tc>
        <w:tc>
          <w:tcPr>
            <w:tcW w:w="1270" w:type="dxa"/>
            <w:tcBorders>
              <w:top w:val="single" w:sz="4" w:space="0" w:color="auto"/>
              <w:left w:val="single" w:sz="4" w:space="0" w:color="auto"/>
              <w:bottom w:val="nil"/>
              <w:right w:val="single" w:sz="4" w:space="0" w:color="auto"/>
            </w:tcBorders>
            <w:shd w:val="clear" w:color="auto" w:fill="auto"/>
            <w:noWrap/>
            <w:vAlign w:val="center"/>
            <w:hideMark/>
          </w:tcPr>
          <w:p w14:paraId="1D2C14B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F235BB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4A824DE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03F3694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C1A211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173F22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81CAB1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EDD4A2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nil"/>
            </w:tcBorders>
            <w:shd w:val="clear" w:color="auto" w:fill="auto"/>
            <w:noWrap/>
            <w:vAlign w:val="center"/>
            <w:hideMark/>
          </w:tcPr>
          <w:p w14:paraId="6A73B96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49D67F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5AA084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70C89B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70D4B3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40A525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B06C97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F5C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077CABF2"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00DB3F77"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61E606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664C3F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2BE551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AD3FB7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716324C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387B02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6B691C9A" w14:textId="77777777" w:rsidTr="00034CF5">
        <w:trPr>
          <w:trHeight w:val="312"/>
        </w:trPr>
        <w:tc>
          <w:tcPr>
            <w:tcW w:w="1548" w:type="dxa"/>
            <w:vMerge w:val="restar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4DD211B" w14:textId="4BE36368"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Donnan 2003</w:t>
            </w:r>
            <w:r w:rsidRPr="00435883">
              <w:rPr>
                <w:rFonts w:ascii="Times New Roman" w:hAnsi="Times New Roman" w:cs="Times New Roman"/>
                <w:sz w:val="20"/>
                <w:szCs w:val="20"/>
                <w:vertAlign w:val="superscript"/>
              </w:rPr>
              <w:t>50</w:t>
            </w:r>
          </w:p>
        </w:tc>
        <w:tc>
          <w:tcPr>
            <w:tcW w:w="1270" w:type="dxa"/>
            <w:tcBorders>
              <w:top w:val="nil"/>
              <w:left w:val="single" w:sz="4" w:space="0" w:color="auto"/>
              <w:bottom w:val="nil"/>
              <w:right w:val="single" w:sz="4" w:space="0" w:color="auto"/>
            </w:tcBorders>
            <w:shd w:val="clear" w:color="auto" w:fill="auto"/>
            <w:noWrap/>
            <w:vAlign w:val="center"/>
            <w:hideMark/>
          </w:tcPr>
          <w:p w14:paraId="424BD98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2E41BC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3409988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6F2E202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7955F1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86D382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10F878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BD0418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F6FBEC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CF78CA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FDA9AE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0075ACB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D70D5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CBF7A5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8C4670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0EC6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AFC249D"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3A7B3835"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428114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02B002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CB260B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2361AC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50AF639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38D9E3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BE7F163" w14:textId="77777777" w:rsidTr="00034CF5">
        <w:trPr>
          <w:trHeight w:val="312"/>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55328" w14:textId="1293C468"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lastRenderedPageBreak/>
              <w:t>Egholm 2016</w:t>
            </w:r>
            <w:r w:rsidRPr="00435883">
              <w:rPr>
                <w:rFonts w:ascii="Times New Roman" w:hAnsi="Times New Roman" w:cs="Times New Roman"/>
                <w:sz w:val="20"/>
                <w:szCs w:val="20"/>
                <w:vertAlign w:val="superscript"/>
              </w:rPr>
              <w:t>34</w:t>
            </w:r>
          </w:p>
        </w:tc>
        <w:tc>
          <w:tcPr>
            <w:tcW w:w="1270" w:type="dxa"/>
            <w:tcBorders>
              <w:top w:val="nil"/>
              <w:left w:val="single" w:sz="4" w:space="0" w:color="auto"/>
              <w:bottom w:val="nil"/>
              <w:right w:val="single" w:sz="4" w:space="0" w:color="auto"/>
            </w:tcBorders>
            <w:shd w:val="clear" w:color="auto" w:fill="auto"/>
            <w:noWrap/>
            <w:vAlign w:val="center"/>
            <w:hideMark/>
          </w:tcPr>
          <w:p w14:paraId="0B24013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F508DF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506288B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vAlign w:val="center"/>
            <w:hideMark/>
          </w:tcPr>
          <w:p w14:paraId="6F2445A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r w:rsidRPr="008826BA">
              <w:rPr>
                <w:rFonts w:ascii="Times New Roman" w:eastAsia="Times New Roman" w:hAnsi="Times New Roman" w:cs="Times New Roman"/>
                <w:sz w:val="20"/>
                <w:szCs w:val="20"/>
                <w:vertAlign w:val="superscript"/>
                <w:lang w:val="en-GB" w:eastAsia="en-GB"/>
              </w:rPr>
              <w:t>b</w:t>
            </w:r>
          </w:p>
        </w:tc>
        <w:tc>
          <w:tcPr>
            <w:tcW w:w="570" w:type="dxa"/>
            <w:tcBorders>
              <w:top w:val="nil"/>
              <w:left w:val="nil"/>
              <w:bottom w:val="nil"/>
              <w:right w:val="single" w:sz="4" w:space="0" w:color="auto"/>
            </w:tcBorders>
            <w:shd w:val="clear" w:color="auto" w:fill="auto"/>
            <w:noWrap/>
            <w:vAlign w:val="center"/>
            <w:hideMark/>
          </w:tcPr>
          <w:p w14:paraId="5D91CC3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D54808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DD44C8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488D6C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0A51E6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98C74D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C6C308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D8DA61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E2AC44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9B7FF6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2CCF93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0952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2907C46" w14:textId="77777777" w:rsidTr="008826BA">
        <w:trPr>
          <w:trHeight w:val="312"/>
        </w:trPr>
        <w:tc>
          <w:tcPr>
            <w:tcW w:w="1548" w:type="dxa"/>
            <w:vMerge/>
            <w:tcBorders>
              <w:left w:val="single" w:sz="4" w:space="0" w:color="auto"/>
              <w:bottom w:val="single" w:sz="4" w:space="0" w:color="auto"/>
              <w:right w:val="single" w:sz="4" w:space="0" w:color="auto"/>
            </w:tcBorders>
            <w:vAlign w:val="center"/>
            <w:hideMark/>
          </w:tcPr>
          <w:p w14:paraId="2C24173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F9A7D6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4CABB8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08815E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FBD618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6F52BE9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465DB0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E64DF7E"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BFC7660" w14:textId="0DBFB448"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Ekker 2019</w:t>
            </w:r>
            <w:r w:rsidRPr="00AB179E">
              <w:rPr>
                <w:rFonts w:ascii="Times New Roman" w:hAnsi="Times New Roman" w:cs="Times New Roman"/>
                <w:sz w:val="20"/>
                <w:szCs w:val="20"/>
                <w:vertAlign w:val="superscript"/>
              </w:rPr>
              <w:t>57</w:t>
            </w:r>
          </w:p>
        </w:tc>
        <w:tc>
          <w:tcPr>
            <w:tcW w:w="1270" w:type="dxa"/>
            <w:tcBorders>
              <w:top w:val="nil"/>
              <w:left w:val="single" w:sz="4" w:space="0" w:color="auto"/>
              <w:bottom w:val="nil"/>
              <w:right w:val="single" w:sz="4" w:space="0" w:color="auto"/>
            </w:tcBorders>
            <w:shd w:val="clear" w:color="auto" w:fill="auto"/>
            <w:noWrap/>
            <w:vAlign w:val="center"/>
            <w:hideMark/>
          </w:tcPr>
          <w:p w14:paraId="7F561EC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5E6E92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268BF7A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62A8A41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AAD2D0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0A5315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C63DC7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5E0D514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nil"/>
            </w:tcBorders>
            <w:shd w:val="clear" w:color="auto" w:fill="auto"/>
            <w:noWrap/>
            <w:vAlign w:val="center"/>
            <w:hideMark/>
          </w:tcPr>
          <w:p w14:paraId="3FF3729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98029B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44CCBB3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 xml:space="preserve">U </w:t>
            </w:r>
          </w:p>
        </w:tc>
        <w:tc>
          <w:tcPr>
            <w:tcW w:w="709" w:type="dxa"/>
            <w:gridSpan w:val="2"/>
            <w:tcBorders>
              <w:top w:val="nil"/>
              <w:left w:val="nil"/>
              <w:bottom w:val="nil"/>
              <w:right w:val="single" w:sz="4" w:space="0" w:color="auto"/>
            </w:tcBorders>
            <w:shd w:val="clear" w:color="auto" w:fill="auto"/>
            <w:noWrap/>
            <w:vAlign w:val="center"/>
            <w:hideMark/>
          </w:tcPr>
          <w:p w14:paraId="7D377C0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49D2DB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CEEDEE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2EA2A9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FF70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74E01C84" w14:textId="77777777" w:rsidTr="008826BA">
        <w:trPr>
          <w:trHeight w:val="312"/>
        </w:trPr>
        <w:tc>
          <w:tcPr>
            <w:tcW w:w="1548" w:type="dxa"/>
            <w:vMerge/>
            <w:tcBorders>
              <w:left w:val="single" w:sz="4" w:space="0" w:color="auto"/>
              <w:bottom w:val="single" w:sz="4" w:space="0" w:color="auto"/>
              <w:right w:val="single" w:sz="4" w:space="0" w:color="auto"/>
            </w:tcBorders>
            <w:vAlign w:val="center"/>
            <w:hideMark/>
          </w:tcPr>
          <w:p w14:paraId="7EDEF30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A1F844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6218A8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FCD345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E5EB84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52CFD26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9C8BBF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99CF43A"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4B2E4B8" w14:textId="6E010A26"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Ellekjaer 1999</w:t>
            </w:r>
            <w:r w:rsidRPr="00AB179E">
              <w:rPr>
                <w:rFonts w:ascii="Times New Roman" w:hAnsi="Times New Roman" w:cs="Times New Roman"/>
                <w:sz w:val="20"/>
                <w:szCs w:val="20"/>
                <w:vertAlign w:val="superscript"/>
              </w:rPr>
              <w:t>102</w:t>
            </w:r>
          </w:p>
        </w:tc>
        <w:tc>
          <w:tcPr>
            <w:tcW w:w="1270" w:type="dxa"/>
            <w:tcBorders>
              <w:top w:val="nil"/>
              <w:left w:val="single" w:sz="4" w:space="0" w:color="auto"/>
              <w:bottom w:val="nil"/>
              <w:right w:val="single" w:sz="4" w:space="0" w:color="auto"/>
            </w:tcBorders>
            <w:shd w:val="clear" w:color="auto" w:fill="auto"/>
            <w:noWrap/>
            <w:vAlign w:val="center"/>
            <w:hideMark/>
          </w:tcPr>
          <w:p w14:paraId="6DFD4EE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9C972A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3041208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4D88BD8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11DC5EA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E29033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66E26A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ACED42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BADA81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0159475"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76ECFEC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CF713E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DC439D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BEC101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A31855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6202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8E16FFB"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5552306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D17EFB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A54ACA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D6F723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77D2D4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683FB8D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6FA2F01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D589A98"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B91D0EA" w14:textId="6086D9E7"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Frost 2007</w:t>
            </w:r>
            <w:r w:rsidRPr="00AB179E">
              <w:rPr>
                <w:rFonts w:ascii="Times New Roman" w:hAnsi="Times New Roman" w:cs="Times New Roman"/>
                <w:sz w:val="20"/>
                <w:szCs w:val="20"/>
                <w:vertAlign w:val="superscript"/>
              </w:rPr>
              <w:t>35</w:t>
            </w:r>
          </w:p>
        </w:tc>
        <w:tc>
          <w:tcPr>
            <w:tcW w:w="1270" w:type="dxa"/>
            <w:tcBorders>
              <w:top w:val="nil"/>
              <w:left w:val="single" w:sz="4" w:space="0" w:color="auto"/>
              <w:bottom w:val="nil"/>
              <w:right w:val="single" w:sz="4" w:space="0" w:color="auto"/>
            </w:tcBorders>
            <w:shd w:val="clear" w:color="auto" w:fill="auto"/>
            <w:noWrap/>
            <w:vAlign w:val="center"/>
            <w:hideMark/>
          </w:tcPr>
          <w:p w14:paraId="04088DF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73AA78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0039B06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vAlign w:val="center"/>
            <w:hideMark/>
          </w:tcPr>
          <w:p w14:paraId="40300D8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r w:rsidRPr="008826BA">
              <w:rPr>
                <w:rFonts w:ascii="Times New Roman" w:eastAsia="Times New Roman" w:hAnsi="Times New Roman" w:cs="Times New Roman"/>
                <w:sz w:val="20"/>
                <w:szCs w:val="20"/>
                <w:vertAlign w:val="superscript"/>
                <w:lang w:val="en-GB" w:eastAsia="en-GB"/>
              </w:rPr>
              <w:t>c</w:t>
            </w:r>
          </w:p>
        </w:tc>
        <w:tc>
          <w:tcPr>
            <w:tcW w:w="570" w:type="dxa"/>
            <w:tcBorders>
              <w:top w:val="nil"/>
              <w:left w:val="nil"/>
              <w:bottom w:val="nil"/>
              <w:right w:val="single" w:sz="4" w:space="0" w:color="auto"/>
            </w:tcBorders>
            <w:shd w:val="clear" w:color="auto" w:fill="auto"/>
            <w:noWrap/>
            <w:vAlign w:val="center"/>
            <w:hideMark/>
          </w:tcPr>
          <w:p w14:paraId="0E846FF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9C7BF6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F07A5F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7377E29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nil"/>
            </w:tcBorders>
            <w:shd w:val="clear" w:color="auto" w:fill="auto"/>
            <w:noWrap/>
            <w:vAlign w:val="center"/>
            <w:hideMark/>
          </w:tcPr>
          <w:p w14:paraId="593D2C4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1AD85CD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96F3F2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3BD7D10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617BDDF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7FF9C2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41595C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09DF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2C4ABF3F"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1B2F83DA"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8E1F26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5F1C1ED8"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4D839B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62B9F0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52810FE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3C4B355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D9A957E"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A97AFE6" w14:textId="13FF04DB" w:rsidR="008826BA" w:rsidRPr="008826BA" w:rsidRDefault="009E160A"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Gaist 2000</w:t>
            </w:r>
            <w:r w:rsidRPr="00AB179E">
              <w:rPr>
                <w:rFonts w:ascii="Times New Roman" w:hAnsi="Times New Roman" w:cs="Times New Roman"/>
                <w:sz w:val="20"/>
                <w:szCs w:val="20"/>
                <w:vertAlign w:val="superscript"/>
              </w:rPr>
              <w:t>36</w:t>
            </w:r>
          </w:p>
        </w:tc>
        <w:tc>
          <w:tcPr>
            <w:tcW w:w="1270" w:type="dxa"/>
            <w:tcBorders>
              <w:top w:val="nil"/>
              <w:left w:val="single" w:sz="4" w:space="0" w:color="auto"/>
              <w:bottom w:val="nil"/>
              <w:right w:val="single" w:sz="4" w:space="0" w:color="auto"/>
            </w:tcBorders>
            <w:shd w:val="clear" w:color="auto" w:fill="auto"/>
            <w:noWrap/>
            <w:vAlign w:val="center"/>
            <w:hideMark/>
          </w:tcPr>
          <w:p w14:paraId="3843E67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FEE44BF" w14:textId="77777777" w:rsidR="008826BA" w:rsidRPr="008826BA" w:rsidRDefault="008826BA" w:rsidP="00034CF5">
            <w:pPr>
              <w:spacing w:after="0" w:line="240" w:lineRule="auto"/>
              <w:jc w:val="center"/>
              <w:rPr>
                <w:rFonts w:ascii="Times New Roman" w:hAnsi="Times New Roman" w:cs="Times New Roman"/>
                <w:sz w:val="20"/>
                <w:szCs w:val="20"/>
              </w:rPr>
            </w:pPr>
            <w:r w:rsidRPr="008826BA">
              <w:rPr>
                <w:rFonts w:ascii="Times New Roman" w:eastAsia="Times New Roman" w:hAnsi="Times New Roman" w:cs="Times New Roman"/>
                <w:sz w:val="20"/>
                <w:szCs w:val="20"/>
                <w:lang w:val="en-GB" w:eastAsia="en-GB"/>
              </w:rPr>
              <w:t>U</w:t>
            </w:r>
          </w:p>
        </w:tc>
        <w:tc>
          <w:tcPr>
            <w:tcW w:w="573" w:type="dxa"/>
            <w:tcBorders>
              <w:top w:val="nil"/>
              <w:left w:val="nil"/>
              <w:bottom w:val="nil"/>
              <w:right w:val="nil"/>
            </w:tcBorders>
            <w:shd w:val="clear" w:color="auto" w:fill="auto"/>
            <w:noWrap/>
            <w:vAlign w:val="center"/>
            <w:hideMark/>
          </w:tcPr>
          <w:p w14:paraId="12D0061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51875F4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15DF67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CC5E3E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EC46A6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0033FE8B"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r w:rsidRPr="008826BA">
              <w:rPr>
                <w:rFonts w:ascii="Times New Roman" w:eastAsia="Times New Roman" w:hAnsi="Times New Roman" w:cs="Times New Roman"/>
                <w:sz w:val="20"/>
                <w:szCs w:val="20"/>
                <w:lang w:val="en-GB" w:eastAsia="en-GB"/>
              </w:rPr>
              <w:t xml:space="preserve"> </w:t>
            </w:r>
          </w:p>
        </w:tc>
        <w:tc>
          <w:tcPr>
            <w:tcW w:w="567" w:type="dxa"/>
            <w:tcBorders>
              <w:top w:val="nil"/>
              <w:left w:val="nil"/>
              <w:bottom w:val="nil"/>
              <w:right w:val="nil"/>
            </w:tcBorders>
            <w:shd w:val="clear" w:color="auto" w:fill="auto"/>
            <w:noWrap/>
            <w:vAlign w:val="center"/>
            <w:hideMark/>
          </w:tcPr>
          <w:p w14:paraId="65B8C248" w14:textId="77777777" w:rsidR="008826BA" w:rsidRPr="008826BA" w:rsidRDefault="008826BA" w:rsidP="00034CF5">
            <w:pPr>
              <w:spacing w:after="0" w:line="240" w:lineRule="auto"/>
              <w:jc w:val="center"/>
              <w:rPr>
                <w:rFonts w:ascii="Times New Roman" w:hAnsi="Times New Roman" w:cs="Times New Roman"/>
                <w:sz w:val="20"/>
                <w:szCs w:val="20"/>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C022F4D"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ADDA1D1"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2395D11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582B35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567" w:type="dxa"/>
            <w:gridSpan w:val="2"/>
            <w:tcBorders>
              <w:top w:val="nil"/>
              <w:left w:val="nil"/>
              <w:bottom w:val="nil"/>
              <w:right w:val="nil"/>
            </w:tcBorders>
            <w:shd w:val="clear" w:color="auto" w:fill="auto"/>
            <w:noWrap/>
            <w:vAlign w:val="center"/>
            <w:hideMark/>
          </w:tcPr>
          <w:p w14:paraId="42282BD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A259E6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ADF7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5FCBAC88"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0E65D965"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451AA4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BFDE3D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61ABA1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A6228D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02C4F50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275" w:type="dxa"/>
            <w:vMerge/>
            <w:tcBorders>
              <w:left w:val="single" w:sz="4" w:space="0" w:color="auto"/>
              <w:bottom w:val="single" w:sz="4" w:space="0" w:color="auto"/>
              <w:right w:val="single" w:sz="4" w:space="0" w:color="auto"/>
            </w:tcBorders>
            <w:vAlign w:val="center"/>
            <w:hideMark/>
          </w:tcPr>
          <w:p w14:paraId="58F8E73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0F4B454"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3A6D60B" w14:textId="11D8FCAA"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Gaist 2013</w:t>
            </w:r>
            <w:r w:rsidRPr="00AB179E">
              <w:rPr>
                <w:rFonts w:ascii="Times New Roman" w:hAnsi="Times New Roman" w:cs="Times New Roman"/>
                <w:sz w:val="20"/>
                <w:szCs w:val="20"/>
                <w:vertAlign w:val="superscript"/>
              </w:rPr>
              <w:t>51</w:t>
            </w:r>
          </w:p>
        </w:tc>
        <w:tc>
          <w:tcPr>
            <w:tcW w:w="1270" w:type="dxa"/>
            <w:tcBorders>
              <w:top w:val="nil"/>
              <w:left w:val="single" w:sz="4" w:space="0" w:color="auto"/>
              <w:bottom w:val="nil"/>
              <w:right w:val="single" w:sz="4" w:space="0" w:color="auto"/>
            </w:tcBorders>
            <w:shd w:val="clear" w:color="auto" w:fill="auto"/>
            <w:noWrap/>
            <w:vAlign w:val="center"/>
            <w:hideMark/>
          </w:tcPr>
          <w:p w14:paraId="526E286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710F16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3" w:type="dxa"/>
            <w:tcBorders>
              <w:top w:val="nil"/>
              <w:left w:val="nil"/>
              <w:bottom w:val="nil"/>
              <w:right w:val="nil"/>
            </w:tcBorders>
            <w:shd w:val="clear" w:color="auto" w:fill="auto"/>
            <w:noWrap/>
            <w:vAlign w:val="center"/>
            <w:hideMark/>
          </w:tcPr>
          <w:p w14:paraId="1009CB2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62C406C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154548E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E099CE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1D445F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78D19F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B297DF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1D2E60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12CF0D9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C48D6B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161DCD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261B39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9347EE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451D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093E20DC"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76B6EF7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30C9A1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5804EA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657396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B414C3A"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43162EE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5131CA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9CADBAE"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F7F5FA1" w14:textId="72F74361"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Gini 2016</w:t>
            </w:r>
            <w:r w:rsidRPr="003164D0">
              <w:rPr>
                <w:rFonts w:ascii="Times New Roman" w:hAnsi="Times New Roman" w:cs="Times New Roman"/>
                <w:sz w:val="20"/>
                <w:szCs w:val="20"/>
                <w:vertAlign w:val="superscript"/>
              </w:rPr>
              <w:t>97</w:t>
            </w:r>
          </w:p>
        </w:tc>
        <w:tc>
          <w:tcPr>
            <w:tcW w:w="1270" w:type="dxa"/>
            <w:tcBorders>
              <w:top w:val="nil"/>
              <w:left w:val="single" w:sz="4" w:space="0" w:color="auto"/>
              <w:bottom w:val="nil"/>
              <w:right w:val="single" w:sz="4" w:space="0" w:color="auto"/>
            </w:tcBorders>
            <w:shd w:val="clear" w:color="auto" w:fill="auto"/>
            <w:noWrap/>
            <w:vAlign w:val="center"/>
            <w:hideMark/>
          </w:tcPr>
          <w:p w14:paraId="448476C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8CEBC7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1E1FFB5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0" w:type="dxa"/>
            <w:tcBorders>
              <w:top w:val="nil"/>
              <w:left w:val="nil"/>
              <w:bottom w:val="nil"/>
              <w:right w:val="nil"/>
            </w:tcBorders>
            <w:shd w:val="clear" w:color="auto" w:fill="auto"/>
            <w:noWrap/>
            <w:vAlign w:val="center"/>
            <w:hideMark/>
          </w:tcPr>
          <w:p w14:paraId="4BFA0C9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2C23B2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064EEE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B2E38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77279CF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5BE6C3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567" w:type="dxa"/>
            <w:gridSpan w:val="2"/>
            <w:tcBorders>
              <w:top w:val="nil"/>
              <w:left w:val="nil"/>
              <w:bottom w:val="nil"/>
              <w:right w:val="nil"/>
            </w:tcBorders>
            <w:shd w:val="clear" w:color="auto" w:fill="auto"/>
            <w:noWrap/>
            <w:vAlign w:val="center"/>
            <w:hideMark/>
          </w:tcPr>
          <w:p w14:paraId="354AD08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122D99C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A70B0D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03C401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274212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C28AAB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AD8C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3433274F"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165A5B16"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365094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6228C3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668F6A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3CAA5F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304D5A3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28A718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9AF196D"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977C98F" w14:textId="286CB91B"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Giroud 2015</w:t>
            </w:r>
            <w:r w:rsidRPr="00453AC1">
              <w:rPr>
                <w:rFonts w:ascii="Times New Roman" w:hAnsi="Times New Roman" w:cs="Times New Roman"/>
                <w:sz w:val="20"/>
                <w:szCs w:val="20"/>
                <w:vertAlign w:val="superscript"/>
              </w:rPr>
              <w:t>78</w:t>
            </w:r>
          </w:p>
        </w:tc>
        <w:tc>
          <w:tcPr>
            <w:tcW w:w="1270" w:type="dxa"/>
            <w:tcBorders>
              <w:top w:val="nil"/>
              <w:left w:val="single" w:sz="4" w:space="0" w:color="auto"/>
              <w:bottom w:val="nil"/>
              <w:right w:val="single" w:sz="4" w:space="0" w:color="auto"/>
            </w:tcBorders>
            <w:shd w:val="clear" w:color="auto" w:fill="auto"/>
            <w:noWrap/>
            <w:vAlign w:val="center"/>
            <w:hideMark/>
          </w:tcPr>
          <w:p w14:paraId="737C2DD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DF7887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1C3B24B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23FC07C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16C21BF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FB82DB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7BFCFC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491F1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DD7C80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A21500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B0882D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70918CC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AD2EAD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88707B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F3F4B9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0F4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23F5E552"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6D6F284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C687EF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FDC721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711054A"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304BF2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0826EC4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8432BD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E4663D9"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B6B4B30" w14:textId="004AD57A"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Haesebaert 2013</w:t>
            </w:r>
            <w:r w:rsidRPr="00AB179E">
              <w:rPr>
                <w:rFonts w:ascii="Times New Roman" w:hAnsi="Times New Roman" w:cs="Times New Roman"/>
                <w:sz w:val="20"/>
                <w:szCs w:val="20"/>
                <w:vertAlign w:val="superscript"/>
              </w:rPr>
              <w:t>79</w:t>
            </w:r>
          </w:p>
        </w:tc>
        <w:tc>
          <w:tcPr>
            <w:tcW w:w="1270" w:type="dxa"/>
            <w:tcBorders>
              <w:top w:val="nil"/>
              <w:left w:val="single" w:sz="4" w:space="0" w:color="auto"/>
              <w:bottom w:val="nil"/>
              <w:right w:val="single" w:sz="4" w:space="0" w:color="auto"/>
            </w:tcBorders>
            <w:shd w:val="clear" w:color="auto" w:fill="auto"/>
            <w:noWrap/>
            <w:vAlign w:val="center"/>
            <w:hideMark/>
          </w:tcPr>
          <w:p w14:paraId="4E30467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D0BBE1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3" w:type="dxa"/>
            <w:tcBorders>
              <w:top w:val="nil"/>
              <w:left w:val="nil"/>
              <w:bottom w:val="nil"/>
              <w:right w:val="nil"/>
            </w:tcBorders>
            <w:shd w:val="clear" w:color="auto" w:fill="auto"/>
            <w:noWrap/>
            <w:vAlign w:val="center"/>
            <w:hideMark/>
          </w:tcPr>
          <w:p w14:paraId="3687313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7B772CA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5F89BD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D7F888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0A4B14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932BB2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A429B6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850051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0E06BA5"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4C8E716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FA276A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6AEE1D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E1C15D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575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DDFCFE4"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3D713AF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BF1273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D798BD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AF6BFC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727F4C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2E58A8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B00EF0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63739026"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E373591" w14:textId="5A00DFDB"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Hammad 2008</w:t>
            </w:r>
            <w:r w:rsidRPr="00435883">
              <w:rPr>
                <w:rFonts w:ascii="Times New Roman" w:hAnsi="Times New Roman" w:cs="Times New Roman"/>
                <w:sz w:val="20"/>
                <w:szCs w:val="20"/>
                <w:vertAlign w:val="superscript"/>
              </w:rPr>
              <w:t>52</w:t>
            </w:r>
          </w:p>
        </w:tc>
        <w:tc>
          <w:tcPr>
            <w:tcW w:w="1270" w:type="dxa"/>
            <w:tcBorders>
              <w:top w:val="nil"/>
              <w:left w:val="single" w:sz="4" w:space="0" w:color="auto"/>
              <w:bottom w:val="nil"/>
              <w:right w:val="single" w:sz="4" w:space="0" w:color="auto"/>
            </w:tcBorders>
            <w:shd w:val="clear" w:color="auto" w:fill="auto"/>
            <w:noWrap/>
            <w:vAlign w:val="center"/>
            <w:hideMark/>
          </w:tcPr>
          <w:p w14:paraId="570EF06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329EC5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2A5CE40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48A3D3E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005211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FD2E62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vAlign w:val="center"/>
            <w:hideMark/>
          </w:tcPr>
          <w:p w14:paraId="08D3BFC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3E721BA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A9C8D8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2EE00B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1F9DEDF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08BF81F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5E8A02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8554C2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B56D59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D243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44F31731"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636DDBCB"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895DA5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7E6A63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6830E3A"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4CC5B24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5755BE5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F72DF74"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64D39194" w14:textId="77777777" w:rsidTr="00034CF5">
        <w:trPr>
          <w:trHeight w:val="312"/>
        </w:trPr>
        <w:tc>
          <w:tcPr>
            <w:tcW w:w="1548" w:type="dxa"/>
            <w:vMerge w:val="restart"/>
            <w:tcBorders>
              <w:left w:val="single" w:sz="4" w:space="0" w:color="auto"/>
              <w:right w:val="single" w:sz="4" w:space="0" w:color="auto"/>
            </w:tcBorders>
            <w:vAlign w:val="center"/>
          </w:tcPr>
          <w:p w14:paraId="3CCD9987" w14:textId="5E47D927"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Hammar 1994</w:t>
            </w:r>
            <w:r w:rsidRPr="00435883">
              <w:rPr>
                <w:rFonts w:ascii="Times New Roman" w:hAnsi="Times New Roman" w:cs="Times New Roman"/>
                <w:sz w:val="20"/>
                <w:szCs w:val="20"/>
                <w:vertAlign w:val="superscript"/>
              </w:rPr>
              <w:t>80</w:t>
            </w:r>
          </w:p>
        </w:tc>
        <w:tc>
          <w:tcPr>
            <w:tcW w:w="1270" w:type="dxa"/>
            <w:tcBorders>
              <w:top w:val="nil"/>
              <w:left w:val="single" w:sz="4" w:space="0" w:color="auto"/>
              <w:right w:val="single" w:sz="4" w:space="0" w:color="auto"/>
            </w:tcBorders>
            <w:shd w:val="clear" w:color="auto" w:fill="auto"/>
            <w:vAlign w:val="center"/>
          </w:tcPr>
          <w:p w14:paraId="3687AB0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tcBorders>
            <w:shd w:val="clear" w:color="auto" w:fill="auto"/>
            <w:noWrap/>
            <w:vAlign w:val="center"/>
          </w:tcPr>
          <w:p w14:paraId="0DB832D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tcBorders>
            <w:shd w:val="clear" w:color="auto" w:fill="auto"/>
            <w:vAlign w:val="center"/>
          </w:tcPr>
          <w:p w14:paraId="6E82FDA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tcBorders>
            <w:shd w:val="clear" w:color="auto" w:fill="auto"/>
            <w:vAlign w:val="center"/>
          </w:tcPr>
          <w:p w14:paraId="324AD00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right w:val="single" w:sz="4" w:space="0" w:color="000000" w:themeColor="text1"/>
            </w:tcBorders>
            <w:shd w:val="clear" w:color="auto" w:fill="auto"/>
            <w:vAlign w:val="center"/>
          </w:tcPr>
          <w:p w14:paraId="7B1C8CD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tcBorders>
            <w:shd w:val="clear" w:color="auto" w:fill="auto"/>
            <w:noWrap/>
            <w:vAlign w:val="center"/>
          </w:tcPr>
          <w:p w14:paraId="1152FEB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right w:val="single" w:sz="4" w:space="0" w:color="000000" w:themeColor="text1"/>
            </w:tcBorders>
            <w:shd w:val="clear" w:color="auto" w:fill="auto"/>
            <w:vAlign w:val="center"/>
          </w:tcPr>
          <w:p w14:paraId="3801EBA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652" w:type="dxa"/>
            <w:tcBorders>
              <w:top w:val="nil"/>
              <w:left w:val="nil"/>
            </w:tcBorders>
            <w:shd w:val="clear" w:color="auto" w:fill="auto"/>
            <w:vAlign w:val="center"/>
          </w:tcPr>
          <w:p w14:paraId="3CBB0CB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652" w:type="dxa"/>
            <w:gridSpan w:val="3"/>
            <w:tcBorders>
              <w:top w:val="nil"/>
            </w:tcBorders>
            <w:shd w:val="clear" w:color="auto" w:fill="auto"/>
            <w:vAlign w:val="center"/>
          </w:tcPr>
          <w:p w14:paraId="6EE46DA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652" w:type="dxa"/>
            <w:gridSpan w:val="2"/>
            <w:tcBorders>
              <w:top w:val="nil"/>
            </w:tcBorders>
            <w:shd w:val="clear" w:color="auto" w:fill="auto"/>
            <w:vAlign w:val="center"/>
          </w:tcPr>
          <w:p w14:paraId="4C505678"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sz w:val="20"/>
                <w:szCs w:val="20"/>
                <w:lang w:val="en-GB" w:eastAsia="en-GB"/>
              </w:rPr>
              <w:t>U</w:t>
            </w:r>
          </w:p>
        </w:tc>
        <w:tc>
          <w:tcPr>
            <w:tcW w:w="652" w:type="dxa"/>
            <w:gridSpan w:val="2"/>
            <w:tcBorders>
              <w:top w:val="nil"/>
            </w:tcBorders>
            <w:shd w:val="clear" w:color="auto" w:fill="auto"/>
            <w:vAlign w:val="center"/>
          </w:tcPr>
          <w:p w14:paraId="4112248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653" w:type="dxa"/>
            <w:tcBorders>
              <w:top w:val="nil"/>
              <w:right w:val="single" w:sz="4" w:space="0" w:color="000000" w:themeColor="text1"/>
            </w:tcBorders>
            <w:shd w:val="clear" w:color="auto" w:fill="auto"/>
            <w:vAlign w:val="center"/>
          </w:tcPr>
          <w:p w14:paraId="700FBD8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614" w:type="dxa"/>
            <w:tcBorders>
              <w:top w:val="nil"/>
              <w:left w:val="nil"/>
            </w:tcBorders>
            <w:shd w:val="clear" w:color="auto" w:fill="auto"/>
            <w:vAlign w:val="center"/>
          </w:tcPr>
          <w:p w14:paraId="26E6111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614" w:type="dxa"/>
            <w:gridSpan w:val="2"/>
            <w:tcBorders>
              <w:top w:val="nil"/>
            </w:tcBorders>
            <w:shd w:val="clear" w:color="auto" w:fill="auto"/>
            <w:vAlign w:val="center"/>
          </w:tcPr>
          <w:p w14:paraId="632AC31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614" w:type="dxa"/>
            <w:gridSpan w:val="2"/>
            <w:tcBorders>
              <w:top w:val="nil"/>
              <w:right w:val="single" w:sz="4" w:space="0" w:color="auto"/>
            </w:tcBorders>
            <w:shd w:val="clear" w:color="auto" w:fill="auto"/>
            <w:vAlign w:val="center"/>
          </w:tcPr>
          <w:p w14:paraId="7A8A855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left w:val="single" w:sz="4" w:space="0" w:color="auto"/>
              <w:right w:val="single" w:sz="4" w:space="0" w:color="auto"/>
            </w:tcBorders>
            <w:vAlign w:val="center"/>
          </w:tcPr>
          <w:p w14:paraId="2F29775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4A8F6612" w14:textId="77777777" w:rsidTr="00034CF5">
        <w:trPr>
          <w:trHeight w:val="312"/>
        </w:trPr>
        <w:tc>
          <w:tcPr>
            <w:tcW w:w="1548" w:type="dxa"/>
            <w:vMerge/>
            <w:tcBorders>
              <w:left w:val="single" w:sz="4" w:space="0" w:color="auto"/>
              <w:bottom w:val="single" w:sz="4" w:space="0" w:color="auto"/>
              <w:right w:val="single" w:sz="4" w:space="0" w:color="auto"/>
            </w:tcBorders>
            <w:vAlign w:val="center"/>
          </w:tcPr>
          <w:p w14:paraId="2384C03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6CEFBF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tcPr>
          <w:p w14:paraId="3DA3E6A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tcPr>
          <w:p w14:paraId="53D36A0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tcPr>
          <w:p w14:paraId="7098846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tcPr>
          <w:p w14:paraId="261D7F0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tcPr>
          <w:p w14:paraId="549DF366"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6DCE8CB5"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7A4BAE75" w14:textId="031CE948"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Hammar 2001</w:t>
            </w:r>
            <w:r w:rsidRPr="00435883">
              <w:rPr>
                <w:rFonts w:ascii="Times New Roman" w:hAnsi="Times New Roman" w:cs="Times New Roman"/>
                <w:sz w:val="20"/>
                <w:szCs w:val="20"/>
                <w:vertAlign w:val="superscript"/>
              </w:rPr>
              <w:t>58</w:t>
            </w:r>
          </w:p>
        </w:tc>
        <w:tc>
          <w:tcPr>
            <w:tcW w:w="1270" w:type="dxa"/>
            <w:tcBorders>
              <w:top w:val="nil"/>
              <w:left w:val="single" w:sz="4" w:space="0" w:color="auto"/>
              <w:bottom w:val="nil"/>
              <w:right w:val="single" w:sz="4" w:space="0" w:color="auto"/>
            </w:tcBorders>
            <w:shd w:val="clear" w:color="auto" w:fill="auto"/>
            <w:noWrap/>
            <w:vAlign w:val="center"/>
            <w:hideMark/>
          </w:tcPr>
          <w:p w14:paraId="4470AA4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1403AE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3" w:type="dxa"/>
            <w:tcBorders>
              <w:top w:val="nil"/>
              <w:left w:val="nil"/>
              <w:bottom w:val="nil"/>
              <w:right w:val="nil"/>
            </w:tcBorders>
            <w:shd w:val="clear" w:color="auto" w:fill="auto"/>
            <w:noWrap/>
            <w:vAlign w:val="center"/>
            <w:hideMark/>
          </w:tcPr>
          <w:p w14:paraId="081FBD9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0" w:type="dxa"/>
            <w:tcBorders>
              <w:top w:val="nil"/>
              <w:left w:val="nil"/>
              <w:bottom w:val="nil"/>
              <w:right w:val="nil"/>
            </w:tcBorders>
            <w:shd w:val="clear" w:color="auto" w:fill="auto"/>
            <w:noWrap/>
            <w:vAlign w:val="center"/>
            <w:hideMark/>
          </w:tcPr>
          <w:p w14:paraId="44B8A99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B4DC82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203C3D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57D53A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03FEA581"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567" w:type="dxa"/>
            <w:tcBorders>
              <w:top w:val="nil"/>
              <w:left w:val="nil"/>
              <w:bottom w:val="nil"/>
              <w:right w:val="nil"/>
            </w:tcBorders>
            <w:shd w:val="clear" w:color="auto" w:fill="auto"/>
            <w:noWrap/>
            <w:vAlign w:val="center"/>
            <w:hideMark/>
          </w:tcPr>
          <w:p w14:paraId="5B20010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5D562F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164227E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0302573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BD786B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65899E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01578A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229E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142F750D"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27F8FD6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61D6C4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1D0755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531E99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6DA0F2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06854EB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328ED9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418FFD0" w14:textId="77777777" w:rsidTr="00034CF5">
        <w:trPr>
          <w:trHeight w:val="312"/>
        </w:trPr>
        <w:tc>
          <w:tcPr>
            <w:tcW w:w="1548" w:type="dxa"/>
            <w:vMerge w:val="restart"/>
            <w:tcBorders>
              <w:top w:val="nil"/>
              <w:left w:val="single" w:sz="4" w:space="0" w:color="auto"/>
              <w:right w:val="single" w:sz="4" w:space="0" w:color="auto"/>
            </w:tcBorders>
            <w:shd w:val="clear" w:color="auto" w:fill="auto"/>
            <w:vAlign w:val="center"/>
            <w:hideMark/>
          </w:tcPr>
          <w:p w14:paraId="7BAA3A3A" w14:textId="19C9DEF2"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Heerdink 1998</w:t>
            </w:r>
            <w:r w:rsidRPr="003164D0">
              <w:rPr>
                <w:rFonts w:ascii="Times New Roman" w:hAnsi="Times New Roman" w:cs="Times New Roman"/>
                <w:sz w:val="20"/>
                <w:szCs w:val="20"/>
                <w:vertAlign w:val="superscript"/>
              </w:rPr>
              <w:t>59</w:t>
            </w:r>
          </w:p>
        </w:tc>
        <w:tc>
          <w:tcPr>
            <w:tcW w:w="1270" w:type="dxa"/>
            <w:tcBorders>
              <w:top w:val="nil"/>
              <w:left w:val="single" w:sz="4" w:space="0" w:color="auto"/>
              <w:bottom w:val="nil"/>
              <w:right w:val="single" w:sz="4" w:space="0" w:color="auto"/>
            </w:tcBorders>
            <w:shd w:val="clear" w:color="auto" w:fill="auto"/>
            <w:noWrap/>
            <w:vAlign w:val="center"/>
            <w:hideMark/>
          </w:tcPr>
          <w:p w14:paraId="4C88C05A"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5480B2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27E06B1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vAlign w:val="center"/>
            <w:hideMark/>
          </w:tcPr>
          <w:p w14:paraId="6779840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r w:rsidRPr="008826BA">
              <w:rPr>
                <w:rFonts w:ascii="Times New Roman" w:eastAsia="Times New Roman" w:hAnsi="Times New Roman" w:cs="Times New Roman"/>
                <w:color w:val="000000"/>
                <w:sz w:val="20"/>
                <w:szCs w:val="20"/>
                <w:vertAlign w:val="superscript"/>
                <w:lang w:val="en-GB" w:eastAsia="en-GB"/>
              </w:rPr>
              <w:t>d</w:t>
            </w:r>
          </w:p>
        </w:tc>
        <w:tc>
          <w:tcPr>
            <w:tcW w:w="570" w:type="dxa"/>
            <w:tcBorders>
              <w:top w:val="nil"/>
              <w:left w:val="nil"/>
              <w:bottom w:val="nil"/>
              <w:right w:val="single" w:sz="4" w:space="0" w:color="auto"/>
            </w:tcBorders>
            <w:shd w:val="clear" w:color="auto" w:fill="auto"/>
            <w:noWrap/>
            <w:vAlign w:val="center"/>
            <w:hideMark/>
          </w:tcPr>
          <w:p w14:paraId="3BCC157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F5FF37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F0BB40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3F07742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1BFFA15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8DD175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4D4455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2E73BB1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8DD67E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0E8D1A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0EBEE1D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right w:val="single" w:sz="4" w:space="0" w:color="auto"/>
            </w:tcBorders>
            <w:shd w:val="clear" w:color="auto" w:fill="auto"/>
            <w:noWrap/>
            <w:vAlign w:val="center"/>
            <w:hideMark/>
          </w:tcPr>
          <w:p w14:paraId="4BEB7CA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78D0CBA"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6E1A817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9E48C5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1FE8B9C1"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E2AD3E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C1097B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7398396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31DF88B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E130B25" w14:textId="77777777" w:rsidTr="00034CF5">
        <w:trPr>
          <w:trHeight w:val="312"/>
        </w:trPr>
        <w:tc>
          <w:tcPr>
            <w:tcW w:w="1548" w:type="dxa"/>
            <w:vMerge w:val="restar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92E2E83" w14:textId="3DA8C9DE"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Heliövaara 1984</w:t>
            </w:r>
            <w:r w:rsidRPr="00763543">
              <w:rPr>
                <w:rFonts w:ascii="Times New Roman" w:hAnsi="Times New Roman" w:cs="Times New Roman"/>
                <w:sz w:val="20"/>
                <w:szCs w:val="20"/>
                <w:vertAlign w:val="superscript"/>
              </w:rPr>
              <w:t>81</w:t>
            </w:r>
          </w:p>
        </w:tc>
        <w:tc>
          <w:tcPr>
            <w:tcW w:w="1270" w:type="dxa"/>
            <w:tcBorders>
              <w:top w:val="nil"/>
              <w:left w:val="single" w:sz="4" w:space="0" w:color="auto"/>
              <w:bottom w:val="nil"/>
              <w:right w:val="single" w:sz="4" w:space="0" w:color="auto"/>
            </w:tcBorders>
            <w:shd w:val="clear" w:color="auto" w:fill="auto"/>
            <w:noWrap/>
            <w:vAlign w:val="center"/>
            <w:hideMark/>
          </w:tcPr>
          <w:p w14:paraId="6BBB237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54D72B1" w14:textId="77777777" w:rsidR="008826BA" w:rsidRPr="008826BA" w:rsidRDefault="008826BA" w:rsidP="00034CF5">
            <w:pPr>
              <w:spacing w:after="0" w:line="240" w:lineRule="auto"/>
              <w:jc w:val="center"/>
              <w:rPr>
                <w:rFonts w:ascii="Times New Roman" w:hAnsi="Times New Roman" w:cs="Times New Roman"/>
                <w:sz w:val="20"/>
                <w:szCs w:val="20"/>
              </w:rPr>
            </w:pPr>
            <w:r w:rsidRPr="008826BA">
              <w:rPr>
                <w:rFonts w:ascii="Times New Roman" w:eastAsia="Times New Roman" w:hAnsi="Times New Roman" w:cs="Times New Roman"/>
                <w:color w:val="000000" w:themeColor="text1"/>
                <w:sz w:val="20"/>
                <w:szCs w:val="20"/>
                <w:lang w:val="en-GB" w:eastAsia="en-GB"/>
              </w:rPr>
              <w:t>Y</w:t>
            </w:r>
          </w:p>
        </w:tc>
        <w:tc>
          <w:tcPr>
            <w:tcW w:w="573" w:type="dxa"/>
            <w:tcBorders>
              <w:top w:val="nil"/>
              <w:left w:val="nil"/>
              <w:bottom w:val="nil"/>
              <w:right w:val="nil"/>
            </w:tcBorders>
            <w:shd w:val="clear" w:color="auto" w:fill="auto"/>
            <w:noWrap/>
            <w:vAlign w:val="center"/>
            <w:hideMark/>
          </w:tcPr>
          <w:p w14:paraId="0735A29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FAADD0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8EE70D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567" w:type="dxa"/>
            <w:tcBorders>
              <w:top w:val="nil"/>
              <w:left w:val="nil"/>
              <w:bottom w:val="nil"/>
              <w:right w:val="nil"/>
            </w:tcBorders>
            <w:shd w:val="clear" w:color="auto" w:fill="auto"/>
            <w:noWrap/>
            <w:vAlign w:val="center"/>
            <w:hideMark/>
          </w:tcPr>
          <w:p w14:paraId="7E6CE33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2569F4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402889C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6E3B941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EACA0D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FA3A01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034164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EBB590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453394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37C98AE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6A4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27795A91"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0B9F4184"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7A12BD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D1B842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themeColor="text1"/>
                <w:sz w:val="20"/>
                <w:szCs w:val="20"/>
                <w:lang w:val="en-GB" w:eastAsia="en-GB"/>
              </w:rPr>
              <w:t>Unclear</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3A9130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84AAA3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5370B0D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53CC5B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645A532" w14:textId="77777777" w:rsidTr="00034CF5">
        <w:trPr>
          <w:trHeight w:val="312"/>
        </w:trPr>
        <w:tc>
          <w:tcPr>
            <w:tcW w:w="1548" w:type="dxa"/>
            <w:vMerge w:val="restar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5942DC9" w14:textId="6F982117" w:rsidR="008826BA" w:rsidRPr="008826BA" w:rsidRDefault="00453AC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Herrett 2013</w:t>
            </w:r>
            <w:r w:rsidRPr="00435883">
              <w:rPr>
                <w:rFonts w:ascii="Times New Roman" w:hAnsi="Times New Roman" w:cs="Times New Roman"/>
                <w:sz w:val="20"/>
                <w:szCs w:val="20"/>
                <w:vertAlign w:val="superscript"/>
              </w:rPr>
              <w:t>53</w:t>
            </w:r>
          </w:p>
        </w:tc>
        <w:tc>
          <w:tcPr>
            <w:tcW w:w="1270" w:type="dxa"/>
            <w:tcBorders>
              <w:top w:val="nil"/>
              <w:left w:val="single" w:sz="4" w:space="0" w:color="auto"/>
              <w:bottom w:val="nil"/>
              <w:right w:val="single" w:sz="4" w:space="0" w:color="auto"/>
            </w:tcBorders>
            <w:shd w:val="clear" w:color="auto" w:fill="auto"/>
            <w:noWrap/>
            <w:vAlign w:val="center"/>
            <w:hideMark/>
          </w:tcPr>
          <w:p w14:paraId="50AD724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906DE9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796594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DEB5CB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94FEE1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4A6D782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4A7C99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3EE442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6B98E3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0792C6F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24E73DB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5638068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E5F297B" w14:textId="77777777" w:rsidR="008826BA" w:rsidRPr="008826BA" w:rsidRDefault="008826BA" w:rsidP="00034CF5">
            <w:pPr>
              <w:spacing w:after="0" w:line="240" w:lineRule="auto"/>
              <w:jc w:val="center"/>
              <w:rPr>
                <w:rFonts w:ascii="Times New Roman" w:eastAsia="Times New Roman" w:hAnsi="Times New Roman" w:cs="Times New Roman"/>
                <w:color w:val="000000" w:themeColor="text1"/>
                <w:sz w:val="20"/>
                <w:szCs w:val="20"/>
                <w:lang w:val="en-GB" w:eastAsia="en-GB"/>
              </w:rPr>
            </w:pPr>
            <w:r w:rsidRPr="008826BA">
              <w:rPr>
                <w:rFonts w:ascii="Times New Roman" w:eastAsia="Times New Roman" w:hAnsi="Times New Roman" w:cs="Times New Roman"/>
                <w:color w:val="000000" w:themeColor="text1"/>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3C7359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C60B16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E54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F10DC85"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08DF1ED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2AE25D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1DEEBB3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A910E9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9EA6A8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1104F66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66D02C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FFC31F5"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4E8ABB0" w14:textId="61E9BAC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lastRenderedPageBreak/>
              <w:t>Hjerpe 2010</w:t>
            </w:r>
            <w:r w:rsidRPr="003164D0">
              <w:rPr>
                <w:rFonts w:ascii="Times New Roman" w:hAnsi="Times New Roman" w:cs="Times New Roman"/>
                <w:sz w:val="20"/>
                <w:szCs w:val="20"/>
                <w:vertAlign w:val="superscript"/>
              </w:rPr>
              <w:t>82</w:t>
            </w:r>
          </w:p>
        </w:tc>
        <w:tc>
          <w:tcPr>
            <w:tcW w:w="1270" w:type="dxa"/>
            <w:tcBorders>
              <w:top w:val="nil"/>
              <w:left w:val="single" w:sz="4" w:space="0" w:color="auto"/>
              <w:bottom w:val="nil"/>
              <w:right w:val="single" w:sz="4" w:space="0" w:color="auto"/>
            </w:tcBorders>
            <w:shd w:val="clear" w:color="auto" w:fill="auto"/>
            <w:noWrap/>
            <w:vAlign w:val="center"/>
            <w:hideMark/>
          </w:tcPr>
          <w:p w14:paraId="4D0F62D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24ECAA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3C0997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vAlign w:val="center"/>
            <w:hideMark/>
          </w:tcPr>
          <w:p w14:paraId="0ECC6AA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r w:rsidRPr="008826BA">
              <w:rPr>
                <w:rFonts w:ascii="Times New Roman" w:eastAsia="Times New Roman" w:hAnsi="Times New Roman" w:cs="Times New Roman"/>
                <w:color w:val="000000"/>
                <w:sz w:val="20"/>
                <w:szCs w:val="20"/>
                <w:vertAlign w:val="superscript"/>
                <w:lang w:val="en-GB" w:eastAsia="en-GB"/>
              </w:rPr>
              <w:t>e</w:t>
            </w:r>
          </w:p>
        </w:tc>
        <w:tc>
          <w:tcPr>
            <w:tcW w:w="570" w:type="dxa"/>
            <w:tcBorders>
              <w:top w:val="nil"/>
              <w:left w:val="nil"/>
              <w:bottom w:val="nil"/>
              <w:right w:val="single" w:sz="4" w:space="0" w:color="auto"/>
            </w:tcBorders>
            <w:shd w:val="clear" w:color="auto" w:fill="auto"/>
            <w:noWrap/>
            <w:vAlign w:val="center"/>
            <w:hideMark/>
          </w:tcPr>
          <w:p w14:paraId="532495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D8C4EB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AB3F86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54C626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E68CA7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52CDD9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053F102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5F5B778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304EA8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EA531B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2272794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278A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685A4908"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291544D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FFDE45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A2D8BF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0602D1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4AED6C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42732B3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74E0D1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8A14E9C"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AB0B1E3" w14:textId="7CDAF308"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Holmqvist 2012</w:t>
            </w:r>
            <w:r w:rsidRPr="00AB179E">
              <w:rPr>
                <w:rFonts w:ascii="Times New Roman" w:hAnsi="Times New Roman" w:cs="Times New Roman"/>
                <w:sz w:val="20"/>
                <w:szCs w:val="20"/>
                <w:vertAlign w:val="superscript"/>
              </w:rPr>
              <w:t>60</w:t>
            </w:r>
          </w:p>
        </w:tc>
        <w:tc>
          <w:tcPr>
            <w:tcW w:w="1270" w:type="dxa"/>
            <w:tcBorders>
              <w:top w:val="nil"/>
              <w:left w:val="single" w:sz="4" w:space="0" w:color="auto"/>
              <w:bottom w:val="nil"/>
              <w:right w:val="single" w:sz="4" w:space="0" w:color="auto"/>
            </w:tcBorders>
            <w:shd w:val="clear" w:color="auto" w:fill="auto"/>
            <w:noWrap/>
            <w:vAlign w:val="center"/>
            <w:hideMark/>
          </w:tcPr>
          <w:p w14:paraId="17A5469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A9171E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8CCB35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noWrap/>
            <w:vAlign w:val="center"/>
            <w:hideMark/>
          </w:tcPr>
          <w:p w14:paraId="60080DE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00B45B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B7D762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72ADB1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2223ACD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4DA98E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CDB86C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CCFA61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15229F3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6C41B31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F7FDA6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6EAC76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FE14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5CFD76C"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7F5181E5"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4F13C7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5AA121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48862E91"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EB53B7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69B6B59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1625E7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DC3B13A"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188274C" w14:textId="366E829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Ingelsson 2005</w:t>
            </w:r>
            <w:r w:rsidRPr="003164D0">
              <w:rPr>
                <w:rFonts w:ascii="Times New Roman" w:hAnsi="Times New Roman" w:cs="Times New Roman"/>
                <w:sz w:val="20"/>
                <w:szCs w:val="20"/>
                <w:vertAlign w:val="superscript"/>
              </w:rPr>
              <w:t>83</w:t>
            </w:r>
          </w:p>
        </w:tc>
        <w:tc>
          <w:tcPr>
            <w:tcW w:w="1270" w:type="dxa"/>
            <w:tcBorders>
              <w:top w:val="nil"/>
              <w:left w:val="single" w:sz="4" w:space="0" w:color="auto"/>
              <w:bottom w:val="nil"/>
              <w:right w:val="single" w:sz="4" w:space="0" w:color="auto"/>
            </w:tcBorders>
            <w:shd w:val="clear" w:color="auto" w:fill="auto"/>
            <w:noWrap/>
            <w:vAlign w:val="center"/>
            <w:hideMark/>
          </w:tcPr>
          <w:p w14:paraId="7F58590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B5BB01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77F40B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vAlign w:val="center"/>
            <w:hideMark/>
          </w:tcPr>
          <w:p w14:paraId="37E1942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bCs/>
                <w:sz w:val="20"/>
                <w:szCs w:val="20"/>
                <w:lang w:val="en-GB" w:eastAsia="en-GB"/>
              </w:rPr>
              <w:t>Y</w:t>
            </w:r>
            <w:r w:rsidRPr="008826BA">
              <w:rPr>
                <w:rFonts w:ascii="Times New Roman" w:eastAsia="Times New Roman" w:hAnsi="Times New Roman" w:cs="Times New Roman"/>
                <w:bCs/>
                <w:sz w:val="20"/>
                <w:szCs w:val="20"/>
                <w:vertAlign w:val="superscript"/>
                <w:lang w:val="en-GB" w:eastAsia="en-GB"/>
              </w:rPr>
              <w:t>f</w:t>
            </w:r>
          </w:p>
        </w:tc>
        <w:tc>
          <w:tcPr>
            <w:tcW w:w="570" w:type="dxa"/>
            <w:tcBorders>
              <w:top w:val="nil"/>
              <w:left w:val="nil"/>
              <w:bottom w:val="nil"/>
              <w:right w:val="single" w:sz="4" w:space="0" w:color="auto"/>
            </w:tcBorders>
            <w:shd w:val="clear" w:color="auto" w:fill="auto"/>
            <w:noWrap/>
            <w:vAlign w:val="center"/>
            <w:hideMark/>
          </w:tcPr>
          <w:p w14:paraId="63FD6B7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C0FAEA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0AB5BD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8EFED0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765D54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8B4D30C"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7C1158A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40833B6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vAlign w:val="center"/>
            <w:hideMark/>
          </w:tcPr>
          <w:p w14:paraId="058B1A4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47B647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CCAFBA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62E1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3D291161"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4772DBBB"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C6470B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5445303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D58757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45A03AB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2EFA4817" w14:textId="77777777" w:rsidR="008826BA" w:rsidRPr="008826BA" w:rsidRDefault="008826BA" w:rsidP="00034CF5">
            <w:pPr>
              <w:spacing w:after="0" w:line="240" w:lineRule="auto"/>
              <w:jc w:val="center"/>
              <w:rPr>
                <w:rFonts w:ascii="Times New Roman" w:eastAsia="Times New Roman" w:hAnsi="Times New Roman" w:cs="Times New Roman"/>
                <w:b/>
                <w:bCs/>
                <w:color w:val="000000" w:themeColor="text1"/>
                <w:sz w:val="20"/>
                <w:szCs w:val="20"/>
                <w:lang w:val="en-GB" w:eastAsia="en-GB"/>
              </w:rPr>
            </w:pPr>
            <w:r w:rsidRPr="008826BA">
              <w:rPr>
                <w:rFonts w:ascii="Times New Roman" w:eastAsia="Times New Roman" w:hAnsi="Times New Roman" w:cs="Times New Roman"/>
                <w:b/>
                <w:bCs/>
                <w:color w:val="000000" w:themeColor="text1"/>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2AC759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A6DD0F3"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B8C8E0D" w14:textId="00FE37CA"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Joensen 2009</w:t>
            </w:r>
            <w:r w:rsidRPr="00435883">
              <w:rPr>
                <w:rFonts w:ascii="Times New Roman" w:hAnsi="Times New Roman" w:cs="Times New Roman"/>
                <w:sz w:val="20"/>
                <w:szCs w:val="20"/>
                <w:vertAlign w:val="superscript"/>
              </w:rPr>
              <w:t>37</w:t>
            </w:r>
          </w:p>
        </w:tc>
        <w:tc>
          <w:tcPr>
            <w:tcW w:w="1270" w:type="dxa"/>
            <w:tcBorders>
              <w:top w:val="nil"/>
              <w:left w:val="single" w:sz="4" w:space="0" w:color="auto"/>
              <w:bottom w:val="nil"/>
              <w:right w:val="single" w:sz="4" w:space="0" w:color="auto"/>
            </w:tcBorders>
            <w:shd w:val="clear" w:color="auto" w:fill="auto"/>
            <w:noWrap/>
            <w:vAlign w:val="center"/>
            <w:hideMark/>
          </w:tcPr>
          <w:p w14:paraId="0A32846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F0F459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17EE166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3DDADF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0A67494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771ED66" w14:textId="77777777" w:rsidR="008826BA" w:rsidRPr="008826BA" w:rsidRDefault="008826BA" w:rsidP="00034CF5">
            <w:pPr>
              <w:spacing w:after="0" w:line="240" w:lineRule="auto"/>
              <w:jc w:val="center"/>
              <w:rPr>
                <w:rFonts w:ascii="Times New Roman" w:eastAsia="Times New Roman" w:hAnsi="Times New Roman" w:cs="Times New Roman"/>
                <w:color w:val="4472C4"/>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8AD310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173EC49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5E09AA8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3DFE1A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EE15B2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672AE9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8A01B3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140D05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E857EC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CBA9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1F4B4052"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31F5BB5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B1FDF6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50C9549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6C01D1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328160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53E2DAB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0EEAC0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086152F"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4EF5C36" w14:textId="64EF7CF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Joensuu 1992</w:t>
            </w:r>
            <w:r w:rsidRPr="00931F26">
              <w:rPr>
                <w:rFonts w:ascii="Times New Roman" w:eastAsia="Times New Roman" w:hAnsi="Times New Roman" w:cs="Times New Roman"/>
                <w:sz w:val="20"/>
                <w:szCs w:val="20"/>
                <w:vertAlign w:val="superscript"/>
                <w:lang w:val="en-GB" w:eastAsia="en-GB"/>
              </w:rPr>
              <w:t>84</w:t>
            </w:r>
          </w:p>
        </w:tc>
        <w:tc>
          <w:tcPr>
            <w:tcW w:w="1270" w:type="dxa"/>
            <w:tcBorders>
              <w:top w:val="nil"/>
              <w:left w:val="single" w:sz="4" w:space="0" w:color="auto"/>
              <w:bottom w:val="nil"/>
              <w:right w:val="single" w:sz="4" w:space="0" w:color="auto"/>
            </w:tcBorders>
            <w:shd w:val="clear" w:color="auto" w:fill="auto"/>
            <w:noWrap/>
            <w:vAlign w:val="center"/>
            <w:hideMark/>
          </w:tcPr>
          <w:p w14:paraId="0DB155F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73BB01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7DFF1A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654722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5078D5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3DC543A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3C2296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ABA266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3261530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5ABA2FA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3C398F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71CF765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EFC068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5934CE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EFAD87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E57A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4F1E10D5"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42E792A7"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8F1DDB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1D2C50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DDCEBA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F48CD7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56FF4BB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B094EB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68382157"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F789E5C" w14:textId="6130F7E1"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Johnsen 2002</w:t>
            </w:r>
            <w:r w:rsidRPr="00AB179E">
              <w:rPr>
                <w:rFonts w:ascii="Times New Roman" w:hAnsi="Times New Roman" w:cs="Times New Roman"/>
                <w:sz w:val="20"/>
                <w:szCs w:val="20"/>
                <w:vertAlign w:val="superscript"/>
              </w:rPr>
              <w:t>38</w:t>
            </w:r>
          </w:p>
        </w:tc>
        <w:tc>
          <w:tcPr>
            <w:tcW w:w="1270" w:type="dxa"/>
            <w:tcBorders>
              <w:top w:val="nil"/>
              <w:left w:val="single" w:sz="4" w:space="0" w:color="auto"/>
              <w:bottom w:val="nil"/>
              <w:right w:val="single" w:sz="4" w:space="0" w:color="auto"/>
            </w:tcBorders>
            <w:shd w:val="clear" w:color="auto" w:fill="auto"/>
            <w:noWrap/>
            <w:vAlign w:val="center"/>
            <w:hideMark/>
          </w:tcPr>
          <w:p w14:paraId="6160073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C02848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47A21E6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1764C6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25F1C7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5D2AD8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E591B9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B855FF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6BFE31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A77F180"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267896F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B45396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9B922C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E7802D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D119DB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C446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4875224E"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4C63FA3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2831A9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AA03AC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FFB739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C8DD0B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378C5E5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F0CC884"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155870FF"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0B1E692" w14:textId="70269DD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Kaspar 2018</w:t>
            </w:r>
            <w:r w:rsidRPr="003164D0">
              <w:rPr>
                <w:rFonts w:ascii="Times New Roman" w:hAnsi="Times New Roman" w:cs="Times New Roman"/>
                <w:sz w:val="20"/>
                <w:szCs w:val="20"/>
                <w:vertAlign w:val="superscript"/>
              </w:rPr>
              <w:t>85</w:t>
            </w:r>
          </w:p>
        </w:tc>
        <w:tc>
          <w:tcPr>
            <w:tcW w:w="1270" w:type="dxa"/>
            <w:tcBorders>
              <w:top w:val="nil"/>
              <w:left w:val="single" w:sz="4" w:space="0" w:color="auto"/>
              <w:bottom w:val="nil"/>
              <w:right w:val="single" w:sz="4" w:space="0" w:color="auto"/>
            </w:tcBorders>
            <w:shd w:val="clear" w:color="auto" w:fill="auto"/>
            <w:noWrap/>
            <w:vAlign w:val="center"/>
            <w:hideMark/>
          </w:tcPr>
          <w:p w14:paraId="53E75FE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E5629B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A8ADEF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noWrap/>
            <w:vAlign w:val="center"/>
            <w:hideMark/>
          </w:tcPr>
          <w:p w14:paraId="3C989E3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5FB9BB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092C57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9ADCF8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BFF467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 xml:space="preserve">U </w:t>
            </w:r>
          </w:p>
        </w:tc>
        <w:tc>
          <w:tcPr>
            <w:tcW w:w="567" w:type="dxa"/>
            <w:tcBorders>
              <w:top w:val="nil"/>
              <w:left w:val="nil"/>
              <w:bottom w:val="nil"/>
              <w:right w:val="nil"/>
            </w:tcBorders>
            <w:shd w:val="clear" w:color="auto" w:fill="auto"/>
            <w:noWrap/>
            <w:vAlign w:val="center"/>
            <w:hideMark/>
          </w:tcPr>
          <w:p w14:paraId="2B3EDD3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5B9FB6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AEE3F2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 xml:space="preserve">U </w:t>
            </w:r>
          </w:p>
        </w:tc>
        <w:tc>
          <w:tcPr>
            <w:tcW w:w="709" w:type="dxa"/>
            <w:gridSpan w:val="2"/>
            <w:tcBorders>
              <w:top w:val="nil"/>
              <w:left w:val="nil"/>
              <w:bottom w:val="nil"/>
              <w:right w:val="single" w:sz="4" w:space="0" w:color="auto"/>
            </w:tcBorders>
            <w:shd w:val="clear" w:color="auto" w:fill="auto"/>
            <w:noWrap/>
            <w:vAlign w:val="center"/>
            <w:hideMark/>
          </w:tcPr>
          <w:p w14:paraId="50F9F03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F8082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0086A6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DE5FB6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A9B6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themeColor="text1"/>
                <w:sz w:val="20"/>
                <w:szCs w:val="20"/>
                <w:lang w:val="en-GB" w:eastAsia="en-GB"/>
              </w:rPr>
              <w:t>HIGH</w:t>
            </w:r>
          </w:p>
        </w:tc>
      </w:tr>
      <w:tr w:rsidR="008826BA" w:rsidRPr="008826BA" w14:paraId="7428747E"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7CF3B17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BECF3D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C5404A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E44652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0EA1A4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4FFF192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87463E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6BB318F7"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F0A0A19" w14:textId="0CD14076"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Khand 2005</w:t>
            </w:r>
            <w:r w:rsidRPr="003164D0">
              <w:rPr>
                <w:rFonts w:ascii="Times New Roman" w:hAnsi="Times New Roman" w:cs="Times New Roman"/>
                <w:sz w:val="20"/>
                <w:szCs w:val="20"/>
                <w:vertAlign w:val="superscript"/>
              </w:rPr>
              <w:t>54</w:t>
            </w:r>
          </w:p>
        </w:tc>
        <w:tc>
          <w:tcPr>
            <w:tcW w:w="1270" w:type="dxa"/>
            <w:tcBorders>
              <w:top w:val="nil"/>
              <w:left w:val="single" w:sz="4" w:space="0" w:color="auto"/>
              <w:bottom w:val="nil"/>
              <w:right w:val="single" w:sz="4" w:space="0" w:color="auto"/>
            </w:tcBorders>
            <w:shd w:val="clear" w:color="auto" w:fill="auto"/>
            <w:noWrap/>
            <w:vAlign w:val="center"/>
            <w:hideMark/>
          </w:tcPr>
          <w:p w14:paraId="4F32328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3C94FE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6D0AB86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4F51AB8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0B2D240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DCC8BF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B2277F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4622F6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5C0697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19BC4A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FD488F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679687E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4E96B0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9BC0D3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E54B64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08DF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4D3F6015"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50D1AC9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6D64C2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63482A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786397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13580F9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45A902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15A38B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3DE8178F"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355F307" w14:textId="0BDDF254"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Kirkman 2009</w:t>
            </w:r>
            <w:r w:rsidRPr="00AB179E">
              <w:rPr>
                <w:rFonts w:ascii="Times New Roman" w:hAnsi="Times New Roman" w:cs="Times New Roman"/>
                <w:sz w:val="20"/>
                <w:szCs w:val="20"/>
                <w:vertAlign w:val="superscript"/>
              </w:rPr>
              <w:t>55</w:t>
            </w:r>
          </w:p>
        </w:tc>
        <w:tc>
          <w:tcPr>
            <w:tcW w:w="1270" w:type="dxa"/>
            <w:tcBorders>
              <w:top w:val="nil"/>
              <w:left w:val="single" w:sz="4" w:space="0" w:color="auto"/>
              <w:bottom w:val="nil"/>
              <w:right w:val="single" w:sz="4" w:space="0" w:color="auto"/>
            </w:tcBorders>
            <w:shd w:val="clear" w:color="auto" w:fill="auto"/>
            <w:noWrap/>
            <w:vAlign w:val="center"/>
            <w:hideMark/>
          </w:tcPr>
          <w:p w14:paraId="63590E8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A8E8F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A261DD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3549AF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FCA2DA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A47434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AECD75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1B0D97D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bCs/>
                <w:sz w:val="20"/>
                <w:szCs w:val="20"/>
                <w:lang w:val="en-GB" w:eastAsia="en-GB"/>
              </w:rPr>
              <w:t>N</w:t>
            </w:r>
          </w:p>
        </w:tc>
        <w:tc>
          <w:tcPr>
            <w:tcW w:w="567" w:type="dxa"/>
            <w:tcBorders>
              <w:top w:val="nil"/>
              <w:left w:val="nil"/>
              <w:bottom w:val="nil"/>
              <w:right w:val="nil"/>
            </w:tcBorders>
            <w:shd w:val="clear" w:color="auto" w:fill="auto"/>
            <w:noWrap/>
            <w:vAlign w:val="center"/>
            <w:hideMark/>
          </w:tcPr>
          <w:p w14:paraId="7387FE4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332F9CE"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5A6322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3DF8FC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29AF42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D95142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B32AE1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CF88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76DC95A7"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0BDC96BA"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88F25E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16ACE71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229C8E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180D093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4726EE1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3B884C1C"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74007B80"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7660C73" w14:textId="27649C7A"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Kivimäki 2017</w:t>
            </w:r>
            <w:r w:rsidRPr="00AB179E">
              <w:rPr>
                <w:rFonts w:ascii="Times New Roman" w:hAnsi="Times New Roman" w:cs="Times New Roman"/>
                <w:sz w:val="20"/>
                <w:szCs w:val="20"/>
                <w:vertAlign w:val="superscript"/>
              </w:rPr>
              <w:t>56</w:t>
            </w:r>
          </w:p>
        </w:tc>
        <w:tc>
          <w:tcPr>
            <w:tcW w:w="1270" w:type="dxa"/>
            <w:tcBorders>
              <w:top w:val="nil"/>
              <w:left w:val="single" w:sz="4" w:space="0" w:color="auto"/>
              <w:bottom w:val="nil"/>
              <w:right w:val="single" w:sz="4" w:space="0" w:color="auto"/>
            </w:tcBorders>
            <w:shd w:val="clear" w:color="auto" w:fill="auto"/>
            <w:noWrap/>
            <w:vAlign w:val="center"/>
            <w:hideMark/>
          </w:tcPr>
          <w:p w14:paraId="70F8571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231F9D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24AFAA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17DFBE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935E91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43B1FB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B3BC68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F3B30B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CC8748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12B6B0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59B5114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263C92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9297FA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8137F1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EFE6EA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75DA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themeColor="text1"/>
                <w:sz w:val="20"/>
                <w:szCs w:val="20"/>
                <w:lang w:val="en-GB" w:eastAsia="en-GB"/>
              </w:rPr>
              <w:t>HIGH</w:t>
            </w:r>
          </w:p>
        </w:tc>
      </w:tr>
      <w:tr w:rsidR="008826BA" w:rsidRPr="008826BA" w14:paraId="3C1F960E"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518EC14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9AA51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3BBBEA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48D736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191A18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FFFFFF" w:themeFill="background1"/>
            <w:vAlign w:val="center"/>
            <w:hideMark/>
          </w:tcPr>
          <w:p w14:paraId="5AEF2AE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44D14B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8894B6B" w14:textId="77777777" w:rsidTr="00034CF5">
        <w:trPr>
          <w:trHeight w:val="312"/>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C6311" w14:textId="21FB9F9D"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Köster 2013</w:t>
            </w:r>
            <w:r w:rsidRPr="00AB179E">
              <w:rPr>
                <w:rFonts w:ascii="Times New Roman" w:hAnsi="Times New Roman" w:cs="Times New Roman"/>
                <w:sz w:val="20"/>
                <w:szCs w:val="20"/>
                <w:vertAlign w:val="superscript"/>
              </w:rPr>
              <w:t>64</w:t>
            </w:r>
          </w:p>
        </w:tc>
        <w:tc>
          <w:tcPr>
            <w:tcW w:w="1270" w:type="dxa"/>
            <w:tcBorders>
              <w:top w:val="single" w:sz="4" w:space="0" w:color="auto"/>
              <w:left w:val="single" w:sz="4" w:space="0" w:color="auto"/>
              <w:bottom w:val="nil"/>
              <w:right w:val="single" w:sz="4" w:space="0" w:color="auto"/>
            </w:tcBorders>
            <w:shd w:val="clear" w:color="auto" w:fill="auto"/>
            <w:noWrap/>
            <w:vAlign w:val="center"/>
            <w:hideMark/>
          </w:tcPr>
          <w:p w14:paraId="16013DB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8A8AA2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995A2B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4C9037E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3BE32B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2ACC2D1"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8BA9D1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A28B0E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6166C9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55100A6"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1F92BCD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5B636A7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FF7E8F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4B20DA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DC1733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DD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36A1641D"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461F2EB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5513E5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8D23B9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446015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CADC0B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0C6239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C5010C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02052A63"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88A7118" w14:textId="23C17D9D"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Krarup 2007</w:t>
            </w:r>
            <w:r w:rsidRPr="00AB179E">
              <w:rPr>
                <w:rFonts w:ascii="Times New Roman" w:hAnsi="Times New Roman" w:cs="Times New Roman"/>
                <w:sz w:val="20"/>
                <w:szCs w:val="20"/>
                <w:vertAlign w:val="superscript"/>
              </w:rPr>
              <w:t>39</w:t>
            </w:r>
          </w:p>
        </w:tc>
        <w:tc>
          <w:tcPr>
            <w:tcW w:w="1270" w:type="dxa"/>
            <w:tcBorders>
              <w:top w:val="nil"/>
              <w:left w:val="single" w:sz="4" w:space="0" w:color="auto"/>
              <w:bottom w:val="nil"/>
              <w:right w:val="single" w:sz="4" w:space="0" w:color="auto"/>
            </w:tcBorders>
            <w:shd w:val="clear" w:color="auto" w:fill="auto"/>
            <w:noWrap/>
            <w:vAlign w:val="center"/>
            <w:hideMark/>
          </w:tcPr>
          <w:p w14:paraId="2221874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B4F754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3253E1E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570DB64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416A27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362FBC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760FD1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EDB583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FD41A9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70DAA57"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24C93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5EB0B7E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C8BDC4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C8E74F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02949F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88C9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822FB40"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1B37C2A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5342ED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DF6676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0E94D6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414A6B5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5F05A2A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63CDE24"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56AD88C8"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10D7695" w14:textId="5846738A"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K</w:t>
            </w:r>
            <w:r w:rsidRPr="001A33F8">
              <w:rPr>
                <w:rFonts w:ascii="Times New Roman" w:hAnsi="Times New Roman" w:cs="Times New Roman"/>
                <w:noProof/>
                <w:szCs w:val="24"/>
              </w:rPr>
              <w:t>ü</w:t>
            </w:r>
            <w:r w:rsidRPr="00AC6900">
              <w:rPr>
                <w:rFonts w:ascii="Times New Roman" w:hAnsi="Times New Roman" w:cs="Times New Roman"/>
                <w:sz w:val="20"/>
                <w:szCs w:val="20"/>
              </w:rPr>
              <w:t>mler 2008</w:t>
            </w:r>
            <w:r w:rsidRPr="003164D0">
              <w:rPr>
                <w:rFonts w:ascii="Times New Roman" w:hAnsi="Times New Roman" w:cs="Times New Roman"/>
                <w:sz w:val="20"/>
                <w:szCs w:val="20"/>
                <w:vertAlign w:val="superscript"/>
              </w:rPr>
              <w:t>24</w:t>
            </w:r>
          </w:p>
        </w:tc>
        <w:tc>
          <w:tcPr>
            <w:tcW w:w="1270" w:type="dxa"/>
            <w:tcBorders>
              <w:top w:val="nil"/>
              <w:left w:val="single" w:sz="4" w:space="0" w:color="auto"/>
              <w:bottom w:val="nil"/>
              <w:right w:val="single" w:sz="4" w:space="0" w:color="auto"/>
            </w:tcBorders>
            <w:shd w:val="clear" w:color="auto" w:fill="auto"/>
            <w:noWrap/>
            <w:vAlign w:val="center"/>
            <w:hideMark/>
          </w:tcPr>
          <w:p w14:paraId="4C8AEBA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880128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3452C3B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662B300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1DF442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D4584E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F0930E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EA58EE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067A88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3B92BD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1D4C1E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A1FCE9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145C44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C88E6E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B104FA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D1BB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00387AD3"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5A65552B"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C813DC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52B7EA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0A7205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690889D"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1D5D52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35F75D7"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32408DB4" w14:textId="77777777" w:rsidTr="00034CF5">
        <w:trPr>
          <w:trHeight w:val="312"/>
        </w:trPr>
        <w:tc>
          <w:tcPr>
            <w:tcW w:w="1548" w:type="dxa"/>
            <w:vMerge w:val="restar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1CCA03A" w14:textId="09C0C0D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Leone 2004</w:t>
            </w:r>
            <w:r w:rsidRPr="00AB179E">
              <w:rPr>
                <w:rFonts w:ascii="Times New Roman" w:hAnsi="Times New Roman" w:cs="Times New Roman"/>
                <w:sz w:val="20"/>
                <w:szCs w:val="20"/>
                <w:vertAlign w:val="superscript"/>
              </w:rPr>
              <w:t>86</w:t>
            </w:r>
          </w:p>
        </w:tc>
        <w:tc>
          <w:tcPr>
            <w:tcW w:w="1270" w:type="dxa"/>
            <w:tcBorders>
              <w:top w:val="nil"/>
              <w:left w:val="single" w:sz="4" w:space="0" w:color="auto"/>
              <w:bottom w:val="nil"/>
              <w:right w:val="single" w:sz="4" w:space="0" w:color="auto"/>
            </w:tcBorders>
            <w:shd w:val="clear" w:color="auto" w:fill="auto"/>
            <w:noWrap/>
            <w:vAlign w:val="center"/>
            <w:hideMark/>
          </w:tcPr>
          <w:p w14:paraId="722B826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A36869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68D6EEF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1899F02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649E655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BA20F9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33D306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D75E43C"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r w:rsidRPr="008826BA">
              <w:rPr>
                <w:rFonts w:ascii="Times New Roman" w:eastAsia="Times New Roman" w:hAnsi="Times New Roman" w:cs="Times New Roman"/>
                <w:sz w:val="20"/>
                <w:szCs w:val="20"/>
                <w:lang w:val="en-GB" w:eastAsia="en-GB"/>
              </w:rPr>
              <w:t xml:space="preserve"> </w:t>
            </w:r>
          </w:p>
        </w:tc>
        <w:tc>
          <w:tcPr>
            <w:tcW w:w="567" w:type="dxa"/>
            <w:tcBorders>
              <w:top w:val="nil"/>
              <w:left w:val="nil"/>
              <w:bottom w:val="nil"/>
              <w:right w:val="nil"/>
            </w:tcBorders>
            <w:shd w:val="clear" w:color="auto" w:fill="auto"/>
            <w:noWrap/>
            <w:vAlign w:val="center"/>
            <w:hideMark/>
          </w:tcPr>
          <w:p w14:paraId="0EC1BA5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915DB8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69431B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4E4451F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E09165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DAB0ED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66595B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631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09DA26FC"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71890C6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1ACC4D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4C0889F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EA23128"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F44B69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7A1E218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0F88A2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47D96C4B"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1165968" w14:textId="670F661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Leppälä 1999</w:t>
            </w:r>
            <w:r w:rsidRPr="00AB179E">
              <w:rPr>
                <w:rFonts w:ascii="Times New Roman" w:hAnsi="Times New Roman" w:cs="Times New Roman"/>
                <w:sz w:val="20"/>
                <w:szCs w:val="20"/>
                <w:vertAlign w:val="superscript"/>
              </w:rPr>
              <w:t>72</w:t>
            </w:r>
          </w:p>
        </w:tc>
        <w:tc>
          <w:tcPr>
            <w:tcW w:w="1270" w:type="dxa"/>
            <w:tcBorders>
              <w:top w:val="nil"/>
              <w:left w:val="single" w:sz="4" w:space="0" w:color="auto"/>
              <w:bottom w:val="nil"/>
              <w:right w:val="single" w:sz="4" w:space="0" w:color="auto"/>
            </w:tcBorders>
            <w:shd w:val="clear" w:color="auto" w:fill="auto"/>
            <w:noWrap/>
            <w:vAlign w:val="center"/>
            <w:hideMark/>
          </w:tcPr>
          <w:p w14:paraId="2170A5A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990AED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3E907BD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vAlign w:val="center"/>
            <w:hideMark/>
          </w:tcPr>
          <w:p w14:paraId="47ECE6F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r w:rsidRPr="008826BA">
              <w:rPr>
                <w:rFonts w:ascii="Times New Roman" w:eastAsia="Times New Roman" w:hAnsi="Times New Roman" w:cs="Times New Roman"/>
                <w:sz w:val="20"/>
                <w:szCs w:val="20"/>
                <w:vertAlign w:val="superscript"/>
                <w:lang w:val="en-GB" w:eastAsia="en-GB"/>
              </w:rPr>
              <w:t>g</w:t>
            </w:r>
          </w:p>
        </w:tc>
        <w:tc>
          <w:tcPr>
            <w:tcW w:w="570" w:type="dxa"/>
            <w:tcBorders>
              <w:top w:val="nil"/>
              <w:left w:val="nil"/>
              <w:bottom w:val="nil"/>
              <w:right w:val="single" w:sz="4" w:space="0" w:color="auto"/>
            </w:tcBorders>
            <w:shd w:val="clear" w:color="auto" w:fill="auto"/>
            <w:noWrap/>
            <w:vAlign w:val="center"/>
            <w:hideMark/>
          </w:tcPr>
          <w:p w14:paraId="66655A1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93ECFD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9B86BF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3136636"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567" w:type="dxa"/>
            <w:tcBorders>
              <w:top w:val="nil"/>
              <w:left w:val="nil"/>
              <w:bottom w:val="nil"/>
              <w:right w:val="nil"/>
            </w:tcBorders>
            <w:shd w:val="clear" w:color="auto" w:fill="auto"/>
            <w:noWrap/>
            <w:vAlign w:val="center"/>
            <w:hideMark/>
          </w:tcPr>
          <w:p w14:paraId="6A44D9E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E68DDF7"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818458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662FAB4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DCB745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113B703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04BFD4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0D28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040AE08"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7B1C5EC5"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A6CB07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6BB8E3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44CAA6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C320F0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57766E2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56DCC39"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660ADC4E"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C611E2F" w14:textId="2F6A8EB9"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lastRenderedPageBreak/>
              <w:t>Lindblad 1993</w:t>
            </w:r>
            <w:r w:rsidRPr="00763543">
              <w:rPr>
                <w:rFonts w:ascii="Times New Roman" w:hAnsi="Times New Roman" w:cs="Times New Roman"/>
                <w:sz w:val="20"/>
                <w:szCs w:val="20"/>
                <w:vertAlign w:val="superscript"/>
              </w:rPr>
              <w:t>87</w:t>
            </w:r>
          </w:p>
        </w:tc>
        <w:tc>
          <w:tcPr>
            <w:tcW w:w="1270" w:type="dxa"/>
            <w:tcBorders>
              <w:top w:val="nil"/>
              <w:left w:val="single" w:sz="4" w:space="0" w:color="auto"/>
              <w:bottom w:val="nil"/>
              <w:right w:val="single" w:sz="4" w:space="0" w:color="auto"/>
            </w:tcBorders>
            <w:shd w:val="clear" w:color="auto" w:fill="auto"/>
            <w:noWrap/>
            <w:vAlign w:val="center"/>
            <w:hideMark/>
          </w:tcPr>
          <w:p w14:paraId="54CFAA2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DC01D3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E2CDE6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6A5C198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6A4D797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93A718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221F59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BD7D93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2B48BE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3694D2E"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39C2B32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D5ED58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A325C0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9017D8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93A00C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CD6D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074DD844"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49B2933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2C7BBD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37E0CC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5BD412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8794F9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20EFD05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B195E9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5C46EE3"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06E5848" w14:textId="68FE20C7"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Lühdorf 2017</w:t>
            </w:r>
            <w:r w:rsidRPr="00AB179E">
              <w:rPr>
                <w:rFonts w:ascii="Times New Roman" w:hAnsi="Times New Roman" w:cs="Times New Roman"/>
                <w:sz w:val="20"/>
                <w:szCs w:val="20"/>
                <w:vertAlign w:val="superscript"/>
              </w:rPr>
              <w:t>25</w:t>
            </w:r>
          </w:p>
        </w:tc>
        <w:tc>
          <w:tcPr>
            <w:tcW w:w="1270" w:type="dxa"/>
            <w:tcBorders>
              <w:top w:val="nil"/>
              <w:left w:val="single" w:sz="4" w:space="0" w:color="auto"/>
              <w:bottom w:val="nil"/>
              <w:right w:val="single" w:sz="4" w:space="0" w:color="auto"/>
            </w:tcBorders>
            <w:shd w:val="clear" w:color="auto" w:fill="auto"/>
            <w:noWrap/>
            <w:vAlign w:val="center"/>
            <w:hideMark/>
          </w:tcPr>
          <w:p w14:paraId="343DA91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C8D60A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vAlign w:val="center"/>
            <w:hideMark/>
          </w:tcPr>
          <w:p w14:paraId="16C2ADF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noWrap/>
            <w:vAlign w:val="center"/>
            <w:hideMark/>
          </w:tcPr>
          <w:p w14:paraId="4598531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FB77C7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D2E60B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740CF4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C5BBFB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6D7884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594FF9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01E030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A66B56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14906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98D664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098DAF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4887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26CE8473"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7BDEC7A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C9DBBD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A3CECA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4E503EB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78340E8"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15DEE3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B89214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B309C1F"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BBC0515" w14:textId="6BF1352D"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Madsen 1990</w:t>
            </w:r>
            <w:r w:rsidRPr="00435883">
              <w:rPr>
                <w:rFonts w:ascii="Times New Roman" w:hAnsi="Times New Roman" w:cs="Times New Roman"/>
                <w:sz w:val="20"/>
                <w:szCs w:val="20"/>
                <w:vertAlign w:val="superscript"/>
              </w:rPr>
              <w:t>26</w:t>
            </w:r>
          </w:p>
        </w:tc>
        <w:tc>
          <w:tcPr>
            <w:tcW w:w="1270" w:type="dxa"/>
            <w:tcBorders>
              <w:top w:val="nil"/>
              <w:left w:val="single" w:sz="4" w:space="0" w:color="auto"/>
              <w:bottom w:val="nil"/>
              <w:right w:val="single" w:sz="4" w:space="0" w:color="auto"/>
            </w:tcBorders>
            <w:shd w:val="clear" w:color="auto" w:fill="auto"/>
            <w:noWrap/>
            <w:vAlign w:val="center"/>
            <w:hideMark/>
          </w:tcPr>
          <w:p w14:paraId="571BDBE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2CFB98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60C777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7509FE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B13EC5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365E83A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2ED3A1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1D971F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4DF52D9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1E33AD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556534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BC4C11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62FD54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416342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2DA8AF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1E95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B549BCA"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02E226FC"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8FE3D3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C7FD64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F4D3EF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17527E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68990A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67F43B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51E9521"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7E980F5" w14:textId="2151E25C"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Madsen 2003</w:t>
            </w:r>
            <w:r w:rsidRPr="00435883">
              <w:rPr>
                <w:rFonts w:ascii="Times New Roman" w:hAnsi="Times New Roman" w:cs="Times New Roman"/>
                <w:sz w:val="20"/>
                <w:szCs w:val="20"/>
                <w:vertAlign w:val="superscript"/>
              </w:rPr>
              <w:t>27</w:t>
            </w:r>
          </w:p>
        </w:tc>
        <w:tc>
          <w:tcPr>
            <w:tcW w:w="1270" w:type="dxa"/>
            <w:tcBorders>
              <w:top w:val="nil"/>
              <w:left w:val="single" w:sz="4" w:space="0" w:color="auto"/>
              <w:bottom w:val="nil"/>
              <w:right w:val="single" w:sz="4" w:space="0" w:color="auto"/>
            </w:tcBorders>
            <w:shd w:val="clear" w:color="auto" w:fill="auto"/>
            <w:noWrap/>
            <w:vAlign w:val="center"/>
            <w:hideMark/>
          </w:tcPr>
          <w:p w14:paraId="4404F21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CC9752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27A0A74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593EDCA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BA509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6574055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EFD6E0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B7244A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79C0932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BDA533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31B7AEE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6EBE0E9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C41961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B269F1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3B1B61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3FC9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35ACA866"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314C167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F078AD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F66DE6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86F165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8BA053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5366EC7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E8B6BA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44282A5C" w14:textId="77777777" w:rsidTr="008826BA">
        <w:trPr>
          <w:trHeight w:val="300"/>
        </w:trPr>
        <w:tc>
          <w:tcPr>
            <w:tcW w:w="1548" w:type="dxa"/>
            <w:vMerge w:val="restart"/>
            <w:tcBorders>
              <w:left w:val="single" w:sz="4" w:space="0" w:color="auto"/>
              <w:right w:val="single" w:sz="4" w:space="0" w:color="auto"/>
            </w:tcBorders>
            <w:vAlign w:val="center"/>
          </w:tcPr>
          <w:p w14:paraId="3BC531A3" w14:textId="61573E7B"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Mähönen 1997</w:t>
            </w:r>
            <w:r w:rsidRPr="00435883">
              <w:rPr>
                <w:rFonts w:ascii="Times New Roman" w:hAnsi="Times New Roman" w:cs="Times New Roman"/>
                <w:sz w:val="20"/>
                <w:szCs w:val="20"/>
                <w:vertAlign w:val="superscript"/>
              </w:rPr>
              <w:t>99</w:t>
            </w:r>
          </w:p>
        </w:tc>
        <w:tc>
          <w:tcPr>
            <w:tcW w:w="1270" w:type="dxa"/>
            <w:tcBorders>
              <w:top w:val="single" w:sz="4" w:space="0" w:color="auto"/>
              <w:left w:val="single" w:sz="4" w:space="0" w:color="auto"/>
              <w:right w:val="single" w:sz="4" w:space="0" w:color="auto"/>
            </w:tcBorders>
            <w:shd w:val="clear" w:color="auto" w:fill="auto"/>
            <w:vAlign w:val="center"/>
          </w:tcPr>
          <w:p w14:paraId="170E193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single" w:sz="4" w:space="0" w:color="auto"/>
              <w:left w:val="single" w:sz="4" w:space="0" w:color="auto"/>
            </w:tcBorders>
            <w:shd w:val="clear" w:color="auto" w:fill="auto"/>
            <w:noWrap/>
            <w:vAlign w:val="center"/>
          </w:tcPr>
          <w:p w14:paraId="12EA85D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single" w:sz="4" w:space="0" w:color="auto"/>
            </w:tcBorders>
            <w:shd w:val="clear" w:color="auto" w:fill="auto"/>
            <w:vAlign w:val="center"/>
          </w:tcPr>
          <w:p w14:paraId="4A1D2C5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single" w:sz="4" w:space="0" w:color="auto"/>
            </w:tcBorders>
            <w:shd w:val="clear" w:color="auto" w:fill="auto"/>
            <w:vAlign w:val="center"/>
          </w:tcPr>
          <w:p w14:paraId="5C3A2DD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single" w:sz="4" w:space="0" w:color="auto"/>
              <w:right w:val="single" w:sz="4" w:space="0" w:color="000000" w:themeColor="text1"/>
            </w:tcBorders>
            <w:shd w:val="clear" w:color="auto" w:fill="auto"/>
            <w:vAlign w:val="center"/>
          </w:tcPr>
          <w:p w14:paraId="3EFE5C9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single" w:sz="4" w:space="0" w:color="auto"/>
              <w:left w:val="nil"/>
            </w:tcBorders>
            <w:shd w:val="clear" w:color="auto" w:fill="auto"/>
            <w:noWrap/>
            <w:vAlign w:val="center"/>
          </w:tcPr>
          <w:p w14:paraId="3F32D68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single" w:sz="4" w:space="0" w:color="auto"/>
              <w:right w:val="single" w:sz="4" w:space="0" w:color="000000" w:themeColor="text1"/>
            </w:tcBorders>
            <w:shd w:val="clear" w:color="auto" w:fill="auto"/>
            <w:vAlign w:val="center"/>
          </w:tcPr>
          <w:p w14:paraId="1C5C284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652" w:type="dxa"/>
            <w:tcBorders>
              <w:top w:val="single" w:sz="4" w:space="0" w:color="auto"/>
              <w:left w:val="nil"/>
            </w:tcBorders>
            <w:shd w:val="clear" w:color="auto" w:fill="auto"/>
            <w:vAlign w:val="center"/>
          </w:tcPr>
          <w:p w14:paraId="1681C04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652" w:type="dxa"/>
            <w:gridSpan w:val="3"/>
            <w:tcBorders>
              <w:top w:val="single" w:sz="4" w:space="0" w:color="auto"/>
            </w:tcBorders>
            <w:shd w:val="clear" w:color="auto" w:fill="auto"/>
            <w:vAlign w:val="center"/>
          </w:tcPr>
          <w:p w14:paraId="0AB9214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652" w:type="dxa"/>
            <w:gridSpan w:val="2"/>
            <w:tcBorders>
              <w:top w:val="single" w:sz="4" w:space="0" w:color="auto"/>
            </w:tcBorders>
            <w:shd w:val="clear" w:color="auto" w:fill="auto"/>
            <w:vAlign w:val="center"/>
          </w:tcPr>
          <w:p w14:paraId="7B3E8C5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U</w:t>
            </w:r>
          </w:p>
        </w:tc>
        <w:tc>
          <w:tcPr>
            <w:tcW w:w="652" w:type="dxa"/>
            <w:gridSpan w:val="2"/>
            <w:tcBorders>
              <w:top w:val="single" w:sz="4" w:space="0" w:color="auto"/>
            </w:tcBorders>
            <w:shd w:val="clear" w:color="auto" w:fill="auto"/>
            <w:vAlign w:val="center"/>
          </w:tcPr>
          <w:p w14:paraId="2999CC01"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653" w:type="dxa"/>
            <w:tcBorders>
              <w:top w:val="single" w:sz="4" w:space="0" w:color="auto"/>
              <w:right w:val="single" w:sz="4" w:space="0" w:color="000000" w:themeColor="text1"/>
            </w:tcBorders>
            <w:shd w:val="clear" w:color="auto" w:fill="auto"/>
            <w:vAlign w:val="center"/>
          </w:tcPr>
          <w:p w14:paraId="0C340E6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614" w:type="dxa"/>
            <w:tcBorders>
              <w:top w:val="single" w:sz="4" w:space="0" w:color="auto"/>
              <w:left w:val="nil"/>
            </w:tcBorders>
            <w:shd w:val="clear" w:color="auto" w:fill="auto"/>
            <w:vAlign w:val="center"/>
          </w:tcPr>
          <w:p w14:paraId="4419E05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614" w:type="dxa"/>
            <w:gridSpan w:val="2"/>
            <w:tcBorders>
              <w:top w:val="single" w:sz="4" w:space="0" w:color="auto"/>
            </w:tcBorders>
            <w:shd w:val="clear" w:color="auto" w:fill="auto"/>
            <w:vAlign w:val="center"/>
          </w:tcPr>
          <w:p w14:paraId="2FC0F9D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614" w:type="dxa"/>
            <w:gridSpan w:val="2"/>
            <w:tcBorders>
              <w:top w:val="single" w:sz="4" w:space="0" w:color="auto"/>
              <w:right w:val="single" w:sz="4" w:space="0" w:color="auto"/>
            </w:tcBorders>
            <w:shd w:val="clear" w:color="auto" w:fill="auto"/>
            <w:vAlign w:val="center"/>
          </w:tcPr>
          <w:p w14:paraId="193CC34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left w:val="single" w:sz="4" w:space="0" w:color="auto"/>
              <w:right w:val="single" w:sz="4" w:space="0" w:color="auto"/>
            </w:tcBorders>
            <w:vAlign w:val="center"/>
          </w:tcPr>
          <w:p w14:paraId="4B1D754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AF28F22" w14:textId="77777777" w:rsidTr="008826BA">
        <w:trPr>
          <w:trHeight w:val="300"/>
        </w:trPr>
        <w:tc>
          <w:tcPr>
            <w:tcW w:w="1548" w:type="dxa"/>
            <w:vMerge/>
            <w:tcBorders>
              <w:left w:val="single" w:sz="4" w:space="0" w:color="auto"/>
              <w:bottom w:val="single" w:sz="4" w:space="0" w:color="auto"/>
              <w:right w:val="single" w:sz="4" w:space="0" w:color="auto"/>
            </w:tcBorders>
            <w:vAlign w:val="center"/>
          </w:tcPr>
          <w:p w14:paraId="53EDECE7"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left w:val="single" w:sz="4" w:space="0" w:color="auto"/>
              <w:bottom w:val="single" w:sz="4" w:space="0" w:color="auto"/>
              <w:right w:val="single" w:sz="4" w:space="0" w:color="auto"/>
            </w:tcBorders>
            <w:shd w:val="clear" w:color="auto" w:fill="auto"/>
            <w:vAlign w:val="center"/>
          </w:tcPr>
          <w:p w14:paraId="69A63FD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left w:val="single" w:sz="4" w:space="0" w:color="auto"/>
              <w:bottom w:val="single" w:sz="4" w:space="0" w:color="auto"/>
              <w:right w:val="single" w:sz="4" w:space="0" w:color="000000" w:themeColor="text1"/>
            </w:tcBorders>
            <w:shd w:val="clear" w:color="auto" w:fill="auto"/>
            <w:noWrap/>
            <w:vAlign w:val="center"/>
          </w:tcPr>
          <w:p w14:paraId="29EB365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left w:val="nil"/>
              <w:bottom w:val="single" w:sz="4" w:space="0" w:color="auto"/>
              <w:right w:val="single" w:sz="4" w:space="0" w:color="000000" w:themeColor="text1"/>
            </w:tcBorders>
            <w:shd w:val="clear" w:color="auto" w:fill="auto"/>
            <w:noWrap/>
            <w:vAlign w:val="center"/>
          </w:tcPr>
          <w:p w14:paraId="3F90029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left w:val="nil"/>
              <w:bottom w:val="single" w:sz="4" w:space="0" w:color="auto"/>
              <w:right w:val="single" w:sz="4" w:space="0" w:color="000000" w:themeColor="text1"/>
            </w:tcBorders>
            <w:shd w:val="clear" w:color="auto" w:fill="auto"/>
            <w:vAlign w:val="center"/>
          </w:tcPr>
          <w:p w14:paraId="12C03F0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left w:val="nil"/>
              <w:bottom w:val="single" w:sz="4" w:space="0" w:color="auto"/>
              <w:right w:val="single" w:sz="4" w:space="0" w:color="auto"/>
            </w:tcBorders>
            <w:shd w:val="clear" w:color="auto" w:fill="auto"/>
            <w:vAlign w:val="center"/>
          </w:tcPr>
          <w:p w14:paraId="743F107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tcPr>
          <w:p w14:paraId="32686B8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8DF145A"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7669EACF" w14:textId="45F28434" w:rsidR="008826BA" w:rsidRPr="008826BA" w:rsidRDefault="00931F26"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Mähönen 2013</w:t>
            </w:r>
            <w:r w:rsidRPr="003164D0">
              <w:rPr>
                <w:rFonts w:ascii="Times New Roman" w:hAnsi="Times New Roman" w:cs="Times New Roman"/>
                <w:sz w:val="20"/>
                <w:szCs w:val="20"/>
                <w:vertAlign w:val="superscript"/>
              </w:rPr>
              <w:t>67</w:t>
            </w:r>
          </w:p>
        </w:tc>
        <w:tc>
          <w:tcPr>
            <w:tcW w:w="1270" w:type="dxa"/>
            <w:tcBorders>
              <w:top w:val="nil"/>
              <w:left w:val="single" w:sz="4" w:space="0" w:color="auto"/>
              <w:bottom w:val="nil"/>
              <w:right w:val="single" w:sz="4" w:space="0" w:color="auto"/>
            </w:tcBorders>
            <w:shd w:val="clear" w:color="auto" w:fill="auto"/>
            <w:noWrap/>
            <w:vAlign w:val="center"/>
            <w:hideMark/>
          </w:tcPr>
          <w:p w14:paraId="5861F0E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06472F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689B306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49D45A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086B84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B58E2C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C0185D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179AD1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3F1B5D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ADA41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1FD01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233785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B9C841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E83275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889F4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7901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69197C7"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411C864E"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E592E5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E5458F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44E5B19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ADB51C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ADD7AF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6DC4161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F3C5E7F" w14:textId="77777777" w:rsidTr="008826BA">
        <w:trPr>
          <w:trHeight w:val="300"/>
        </w:trPr>
        <w:tc>
          <w:tcPr>
            <w:tcW w:w="1548" w:type="dxa"/>
            <w:vMerge w:val="restart"/>
            <w:tcBorders>
              <w:top w:val="nil"/>
              <w:left w:val="single" w:sz="4" w:space="0" w:color="auto"/>
              <w:right w:val="single" w:sz="4" w:space="0" w:color="auto"/>
            </w:tcBorders>
            <w:shd w:val="clear" w:color="auto" w:fill="auto"/>
            <w:vAlign w:val="center"/>
            <w:hideMark/>
          </w:tcPr>
          <w:p w14:paraId="6A787226" w14:textId="1C460B54" w:rsidR="008826BA" w:rsidRPr="008826BA" w:rsidRDefault="00CB6341"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Mard 2010</w:t>
            </w:r>
            <w:r w:rsidRPr="003164D0">
              <w:rPr>
                <w:rFonts w:ascii="Times New Roman" w:hAnsi="Times New Roman" w:cs="Times New Roman"/>
                <w:sz w:val="20"/>
                <w:szCs w:val="20"/>
                <w:vertAlign w:val="superscript"/>
              </w:rPr>
              <w:t>28</w:t>
            </w:r>
          </w:p>
        </w:tc>
        <w:tc>
          <w:tcPr>
            <w:tcW w:w="1270" w:type="dxa"/>
            <w:tcBorders>
              <w:top w:val="nil"/>
              <w:left w:val="single" w:sz="4" w:space="0" w:color="auto"/>
              <w:bottom w:val="nil"/>
              <w:right w:val="single" w:sz="4" w:space="0" w:color="auto"/>
            </w:tcBorders>
            <w:shd w:val="clear" w:color="auto" w:fill="auto"/>
            <w:noWrap/>
            <w:vAlign w:val="center"/>
            <w:hideMark/>
          </w:tcPr>
          <w:p w14:paraId="29C0193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994EF2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1A8B67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noWrap/>
            <w:vAlign w:val="center"/>
            <w:hideMark/>
          </w:tcPr>
          <w:p w14:paraId="706DC02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D70D9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2D5E8F4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FAAE87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AA5D38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6B002B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965BE5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F43D37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681551F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4F6CF7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B82EF4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922AD8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right w:val="single" w:sz="4" w:space="0" w:color="auto"/>
            </w:tcBorders>
            <w:shd w:val="clear" w:color="auto" w:fill="auto"/>
            <w:noWrap/>
            <w:vAlign w:val="center"/>
            <w:hideMark/>
          </w:tcPr>
          <w:p w14:paraId="5268882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7D2742E5"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1A01DA3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41C828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4C7A6F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A5D479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47906158"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8F33F9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6DC514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041EC17"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63E4240" w14:textId="231E6207" w:rsidR="008826BA" w:rsidRPr="008826BA" w:rsidRDefault="00CB6341" w:rsidP="00034CF5">
            <w:pPr>
              <w:spacing w:after="0" w:line="240" w:lineRule="auto"/>
              <w:rPr>
                <w:rFonts w:ascii="Times New Roman" w:eastAsia="Times New Roman" w:hAnsi="Times New Roman" w:cs="Times New Roman"/>
                <w:color w:val="000000"/>
                <w:sz w:val="20"/>
                <w:szCs w:val="20"/>
                <w:lang w:val="en-GB" w:eastAsia="en-GB"/>
              </w:rPr>
            </w:pPr>
            <w:r w:rsidRPr="00AC6900">
              <w:rPr>
                <w:rFonts w:ascii="Times New Roman" w:hAnsi="Times New Roman" w:cs="Times New Roman"/>
                <w:sz w:val="20"/>
                <w:szCs w:val="20"/>
              </w:rPr>
              <w:t>McAlpine 1998</w:t>
            </w:r>
            <w:r w:rsidRPr="00435883">
              <w:rPr>
                <w:rFonts w:ascii="Times New Roman" w:hAnsi="Times New Roman" w:cs="Times New Roman"/>
                <w:sz w:val="20"/>
                <w:szCs w:val="20"/>
                <w:vertAlign w:val="superscript"/>
              </w:rPr>
              <w:t>42</w:t>
            </w:r>
          </w:p>
        </w:tc>
        <w:tc>
          <w:tcPr>
            <w:tcW w:w="1270" w:type="dxa"/>
            <w:tcBorders>
              <w:top w:val="nil"/>
              <w:left w:val="single" w:sz="4" w:space="0" w:color="auto"/>
              <w:bottom w:val="nil"/>
              <w:right w:val="single" w:sz="4" w:space="0" w:color="auto"/>
            </w:tcBorders>
            <w:shd w:val="clear" w:color="auto" w:fill="auto"/>
            <w:noWrap/>
            <w:vAlign w:val="center"/>
            <w:hideMark/>
          </w:tcPr>
          <w:p w14:paraId="7D80833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4636B96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vAlign w:val="center"/>
            <w:hideMark/>
          </w:tcPr>
          <w:p w14:paraId="3C72CDB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vAlign w:val="center"/>
            <w:hideMark/>
          </w:tcPr>
          <w:p w14:paraId="1B4B2C5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r w:rsidRPr="008826BA">
              <w:rPr>
                <w:rFonts w:ascii="Times New Roman" w:eastAsia="Times New Roman" w:hAnsi="Times New Roman" w:cs="Times New Roman"/>
                <w:color w:val="000000"/>
                <w:sz w:val="20"/>
                <w:szCs w:val="20"/>
                <w:vertAlign w:val="superscript"/>
                <w:lang w:val="en-GB" w:eastAsia="en-GB"/>
              </w:rPr>
              <w:t>h</w:t>
            </w:r>
          </w:p>
        </w:tc>
        <w:tc>
          <w:tcPr>
            <w:tcW w:w="570" w:type="dxa"/>
            <w:tcBorders>
              <w:top w:val="nil"/>
              <w:left w:val="nil"/>
              <w:bottom w:val="nil"/>
              <w:right w:val="single" w:sz="4" w:space="0" w:color="auto"/>
            </w:tcBorders>
            <w:shd w:val="clear" w:color="auto" w:fill="auto"/>
            <w:noWrap/>
            <w:vAlign w:val="center"/>
            <w:hideMark/>
          </w:tcPr>
          <w:p w14:paraId="2DF0E24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D26252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B6CDF3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ABC908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F0190C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A1C77F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134004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2FA5AD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97B977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056D796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3D75CD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106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D811096"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4C0AD59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6B1EF2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32FB1F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 xml:space="preserve">Low </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7C9FBB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ACA3F7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BF0F07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545455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65001AA1"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B66345F" w14:textId="702C7BA5"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Merry 2009</w:t>
            </w:r>
            <w:r w:rsidRPr="008B04FA">
              <w:rPr>
                <w:rFonts w:ascii="Times New Roman" w:hAnsi="Times New Roman" w:cs="Times New Roman"/>
                <w:sz w:val="20"/>
                <w:szCs w:val="20"/>
                <w:vertAlign w:val="superscript"/>
              </w:rPr>
              <w:t>65</w:t>
            </w:r>
          </w:p>
        </w:tc>
        <w:tc>
          <w:tcPr>
            <w:tcW w:w="1270" w:type="dxa"/>
            <w:tcBorders>
              <w:top w:val="nil"/>
              <w:left w:val="single" w:sz="4" w:space="0" w:color="auto"/>
              <w:bottom w:val="nil"/>
              <w:right w:val="single" w:sz="4" w:space="0" w:color="auto"/>
            </w:tcBorders>
            <w:shd w:val="clear" w:color="auto" w:fill="auto"/>
            <w:noWrap/>
            <w:vAlign w:val="center"/>
            <w:hideMark/>
          </w:tcPr>
          <w:p w14:paraId="6AF3C6F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524391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79AECE8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4236844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07CC93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E3F484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CC384D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3CCBBF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0530C7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D119A4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75965D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BA5028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46001C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231742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E40F65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77E9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D53A312"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500A800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DDEA22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100681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7A55E9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E29CD5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74B6AB2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ED1451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206969E" w14:textId="77777777" w:rsidTr="008826BA">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3DA14" w14:textId="78403908"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Nieuwkamp 2014</w:t>
            </w:r>
            <w:r w:rsidRPr="00AB179E">
              <w:rPr>
                <w:rFonts w:ascii="Times New Roman" w:hAnsi="Times New Roman" w:cs="Times New Roman"/>
                <w:sz w:val="20"/>
                <w:szCs w:val="20"/>
                <w:vertAlign w:val="superscript"/>
              </w:rPr>
              <w:t>61</w:t>
            </w:r>
          </w:p>
        </w:tc>
        <w:tc>
          <w:tcPr>
            <w:tcW w:w="1270" w:type="dxa"/>
            <w:tcBorders>
              <w:top w:val="single" w:sz="4" w:space="0" w:color="auto"/>
              <w:left w:val="single" w:sz="4" w:space="0" w:color="auto"/>
              <w:bottom w:val="nil"/>
              <w:right w:val="single" w:sz="4" w:space="0" w:color="auto"/>
            </w:tcBorders>
            <w:shd w:val="clear" w:color="auto" w:fill="auto"/>
            <w:noWrap/>
            <w:vAlign w:val="center"/>
            <w:hideMark/>
          </w:tcPr>
          <w:p w14:paraId="64F22AB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95DE5F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624CA1C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0E82A9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5B692A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582532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61E11F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AA4395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nil"/>
            </w:tcBorders>
            <w:shd w:val="clear" w:color="auto" w:fill="auto"/>
            <w:noWrap/>
            <w:vAlign w:val="center"/>
            <w:hideMark/>
          </w:tcPr>
          <w:p w14:paraId="393804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4FEBF4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vAlign w:val="center"/>
            <w:hideMark/>
          </w:tcPr>
          <w:p w14:paraId="2BFCFEF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23CEA42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97C0BC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6DD10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9DD996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2BC1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1A54D88E"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01CD2A8E"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6E6468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B2B9031"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14783A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F92DEC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407895B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6D13594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F8CE510"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4047875" w14:textId="65F753D9"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Nilsson 1994</w:t>
            </w:r>
            <w:r w:rsidRPr="008B04FA">
              <w:rPr>
                <w:rFonts w:ascii="Times New Roman" w:hAnsi="Times New Roman" w:cs="Times New Roman"/>
                <w:sz w:val="20"/>
                <w:szCs w:val="20"/>
                <w:vertAlign w:val="superscript"/>
              </w:rPr>
              <w:t>88</w:t>
            </w:r>
          </w:p>
        </w:tc>
        <w:tc>
          <w:tcPr>
            <w:tcW w:w="1270" w:type="dxa"/>
            <w:tcBorders>
              <w:top w:val="nil"/>
              <w:left w:val="single" w:sz="4" w:space="0" w:color="auto"/>
              <w:bottom w:val="nil"/>
              <w:right w:val="single" w:sz="4" w:space="0" w:color="auto"/>
            </w:tcBorders>
            <w:shd w:val="clear" w:color="auto" w:fill="auto"/>
            <w:noWrap/>
            <w:vAlign w:val="center"/>
            <w:hideMark/>
          </w:tcPr>
          <w:p w14:paraId="7A8DF52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33037C9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27CE899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9812133" w14:textId="77777777" w:rsidR="008826BA" w:rsidRPr="008826BA" w:rsidRDefault="008826BA" w:rsidP="00034CF5">
            <w:pPr>
              <w:spacing w:after="0" w:line="240" w:lineRule="auto"/>
              <w:jc w:val="center"/>
              <w:rPr>
                <w:rFonts w:ascii="Times New Roman" w:eastAsia="Times New Roman" w:hAnsi="Times New Roman" w:cs="Times New Roman"/>
                <w:color w:val="000000" w:themeColor="text1"/>
                <w:sz w:val="20"/>
                <w:szCs w:val="20"/>
                <w:lang w:val="en-GB" w:eastAsia="en-GB"/>
              </w:rPr>
            </w:pPr>
            <w:r w:rsidRPr="008826BA">
              <w:rPr>
                <w:rFonts w:ascii="Times New Roman" w:eastAsia="Times New Roman" w:hAnsi="Times New Roman" w:cs="Times New Roman"/>
                <w:color w:val="000000" w:themeColor="text1"/>
                <w:sz w:val="20"/>
                <w:szCs w:val="20"/>
                <w:lang w:val="en-GB" w:eastAsia="en-GB"/>
              </w:rPr>
              <w:t>U</w:t>
            </w:r>
          </w:p>
        </w:tc>
        <w:tc>
          <w:tcPr>
            <w:tcW w:w="570" w:type="dxa"/>
            <w:tcBorders>
              <w:top w:val="nil"/>
              <w:left w:val="nil"/>
              <w:bottom w:val="nil"/>
              <w:right w:val="single" w:sz="4" w:space="0" w:color="auto"/>
            </w:tcBorders>
            <w:shd w:val="clear" w:color="auto" w:fill="auto"/>
            <w:noWrap/>
            <w:vAlign w:val="center"/>
            <w:hideMark/>
          </w:tcPr>
          <w:p w14:paraId="29E375F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631A02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8D9078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90385D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73245D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EAF61C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946694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1D42ABA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1C0091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F29DF5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46A15F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8E318" w14:textId="77777777" w:rsidR="008826BA" w:rsidRPr="008826BA" w:rsidRDefault="008826BA" w:rsidP="00034CF5">
            <w:pPr>
              <w:spacing w:after="0" w:line="240" w:lineRule="auto"/>
              <w:jc w:val="center"/>
              <w:rPr>
                <w:rFonts w:ascii="Times New Roman" w:eastAsia="Times New Roman" w:hAnsi="Times New Roman" w:cs="Times New Roman"/>
                <w:color w:val="000000" w:themeColor="text1"/>
                <w:sz w:val="20"/>
                <w:szCs w:val="20"/>
                <w:lang w:val="en-GB" w:eastAsia="en-GB"/>
              </w:rPr>
            </w:pPr>
            <w:r w:rsidRPr="008826BA">
              <w:rPr>
                <w:rFonts w:ascii="Times New Roman" w:eastAsia="Times New Roman" w:hAnsi="Times New Roman" w:cs="Times New Roman"/>
                <w:color w:val="000000" w:themeColor="text1"/>
                <w:sz w:val="20"/>
                <w:szCs w:val="20"/>
                <w:lang w:val="en-GB" w:eastAsia="en-GB"/>
              </w:rPr>
              <w:t>HIGH</w:t>
            </w:r>
          </w:p>
        </w:tc>
      </w:tr>
      <w:tr w:rsidR="008826BA" w:rsidRPr="008826BA" w14:paraId="4111B665"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7B3C6C6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816AFB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95FB74D" w14:textId="77777777" w:rsidR="008826BA" w:rsidRPr="008826BA" w:rsidRDefault="008826BA" w:rsidP="00034CF5">
            <w:pPr>
              <w:spacing w:after="0" w:line="240" w:lineRule="auto"/>
              <w:jc w:val="center"/>
              <w:rPr>
                <w:rFonts w:ascii="Times New Roman" w:eastAsia="Times New Roman" w:hAnsi="Times New Roman" w:cs="Times New Roman"/>
                <w:b/>
                <w:bCs/>
                <w:color w:val="000000" w:themeColor="text1"/>
                <w:sz w:val="20"/>
                <w:szCs w:val="20"/>
                <w:lang w:val="en-GB" w:eastAsia="en-GB"/>
              </w:rPr>
            </w:pPr>
            <w:r w:rsidRPr="008826BA">
              <w:rPr>
                <w:rFonts w:ascii="Times New Roman" w:eastAsia="Times New Roman" w:hAnsi="Times New Roman" w:cs="Times New Roman"/>
                <w:b/>
                <w:bCs/>
                <w:color w:val="000000" w:themeColor="text1"/>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807EB2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12D5EDE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34144E2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A06C71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B3677CC"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F8F1B21" w14:textId="6C20574B"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Øie 2018</w:t>
            </w:r>
            <w:r w:rsidRPr="00AB179E">
              <w:rPr>
                <w:rFonts w:ascii="Times New Roman" w:hAnsi="Times New Roman" w:cs="Times New Roman"/>
                <w:sz w:val="20"/>
                <w:szCs w:val="20"/>
                <w:vertAlign w:val="superscript"/>
              </w:rPr>
              <w:t>89</w:t>
            </w:r>
          </w:p>
        </w:tc>
        <w:tc>
          <w:tcPr>
            <w:tcW w:w="1270" w:type="dxa"/>
            <w:tcBorders>
              <w:top w:val="nil"/>
              <w:left w:val="single" w:sz="4" w:space="0" w:color="auto"/>
              <w:bottom w:val="nil"/>
              <w:right w:val="single" w:sz="4" w:space="0" w:color="auto"/>
            </w:tcBorders>
            <w:shd w:val="clear" w:color="auto" w:fill="auto"/>
            <w:noWrap/>
            <w:vAlign w:val="center"/>
            <w:hideMark/>
          </w:tcPr>
          <w:p w14:paraId="1010A40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97218C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92D81E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41DC6AA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FF57C2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47A920C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E5AB9F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99C625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F756CE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16DF0CA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5F5CB8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418E820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31EAA3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A750D3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789063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5DC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40CA8632"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539EC06C"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C48DDF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278AB7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4A57DB4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784698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1DD1D42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5C4FA7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676B85B"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348AFE83" w14:textId="787A39C2"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Pajunen 2005</w:t>
            </w:r>
            <w:r w:rsidRPr="00435883">
              <w:rPr>
                <w:rFonts w:ascii="Times New Roman" w:hAnsi="Times New Roman" w:cs="Times New Roman"/>
                <w:sz w:val="20"/>
                <w:szCs w:val="20"/>
                <w:vertAlign w:val="superscript"/>
              </w:rPr>
              <w:t>68</w:t>
            </w:r>
          </w:p>
        </w:tc>
        <w:tc>
          <w:tcPr>
            <w:tcW w:w="1270" w:type="dxa"/>
            <w:tcBorders>
              <w:top w:val="nil"/>
              <w:left w:val="single" w:sz="4" w:space="0" w:color="auto"/>
              <w:bottom w:val="nil"/>
              <w:right w:val="single" w:sz="4" w:space="0" w:color="auto"/>
            </w:tcBorders>
            <w:shd w:val="clear" w:color="auto" w:fill="auto"/>
            <w:noWrap/>
            <w:vAlign w:val="center"/>
            <w:hideMark/>
          </w:tcPr>
          <w:p w14:paraId="5352B2F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6A8A39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2E98CD5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370A7B9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8351D4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8B15EE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7926E2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7999F4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B7FFB9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7E4EFC8"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04CFB08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EB357C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13C0E8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805BCE3"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3F2C2FA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DAD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FBCC827"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038B3D86"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FC3F59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BB0F59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EC9D4D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1FF6AD5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5564EB3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B9FE26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3A42450" w14:textId="77777777" w:rsidTr="008826BA">
        <w:trPr>
          <w:trHeight w:val="300"/>
        </w:trPr>
        <w:tc>
          <w:tcPr>
            <w:tcW w:w="1548" w:type="dxa"/>
            <w:vMerge w:val="restar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857785A" w14:textId="249833F1"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Palomäki 1994</w:t>
            </w:r>
            <w:r w:rsidRPr="00435883">
              <w:rPr>
                <w:rFonts w:ascii="Times New Roman" w:hAnsi="Times New Roman" w:cs="Times New Roman"/>
                <w:sz w:val="20"/>
                <w:szCs w:val="20"/>
                <w:vertAlign w:val="superscript"/>
              </w:rPr>
              <w:t>100</w:t>
            </w:r>
          </w:p>
        </w:tc>
        <w:tc>
          <w:tcPr>
            <w:tcW w:w="1270" w:type="dxa"/>
            <w:tcBorders>
              <w:top w:val="nil"/>
              <w:left w:val="single" w:sz="4" w:space="0" w:color="auto"/>
              <w:bottom w:val="nil"/>
              <w:right w:val="single" w:sz="4" w:space="0" w:color="auto"/>
            </w:tcBorders>
            <w:shd w:val="clear" w:color="auto" w:fill="auto"/>
            <w:noWrap/>
            <w:vAlign w:val="center"/>
            <w:hideMark/>
          </w:tcPr>
          <w:p w14:paraId="7EB0FC0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6C1382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1D946FE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6296108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2046DB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EF3116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DEF6E2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56221B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0B35474"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ABB8EC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086046D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089E16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498CA3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4936B64"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468B9E1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CAC1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8B90181"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3B11DF1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7A7460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7362C8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456CA1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09319F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5658C5A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6A3106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3A0CF6C"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C7B93A5" w14:textId="1646BF22"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Pfister 2013</w:t>
            </w:r>
            <w:r w:rsidRPr="003164D0">
              <w:rPr>
                <w:rFonts w:ascii="Times New Roman" w:hAnsi="Times New Roman" w:cs="Times New Roman"/>
                <w:sz w:val="20"/>
                <w:szCs w:val="20"/>
                <w:vertAlign w:val="superscript"/>
              </w:rPr>
              <w:t>43</w:t>
            </w:r>
          </w:p>
        </w:tc>
        <w:tc>
          <w:tcPr>
            <w:tcW w:w="1270" w:type="dxa"/>
            <w:tcBorders>
              <w:top w:val="nil"/>
              <w:left w:val="single" w:sz="4" w:space="0" w:color="auto"/>
              <w:bottom w:val="nil"/>
              <w:right w:val="single" w:sz="4" w:space="0" w:color="auto"/>
            </w:tcBorders>
            <w:shd w:val="clear" w:color="auto" w:fill="auto"/>
            <w:noWrap/>
            <w:vAlign w:val="center"/>
            <w:hideMark/>
          </w:tcPr>
          <w:p w14:paraId="3BDBFC5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16CF99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4CB0CB9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57FF5C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09043A3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0239496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AC2124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244963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C43E46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39EC34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CB7201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3855DD6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11B9F3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 xml:space="preserve">Y </w:t>
            </w:r>
          </w:p>
        </w:tc>
        <w:tc>
          <w:tcPr>
            <w:tcW w:w="567" w:type="dxa"/>
            <w:gridSpan w:val="2"/>
            <w:tcBorders>
              <w:top w:val="nil"/>
              <w:left w:val="nil"/>
              <w:bottom w:val="nil"/>
              <w:right w:val="nil"/>
            </w:tcBorders>
            <w:shd w:val="clear" w:color="auto" w:fill="auto"/>
            <w:noWrap/>
            <w:vAlign w:val="center"/>
            <w:hideMark/>
          </w:tcPr>
          <w:p w14:paraId="2BB8094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E48ABC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2D9F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34F71698"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4B420AEC"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FA9CB6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FED668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182BAF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F4B1D2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4FAA13F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ACCFC4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8EED0EA" w14:textId="77777777" w:rsidTr="00034CF5">
        <w:trPr>
          <w:trHeight w:val="312"/>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62AA727" w14:textId="54B42208"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Pietilä 1997</w:t>
            </w:r>
            <w:r w:rsidRPr="006F28F8">
              <w:rPr>
                <w:rFonts w:ascii="Times New Roman" w:hAnsi="Times New Roman" w:cs="Times New Roman"/>
                <w:sz w:val="20"/>
                <w:szCs w:val="20"/>
                <w:vertAlign w:val="superscript"/>
              </w:rPr>
              <w:t>69</w:t>
            </w:r>
          </w:p>
        </w:tc>
        <w:tc>
          <w:tcPr>
            <w:tcW w:w="1270" w:type="dxa"/>
            <w:tcBorders>
              <w:top w:val="nil"/>
              <w:left w:val="single" w:sz="4" w:space="0" w:color="auto"/>
              <w:bottom w:val="nil"/>
              <w:right w:val="single" w:sz="4" w:space="0" w:color="auto"/>
            </w:tcBorders>
            <w:shd w:val="clear" w:color="auto" w:fill="auto"/>
            <w:noWrap/>
            <w:vAlign w:val="center"/>
            <w:hideMark/>
          </w:tcPr>
          <w:p w14:paraId="2D5B4628"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19F2ED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2D4E4C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6C5A0EC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r w:rsidRPr="008826BA">
              <w:rPr>
                <w:rFonts w:ascii="Times New Roman" w:eastAsia="Times New Roman" w:hAnsi="Times New Roman" w:cs="Times New Roman"/>
                <w:color w:val="000000"/>
                <w:sz w:val="20"/>
                <w:szCs w:val="20"/>
                <w:vertAlign w:val="superscript"/>
                <w:lang w:val="en-GB" w:eastAsia="en-GB"/>
              </w:rPr>
              <w:t>i</w:t>
            </w:r>
          </w:p>
        </w:tc>
        <w:tc>
          <w:tcPr>
            <w:tcW w:w="570" w:type="dxa"/>
            <w:tcBorders>
              <w:top w:val="nil"/>
              <w:left w:val="nil"/>
              <w:bottom w:val="nil"/>
              <w:right w:val="single" w:sz="4" w:space="0" w:color="auto"/>
            </w:tcBorders>
            <w:shd w:val="clear" w:color="auto" w:fill="auto"/>
            <w:noWrap/>
            <w:vAlign w:val="center"/>
            <w:hideMark/>
          </w:tcPr>
          <w:p w14:paraId="55F673D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6AC7B15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9EB181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B08214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1F111A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83F3FB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D7BEF3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469644B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DD5F71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4742CE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7EC739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31A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99BA997" w14:textId="77777777" w:rsidTr="00034CF5">
        <w:trPr>
          <w:trHeight w:val="312"/>
        </w:trPr>
        <w:tc>
          <w:tcPr>
            <w:tcW w:w="1548" w:type="dxa"/>
            <w:vMerge/>
            <w:tcBorders>
              <w:left w:val="single" w:sz="4" w:space="0" w:color="auto"/>
              <w:bottom w:val="single" w:sz="4" w:space="0" w:color="auto"/>
              <w:right w:val="single" w:sz="4" w:space="0" w:color="auto"/>
            </w:tcBorders>
            <w:vAlign w:val="center"/>
            <w:hideMark/>
          </w:tcPr>
          <w:p w14:paraId="7CD1A2A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15903F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1EFA9A0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EF3392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3E4AC18"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16AAD22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324D46A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01B54A13"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3C5DF8B" w14:textId="4119D382"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lastRenderedPageBreak/>
              <w:t>Rapola 1997</w:t>
            </w:r>
            <w:r w:rsidRPr="006F28F8">
              <w:rPr>
                <w:rFonts w:ascii="Times New Roman" w:hAnsi="Times New Roman" w:cs="Times New Roman"/>
                <w:sz w:val="20"/>
                <w:szCs w:val="20"/>
                <w:vertAlign w:val="superscript"/>
              </w:rPr>
              <w:t>70</w:t>
            </w:r>
          </w:p>
        </w:tc>
        <w:tc>
          <w:tcPr>
            <w:tcW w:w="1270" w:type="dxa"/>
            <w:tcBorders>
              <w:top w:val="nil"/>
              <w:left w:val="single" w:sz="4" w:space="0" w:color="auto"/>
              <w:bottom w:val="nil"/>
              <w:right w:val="single" w:sz="4" w:space="0" w:color="auto"/>
            </w:tcBorders>
            <w:shd w:val="clear" w:color="auto" w:fill="auto"/>
            <w:noWrap/>
            <w:vAlign w:val="center"/>
            <w:hideMark/>
          </w:tcPr>
          <w:p w14:paraId="191DC19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598C5D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0EB09A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vAlign w:val="center"/>
            <w:hideMark/>
          </w:tcPr>
          <w:p w14:paraId="03DEDE4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r w:rsidRPr="008826BA">
              <w:rPr>
                <w:rFonts w:ascii="Times New Roman" w:eastAsia="Times New Roman" w:hAnsi="Times New Roman" w:cs="Times New Roman"/>
                <w:sz w:val="20"/>
                <w:szCs w:val="20"/>
                <w:vertAlign w:val="superscript"/>
                <w:lang w:val="en-GB" w:eastAsia="en-GB"/>
              </w:rPr>
              <w:t>g</w:t>
            </w:r>
          </w:p>
        </w:tc>
        <w:tc>
          <w:tcPr>
            <w:tcW w:w="570" w:type="dxa"/>
            <w:tcBorders>
              <w:top w:val="nil"/>
              <w:left w:val="nil"/>
              <w:bottom w:val="nil"/>
              <w:right w:val="single" w:sz="4" w:space="0" w:color="auto"/>
            </w:tcBorders>
            <w:shd w:val="clear" w:color="auto" w:fill="auto"/>
            <w:noWrap/>
            <w:vAlign w:val="center"/>
            <w:hideMark/>
          </w:tcPr>
          <w:p w14:paraId="18023F0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939E03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C5A850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7AF27FB"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567" w:type="dxa"/>
            <w:tcBorders>
              <w:top w:val="nil"/>
              <w:left w:val="nil"/>
              <w:bottom w:val="nil"/>
              <w:right w:val="nil"/>
            </w:tcBorders>
            <w:shd w:val="clear" w:color="auto" w:fill="auto"/>
            <w:noWrap/>
            <w:vAlign w:val="center"/>
            <w:hideMark/>
          </w:tcPr>
          <w:p w14:paraId="059D7D0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5D191BE"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3D0DB9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0E85518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B96675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40640C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EEFEE8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EA1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A0EE44E"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22E76EC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390B04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0C6FC7F"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CD134C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0E3A42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281DE93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E8832B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CB1DF8B"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8598343" w14:textId="13CCE548"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Rinaldi 2003</w:t>
            </w:r>
            <w:r w:rsidRPr="00AB179E">
              <w:rPr>
                <w:rFonts w:ascii="Times New Roman" w:hAnsi="Times New Roman" w:cs="Times New Roman"/>
                <w:sz w:val="20"/>
                <w:szCs w:val="20"/>
                <w:vertAlign w:val="superscript"/>
              </w:rPr>
              <w:t>90</w:t>
            </w:r>
          </w:p>
        </w:tc>
        <w:tc>
          <w:tcPr>
            <w:tcW w:w="1270" w:type="dxa"/>
            <w:tcBorders>
              <w:top w:val="nil"/>
              <w:left w:val="single" w:sz="4" w:space="0" w:color="auto"/>
              <w:bottom w:val="nil"/>
              <w:right w:val="single" w:sz="4" w:space="0" w:color="auto"/>
            </w:tcBorders>
            <w:shd w:val="clear" w:color="auto" w:fill="auto"/>
            <w:noWrap/>
            <w:vAlign w:val="center"/>
            <w:hideMark/>
          </w:tcPr>
          <w:p w14:paraId="7D0D960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D40771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D254ED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1B4EBC1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6928F8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F9816D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8B0FAD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892ED0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79D16B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607D4225"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05F735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8D97C2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A7D5F1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6B64E5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AE8875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E15A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028F7376"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3ED9A798"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EFF52B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415819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81A27E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E7A51F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5A64FC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84FA59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D8471B3"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544D29CB" w14:textId="4DAE0D01"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Rodrigo-Rincon 2015</w:t>
            </w:r>
            <w:r w:rsidRPr="00763543">
              <w:rPr>
                <w:rFonts w:ascii="Times New Roman" w:hAnsi="Times New Roman" w:cs="Times New Roman"/>
                <w:sz w:val="20"/>
                <w:szCs w:val="20"/>
                <w:vertAlign w:val="superscript"/>
              </w:rPr>
              <w:t>91</w:t>
            </w:r>
          </w:p>
        </w:tc>
        <w:tc>
          <w:tcPr>
            <w:tcW w:w="1270" w:type="dxa"/>
            <w:tcBorders>
              <w:top w:val="nil"/>
              <w:left w:val="single" w:sz="4" w:space="0" w:color="auto"/>
              <w:bottom w:val="nil"/>
              <w:right w:val="single" w:sz="4" w:space="0" w:color="auto"/>
            </w:tcBorders>
            <w:shd w:val="clear" w:color="auto" w:fill="auto"/>
            <w:noWrap/>
            <w:vAlign w:val="center"/>
            <w:hideMark/>
          </w:tcPr>
          <w:p w14:paraId="2F4925D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43E8D5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3" w:type="dxa"/>
            <w:tcBorders>
              <w:top w:val="nil"/>
              <w:left w:val="nil"/>
              <w:bottom w:val="nil"/>
              <w:right w:val="nil"/>
            </w:tcBorders>
            <w:shd w:val="clear" w:color="auto" w:fill="auto"/>
            <w:noWrap/>
            <w:vAlign w:val="center"/>
            <w:hideMark/>
          </w:tcPr>
          <w:p w14:paraId="0EC023D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noWrap/>
            <w:vAlign w:val="center"/>
            <w:hideMark/>
          </w:tcPr>
          <w:p w14:paraId="7C2B803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single" w:sz="4" w:space="0" w:color="auto"/>
            </w:tcBorders>
            <w:shd w:val="clear" w:color="auto" w:fill="auto"/>
            <w:noWrap/>
            <w:vAlign w:val="center"/>
            <w:hideMark/>
          </w:tcPr>
          <w:p w14:paraId="2BE19B2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567" w:type="dxa"/>
            <w:tcBorders>
              <w:top w:val="nil"/>
              <w:left w:val="nil"/>
              <w:bottom w:val="nil"/>
              <w:right w:val="nil"/>
            </w:tcBorders>
            <w:shd w:val="clear" w:color="auto" w:fill="auto"/>
            <w:noWrap/>
            <w:vAlign w:val="center"/>
            <w:hideMark/>
          </w:tcPr>
          <w:p w14:paraId="090A592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D09E34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F6240D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75F3F2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C07292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9C21FB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3747C74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57B51582" w14:textId="77777777" w:rsidR="008826BA" w:rsidRPr="008826BA" w:rsidRDefault="008826BA" w:rsidP="00034CF5">
            <w:pPr>
              <w:spacing w:after="0" w:line="240" w:lineRule="auto"/>
              <w:jc w:val="center"/>
              <w:rPr>
                <w:rFonts w:ascii="Times New Roman" w:hAnsi="Times New Roman" w:cs="Times New Roman"/>
                <w:sz w:val="20"/>
                <w:szCs w:val="20"/>
              </w:rPr>
            </w:pPr>
            <w:r w:rsidRPr="008826BA">
              <w:rPr>
                <w:rFonts w:ascii="Times New Roman" w:eastAsia="Times New Roman" w:hAnsi="Times New Roman" w:cs="Times New Roman"/>
                <w:color w:val="000000" w:themeColor="text1"/>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906FBD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7BF811E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326C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4B6B4A92"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7D0A90C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962123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260B63E"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33C5D9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DDE2C8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3F5E7734"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themeColor="text1"/>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60FE90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037312D"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E189023" w14:textId="56209F60"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Ruigómez 2010</w:t>
            </w:r>
            <w:r w:rsidRPr="00AB179E">
              <w:rPr>
                <w:rFonts w:ascii="Times New Roman" w:hAnsi="Times New Roman" w:cs="Times New Roman"/>
                <w:sz w:val="20"/>
                <w:szCs w:val="20"/>
                <w:vertAlign w:val="superscript"/>
              </w:rPr>
              <w:t>44</w:t>
            </w:r>
          </w:p>
        </w:tc>
        <w:tc>
          <w:tcPr>
            <w:tcW w:w="1270" w:type="dxa"/>
            <w:tcBorders>
              <w:top w:val="nil"/>
              <w:left w:val="single" w:sz="4" w:space="0" w:color="auto"/>
              <w:bottom w:val="nil"/>
              <w:right w:val="single" w:sz="4" w:space="0" w:color="auto"/>
            </w:tcBorders>
            <w:shd w:val="clear" w:color="auto" w:fill="auto"/>
            <w:noWrap/>
            <w:vAlign w:val="center"/>
            <w:hideMark/>
          </w:tcPr>
          <w:p w14:paraId="3F5E8B6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2916851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vAlign w:val="center"/>
            <w:hideMark/>
          </w:tcPr>
          <w:p w14:paraId="5FFDD18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70" w:type="dxa"/>
            <w:tcBorders>
              <w:top w:val="nil"/>
              <w:left w:val="nil"/>
              <w:bottom w:val="nil"/>
              <w:right w:val="nil"/>
            </w:tcBorders>
            <w:shd w:val="clear" w:color="auto" w:fill="auto"/>
            <w:noWrap/>
            <w:vAlign w:val="center"/>
            <w:hideMark/>
          </w:tcPr>
          <w:p w14:paraId="275BE4A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0B5FFF3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7CCE8FF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B75A5F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B6BAC7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CC37D7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2B0EED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48C8435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45CC3D2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752746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1497E7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B84B72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22D0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4EA5E64F"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70666316"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2F437B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E0ADAC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177AF9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7988055"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3080317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0F6945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175956D"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D814595" w14:textId="5615CA08"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Sansom 2015</w:t>
            </w:r>
            <w:r w:rsidRPr="00AB179E">
              <w:rPr>
                <w:rFonts w:ascii="Times New Roman" w:hAnsi="Times New Roman" w:cs="Times New Roman"/>
                <w:sz w:val="20"/>
                <w:szCs w:val="20"/>
                <w:vertAlign w:val="superscript"/>
              </w:rPr>
              <w:t>45</w:t>
            </w:r>
          </w:p>
        </w:tc>
        <w:tc>
          <w:tcPr>
            <w:tcW w:w="1270" w:type="dxa"/>
            <w:tcBorders>
              <w:top w:val="nil"/>
              <w:left w:val="single" w:sz="4" w:space="0" w:color="auto"/>
              <w:bottom w:val="nil"/>
              <w:right w:val="single" w:sz="4" w:space="0" w:color="auto"/>
            </w:tcBorders>
            <w:shd w:val="clear" w:color="auto" w:fill="auto"/>
            <w:noWrap/>
            <w:vAlign w:val="center"/>
            <w:hideMark/>
          </w:tcPr>
          <w:p w14:paraId="735739A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44B6AF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C52B76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5C53D7F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17920DB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59258C5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0858B1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709" w:type="dxa"/>
            <w:gridSpan w:val="2"/>
            <w:tcBorders>
              <w:top w:val="nil"/>
              <w:left w:val="nil"/>
              <w:bottom w:val="nil"/>
              <w:right w:val="nil"/>
            </w:tcBorders>
            <w:shd w:val="clear" w:color="auto" w:fill="auto"/>
            <w:vAlign w:val="center"/>
            <w:hideMark/>
          </w:tcPr>
          <w:p w14:paraId="6E35047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nil"/>
            </w:tcBorders>
            <w:shd w:val="clear" w:color="auto" w:fill="auto"/>
            <w:noWrap/>
            <w:vAlign w:val="center"/>
            <w:hideMark/>
          </w:tcPr>
          <w:p w14:paraId="02F9E5D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7F20B3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vAlign w:val="center"/>
            <w:hideMark/>
          </w:tcPr>
          <w:p w14:paraId="2BA6299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209624B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B0BC71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DE291A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7FB9A8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F59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23FBE735"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36F2471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79D5A8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AA6B07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27CD247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3FBE10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70F4016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BE60FE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7531092D"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1E1A623" w14:textId="4017A491"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Sedova 2015</w:t>
            </w:r>
            <w:r w:rsidRPr="00AB179E">
              <w:rPr>
                <w:rFonts w:ascii="Times New Roman" w:hAnsi="Times New Roman" w:cs="Times New Roman"/>
                <w:sz w:val="20"/>
                <w:szCs w:val="20"/>
                <w:vertAlign w:val="superscript"/>
              </w:rPr>
              <w:t>92</w:t>
            </w:r>
          </w:p>
        </w:tc>
        <w:tc>
          <w:tcPr>
            <w:tcW w:w="1270" w:type="dxa"/>
            <w:tcBorders>
              <w:top w:val="nil"/>
              <w:left w:val="single" w:sz="4" w:space="0" w:color="auto"/>
              <w:bottom w:val="nil"/>
              <w:right w:val="single" w:sz="4" w:space="0" w:color="auto"/>
            </w:tcBorders>
            <w:shd w:val="clear" w:color="auto" w:fill="auto"/>
            <w:noWrap/>
            <w:vAlign w:val="center"/>
            <w:hideMark/>
          </w:tcPr>
          <w:p w14:paraId="18AF43F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6CE230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D21CEE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150A6EB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C457E4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210B2F6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527788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647F6F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1DB0BD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567" w:type="dxa"/>
            <w:gridSpan w:val="2"/>
            <w:tcBorders>
              <w:top w:val="nil"/>
              <w:left w:val="nil"/>
              <w:bottom w:val="nil"/>
              <w:right w:val="nil"/>
            </w:tcBorders>
            <w:shd w:val="clear" w:color="auto" w:fill="auto"/>
            <w:noWrap/>
            <w:vAlign w:val="center"/>
            <w:hideMark/>
          </w:tcPr>
          <w:p w14:paraId="2B633A3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8BC048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0007692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75974B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DDEE31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ABA348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1D2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7A6AFB0"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753A0366"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4DA14A3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FA97BB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3FD1EB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08FFB2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2EA36C4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E7E8AF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F0BCFD9"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00AED5B2" w14:textId="2E663674"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Spolaore 2005</w:t>
            </w:r>
            <w:r w:rsidRPr="00AB179E">
              <w:rPr>
                <w:rFonts w:ascii="Times New Roman" w:hAnsi="Times New Roman" w:cs="Times New Roman"/>
                <w:sz w:val="20"/>
                <w:szCs w:val="20"/>
                <w:vertAlign w:val="superscript"/>
              </w:rPr>
              <w:t>93</w:t>
            </w:r>
          </w:p>
        </w:tc>
        <w:tc>
          <w:tcPr>
            <w:tcW w:w="1270" w:type="dxa"/>
            <w:tcBorders>
              <w:top w:val="nil"/>
              <w:left w:val="single" w:sz="4" w:space="0" w:color="auto"/>
              <w:bottom w:val="nil"/>
              <w:right w:val="single" w:sz="4" w:space="0" w:color="auto"/>
            </w:tcBorders>
            <w:shd w:val="clear" w:color="auto" w:fill="auto"/>
            <w:noWrap/>
            <w:vAlign w:val="center"/>
            <w:hideMark/>
          </w:tcPr>
          <w:p w14:paraId="4E48D09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A76791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E11071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E49774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372106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9EAF91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6627C0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B3D443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86E5E2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D1DC64A"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A4D0ED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793E9DE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23D6EE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9D3893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34447A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E3D8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HIGH</w:t>
            </w:r>
          </w:p>
        </w:tc>
      </w:tr>
      <w:tr w:rsidR="008826BA" w:rsidRPr="008826BA" w14:paraId="38965D32"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233173DA" w14:textId="77777777" w:rsidR="008826BA" w:rsidRPr="008826BA" w:rsidRDefault="008826BA" w:rsidP="00034CF5">
            <w:pPr>
              <w:spacing w:after="0" w:line="240" w:lineRule="auto"/>
              <w:rPr>
                <w:rFonts w:ascii="Times New Roman" w:eastAsia="Times New Roman" w:hAnsi="Times New Roman" w:cs="Times New Roman"/>
                <w:color w:val="4472C4"/>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B3638A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2A27487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4012C34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2AD99B43"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79261C7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61F449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4D70CDC" w14:textId="77777777" w:rsidTr="008826BA">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21DED" w14:textId="1BC79E74"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Stegmayr 1992</w:t>
            </w:r>
            <w:r w:rsidRPr="00AB179E">
              <w:rPr>
                <w:rFonts w:ascii="Times New Roman" w:hAnsi="Times New Roman" w:cs="Times New Roman"/>
                <w:sz w:val="20"/>
                <w:szCs w:val="20"/>
                <w:vertAlign w:val="superscript"/>
              </w:rPr>
              <w:t>66</w:t>
            </w:r>
          </w:p>
        </w:tc>
        <w:tc>
          <w:tcPr>
            <w:tcW w:w="1270" w:type="dxa"/>
            <w:tcBorders>
              <w:top w:val="single" w:sz="4" w:space="0" w:color="auto"/>
              <w:left w:val="single" w:sz="4" w:space="0" w:color="auto"/>
              <w:bottom w:val="nil"/>
              <w:right w:val="single" w:sz="4" w:space="0" w:color="auto"/>
            </w:tcBorders>
            <w:shd w:val="clear" w:color="auto" w:fill="auto"/>
            <w:noWrap/>
            <w:vAlign w:val="center"/>
            <w:hideMark/>
          </w:tcPr>
          <w:p w14:paraId="49C31A5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CD63E3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221DB02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67FC934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FAAD7F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82C226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single" w:sz="4" w:space="0" w:color="auto"/>
            </w:tcBorders>
            <w:shd w:val="clear" w:color="auto" w:fill="auto"/>
            <w:vAlign w:val="center"/>
            <w:hideMark/>
          </w:tcPr>
          <w:p w14:paraId="102FC28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1347508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1E7F79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B126BCB"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U</w:t>
            </w:r>
          </w:p>
        </w:tc>
        <w:tc>
          <w:tcPr>
            <w:tcW w:w="709" w:type="dxa"/>
            <w:gridSpan w:val="2"/>
            <w:tcBorders>
              <w:top w:val="nil"/>
              <w:left w:val="nil"/>
              <w:bottom w:val="nil"/>
              <w:right w:val="nil"/>
            </w:tcBorders>
            <w:shd w:val="clear" w:color="auto" w:fill="auto"/>
            <w:noWrap/>
            <w:vAlign w:val="center"/>
            <w:hideMark/>
          </w:tcPr>
          <w:p w14:paraId="7CBE21F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529C4B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E6B8A8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0EAF0B4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C517F2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7265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4821AE78"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1915165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905ABF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49A3FA3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32C268F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740CD6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C14B8D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202FFF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769CC2C4"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4F2F1D58" w14:textId="135FB342"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Sundbøll 2016</w:t>
            </w:r>
            <w:r w:rsidRPr="008B04FA">
              <w:rPr>
                <w:rFonts w:ascii="Times New Roman" w:hAnsi="Times New Roman" w:cs="Times New Roman"/>
                <w:sz w:val="20"/>
                <w:szCs w:val="20"/>
                <w:vertAlign w:val="superscript"/>
              </w:rPr>
              <w:t>29</w:t>
            </w:r>
          </w:p>
        </w:tc>
        <w:tc>
          <w:tcPr>
            <w:tcW w:w="1270" w:type="dxa"/>
            <w:tcBorders>
              <w:top w:val="nil"/>
              <w:left w:val="single" w:sz="4" w:space="0" w:color="auto"/>
              <w:bottom w:val="nil"/>
              <w:right w:val="single" w:sz="4" w:space="0" w:color="auto"/>
            </w:tcBorders>
            <w:shd w:val="clear" w:color="auto" w:fill="auto"/>
            <w:noWrap/>
            <w:vAlign w:val="center"/>
            <w:hideMark/>
          </w:tcPr>
          <w:p w14:paraId="5D858B1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6735CE3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163409A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65638CC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71BCBB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061F74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9583E8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964864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tcBorders>
              <w:top w:val="nil"/>
              <w:left w:val="nil"/>
              <w:bottom w:val="nil"/>
              <w:right w:val="nil"/>
            </w:tcBorders>
            <w:shd w:val="clear" w:color="auto" w:fill="auto"/>
            <w:noWrap/>
            <w:vAlign w:val="center"/>
            <w:hideMark/>
          </w:tcPr>
          <w:p w14:paraId="40814B6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B37A6C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61062F1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454A009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3057C4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47D2D9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14BFC5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C455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9868F38"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76E8C0D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A3A66F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0D8C3B5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7CD41E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78656DAA"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662D088B"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68ADAB03"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2DB4E8C0"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6A313E38" w14:textId="78614A81"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Thygesen 2011</w:t>
            </w:r>
            <w:r w:rsidRPr="008B04FA">
              <w:rPr>
                <w:rFonts w:ascii="Times New Roman" w:hAnsi="Times New Roman" w:cs="Times New Roman"/>
                <w:sz w:val="20"/>
                <w:szCs w:val="20"/>
                <w:vertAlign w:val="superscript"/>
              </w:rPr>
              <w:t>30</w:t>
            </w:r>
          </w:p>
        </w:tc>
        <w:tc>
          <w:tcPr>
            <w:tcW w:w="1270" w:type="dxa"/>
            <w:tcBorders>
              <w:top w:val="nil"/>
              <w:left w:val="single" w:sz="4" w:space="0" w:color="auto"/>
              <w:bottom w:val="nil"/>
              <w:right w:val="single" w:sz="4" w:space="0" w:color="auto"/>
            </w:tcBorders>
            <w:shd w:val="clear" w:color="auto" w:fill="auto"/>
            <w:noWrap/>
            <w:vAlign w:val="center"/>
            <w:hideMark/>
          </w:tcPr>
          <w:p w14:paraId="7E2CD33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8B0D6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32B6CE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43FCA12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4DBEE52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2F68F0E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7EF174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A5BCEB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0F15FB8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567" w:type="dxa"/>
            <w:gridSpan w:val="2"/>
            <w:tcBorders>
              <w:top w:val="nil"/>
              <w:left w:val="nil"/>
              <w:bottom w:val="nil"/>
              <w:right w:val="nil"/>
            </w:tcBorders>
            <w:shd w:val="clear" w:color="auto" w:fill="auto"/>
            <w:noWrap/>
            <w:vAlign w:val="center"/>
            <w:hideMark/>
          </w:tcPr>
          <w:p w14:paraId="595E401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FCE272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709" w:type="dxa"/>
            <w:gridSpan w:val="2"/>
            <w:tcBorders>
              <w:top w:val="nil"/>
              <w:left w:val="nil"/>
              <w:bottom w:val="nil"/>
              <w:right w:val="single" w:sz="4" w:space="0" w:color="auto"/>
            </w:tcBorders>
            <w:shd w:val="clear" w:color="auto" w:fill="auto"/>
            <w:noWrap/>
            <w:vAlign w:val="center"/>
            <w:hideMark/>
          </w:tcPr>
          <w:p w14:paraId="72C0A06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62D5F00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465EBF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151A887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25BB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5EC3EC04"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1051D7DB"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ED2B8B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5040064"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658FEEF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DCF767C"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7B015D7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E6AB58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3E073D72"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1D4230CB" w14:textId="401FA302"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Tolonen 2007</w:t>
            </w:r>
            <w:r w:rsidRPr="00AB179E">
              <w:rPr>
                <w:rFonts w:ascii="Times New Roman" w:hAnsi="Times New Roman" w:cs="Times New Roman"/>
                <w:sz w:val="20"/>
                <w:szCs w:val="20"/>
                <w:vertAlign w:val="superscript"/>
              </w:rPr>
              <w:t>73</w:t>
            </w:r>
          </w:p>
        </w:tc>
        <w:tc>
          <w:tcPr>
            <w:tcW w:w="1270" w:type="dxa"/>
            <w:tcBorders>
              <w:top w:val="nil"/>
              <w:left w:val="single" w:sz="4" w:space="0" w:color="auto"/>
              <w:bottom w:val="nil"/>
              <w:right w:val="single" w:sz="4" w:space="0" w:color="auto"/>
            </w:tcBorders>
            <w:shd w:val="clear" w:color="auto" w:fill="auto"/>
            <w:noWrap/>
            <w:vAlign w:val="center"/>
            <w:hideMark/>
          </w:tcPr>
          <w:p w14:paraId="0F569F5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92B539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E32041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3FD4EB4F"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66540B9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14C99A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2AFB60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9E6BE8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4428EDCE"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7137D5B8"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60EE48A"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04623CC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7C366E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2E5085D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22C3B1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49A7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9585C20"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36CD134F"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46A8FD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71C482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5307CF90"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DB29C47"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78224F3E"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746FCA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179A6B0E" w14:textId="77777777" w:rsidTr="008826BA">
        <w:trPr>
          <w:trHeight w:val="300"/>
        </w:trPr>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14:paraId="2DD32B51" w14:textId="0EF31DF7"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Valk 2016</w:t>
            </w:r>
            <w:r w:rsidRPr="003164D0">
              <w:rPr>
                <w:rFonts w:ascii="Times New Roman" w:hAnsi="Times New Roman" w:cs="Times New Roman"/>
                <w:sz w:val="20"/>
                <w:szCs w:val="20"/>
                <w:vertAlign w:val="superscript"/>
              </w:rPr>
              <w:t>94</w:t>
            </w:r>
          </w:p>
        </w:tc>
        <w:tc>
          <w:tcPr>
            <w:tcW w:w="1270" w:type="dxa"/>
            <w:tcBorders>
              <w:top w:val="nil"/>
              <w:left w:val="single" w:sz="4" w:space="0" w:color="auto"/>
              <w:bottom w:val="nil"/>
              <w:right w:val="single" w:sz="4" w:space="0" w:color="auto"/>
            </w:tcBorders>
            <w:shd w:val="clear" w:color="auto" w:fill="auto"/>
            <w:noWrap/>
            <w:vAlign w:val="center"/>
            <w:hideMark/>
          </w:tcPr>
          <w:p w14:paraId="1931874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C1FD297"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0BDEA0E2"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noWrap/>
            <w:vAlign w:val="center"/>
            <w:hideMark/>
          </w:tcPr>
          <w:p w14:paraId="76CEB02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248AEE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696A623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1473F9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55F224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DB2CDE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4F91845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1C8EAF4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8E7476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4BAB29F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0076942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01E22F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10BB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1C0377A9"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1A09C557"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3E4588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A23DB52"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CA1DB29"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861B631"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07977136" w14:textId="77777777" w:rsidR="008826BA" w:rsidRPr="008826BA" w:rsidRDefault="008826BA" w:rsidP="00034CF5">
            <w:pPr>
              <w:spacing w:after="0" w:line="240" w:lineRule="auto"/>
              <w:jc w:val="center"/>
              <w:rPr>
                <w:rFonts w:ascii="Times New Roman" w:eastAsia="Times New Roman" w:hAnsi="Times New Roman" w:cs="Times New Roman"/>
                <w:b/>
                <w:bCs/>
                <w:sz w:val="20"/>
                <w:szCs w:val="20"/>
                <w:lang w:val="en-GB" w:eastAsia="en-GB"/>
              </w:rPr>
            </w:pPr>
            <w:r w:rsidRPr="008826BA">
              <w:rPr>
                <w:rFonts w:ascii="Times New Roman" w:eastAsia="Times New Roman" w:hAnsi="Times New Roman" w:cs="Times New Roman"/>
                <w:b/>
                <w:bCs/>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57DEDE50"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r>
      <w:tr w:rsidR="008826BA" w:rsidRPr="008826BA" w14:paraId="5AA998D3" w14:textId="77777777" w:rsidTr="008826BA">
        <w:trPr>
          <w:trHeight w:val="300"/>
        </w:trPr>
        <w:tc>
          <w:tcPr>
            <w:tcW w:w="1548" w:type="dxa"/>
            <w:vMerge w:val="restar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C1244A4" w14:textId="3DF5B2F6"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Van Doorn 2017</w:t>
            </w:r>
            <w:r w:rsidRPr="003164D0">
              <w:rPr>
                <w:rFonts w:ascii="Times New Roman" w:hAnsi="Times New Roman" w:cs="Times New Roman"/>
                <w:sz w:val="20"/>
                <w:szCs w:val="20"/>
                <w:vertAlign w:val="superscript"/>
              </w:rPr>
              <w:t>95</w:t>
            </w:r>
          </w:p>
        </w:tc>
        <w:tc>
          <w:tcPr>
            <w:tcW w:w="1270" w:type="dxa"/>
            <w:tcBorders>
              <w:top w:val="nil"/>
              <w:left w:val="single" w:sz="4" w:space="0" w:color="auto"/>
              <w:bottom w:val="nil"/>
              <w:right w:val="single" w:sz="4" w:space="0" w:color="auto"/>
            </w:tcBorders>
            <w:shd w:val="clear" w:color="auto" w:fill="auto"/>
            <w:noWrap/>
            <w:vAlign w:val="center"/>
            <w:hideMark/>
          </w:tcPr>
          <w:p w14:paraId="73E034E5"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B5A35E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4ED3549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70" w:type="dxa"/>
            <w:tcBorders>
              <w:top w:val="nil"/>
              <w:left w:val="nil"/>
              <w:bottom w:val="nil"/>
              <w:right w:val="nil"/>
            </w:tcBorders>
            <w:shd w:val="clear" w:color="auto" w:fill="auto"/>
            <w:noWrap/>
            <w:vAlign w:val="center"/>
            <w:hideMark/>
          </w:tcPr>
          <w:p w14:paraId="1C61AF3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r w:rsidRPr="008826BA">
              <w:rPr>
                <w:rFonts w:ascii="Times New Roman" w:eastAsia="Times New Roman" w:hAnsi="Times New Roman" w:cs="Times New Roman"/>
                <w:sz w:val="20"/>
                <w:szCs w:val="20"/>
                <w:vertAlign w:val="superscript"/>
                <w:lang w:val="en-GB" w:eastAsia="en-GB"/>
              </w:rPr>
              <w:t>c</w:t>
            </w:r>
          </w:p>
        </w:tc>
        <w:tc>
          <w:tcPr>
            <w:tcW w:w="570" w:type="dxa"/>
            <w:tcBorders>
              <w:top w:val="nil"/>
              <w:left w:val="nil"/>
              <w:bottom w:val="nil"/>
              <w:right w:val="single" w:sz="4" w:space="0" w:color="auto"/>
            </w:tcBorders>
            <w:shd w:val="clear" w:color="auto" w:fill="auto"/>
            <w:noWrap/>
            <w:vAlign w:val="center"/>
            <w:hideMark/>
          </w:tcPr>
          <w:p w14:paraId="6A8C13A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1ADA7709"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A1562C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17BED6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A4E375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25AEF388"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3C16EEA"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6EC8DDE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AF69B8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51BA2A97" w14:textId="77777777" w:rsidR="008826BA" w:rsidRPr="008826BA" w:rsidRDefault="008826BA" w:rsidP="00034CF5">
            <w:pPr>
              <w:spacing w:after="0" w:line="240" w:lineRule="auto"/>
              <w:jc w:val="center"/>
              <w:rPr>
                <w:rFonts w:ascii="Times New Roman" w:hAnsi="Times New Roman" w:cs="Times New Roman"/>
                <w:sz w:val="20"/>
                <w:szCs w:val="20"/>
              </w:rPr>
            </w:pPr>
            <w:r w:rsidRPr="008826BA">
              <w:rPr>
                <w:rFonts w:ascii="Times New Roman" w:eastAsia="Times New Roman" w:hAnsi="Times New Roman" w:cs="Times New Roman"/>
                <w:color w:val="000000" w:themeColor="text1"/>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E00CFC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C95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w:t>
            </w:r>
          </w:p>
        </w:tc>
      </w:tr>
      <w:tr w:rsidR="008826BA" w:rsidRPr="008826BA" w14:paraId="1A404B37"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3758BEA7"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296EB0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52C2532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3FC546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23E184F"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233746F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AAA81B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3B3F25F6" w14:textId="77777777" w:rsidTr="008826BA">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233C1" w14:textId="25135D46"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Van Staa 1994</w:t>
            </w:r>
            <w:r w:rsidRPr="008B04FA">
              <w:rPr>
                <w:rFonts w:ascii="Times New Roman" w:hAnsi="Times New Roman" w:cs="Times New Roman"/>
                <w:sz w:val="20"/>
                <w:szCs w:val="20"/>
                <w:vertAlign w:val="superscript"/>
              </w:rPr>
              <w:t>46</w:t>
            </w:r>
          </w:p>
        </w:tc>
        <w:tc>
          <w:tcPr>
            <w:tcW w:w="1270" w:type="dxa"/>
            <w:tcBorders>
              <w:top w:val="nil"/>
              <w:left w:val="single" w:sz="4" w:space="0" w:color="auto"/>
              <w:bottom w:val="nil"/>
              <w:right w:val="single" w:sz="4" w:space="0" w:color="auto"/>
            </w:tcBorders>
            <w:shd w:val="clear" w:color="auto" w:fill="auto"/>
            <w:noWrap/>
            <w:vAlign w:val="center"/>
            <w:hideMark/>
          </w:tcPr>
          <w:p w14:paraId="16D8447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1C82CE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7705EC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2CF1F575"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color w:val="000000" w:themeColor="text1"/>
                <w:sz w:val="20"/>
                <w:szCs w:val="20"/>
                <w:lang w:val="en-GB" w:eastAsia="en-GB"/>
              </w:rPr>
              <w:t>Y</w:t>
            </w:r>
            <w:r w:rsidRPr="008826BA">
              <w:rPr>
                <w:rFonts w:ascii="Times New Roman" w:eastAsia="Times New Roman" w:hAnsi="Times New Roman" w:cs="Times New Roman"/>
                <w:sz w:val="20"/>
                <w:szCs w:val="20"/>
                <w:vertAlign w:val="superscript"/>
                <w:lang w:val="en-GB" w:eastAsia="en-GB"/>
              </w:rPr>
              <w:t xml:space="preserve"> j</w:t>
            </w:r>
          </w:p>
        </w:tc>
        <w:tc>
          <w:tcPr>
            <w:tcW w:w="570" w:type="dxa"/>
            <w:tcBorders>
              <w:top w:val="nil"/>
              <w:left w:val="nil"/>
              <w:bottom w:val="nil"/>
              <w:right w:val="single" w:sz="4" w:space="0" w:color="auto"/>
            </w:tcBorders>
            <w:shd w:val="clear" w:color="auto" w:fill="auto"/>
            <w:noWrap/>
            <w:vAlign w:val="center"/>
            <w:hideMark/>
          </w:tcPr>
          <w:p w14:paraId="5962543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2C4552C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A84F70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5A06A35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4BB5E127" w14:textId="77777777" w:rsidR="008826BA" w:rsidRPr="008826BA" w:rsidRDefault="008826BA" w:rsidP="00034CF5">
            <w:pPr>
              <w:spacing w:after="0" w:line="240" w:lineRule="auto"/>
              <w:jc w:val="center"/>
              <w:rPr>
                <w:rFonts w:ascii="Times New Roman" w:hAnsi="Times New Roman" w:cs="Times New Roman"/>
                <w:sz w:val="20"/>
                <w:szCs w:val="20"/>
              </w:rPr>
            </w:pPr>
            <w:r w:rsidRPr="008826BA">
              <w:rPr>
                <w:rFonts w:ascii="Times New Roman" w:eastAsia="Times New Roman" w:hAnsi="Times New Roman" w:cs="Times New Roman"/>
                <w:color w:val="000000" w:themeColor="text1"/>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1B8B821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520B706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BE4A99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E49DA5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24A446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62FD6F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7E6D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MEDIUM </w:t>
            </w:r>
          </w:p>
        </w:tc>
      </w:tr>
      <w:tr w:rsidR="008826BA" w:rsidRPr="008826BA" w14:paraId="15767800"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00A02B22"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BA365E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6688613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906B00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09C808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7EFC399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2D399784"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5667583C" w14:textId="77777777" w:rsidTr="008826BA">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651B1" w14:textId="78C9D2A3"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Varmdal 2016</w:t>
            </w:r>
            <w:r w:rsidRPr="00AB179E">
              <w:rPr>
                <w:rFonts w:ascii="Times New Roman" w:hAnsi="Times New Roman" w:cs="Times New Roman"/>
                <w:sz w:val="20"/>
                <w:szCs w:val="20"/>
                <w:vertAlign w:val="superscript"/>
              </w:rPr>
              <w:t>63</w:t>
            </w:r>
          </w:p>
        </w:tc>
        <w:tc>
          <w:tcPr>
            <w:tcW w:w="1270" w:type="dxa"/>
            <w:tcBorders>
              <w:top w:val="nil"/>
              <w:left w:val="single" w:sz="4" w:space="0" w:color="auto"/>
              <w:bottom w:val="nil"/>
              <w:right w:val="single" w:sz="4" w:space="0" w:color="auto"/>
            </w:tcBorders>
            <w:shd w:val="clear" w:color="auto" w:fill="auto"/>
            <w:noWrap/>
            <w:vAlign w:val="center"/>
            <w:hideMark/>
          </w:tcPr>
          <w:p w14:paraId="2AD8EE4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F3936A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30F2E5A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716240D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615D6E6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5860AB7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FA017A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BB9414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5D0B380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2717DE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6F899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2A29A51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1AAFAF7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60EB139D"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355C4E6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42C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7DCA7C9D" w14:textId="77777777" w:rsidTr="008826BA">
        <w:trPr>
          <w:trHeight w:val="300"/>
        </w:trPr>
        <w:tc>
          <w:tcPr>
            <w:tcW w:w="1548" w:type="dxa"/>
            <w:vMerge/>
            <w:tcBorders>
              <w:left w:val="single" w:sz="4" w:space="0" w:color="auto"/>
              <w:bottom w:val="single" w:sz="4" w:space="0" w:color="auto"/>
              <w:right w:val="single" w:sz="4" w:space="0" w:color="auto"/>
            </w:tcBorders>
            <w:vAlign w:val="center"/>
            <w:hideMark/>
          </w:tcPr>
          <w:p w14:paraId="55B0E49D"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E3F4DA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5D93BC3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7A95AA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706D6F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2C717A9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18793A9E"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6F147BA3" w14:textId="77777777" w:rsidTr="00034CF5">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B7C3C" w14:textId="491884AE"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Verdú-Rotellar 2017</w:t>
            </w:r>
            <w:r w:rsidRPr="00435883">
              <w:rPr>
                <w:rFonts w:ascii="Times New Roman" w:hAnsi="Times New Roman" w:cs="Times New Roman"/>
                <w:sz w:val="20"/>
                <w:szCs w:val="20"/>
                <w:vertAlign w:val="superscript"/>
              </w:rPr>
              <w:t>96</w:t>
            </w:r>
          </w:p>
        </w:tc>
        <w:tc>
          <w:tcPr>
            <w:tcW w:w="1270" w:type="dxa"/>
            <w:tcBorders>
              <w:top w:val="nil"/>
              <w:left w:val="single" w:sz="4" w:space="0" w:color="auto"/>
              <w:bottom w:val="nil"/>
              <w:right w:val="single" w:sz="4" w:space="0" w:color="auto"/>
            </w:tcBorders>
            <w:shd w:val="clear" w:color="auto" w:fill="auto"/>
            <w:noWrap/>
            <w:vAlign w:val="center"/>
            <w:hideMark/>
          </w:tcPr>
          <w:p w14:paraId="2579E489"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5041345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7081958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3652C83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20D7D43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2F489C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A56B50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B6B41D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5CCA3B8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5559D90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2E86DA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59C2DC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239610C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4F0EA6C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00208C7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8795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366F8903"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7FD813DF"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F7F555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2FA944B"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1217F45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3C05611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56A344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4665475D"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23B22B17" w14:textId="77777777" w:rsidTr="00034CF5">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803D7" w14:textId="13773686"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lastRenderedPageBreak/>
              <w:t>Vila-Corcoles 2014</w:t>
            </w:r>
            <w:r w:rsidRPr="00AB179E">
              <w:rPr>
                <w:rFonts w:ascii="Times New Roman" w:hAnsi="Times New Roman" w:cs="Times New Roman"/>
                <w:sz w:val="20"/>
                <w:szCs w:val="20"/>
                <w:vertAlign w:val="superscript"/>
              </w:rPr>
              <w:t>62</w:t>
            </w:r>
          </w:p>
        </w:tc>
        <w:tc>
          <w:tcPr>
            <w:tcW w:w="1270" w:type="dxa"/>
            <w:tcBorders>
              <w:top w:val="nil"/>
              <w:left w:val="single" w:sz="4" w:space="0" w:color="auto"/>
              <w:bottom w:val="nil"/>
              <w:right w:val="single" w:sz="4" w:space="0" w:color="auto"/>
            </w:tcBorders>
            <w:shd w:val="clear" w:color="auto" w:fill="auto"/>
            <w:noWrap/>
            <w:vAlign w:val="center"/>
            <w:hideMark/>
          </w:tcPr>
          <w:p w14:paraId="32E84172"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323937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56DC5ED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5F305E6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5DA2D45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4AB8BA30"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BCBA03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3DCD996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1383965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A2BFDE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4B8160E"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6532E51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6C8B5A33"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3910553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42A2984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84EC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77761054"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052BD744"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7DEE113C"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31181A37"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04B28DB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50F3883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29BE4F13"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4EC474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67A940DB" w14:textId="77777777" w:rsidTr="00034CF5">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D5B8F" w14:textId="08799B36"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Wildenschild 2014</w:t>
            </w:r>
            <w:r w:rsidRPr="00AB179E">
              <w:rPr>
                <w:rFonts w:ascii="Times New Roman" w:hAnsi="Times New Roman" w:cs="Times New Roman"/>
                <w:sz w:val="20"/>
                <w:szCs w:val="20"/>
                <w:vertAlign w:val="superscript"/>
              </w:rPr>
              <w:t>31</w:t>
            </w:r>
          </w:p>
        </w:tc>
        <w:tc>
          <w:tcPr>
            <w:tcW w:w="1270" w:type="dxa"/>
            <w:tcBorders>
              <w:top w:val="nil"/>
              <w:left w:val="single" w:sz="4" w:space="0" w:color="auto"/>
              <w:bottom w:val="nil"/>
              <w:right w:val="single" w:sz="4" w:space="0" w:color="auto"/>
            </w:tcBorders>
            <w:shd w:val="clear" w:color="auto" w:fill="auto"/>
            <w:noWrap/>
            <w:vAlign w:val="center"/>
            <w:hideMark/>
          </w:tcPr>
          <w:p w14:paraId="238E25F0"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1F522961"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3" w:type="dxa"/>
            <w:tcBorders>
              <w:top w:val="nil"/>
              <w:left w:val="nil"/>
              <w:bottom w:val="nil"/>
              <w:right w:val="nil"/>
            </w:tcBorders>
            <w:shd w:val="clear" w:color="auto" w:fill="auto"/>
            <w:noWrap/>
            <w:vAlign w:val="center"/>
            <w:hideMark/>
          </w:tcPr>
          <w:p w14:paraId="2E0A22C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vAlign w:val="center"/>
            <w:hideMark/>
          </w:tcPr>
          <w:p w14:paraId="55E47957"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390FEB0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32B83F04"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61563D44"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4479381D"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796A854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687DF58"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258FF1D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1E3D616E" w14:textId="77777777" w:rsidR="008826BA" w:rsidRPr="008826BA" w:rsidRDefault="008826BA" w:rsidP="00034CF5">
            <w:pPr>
              <w:spacing w:after="0" w:line="240" w:lineRule="auto"/>
              <w:jc w:val="center"/>
              <w:rPr>
                <w:rFonts w:ascii="Times New Roman" w:eastAsia="Times New Roman" w:hAnsi="Times New Roman" w:cs="Times New Roman"/>
                <w:color w:val="4472C4"/>
                <w:sz w:val="20"/>
                <w:szCs w:val="20"/>
                <w:lang w:val="en-GB" w:eastAsia="en-GB"/>
              </w:rPr>
            </w:pPr>
            <w:r w:rsidRPr="008826BA">
              <w:rPr>
                <w:rFonts w:ascii="Times New Roman" w:eastAsia="Times New Roman" w:hAnsi="Times New Roman" w:cs="Times New Roman"/>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33CF85C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3B4B6AA6"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7472FD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3BE5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53051001"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6329EF11"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AC55363"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5F1CF29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493DE86"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67CCC00D"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842" w:type="dxa"/>
            <w:gridSpan w:val="5"/>
            <w:tcBorders>
              <w:top w:val="nil"/>
              <w:left w:val="nil"/>
              <w:bottom w:val="single" w:sz="4" w:space="0" w:color="auto"/>
              <w:right w:val="single" w:sz="4" w:space="0" w:color="auto"/>
            </w:tcBorders>
            <w:shd w:val="clear" w:color="auto" w:fill="auto"/>
            <w:vAlign w:val="center"/>
            <w:hideMark/>
          </w:tcPr>
          <w:p w14:paraId="34F098DA"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0D24ACC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50499A5" w14:textId="77777777" w:rsidTr="00034CF5">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3DBAC" w14:textId="0A068960"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Wright 2012</w:t>
            </w:r>
            <w:r w:rsidRPr="00763543">
              <w:rPr>
                <w:rFonts w:ascii="Times New Roman" w:hAnsi="Times New Roman" w:cs="Times New Roman"/>
                <w:sz w:val="20"/>
                <w:szCs w:val="20"/>
                <w:vertAlign w:val="superscript"/>
              </w:rPr>
              <w:t>47</w:t>
            </w:r>
          </w:p>
        </w:tc>
        <w:tc>
          <w:tcPr>
            <w:tcW w:w="1270" w:type="dxa"/>
            <w:tcBorders>
              <w:top w:val="nil"/>
              <w:left w:val="single" w:sz="4" w:space="0" w:color="auto"/>
              <w:bottom w:val="nil"/>
              <w:right w:val="single" w:sz="4" w:space="0" w:color="auto"/>
            </w:tcBorders>
            <w:shd w:val="clear" w:color="auto" w:fill="auto"/>
            <w:noWrap/>
            <w:vAlign w:val="center"/>
            <w:hideMark/>
          </w:tcPr>
          <w:p w14:paraId="3A4EF8C7"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02AAB2FA"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73" w:type="dxa"/>
            <w:tcBorders>
              <w:top w:val="nil"/>
              <w:left w:val="nil"/>
              <w:bottom w:val="nil"/>
              <w:right w:val="nil"/>
            </w:tcBorders>
            <w:shd w:val="clear" w:color="auto" w:fill="auto"/>
            <w:noWrap/>
            <w:vAlign w:val="center"/>
            <w:hideMark/>
          </w:tcPr>
          <w:p w14:paraId="69A0DBA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70" w:type="dxa"/>
            <w:tcBorders>
              <w:top w:val="nil"/>
              <w:left w:val="nil"/>
              <w:bottom w:val="nil"/>
              <w:right w:val="nil"/>
            </w:tcBorders>
            <w:shd w:val="clear" w:color="auto" w:fill="auto"/>
            <w:vAlign w:val="center"/>
            <w:hideMark/>
          </w:tcPr>
          <w:p w14:paraId="5B16EC9C"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r w:rsidRPr="008826BA">
              <w:rPr>
                <w:rFonts w:ascii="Times New Roman" w:eastAsia="Times New Roman" w:hAnsi="Times New Roman" w:cs="Times New Roman"/>
                <w:sz w:val="20"/>
                <w:szCs w:val="20"/>
                <w:vertAlign w:val="superscript"/>
                <w:lang w:val="en-GB" w:eastAsia="en-GB"/>
              </w:rPr>
              <w:t>k</w:t>
            </w:r>
          </w:p>
        </w:tc>
        <w:tc>
          <w:tcPr>
            <w:tcW w:w="570" w:type="dxa"/>
            <w:tcBorders>
              <w:top w:val="nil"/>
              <w:left w:val="nil"/>
              <w:bottom w:val="nil"/>
              <w:right w:val="single" w:sz="4" w:space="0" w:color="auto"/>
            </w:tcBorders>
            <w:shd w:val="clear" w:color="auto" w:fill="auto"/>
            <w:noWrap/>
            <w:vAlign w:val="center"/>
            <w:hideMark/>
          </w:tcPr>
          <w:p w14:paraId="197FF8D6"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nil"/>
            </w:tcBorders>
            <w:shd w:val="clear" w:color="auto" w:fill="auto"/>
            <w:noWrap/>
            <w:vAlign w:val="center"/>
            <w:hideMark/>
          </w:tcPr>
          <w:p w14:paraId="5D79ED4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298FA35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067A1A73" w14:textId="77777777" w:rsidR="008826BA" w:rsidRPr="008826BA" w:rsidRDefault="008826BA" w:rsidP="00034CF5">
            <w:pPr>
              <w:spacing w:after="0" w:line="240" w:lineRule="auto"/>
              <w:jc w:val="center"/>
              <w:rPr>
                <w:rFonts w:ascii="Times New Roman" w:eastAsia="Times New Roman" w:hAnsi="Times New Roman" w:cs="Times New Roman"/>
                <w:bCs/>
                <w:sz w:val="20"/>
                <w:szCs w:val="20"/>
                <w:lang w:val="en-GB" w:eastAsia="en-GB"/>
              </w:rPr>
            </w:pPr>
            <w:r w:rsidRPr="008826BA">
              <w:rPr>
                <w:rFonts w:ascii="Times New Roman" w:eastAsia="Times New Roman" w:hAnsi="Times New Roman" w:cs="Times New Roman"/>
                <w:bCs/>
                <w:sz w:val="20"/>
                <w:szCs w:val="20"/>
                <w:lang w:val="en-GB" w:eastAsia="en-GB"/>
              </w:rPr>
              <w:t>Y</w:t>
            </w:r>
          </w:p>
        </w:tc>
        <w:tc>
          <w:tcPr>
            <w:tcW w:w="567" w:type="dxa"/>
            <w:tcBorders>
              <w:top w:val="nil"/>
              <w:left w:val="nil"/>
              <w:bottom w:val="nil"/>
              <w:right w:val="nil"/>
            </w:tcBorders>
            <w:shd w:val="clear" w:color="auto" w:fill="auto"/>
            <w:vAlign w:val="center"/>
            <w:hideMark/>
          </w:tcPr>
          <w:p w14:paraId="15555917"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N</w:t>
            </w:r>
          </w:p>
        </w:tc>
        <w:tc>
          <w:tcPr>
            <w:tcW w:w="567" w:type="dxa"/>
            <w:gridSpan w:val="2"/>
            <w:tcBorders>
              <w:top w:val="nil"/>
              <w:left w:val="nil"/>
              <w:bottom w:val="nil"/>
              <w:right w:val="nil"/>
            </w:tcBorders>
            <w:shd w:val="clear" w:color="auto" w:fill="auto"/>
            <w:noWrap/>
            <w:vAlign w:val="center"/>
            <w:hideMark/>
          </w:tcPr>
          <w:p w14:paraId="06477A6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nil"/>
            </w:tcBorders>
            <w:shd w:val="clear" w:color="auto" w:fill="auto"/>
            <w:noWrap/>
            <w:vAlign w:val="center"/>
            <w:hideMark/>
          </w:tcPr>
          <w:p w14:paraId="7F2ECFD3"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709" w:type="dxa"/>
            <w:gridSpan w:val="2"/>
            <w:tcBorders>
              <w:top w:val="nil"/>
              <w:left w:val="nil"/>
              <w:bottom w:val="nil"/>
              <w:right w:val="single" w:sz="4" w:space="0" w:color="auto"/>
            </w:tcBorders>
            <w:shd w:val="clear" w:color="auto" w:fill="auto"/>
            <w:noWrap/>
            <w:vAlign w:val="center"/>
            <w:hideMark/>
          </w:tcPr>
          <w:p w14:paraId="41E7C3C5"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734E289E"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gridSpan w:val="2"/>
            <w:tcBorders>
              <w:top w:val="nil"/>
              <w:left w:val="nil"/>
              <w:bottom w:val="nil"/>
              <w:right w:val="nil"/>
            </w:tcBorders>
            <w:shd w:val="clear" w:color="auto" w:fill="auto"/>
            <w:noWrap/>
            <w:vAlign w:val="center"/>
            <w:hideMark/>
          </w:tcPr>
          <w:p w14:paraId="18791D40"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7963F0CB" w14:textId="77777777" w:rsidR="008826BA" w:rsidRPr="008826BA" w:rsidRDefault="008826BA" w:rsidP="00034CF5">
            <w:pPr>
              <w:spacing w:after="0" w:line="240" w:lineRule="auto"/>
              <w:jc w:val="center"/>
              <w:rPr>
                <w:rFonts w:ascii="Times New Roman" w:eastAsia="Times New Roman" w:hAnsi="Times New Roman" w:cs="Times New Roman"/>
                <w:sz w:val="20"/>
                <w:szCs w:val="20"/>
                <w:lang w:val="en-GB" w:eastAsia="en-GB"/>
              </w:rPr>
            </w:pPr>
            <w:r w:rsidRPr="008826BA">
              <w:rPr>
                <w:rFonts w:ascii="Times New Roman" w:eastAsia="Times New Roman" w:hAnsi="Times New Roman" w:cs="Times New Roman"/>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9A611"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HIGH</w:t>
            </w:r>
          </w:p>
        </w:tc>
      </w:tr>
      <w:tr w:rsidR="008826BA" w:rsidRPr="008826BA" w14:paraId="66380EE6"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6C86FCA5" w14:textId="77777777" w:rsidR="008826BA" w:rsidRPr="008826BA" w:rsidRDefault="008826BA" w:rsidP="00034CF5">
            <w:pPr>
              <w:spacing w:after="0" w:line="240" w:lineRule="auto"/>
              <w:rPr>
                <w:rFonts w:ascii="Times New Roman" w:eastAsia="Times New Roman" w:hAnsi="Times New Roman" w:cs="Times New Roman"/>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1973E8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72459860"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2F39FF2"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074BF78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842" w:type="dxa"/>
            <w:gridSpan w:val="5"/>
            <w:tcBorders>
              <w:top w:val="nil"/>
              <w:left w:val="nil"/>
              <w:bottom w:val="single" w:sz="4" w:space="0" w:color="auto"/>
              <w:right w:val="single" w:sz="4" w:space="0" w:color="auto"/>
            </w:tcBorders>
            <w:shd w:val="clear" w:color="auto" w:fill="auto"/>
            <w:vAlign w:val="center"/>
            <w:hideMark/>
          </w:tcPr>
          <w:p w14:paraId="0863F68C"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275" w:type="dxa"/>
            <w:vMerge/>
            <w:tcBorders>
              <w:left w:val="single" w:sz="4" w:space="0" w:color="auto"/>
              <w:bottom w:val="single" w:sz="4" w:space="0" w:color="auto"/>
              <w:right w:val="single" w:sz="4" w:space="0" w:color="auto"/>
            </w:tcBorders>
            <w:vAlign w:val="center"/>
            <w:hideMark/>
          </w:tcPr>
          <w:p w14:paraId="7DF6200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r w:rsidR="008826BA" w:rsidRPr="008826BA" w14:paraId="1B07B998" w14:textId="77777777" w:rsidTr="00034CF5">
        <w:trPr>
          <w:trHeight w:val="300"/>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083B8" w14:textId="28076E1B" w:rsidR="008826BA" w:rsidRPr="008826BA" w:rsidRDefault="00B064B4" w:rsidP="00034CF5">
            <w:pPr>
              <w:spacing w:after="0" w:line="240" w:lineRule="auto"/>
              <w:rPr>
                <w:rFonts w:ascii="Times New Roman" w:eastAsia="Times New Roman" w:hAnsi="Times New Roman" w:cs="Times New Roman"/>
                <w:sz w:val="20"/>
                <w:szCs w:val="20"/>
                <w:lang w:val="en-GB" w:eastAsia="en-GB"/>
              </w:rPr>
            </w:pPr>
            <w:r w:rsidRPr="00AC6900">
              <w:rPr>
                <w:rFonts w:ascii="Times New Roman" w:hAnsi="Times New Roman" w:cs="Times New Roman"/>
                <w:sz w:val="20"/>
                <w:szCs w:val="20"/>
              </w:rPr>
              <w:t>Zhou 2014</w:t>
            </w:r>
            <w:r w:rsidRPr="00AB179E">
              <w:rPr>
                <w:rFonts w:ascii="Times New Roman" w:hAnsi="Times New Roman" w:cs="Times New Roman"/>
                <w:sz w:val="20"/>
                <w:szCs w:val="20"/>
                <w:vertAlign w:val="superscript"/>
              </w:rPr>
              <w:t>48</w:t>
            </w:r>
          </w:p>
        </w:tc>
        <w:tc>
          <w:tcPr>
            <w:tcW w:w="1270" w:type="dxa"/>
            <w:tcBorders>
              <w:top w:val="nil"/>
              <w:left w:val="single" w:sz="4" w:space="0" w:color="auto"/>
              <w:bottom w:val="nil"/>
              <w:right w:val="single" w:sz="4" w:space="0" w:color="auto"/>
            </w:tcBorders>
            <w:shd w:val="clear" w:color="auto" w:fill="auto"/>
            <w:noWrap/>
            <w:vAlign w:val="center"/>
            <w:hideMark/>
          </w:tcPr>
          <w:p w14:paraId="1BE9EE7B"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Response</w:t>
            </w:r>
          </w:p>
        </w:tc>
        <w:tc>
          <w:tcPr>
            <w:tcW w:w="573" w:type="dxa"/>
            <w:tcBorders>
              <w:top w:val="nil"/>
              <w:left w:val="single" w:sz="4" w:space="0" w:color="auto"/>
              <w:bottom w:val="nil"/>
              <w:right w:val="nil"/>
            </w:tcBorders>
            <w:shd w:val="clear" w:color="auto" w:fill="auto"/>
            <w:noWrap/>
            <w:vAlign w:val="center"/>
            <w:hideMark/>
          </w:tcPr>
          <w:p w14:paraId="786EA6D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3" w:type="dxa"/>
            <w:tcBorders>
              <w:top w:val="nil"/>
              <w:left w:val="nil"/>
              <w:bottom w:val="nil"/>
              <w:right w:val="nil"/>
            </w:tcBorders>
            <w:shd w:val="clear" w:color="auto" w:fill="auto"/>
            <w:noWrap/>
            <w:vAlign w:val="center"/>
            <w:hideMark/>
          </w:tcPr>
          <w:p w14:paraId="4803953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nil"/>
            </w:tcBorders>
            <w:shd w:val="clear" w:color="auto" w:fill="auto"/>
            <w:noWrap/>
            <w:vAlign w:val="center"/>
            <w:hideMark/>
          </w:tcPr>
          <w:p w14:paraId="4C805CC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70" w:type="dxa"/>
            <w:tcBorders>
              <w:top w:val="nil"/>
              <w:left w:val="nil"/>
              <w:bottom w:val="nil"/>
              <w:right w:val="single" w:sz="4" w:space="0" w:color="auto"/>
            </w:tcBorders>
            <w:shd w:val="clear" w:color="auto" w:fill="auto"/>
            <w:noWrap/>
            <w:vAlign w:val="center"/>
            <w:hideMark/>
          </w:tcPr>
          <w:p w14:paraId="737463E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nil"/>
            </w:tcBorders>
            <w:shd w:val="clear" w:color="auto" w:fill="auto"/>
            <w:noWrap/>
            <w:vAlign w:val="center"/>
            <w:hideMark/>
          </w:tcPr>
          <w:p w14:paraId="5328BF4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567" w:type="dxa"/>
            <w:tcBorders>
              <w:top w:val="nil"/>
              <w:left w:val="nil"/>
              <w:bottom w:val="nil"/>
              <w:right w:val="single" w:sz="4" w:space="0" w:color="auto"/>
            </w:tcBorders>
            <w:shd w:val="clear" w:color="auto" w:fill="auto"/>
            <w:noWrap/>
            <w:vAlign w:val="center"/>
            <w:hideMark/>
          </w:tcPr>
          <w:p w14:paraId="5D3EC91A"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709" w:type="dxa"/>
            <w:gridSpan w:val="2"/>
            <w:tcBorders>
              <w:top w:val="nil"/>
              <w:left w:val="nil"/>
              <w:bottom w:val="nil"/>
              <w:right w:val="nil"/>
            </w:tcBorders>
            <w:shd w:val="clear" w:color="auto" w:fill="auto"/>
            <w:noWrap/>
            <w:vAlign w:val="center"/>
            <w:hideMark/>
          </w:tcPr>
          <w:p w14:paraId="4CB5E12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nil"/>
            </w:tcBorders>
            <w:shd w:val="clear" w:color="auto" w:fill="auto"/>
            <w:noWrap/>
            <w:vAlign w:val="center"/>
            <w:hideMark/>
          </w:tcPr>
          <w:p w14:paraId="788AA466"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79D1CF18"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709" w:type="dxa"/>
            <w:gridSpan w:val="2"/>
            <w:tcBorders>
              <w:top w:val="nil"/>
              <w:left w:val="nil"/>
              <w:bottom w:val="nil"/>
              <w:right w:val="nil"/>
            </w:tcBorders>
            <w:shd w:val="clear" w:color="auto" w:fill="auto"/>
            <w:vAlign w:val="center"/>
            <w:hideMark/>
          </w:tcPr>
          <w:p w14:paraId="0102B73F"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N</w:t>
            </w:r>
          </w:p>
        </w:tc>
        <w:tc>
          <w:tcPr>
            <w:tcW w:w="709" w:type="dxa"/>
            <w:gridSpan w:val="2"/>
            <w:tcBorders>
              <w:top w:val="nil"/>
              <w:left w:val="nil"/>
              <w:bottom w:val="nil"/>
              <w:right w:val="single" w:sz="4" w:space="0" w:color="auto"/>
            </w:tcBorders>
            <w:shd w:val="clear" w:color="auto" w:fill="auto"/>
            <w:noWrap/>
            <w:vAlign w:val="center"/>
            <w:hideMark/>
          </w:tcPr>
          <w:p w14:paraId="603C922C"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708" w:type="dxa"/>
            <w:gridSpan w:val="2"/>
            <w:tcBorders>
              <w:top w:val="nil"/>
              <w:left w:val="nil"/>
              <w:bottom w:val="nil"/>
              <w:right w:val="nil"/>
            </w:tcBorders>
            <w:shd w:val="clear" w:color="auto" w:fill="auto"/>
            <w:noWrap/>
            <w:vAlign w:val="center"/>
            <w:hideMark/>
          </w:tcPr>
          <w:p w14:paraId="0EC09B39"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gridSpan w:val="2"/>
            <w:tcBorders>
              <w:top w:val="nil"/>
              <w:left w:val="nil"/>
              <w:bottom w:val="nil"/>
              <w:right w:val="nil"/>
            </w:tcBorders>
            <w:shd w:val="clear" w:color="auto" w:fill="auto"/>
            <w:noWrap/>
            <w:vAlign w:val="center"/>
            <w:hideMark/>
          </w:tcPr>
          <w:p w14:paraId="0E0F949B"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U</w:t>
            </w:r>
          </w:p>
        </w:tc>
        <w:tc>
          <w:tcPr>
            <w:tcW w:w="567" w:type="dxa"/>
            <w:tcBorders>
              <w:top w:val="nil"/>
              <w:left w:val="nil"/>
              <w:bottom w:val="nil"/>
              <w:right w:val="single" w:sz="4" w:space="0" w:color="auto"/>
            </w:tcBorders>
            <w:shd w:val="clear" w:color="auto" w:fill="auto"/>
            <w:noWrap/>
            <w:vAlign w:val="center"/>
            <w:hideMark/>
          </w:tcPr>
          <w:p w14:paraId="06C4A8F2"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0CF4" w14:textId="77777777" w:rsidR="008826BA" w:rsidRPr="008826BA" w:rsidRDefault="008826BA" w:rsidP="00034CF5">
            <w:pPr>
              <w:spacing w:after="0" w:line="240" w:lineRule="auto"/>
              <w:jc w:val="center"/>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LOW</w:t>
            </w:r>
          </w:p>
        </w:tc>
      </w:tr>
      <w:tr w:rsidR="008826BA" w:rsidRPr="008826BA" w14:paraId="614BCE55" w14:textId="77777777" w:rsidTr="00034CF5">
        <w:trPr>
          <w:trHeight w:val="300"/>
        </w:trPr>
        <w:tc>
          <w:tcPr>
            <w:tcW w:w="1548" w:type="dxa"/>
            <w:vMerge/>
            <w:tcBorders>
              <w:left w:val="single" w:sz="4" w:space="0" w:color="auto"/>
              <w:bottom w:val="single" w:sz="4" w:space="0" w:color="auto"/>
              <w:right w:val="single" w:sz="4" w:space="0" w:color="auto"/>
            </w:tcBorders>
            <w:vAlign w:val="center"/>
            <w:hideMark/>
          </w:tcPr>
          <w:p w14:paraId="1267C49A"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31EE0D41"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r w:rsidRPr="008826BA">
              <w:rPr>
                <w:rFonts w:ascii="Times New Roman" w:eastAsia="Times New Roman" w:hAnsi="Times New Roman" w:cs="Times New Roman"/>
                <w:color w:val="000000"/>
                <w:sz w:val="20"/>
                <w:szCs w:val="20"/>
                <w:lang w:val="en-GB" w:eastAsia="en-GB"/>
              </w:rPr>
              <w:t>Risk</w:t>
            </w:r>
          </w:p>
        </w:tc>
        <w:tc>
          <w:tcPr>
            <w:tcW w:w="2286" w:type="dxa"/>
            <w:gridSpan w:val="4"/>
            <w:tcBorders>
              <w:top w:val="nil"/>
              <w:left w:val="single" w:sz="4" w:space="0" w:color="auto"/>
              <w:bottom w:val="single" w:sz="4" w:space="0" w:color="auto"/>
              <w:right w:val="single" w:sz="4" w:space="0" w:color="000000" w:themeColor="text1"/>
            </w:tcBorders>
            <w:shd w:val="clear" w:color="auto" w:fill="auto"/>
            <w:noWrap/>
            <w:vAlign w:val="center"/>
            <w:hideMark/>
          </w:tcPr>
          <w:p w14:paraId="147F5121"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Low</w:t>
            </w:r>
          </w:p>
        </w:tc>
        <w:tc>
          <w:tcPr>
            <w:tcW w:w="1134" w:type="dxa"/>
            <w:gridSpan w:val="2"/>
            <w:tcBorders>
              <w:top w:val="nil"/>
              <w:left w:val="nil"/>
              <w:bottom w:val="single" w:sz="4" w:space="0" w:color="auto"/>
              <w:right w:val="single" w:sz="4" w:space="0" w:color="000000" w:themeColor="text1"/>
            </w:tcBorders>
            <w:shd w:val="clear" w:color="auto" w:fill="auto"/>
            <w:noWrap/>
            <w:vAlign w:val="center"/>
            <w:hideMark/>
          </w:tcPr>
          <w:p w14:paraId="735822A5"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3261" w:type="dxa"/>
            <w:gridSpan w:val="9"/>
            <w:tcBorders>
              <w:top w:val="nil"/>
              <w:left w:val="nil"/>
              <w:bottom w:val="single" w:sz="4" w:space="0" w:color="auto"/>
              <w:right w:val="single" w:sz="4" w:space="0" w:color="000000" w:themeColor="text1"/>
            </w:tcBorders>
            <w:shd w:val="clear" w:color="auto" w:fill="auto"/>
            <w:vAlign w:val="center"/>
            <w:hideMark/>
          </w:tcPr>
          <w:p w14:paraId="173614F9"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High</w:t>
            </w:r>
          </w:p>
        </w:tc>
        <w:tc>
          <w:tcPr>
            <w:tcW w:w="1842" w:type="dxa"/>
            <w:gridSpan w:val="5"/>
            <w:tcBorders>
              <w:top w:val="nil"/>
              <w:left w:val="nil"/>
              <w:bottom w:val="single" w:sz="4" w:space="0" w:color="auto"/>
              <w:right w:val="single" w:sz="4" w:space="0" w:color="auto"/>
            </w:tcBorders>
            <w:shd w:val="clear" w:color="auto" w:fill="auto"/>
            <w:vAlign w:val="center"/>
            <w:hideMark/>
          </w:tcPr>
          <w:p w14:paraId="10CF3FD8" w14:textId="77777777" w:rsidR="008826BA" w:rsidRPr="008826BA" w:rsidRDefault="008826BA" w:rsidP="00034CF5">
            <w:pPr>
              <w:spacing w:after="0" w:line="240" w:lineRule="auto"/>
              <w:jc w:val="center"/>
              <w:rPr>
                <w:rFonts w:ascii="Times New Roman" w:eastAsia="Times New Roman" w:hAnsi="Times New Roman" w:cs="Times New Roman"/>
                <w:b/>
                <w:bCs/>
                <w:color w:val="000000"/>
                <w:sz w:val="20"/>
                <w:szCs w:val="20"/>
                <w:lang w:val="en-GB" w:eastAsia="en-GB"/>
              </w:rPr>
            </w:pPr>
            <w:r w:rsidRPr="008826BA">
              <w:rPr>
                <w:rFonts w:ascii="Times New Roman" w:eastAsia="Times New Roman" w:hAnsi="Times New Roman" w:cs="Times New Roman"/>
                <w:b/>
                <w:bCs/>
                <w:color w:val="000000"/>
                <w:sz w:val="20"/>
                <w:szCs w:val="20"/>
                <w:lang w:val="en-GB" w:eastAsia="en-GB"/>
              </w:rPr>
              <w:t>Unclear</w:t>
            </w:r>
          </w:p>
        </w:tc>
        <w:tc>
          <w:tcPr>
            <w:tcW w:w="1275" w:type="dxa"/>
            <w:vMerge/>
            <w:tcBorders>
              <w:left w:val="single" w:sz="4" w:space="0" w:color="auto"/>
              <w:bottom w:val="single" w:sz="4" w:space="0" w:color="auto"/>
              <w:right w:val="single" w:sz="4" w:space="0" w:color="auto"/>
            </w:tcBorders>
            <w:vAlign w:val="center"/>
            <w:hideMark/>
          </w:tcPr>
          <w:p w14:paraId="79D0FB76" w14:textId="77777777" w:rsidR="008826BA" w:rsidRPr="008826BA" w:rsidRDefault="008826BA" w:rsidP="00034CF5">
            <w:pPr>
              <w:spacing w:after="0" w:line="240" w:lineRule="auto"/>
              <w:rPr>
                <w:rFonts w:ascii="Times New Roman" w:eastAsia="Times New Roman" w:hAnsi="Times New Roman" w:cs="Times New Roman"/>
                <w:color w:val="000000"/>
                <w:sz w:val="20"/>
                <w:szCs w:val="20"/>
                <w:lang w:val="en-GB" w:eastAsia="en-GB"/>
              </w:rPr>
            </w:pPr>
          </w:p>
        </w:tc>
      </w:tr>
    </w:tbl>
    <w:p w14:paraId="34378572" w14:textId="77777777" w:rsidR="008826BA" w:rsidRPr="008826BA" w:rsidRDefault="008826BA" w:rsidP="00034CF5">
      <w:pPr>
        <w:spacing w:before="240"/>
        <w:rPr>
          <w:rFonts w:ascii="Times New Roman" w:hAnsi="Times New Roman" w:cs="Times New Roman"/>
          <w:sz w:val="20"/>
          <w:szCs w:val="20"/>
        </w:rPr>
      </w:pPr>
      <w:r w:rsidRPr="008826BA">
        <w:rPr>
          <w:rFonts w:ascii="Times New Roman" w:eastAsia="Times New Roman" w:hAnsi="Times New Roman" w:cs="Times New Roman"/>
          <w:color w:val="000000" w:themeColor="text1"/>
          <w:sz w:val="20"/>
          <w:szCs w:val="20"/>
          <w:vertAlign w:val="superscript"/>
          <w:lang w:val="en-GB" w:eastAsia="en-GB"/>
        </w:rPr>
        <w:t>a</w:t>
      </w:r>
      <w:r w:rsidRPr="008826BA">
        <w:rPr>
          <w:rFonts w:ascii="Times New Roman" w:eastAsia="Times New Roman" w:hAnsi="Times New Roman" w:cs="Times New Roman"/>
          <w:color w:val="000000" w:themeColor="text1"/>
          <w:sz w:val="20"/>
          <w:szCs w:val="20"/>
          <w:lang w:val="en-GB" w:eastAsia="en-GB"/>
        </w:rPr>
        <w:t xml:space="preserve"> generalisable to diabetics; </w:t>
      </w:r>
      <w:r w:rsidRPr="008826BA">
        <w:rPr>
          <w:rFonts w:ascii="Times New Roman" w:eastAsia="Times New Roman" w:hAnsi="Times New Roman" w:cs="Times New Roman"/>
          <w:color w:val="000000" w:themeColor="text1"/>
          <w:sz w:val="20"/>
          <w:szCs w:val="20"/>
          <w:vertAlign w:val="superscript"/>
          <w:lang w:val="en-GB" w:eastAsia="en-GB"/>
        </w:rPr>
        <w:t>b</w:t>
      </w:r>
      <w:r w:rsidRPr="008826BA">
        <w:rPr>
          <w:rFonts w:ascii="Times New Roman" w:eastAsia="Times New Roman" w:hAnsi="Times New Roman" w:cs="Times New Roman"/>
          <w:color w:val="000000" w:themeColor="text1"/>
          <w:sz w:val="20"/>
          <w:szCs w:val="20"/>
          <w:lang w:val="en-GB" w:eastAsia="en-GB"/>
        </w:rPr>
        <w:t xml:space="preserve"> generalisable to patients treated with PCI; </w:t>
      </w:r>
      <w:r w:rsidRPr="008826BA">
        <w:rPr>
          <w:rFonts w:ascii="Times New Roman" w:eastAsia="Times New Roman" w:hAnsi="Times New Roman" w:cs="Times New Roman"/>
          <w:color w:val="000000" w:themeColor="text1"/>
          <w:sz w:val="20"/>
          <w:szCs w:val="20"/>
          <w:vertAlign w:val="superscript"/>
          <w:lang w:val="en-GB" w:eastAsia="en-GB"/>
        </w:rPr>
        <w:t>c</w:t>
      </w:r>
      <w:r w:rsidRPr="008826BA">
        <w:rPr>
          <w:rFonts w:ascii="Times New Roman" w:eastAsia="Times New Roman" w:hAnsi="Times New Roman" w:cs="Times New Roman"/>
          <w:color w:val="000000" w:themeColor="text1"/>
          <w:sz w:val="20"/>
          <w:szCs w:val="20"/>
          <w:lang w:val="en-GB" w:eastAsia="en-GB"/>
        </w:rPr>
        <w:t xml:space="preserve"> generalisable to patients with AF; </w:t>
      </w:r>
      <w:r w:rsidRPr="008826BA">
        <w:rPr>
          <w:rFonts w:ascii="Times New Roman" w:eastAsia="Times New Roman" w:hAnsi="Times New Roman" w:cs="Times New Roman"/>
          <w:color w:val="000000" w:themeColor="text1"/>
          <w:sz w:val="20"/>
          <w:szCs w:val="20"/>
          <w:vertAlign w:val="superscript"/>
          <w:lang w:val="en-GB" w:eastAsia="en-GB"/>
        </w:rPr>
        <w:t xml:space="preserve">d </w:t>
      </w:r>
      <w:r w:rsidRPr="008826BA">
        <w:rPr>
          <w:rFonts w:ascii="Times New Roman" w:eastAsia="Times New Roman" w:hAnsi="Times New Roman" w:cs="Times New Roman"/>
          <w:color w:val="000000" w:themeColor="text1"/>
          <w:sz w:val="20"/>
          <w:szCs w:val="20"/>
          <w:lang w:val="en-GB" w:eastAsia="en-GB"/>
        </w:rPr>
        <w:t xml:space="preserve">generalisable to patients ≥55 years treated with diuretics &amp; NSAIDs; </w:t>
      </w:r>
      <w:r w:rsidRPr="008826BA">
        <w:rPr>
          <w:rFonts w:ascii="Times New Roman" w:eastAsia="Times New Roman" w:hAnsi="Times New Roman" w:cs="Times New Roman"/>
          <w:color w:val="000000" w:themeColor="text1"/>
          <w:sz w:val="20"/>
          <w:szCs w:val="20"/>
          <w:vertAlign w:val="superscript"/>
          <w:lang w:val="en-GB" w:eastAsia="en-GB"/>
        </w:rPr>
        <w:t>e</w:t>
      </w:r>
      <w:r w:rsidRPr="008826BA">
        <w:rPr>
          <w:rFonts w:ascii="Times New Roman" w:eastAsia="Times New Roman" w:hAnsi="Times New Roman" w:cs="Times New Roman"/>
          <w:color w:val="000000" w:themeColor="text1"/>
          <w:sz w:val="20"/>
          <w:szCs w:val="20"/>
          <w:lang w:val="en-GB" w:eastAsia="en-GB"/>
        </w:rPr>
        <w:t xml:space="preserve"> generalisable to patients treated with a CVD drug; </w:t>
      </w:r>
      <w:r w:rsidRPr="008826BA">
        <w:rPr>
          <w:rFonts w:ascii="Times New Roman" w:eastAsia="Times New Roman" w:hAnsi="Times New Roman" w:cs="Times New Roman"/>
          <w:color w:val="000000" w:themeColor="text1"/>
          <w:sz w:val="20"/>
          <w:szCs w:val="20"/>
          <w:vertAlign w:val="superscript"/>
          <w:lang w:val="en-GB" w:eastAsia="en-GB"/>
        </w:rPr>
        <w:t>f</w:t>
      </w:r>
      <w:r w:rsidRPr="008826BA">
        <w:rPr>
          <w:rFonts w:ascii="Times New Roman" w:eastAsia="Times New Roman" w:hAnsi="Times New Roman" w:cs="Times New Roman"/>
          <w:color w:val="000000" w:themeColor="text1"/>
          <w:sz w:val="20"/>
          <w:szCs w:val="20"/>
          <w:lang w:val="en-GB" w:eastAsia="en-GB"/>
        </w:rPr>
        <w:t xml:space="preserve"> </w:t>
      </w:r>
      <w:r w:rsidRPr="008826BA">
        <w:rPr>
          <w:rFonts w:ascii="Times New Roman" w:eastAsia="Times New Roman" w:hAnsi="Times New Roman" w:cs="Times New Roman"/>
          <w:sz w:val="20"/>
          <w:szCs w:val="20"/>
          <w:lang w:val="en-GB" w:eastAsia="en-GB"/>
        </w:rPr>
        <w:t xml:space="preserve">generalisable to men aged 50 in 1970-74 with HF when aged 52- 90; </w:t>
      </w:r>
      <w:r w:rsidRPr="008826BA">
        <w:rPr>
          <w:rFonts w:ascii="Times New Roman" w:eastAsia="Times New Roman" w:hAnsi="Times New Roman" w:cs="Times New Roman"/>
          <w:sz w:val="20"/>
          <w:szCs w:val="20"/>
          <w:vertAlign w:val="superscript"/>
          <w:lang w:val="en-GB" w:eastAsia="en-GB"/>
        </w:rPr>
        <w:t>g</w:t>
      </w:r>
      <w:r w:rsidRPr="008826BA">
        <w:rPr>
          <w:rFonts w:ascii="Times New Roman" w:eastAsia="Times New Roman" w:hAnsi="Times New Roman" w:cs="Times New Roman"/>
          <w:sz w:val="20"/>
          <w:szCs w:val="20"/>
          <w:lang w:val="en-GB" w:eastAsia="en-GB"/>
        </w:rPr>
        <w:t xml:space="preserve"> generalisable to men who smoke 5+ cigarettes a day; </w:t>
      </w:r>
      <w:r w:rsidRPr="008826BA">
        <w:rPr>
          <w:rFonts w:ascii="Times New Roman" w:eastAsia="Times New Roman" w:hAnsi="Times New Roman" w:cs="Times New Roman"/>
          <w:sz w:val="20"/>
          <w:szCs w:val="20"/>
          <w:vertAlign w:val="superscript"/>
          <w:lang w:val="en-GB" w:eastAsia="en-GB"/>
        </w:rPr>
        <w:t>h</w:t>
      </w:r>
      <w:r w:rsidRPr="008826BA">
        <w:rPr>
          <w:rFonts w:ascii="Times New Roman" w:eastAsia="Times New Roman" w:hAnsi="Times New Roman" w:cs="Times New Roman"/>
          <w:sz w:val="20"/>
          <w:szCs w:val="20"/>
          <w:lang w:val="en-GB" w:eastAsia="en-GB"/>
        </w:rPr>
        <w:t xml:space="preserve"> </w:t>
      </w:r>
      <w:r w:rsidRPr="008826BA">
        <w:rPr>
          <w:rFonts w:ascii="Times New Roman" w:eastAsia="Times New Roman" w:hAnsi="Times New Roman" w:cs="Times New Roman"/>
          <w:color w:val="000000" w:themeColor="text1"/>
          <w:sz w:val="20"/>
          <w:szCs w:val="20"/>
          <w:lang w:val="en-GB" w:eastAsia="en-GB"/>
        </w:rPr>
        <w:t xml:space="preserve">generalisable to women without hysterectomy, pre-menopausal and have not had breast or ovarian cancer; </w:t>
      </w:r>
      <w:r w:rsidRPr="008826BA">
        <w:rPr>
          <w:rFonts w:ascii="Times New Roman" w:eastAsia="Times New Roman" w:hAnsi="Times New Roman" w:cs="Times New Roman"/>
          <w:color w:val="000000" w:themeColor="text1"/>
          <w:sz w:val="20"/>
          <w:szCs w:val="20"/>
          <w:vertAlign w:val="superscript"/>
          <w:lang w:val="en-GB" w:eastAsia="en-GB"/>
        </w:rPr>
        <w:t>i</w:t>
      </w:r>
      <w:r w:rsidRPr="008826BA">
        <w:rPr>
          <w:rFonts w:ascii="Times New Roman" w:eastAsia="Times New Roman" w:hAnsi="Times New Roman" w:cs="Times New Roman"/>
          <w:color w:val="000000" w:themeColor="text1"/>
          <w:sz w:val="20"/>
          <w:szCs w:val="20"/>
          <w:lang w:val="en-GB" w:eastAsia="en-GB"/>
        </w:rPr>
        <w:t xml:space="preserve"> generalisable to men; </w:t>
      </w:r>
      <w:r w:rsidRPr="008826BA">
        <w:rPr>
          <w:rFonts w:ascii="Times New Roman" w:eastAsia="Times New Roman" w:hAnsi="Times New Roman" w:cs="Times New Roman"/>
          <w:color w:val="000000" w:themeColor="text1"/>
          <w:sz w:val="20"/>
          <w:szCs w:val="20"/>
          <w:vertAlign w:val="superscript"/>
          <w:lang w:val="en-GB" w:eastAsia="en-GB"/>
        </w:rPr>
        <w:t>j</w:t>
      </w:r>
      <w:r w:rsidRPr="008826BA">
        <w:rPr>
          <w:rFonts w:ascii="Times New Roman" w:eastAsia="Times New Roman" w:hAnsi="Times New Roman" w:cs="Times New Roman"/>
          <w:color w:val="000000" w:themeColor="text1"/>
          <w:sz w:val="20"/>
          <w:szCs w:val="20"/>
          <w:lang w:val="en-GB" w:eastAsia="en-GB"/>
        </w:rPr>
        <w:t xml:space="preserve"> generalisable to patients treated with sulphonylurea medication; </w:t>
      </w:r>
      <w:r w:rsidRPr="008826BA">
        <w:rPr>
          <w:rFonts w:ascii="Times New Roman" w:eastAsia="Times New Roman" w:hAnsi="Times New Roman" w:cs="Times New Roman"/>
          <w:color w:val="000000" w:themeColor="text1"/>
          <w:sz w:val="20"/>
          <w:szCs w:val="20"/>
          <w:vertAlign w:val="superscript"/>
          <w:lang w:val="en-GB" w:eastAsia="en-GB"/>
        </w:rPr>
        <w:t xml:space="preserve">k </w:t>
      </w:r>
      <w:r w:rsidRPr="008826BA">
        <w:rPr>
          <w:rFonts w:ascii="Times New Roman" w:eastAsia="Times New Roman" w:hAnsi="Times New Roman" w:cs="Times New Roman"/>
          <w:color w:val="000000" w:themeColor="text1"/>
          <w:sz w:val="20"/>
          <w:szCs w:val="20"/>
          <w:lang w:val="en-GB" w:eastAsia="en-GB"/>
        </w:rPr>
        <w:t>generalisable to women</w:t>
      </w:r>
    </w:p>
    <w:p w14:paraId="383AF4C5" w14:textId="77777777" w:rsidR="000603C7" w:rsidRDefault="000603C7">
      <w:pPr>
        <w:rPr>
          <w:b/>
          <w:bCs/>
        </w:rPr>
      </w:pPr>
      <w:r>
        <w:rPr>
          <w:b/>
          <w:bCs/>
        </w:rPr>
        <w:br w:type="page"/>
      </w:r>
    </w:p>
    <w:p w14:paraId="080A61C5" w14:textId="29923411" w:rsidR="000603C7" w:rsidRPr="003B7A39" w:rsidRDefault="64001343" w:rsidP="003B7A39">
      <w:pPr>
        <w:pStyle w:val="Heading1"/>
        <w:spacing w:after="240"/>
        <w:rPr>
          <w:rFonts w:ascii="Times New Roman" w:hAnsi="Times New Roman" w:cs="Times New Roman"/>
          <w:b/>
          <w:bCs/>
          <w:color w:val="auto"/>
          <w:sz w:val="24"/>
          <w:szCs w:val="24"/>
        </w:rPr>
      </w:pPr>
      <w:bookmarkStart w:id="13" w:name="_Toc51242340"/>
      <w:r w:rsidRPr="3D71DCBB">
        <w:rPr>
          <w:rFonts w:ascii="Times New Roman" w:hAnsi="Times New Roman" w:cs="Times New Roman"/>
          <w:b/>
          <w:bCs/>
          <w:color w:val="auto"/>
          <w:sz w:val="24"/>
          <w:szCs w:val="24"/>
        </w:rPr>
        <w:lastRenderedPageBreak/>
        <w:t>S</w:t>
      </w:r>
      <w:r w:rsidR="6A256B54" w:rsidRPr="3D71DCBB">
        <w:rPr>
          <w:rFonts w:ascii="Times New Roman" w:hAnsi="Times New Roman" w:cs="Times New Roman"/>
          <w:b/>
          <w:bCs/>
          <w:color w:val="auto"/>
          <w:sz w:val="24"/>
          <w:szCs w:val="24"/>
        </w:rPr>
        <w:t>4</w:t>
      </w:r>
      <w:r w:rsidRPr="3D71DCBB">
        <w:rPr>
          <w:rFonts w:ascii="Times New Roman" w:hAnsi="Times New Roman" w:cs="Times New Roman"/>
          <w:b/>
          <w:bCs/>
          <w:color w:val="auto"/>
          <w:sz w:val="24"/>
          <w:szCs w:val="24"/>
        </w:rPr>
        <w:t xml:space="preserve"> </w:t>
      </w:r>
      <w:r w:rsidR="000603C7" w:rsidRPr="3D71DCBB">
        <w:rPr>
          <w:rFonts w:ascii="Times New Roman" w:hAnsi="Times New Roman" w:cs="Times New Roman"/>
          <w:b/>
          <w:bCs/>
          <w:color w:val="auto"/>
          <w:sz w:val="24"/>
          <w:szCs w:val="24"/>
        </w:rPr>
        <w:t>Table. Assessment of quality of evidence for outcomes</w:t>
      </w:r>
      <w:r w:rsidR="000603C7" w:rsidRPr="3D71DCBB">
        <w:rPr>
          <w:rFonts w:ascii="Times New Roman" w:hAnsi="Times New Roman" w:cs="Times New Roman"/>
          <w:b/>
          <w:bCs/>
          <w:color w:val="auto"/>
          <w:sz w:val="24"/>
          <w:szCs w:val="24"/>
          <w:vertAlign w:val="superscript"/>
        </w:rPr>
        <w:t>a</w:t>
      </w:r>
      <w:bookmarkEnd w:id="13"/>
    </w:p>
    <w:tbl>
      <w:tblPr>
        <w:tblStyle w:val="TableGrid"/>
        <w:tblW w:w="0" w:type="auto"/>
        <w:tblLook w:val="04A0" w:firstRow="1" w:lastRow="0" w:firstColumn="1" w:lastColumn="0" w:noHBand="0" w:noVBand="1"/>
      </w:tblPr>
      <w:tblGrid>
        <w:gridCol w:w="1314"/>
        <w:gridCol w:w="2792"/>
        <w:gridCol w:w="1418"/>
        <w:gridCol w:w="2268"/>
        <w:gridCol w:w="1701"/>
        <w:gridCol w:w="1417"/>
        <w:gridCol w:w="1843"/>
      </w:tblGrid>
      <w:tr w:rsidR="000603C7" w:rsidRPr="000603C7" w14:paraId="76A6734C" w14:textId="77777777" w:rsidTr="00034CF5">
        <w:tc>
          <w:tcPr>
            <w:tcW w:w="1314" w:type="dxa"/>
            <w:vAlign w:val="center"/>
          </w:tcPr>
          <w:p w14:paraId="11556988"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Number of studies</w:t>
            </w:r>
            <w:r w:rsidRPr="000603C7">
              <w:rPr>
                <w:rFonts w:ascii="Times New Roman" w:hAnsi="Times New Roman" w:cs="Times New Roman"/>
                <w:b/>
                <w:color w:val="000000"/>
                <w:sz w:val="20"/>
                <w:szCs w:val="20"/>
                <w:vertAlign w:val="superscript"/>
              </w:rPr>
              <w:t>b</w:t>
            </w:r>
          </w:p>
        </w:tc>
        <w:tc>
          <w:tcPr>
            <w:tcW w:w="2792" w:type="dxa"/>
            <w:vAlign w:val="center"/>
          </w:tcPr>
          <w:p w14:paraId="14BE4B45"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Design</w:t>
            </w:r>
          </w:p>
        </w:tc>
        <w:tc>
          <w:tcPr>
            <w:tcW w:w="1418" w:type="dxa"/>
            <w:vAlign w:val="center"/>
          </w:tcPr>
          <w:p w14:paraId="635A46C5"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Risk of bias</w:t>
            </w:r>
          </w:p>
        </w:tc>
        <w:tc>
          <w:tcPr>
            <w:tcW w:w="2268" w:type="dxa"/>
            <w:vAlign w:val="center"/>
          </w:tcPr>
          <w:p w14:paraId="1959CFF5"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Inconsistency</w:t>
            </w:r>
          </w:p>
        </w:tc>
        <w:tc>
          <w:tcPr>
            <w:tcW w:w="1701" w:type="dxa"/>
            <w:vAlign w:val="center"/>
          </w:tcPr>
          <w:p w14:paraId="258B9C0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Imprecision</w:t>
            </w:r>
          </w:p>
        </w:tc>
        <w:tc>
          <w:tcPr>
            <w:tcW w:w="1417" w:type="dxa"/>
            <w:vAlign w:val="center"/>
          </w:tcPr>
          <w:p w14:paraId="77EEABC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Any reason to upgrade</w:t>
            </w:r>
          </w:p>
        </w:tc>
        <w:tc>
          <w:tcPr>
            <w:tcW w:w="1843" w:type="dxa"/>
            <w:vAlign w:val="center"/>
          </w:tcPr>
          <w:p w14:paraId="1A422587"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Quality</w:t>
            </w:r>
          </w:p>
        </w:tc>
      </w:tr>
      <w:tr w:rsidR="000603C7" w:rsidRPr="000603C7" w14:paraId="68D2F095" w14:textId="77777777" w:rsidTr="000603C7">
        <w:trPr>
          <w:trHeight w:val="283"/>
        </w:trPr>
        <w:tc>
          <w:tcPr>
            <w:tcW w:w="12753" w:type="dxa"/>
            <w:gridSpan w:val="7"/>
          </w:tcPr>
          <w:p w14:paraId="6AA220D8" w14:textId="77777777" w:rsidR="000603C7" w:rsidRPr="000603C7" w:rsidRDefault="000603C7" w:rsidP="000603C7">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Sensitivity of HF diagnoses in secondary care EHRs</w:t>
            </w:r>
          </w:p>
        </w:tc>
      </w:tr>
      <w:tr w:rsidR="000603C7" w:rsidRPr="000603C7" w14:paraId="08696571" w14:textId="77777777" w:rsidTr="00034CF5">
        <w:tc>
          <w:tcPr>
            <w:tcW w:w="1314" w:type="dxa"/>
            <w:vAlign w:val="center"/>
          </w:tcPr>
          <w:p w14:paraId="7F647677"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6</w:t>
            </w:r>
          </w:p>
        </w:tc>
        <w:tc>
          <w:tcPr>
            <w:tcW w:w="2792" w:type="dxa"/>
            <w:vAlign w:val="center"/>
          </w:tcPr>
          <w:p w14:paraId="4C21BA7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6 validation studies</w:t>
            </w:r>
          </w:p>
        </w:tc>
        <w:tc>
          <w:tcPr>
            <w:tcW w:w="1418" w:type="dxa"/>
            <w:vAlign w:val="center"/>
          </w:tcPr>
          <w:p w14:paraId="44FBAEE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0672239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very serious</w:t>
            </w:r>
            <w:r w:rsidRPr="000603C7">
              <w:rPr>
                <w:rFonts w:ascii="Times New Roman" w:hAnsi="Times New Roman" w:cs="Times New Roman"/>
                <w:b/>
                <w:color w:val="000000"/>
                <w:sz w:val="20"/>
                <w:szCs w:val="20"/>
                <w:vertAlign w:val="superscript"/>
              </w:rPr>
              <w:t>c</w:t>
            </w:r>
          </w:p>
        </w:tc>
        <w:tc>
          <w:tcPr>
            <w:tcW w:w="1701" w:type="dxa"/>
            <w:vAlign w:val="center"/>
          </w:tcPr>
          <w:p w14:paraId="63CD51B8"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likely serious</w:t>
            </w:r>
            <w:r w:rsidRPr="000603C7">
              <w:rPr>
                <w:rFonts w:ascii="Times New Roman" w:hAnsi="Times New Roman" w:cs="Times New Roman"/>
                <w:b/>
                <w:color w:val="000000"/>
                <w:sz w:val="20"/>
                <w:szCs w:val="20"/>
                <w:vertAlign w:val="superscript"/>
              </w:rPr>
              <w:t>d</w:t>
            </w:r>
            <w:r w:rsidRPr="000603C7">
              <w:rPr>
                <w:rFonts w:ascii="Times New Roman" w:hAnsi="Times New Roman" w:cs="Times New Roman"/>
                <w:color w:val="000000"/>
                <w:sz w:val="20"/>
                <w:szCs w:val="20"/>
              </w:rPr>
              <w:t xml:space="preserve"> </w:t>
            </w:r>
          </w:p>
        </w:tc>
        <w:tc>
          <w:tcPr>
            <w:tcW w:w="1417" w:type="dxa"/>
            <w:vAlign w:val="center"/>
          </w:tcPr>
          <w:p w14:paraId="56C4DA35"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58F3FF57" w14:textId="77777777" w:rsidR="000603C7" w:rsidRPr="000603C7" w:rsidRDefault="000603C7" w:rsidP="00034CF5">
            <w:pPr>
              <w:rPr>
                <w:rFonts w:ascii="Times New Roman" w:hAnsi="Times New Roman" w:cs="Times New Roman"/>
                <w:color w:val="000000"/>
                <w:sz w:val="20"/>
                <w:szCs w:val="20"/>
              </w:rPr>
            </w:pPr>
            <w:r w:rsidRPr="000603C7">
              <w:rPr>
                <w:rFonts w:ascii="Cambria Math" w:hAnsi="Cambria Math" w:cs="Cambria Math"/>
                <w:color w:val="000000"/>
                <w:sz w:val="20"/>
                <w:szCs w:val="20"/>
              </w:rPr>
              <w:t>⨁</w:t>
            </w:r>
            <w:r w:rsidRPr="000603C7">
              <w:rPr>
                <w:rFonts w:ascii="Cambria Math" w:eastAsia="MS Gothic" w:hAnsi="Cambria Math" w:cs="Cambria Math"/>
                <w:color w:val="000000"/>
                <w:sz w:val="20"/>
                <w:szCs w:val="20"/>
              </w:rPr>
              <w:t>◯◯◯</w:t>
            </w:r>
          </w:p>
          <w:p w14:paraId="23978F83" w14:textId="77777777" w:rsidR="000603C7" w:rsidRPr="000603C7" w:rsidRDefault="000603C7" w:rsidP="00034CF5">
            <w:pPr>
              <w:rPr>
                <w:rFonts w:ascii="Times New Roman" w:hAnsi="Times New Roman" w:cs="Times New Roman"/>
                <w:color w:val="000000"/>
                <w:sz w:val="20"/>
                <w:szCs w:val="20"/>
              </w:rPr>
            </w:pPr>
            <w:r w:rsidRPr="000603C7">
              <w:rPr>
                <w:rFonts w:ascii="Times New Roman" w:hAnsi="Times New Roman" w:cs="Times New Roman"/>
                <w:color w:val="000000"/>
                <w:sz w:val="20"/>
                <w:szCs w:val="20"/>
              </w:rPr>
              <w:t>very low</w:t>
            </w:r>
          </w:p>
        </w:tc>
      </w:tr>
      <w:tr w:rsidR="000603C7" w:rsidRPr="000603C7" w14:paraId="2033D45D" w14:textId="77777777" w:rsidTr="000603C7">
        <w:trPr>
          <w:trHeight w:val="283"/>
        </w:trPr>
        <w:tc>
          <w:tcPr>
            <w:tcW w:w="12753" w:type="dxa"/>
            <w:gridSpan w:val="7"/>
          </w:tcPr>
          <w:p w14:paraId="4E655327"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PPV of HF diagnoses in secondary care EHRs</w:t>
            </w:r>
          </w:p>
        </w:tc>
      </w:tr>
      <w:tr w:rsidR="000603C7" w:rsidRPr="000603C7" w14:paraId="0604058A" w14:textId="77777777" w:rsidTr="00034CF5">
        <w:tc>
          <w:tcPr>
            <w:tcW w:w="1314" w:type="dxa"/>
            <w:vAlign w:val="center"/>
          </w:tcPr>
          <w:p w14:paraId="7F66BB6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14</w:t>
            </w:r>
          </w:p>
        </w:tc>
        <w:tc>
          <w:tcPr>
            <w:tcW w:w="2792" w:type="dxa"/>
            <w:vAlign w:val="center"/>
          </w:tcPr>
          <w:p w14:paraId="2330C43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13 validation studies, 1 non-validation study</w:t>
            </w:r>
          </w:p>
        </w:tc>
        <w:tc>
          <w:tcPr>
            <w:tcW w:w="1418" w:type="dxa"/>
            <w:vAlign w:val="center"/>
          </w:tcPr>
          <w:p w14:paraId="20E49C25"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7D46FE52"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r w:rsidRPr="000603C7">
              <w:rPr>
                <w:rFonts w:ascii="Times New Roman" w:hAnsi="Times New Roman" w:cs="Times New Roman"/>
                <w:b/>
                <w:color w:val="000000"/>
                <w:sz w:val="20"/>
                <w:szCs w:val="20"/>
                <w:vertAlign w:val="superscript"/>
              </w:rPr>
              <w:t>e</w:t>
            </w:r>
          </w:p>
        </w:tc>
        <w:tc>
          <w:tcPr>
            <w:tcW w:w="1701" w:type="dxa"/>
            <w:vAlign w:val="center"/>
          </w:tcPr>
          <w:p w14:paraId="2797898D"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p>
        </w:tc>
        <w:tc>
          <w:tcPr>
            <w:tcW w:w="1417" w:type="dxa"/>
            <w:vAlign w:val="center"/>
          </w:tcPr>
          <w:p w14:paraId="7B84A02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2A006E94" w14:textId="77777777" w:rsidR="000603C7" w:rsidRPr="000603C7" w:rsidRDefault="000603C7" w:rsidP="00034CF5">
            <w:pPr>
              <w:rPr>
                <w:rFonts w:ascii="Times New Roman" w:hAnsi="Times New Roman" w:cs="Times New Roman"/>
                <w:color w:val="000000"/>
                <w:sz w:val="20"/>
                <w:szCs w:val="20"/>
              </w:rPr>
            </w:pPr>
            <w:r w:rsidRPr="000603C7">
              <w:rPr>
                <w:rFonts w:ascii="Cambria Math" w:hAnsi="Cambria Math" w:cs="Cambria Math"/>
                <w:color w:val="000000"/>
                <w:sz w:val="20"/>
                <w:szCs w:val="20"/>
              </w:rPr>
              <w:t>⨁</w:t>
            </w:r>
            <w:r w:rsidRPr="000603C7">
              <w:rPr>
                <w:rFonts w:ascii="Cambria Math" w:eastAsia="MS Gothic" w:hAnsi="Cambria Math" w:cs="Cambria Math"/>
                <w:color w:val="000000"/>
                <w:sz w:val="20"/>
                <w:szCs w:val="20"/>
              </w:rPr>
              <w:t>◯◯◯</w:t>
            </w:r>
          </w:p>
          <w:p w14:paraId="6D9EF403" w14:textId="77777777" w:rsidR="000603C7" w:rsidRPr="000603C7" w:rsidRDefault="000603C7" w:rsidP="00034CF5">
            <w:pPr>
              <w:rPr>
                <w:rFonts w:ascii="Times New Roman" w:hAnsi="Times New Roman" w:cs="Times New Roman"/>
                <w:color w:val="000000"/>
                <w:sz w:val="20"/>
                <w:szCs w:val="20"/>
              </w:rPr>
            </w:pPr>
            <w:r w:rsidRPr="000603C7">
              <w:rPr>
                <w:rFonts w:ascii="Times New Roman" w:hAnsi="Times New Roman" w:cs="Times New Roman"/>
                <w:color w:val="000000"/>
                <w:sz w:val="20"/>
                <w:szCs w:val="20"/>
              </w:rPr>
              <w:t>very low</w:t>
            </w:r>
          </w:p>
        </w:tc>
      </w:tr>
      <w:tr w:rsidR="000603C7" w:rsidRPr="000603C7" w14:paraId="5507ED6A" w14:textId="77777777" w:rsidTr="000603C7">
        <w:trPr>
          <w:trHeight w:val="283"/>
        </w:trPr>
        <w:tc>
          <w:tcPr>
            <w:tcW w:w="12753" w:type="dxa"/>
            <w:gridSpan w:val="7"/>
          </w:tcPr>
          <w:p w14:paraId="635528B7"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PPV of HF diagnoses in primary care EHRs</w:t>
            </w:r>
          </w:p>
        </w:tc>
      </w:tr>
      <w:tr w:rsidR="000603C7" w:rsidRPr="000603C7" w14:paraId="53C53C02" w14:textId="77777777" w:rsidTr="00034CF5">
        <w:tc>
          <w:tcPr>
            <w:tcW w:w="1314" w:type="dxa"/>
            <w:vAlign w:val="center"/>
          </w:tcPr>
          <w:p w14:paraId="2C2BDBCB"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5</w:t>
            </w:r>
          </w:p>
        </w:tc>
        <w:tc>
          <w:tcPr>
            <w:tcW w:w="2792" w:type="dxa"/>
            <w:vAlign w:val="center"/>
          </w:tcPr>
          <w:p w14:paraId="299BBDE2"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5 validation studies</w:t>
            </w:r>
          </w:p>
        </w:tc>
        <w:tc>
          <w:tcPr>
            <w:tcW w:w="1418" w:type="dxa"/>
            <w:vAlign w:val="center"/>
          </w:tcPr>
          <w:p w14:paraId="56D05759"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p>
        </w:tc>
        <w:tc>
          <w:tcPr>
            <w:tcW w:w="2268" w:type="dxa"/>
            <w:vAlign w:val="center"/>
          </w:tcPr>
          <w:p w14:paraId="11B3DFC8"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very serious</w:t>
            </w:r>
          </w:p>
        </w:tc>
        <w:tc>
          <w:tcPr>
            <w:tcW w:w="1701" w:type="dxa"/>
            <w:vAlign w:val="center"/>
          </w:tcPr>
          <w:p w14:paraId="3C9CA518"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1417" w:type="dxa"/>
            <w:vAlign w:val="center"/>
          </w:tcPr>
          <w:p w14:paraId="60764E5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35A8BB39"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25233C18"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very low</w:t>
            </w:r>
          </w:p>
        </w:tc>
      </w:tr>
      <w:tr w:rsidR="000603C7" w:rsidRPr="000603C7" w14:paraId="0D392DDF" w14:textId="77777777" w:rsidTr="000603C7">
        <w:trPr>
          <w:trHeight w:val="283"/>
        </w:trPr>
        <w:tc>
          <w:tcPr>
            <w:tcW w:w="12753" w:type="dxa"/>
            <w:gridSpan w:val="7"/>
          </w:tcPr>
          <w:p w14:paraId="509C0A04"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Sensitivity of MI diagnoses in secondary care EHRs</w:t>
            </w:r>
          </w:p>
        </w:tc>
      </w:tr>
      <w:tr w:rsidR="000603C7" w:rsidRPr="000603C7" w14:paraId="121BA46E" w14:textId="77777777" w:rsidTr="00034CF5">
        <w:tc>
          <w:tcPr>
            <w:tcW w:w="1314" w:type="dxa"/>
            <w:vAlign w:val="center"/>
          </w:tcPr>
          <w:p w14:paraId="65A1857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10</w:t>
            </w:r>
          </w:p>
        </w:tc>
        <w:tc>
          <w:tcPr>
            <w:tcW w:w="2792" w:type="dxa"/>
            <w:vAlign w:val="center"/>
          </w:tcPr>
          <w:p w14:paraId="008B4FE7"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9 validation studies, 1 non-validation study</w:t>
            </w:r>
          </w:p>
        </w:tc>
        <w:tc>
          <w:tcPr>
            <w:tcW w:w="1418" w:type="dxa"/>
            <w:vAlign w:val="center"/>
          </w:tcPr>
          <w:p w14:paraId="7B850092"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3873CEF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very serious</w:t>
            </w:r>
            <w:r w:rsidRPr="000603C7">
              <w:rPr>
                <w:rFonts w:ascii="Times New Roman" w:hAnsi="Times New Roman" w:cs="Times New Roman"/>
                <w:b/>
                <w:color w:val="000000"/>
                <w:sz w:val="20"/>
                <w:szCs w:val="20"/>
                <w:vertAlign w:val="superscript"/>
              </w:rPr>
              <w:t>f</w:t>
            </w:r>
          </w:p>
        </w:tc>
        <w:tc>
          <w:tcPr>
            <w:tcW w:w="1701" w:type="dxa"/>
            <w:vAlign w:val="center"/>
          </w:tcPr>
          <w:p w14:paraId="4DD7845D"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1417" w:type="dxa"/>
            <w:vAlign w:val="center"/>
          </w:tcPr>
          <w:p w14:paraId="5FFDCB2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2668BD64"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1B366DB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low</w:t>
            </w:r>
          </w:p>
        </w:tc>
      </w:tr>
      <w:tr w:rsidR="000603C7" w:rsidRPr="000603C7" w14:paraId="45935032" w14:textId="77777777" w:rsidTr="000603C7">
        <w:trPr>
          <w:trHeight w:val="283"/>
        </w:trPr>
        <w:tc>
          <w:tcPr>
            <w:tcW w:w="12753" w:type="dxa"/>
            <w:gridSpan w:val="7"/>
          </w:tcPr>
          <w:p w14:paraId="497FC41C"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PPV of MI diagnoses in secondary care EHRs</w:t>
            </w:r>
          </w:p>
        </w:tc>
      </w:tr>
      <w:tr w:rsidR="000603C7" w:rsidRPr="000603C7" w14:paraId="4A7CBC33" w14:textId="77777777" w:rsidTr="00034CF5">
        <w:tc>
          <w:tcPr>
            <w:tcW w:w="1314" w:type="dxa"/>
            <w:vAlign w:val="center"/>
          </w:tcPr>
          <w:p w14:paraId="3F7868D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23</w:t>
            </w:r>
          </w:p>
        </w:tc>
        <w:tc>
          <w:tcPr>
            <w:tcW w:w="2792" w:type="dxa"/>
            <w:vAlign w:val="center"/>
          </w:tcPr>
          <w:p w14:paraId="095A5E9E"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22 validation studies, 1 non-validation study</w:t>
            </w:r>
          </w:p>
        </w:tc>
        <w:tc>
          <w:tcPr>
            <w:tcW w:w="1418" w:type="dxa"/>
            <w:vAlign w:val="center"/>
          </w:tcPr>
          <w:p w14:paraId="6AEC7F7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0DE27DD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very serious</w:t>
            </w:r>
            <w:r w:rsidRPr="000603C7">
              <w:rPr>
                <w:rFonts w:ascii="Times New Roman" w:hAnsi="Times New Roman" w:cs="Times New Roman"/>
                <w:b/>
                <w:color w:val="000000"/>
                <w:sz w:val="20"/>
                <w:szCs w:val="20"/>
                <w:vertAlign w:val="superscript"/>
              </w:rPr>
              <w:t>g</w:t>
            </w:r>
          </w:p>
        </w:tc>
        <w:tc>
          <w:tcPr>
            <w:tcW w:w="1701" w:type="dxa"/>
            <w:vAlign w:val="center"/>
          </w:tcPr>
          <w:p w14:paraId="4502DFA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1417" w:type="dxa"/>
            <w:vAlign w:val="center"/>
          </w:tcPr>
          <w:p w14:paraId="1A4AB9C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3FC5ABEF"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1D61C2D9"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low</w:t>
            </w:r>
          </w:p>
        </w:tc>
      </w:tr>
      <w:tr w:rsidR="000603C7" w:rsidRPr="000603C7" w14:paraId="51A07978" w14:textId="77777777" w:rsidTr="000603C7">
        <w:trPr>
          <w:trHeight w:val="283"/>
        </w:trPr>
        <w:tc>
          <w:tcPr>
            <w:tcW w:w="12753" w:type="dxa"/>
            <w:gridSpan w:val="7"/>
          </w:tcPr>
          <w:p w14:paraId="2E4CC14D"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PPV of MI diagnoses in primary care EHRs</w:t>
            </w:r>
          </w:p>
        </w:tc>
      </w:tr>
      <w:tr w:rsidR="000603C7" w:rsidRPr="000603C7" w14:paraId="17654B2B" w14:textId="77777777" w:rsidTr="00034CF5">
        <w:tc>
          <w:tcPr>
            <w:tcW w:w="1314" w:type="dxa"/>
            <w:vAlign w:val="center"/>
          </w:tcPr>
          <w:p w14:paraId="1460C9E9"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5</w:t>
            </w:r>
          </w:p>
        </w:tc>
        <w:tc>
          <w:tcPr>
            <w:tcW w:w="2792" w:type="dxa"/>
            <w:vAlign w:val="center"/>
          </w:tcPr>
          <w:p w14:paraId="602EB6E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5 validation studies</w:t>
            </w:r>
          </w:p>
        </w:tc>
        <w:tc>
          <w:tcPr>
            <w:tcW w:w="1418" w:type="dxa"/>
            <w:vAlign w:val="center"/>
          </w:tcPr>
          <w:p w14:paraId="7B2B8BC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509EB659"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r w:rsidRPr="000603C7">
              <w:rPr>
                <w:rFonts w:ascii="Times New Roman" w:hAnsi="Times New Roman" w:cs="Times New Roman"/>
                <w:b/>
                <w:color w:val="000000"/>
                <w:sz w:val="20"/>
                <w:szCs w:val="20"/>
                <w:vertAlign w:val="superscript"/>
              </w:rPr>
              <w:t>h</w:t>
            </w:r>
          </w:p>
        </w:tc>
        <w:tc>
          <w:tcPr>
            <w:tcW w:w="1701" w:type="dxa"/>
            <w:vAlign w:val="center"/>
          </w:tcPr>
          <w:p w14:paraId="73C658C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1417" w:type="dxa"/>
            <w:vAlign w:val="center"/>
          </w:tcPr>
          <w:p w14:paraId="1B49ED4B"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tcPr>
          <w:p w14:paraId="7E2125E4"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58B79F40"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moderate</w:t>
            </w:r>
          </w:p>
        </w:tc>
      </w:tr>
      <w:tr w:rsidR="000603C7" w:rsidRPr="000603C7" w14:paraId="689FD441" w14:textId="77777777" w:rsidTr="000603C7">
        <w:trPr>
          <w:trHeight w:val="283"/>
        </w:trPr>
        <w:tc>
          <w:tcPr>
            <w:tcW w:w="12753" w:type="dxa"/>
            <w:gridSpan w:val="7"/>
          </w:tcPr>
          <w:p w14:paraId="24018032"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Sensitivity of stroke diagnoses in secondary care EHRs</w:t>
            </w:r>
          </w:p>
        </w:tc>
      </w:tr>
      <w:tr w:rsidR="000603C7" w:rsidRPr="000603C7" w14:paraId="2D487565" w14:textId="77777777" w:rsidTr="00034CF5">
        <w:tc>
          <w:tcPr>
            <w:tcW w:w="1314" w:type="dxa"/>
            <w:vAlign w:val="center"/>
          </w:tcPr>
          <w:p w14:paraId="569EB680"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15</w:t>
            </w:r>
          </w:p>
        </w:tc>
        <w:tc>
          <w:tcPr>
            <w:tcW w:w="2792" w:type="dxa"/>
            <w:vAlign w:val="center"/>
          </w:tcPr>
          <w:p w14:paraId="21CC3421"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15 validation studies</w:t>
            </w:r>
          </w:p>
        </w:tc>
        <w:tc>
          <w:tcPr>
            <w:tcW w:w="1418" w:type="dxa"/>
            <w:vAlign w:val="center"/>
          </w:tcPr>
          <w:p w14:paraId="31F8917C"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27F1FE11"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very serious</w:t>
            </w:r>
            <w:r w:rsidRPr="000603C7">
              <w:rPr>
                <w:rFonts w:ascii="Times New Roman" w:hAnsi="Times New Roman" w:cs="Times New Roman"/>
                <w:b/>
                <w:color w:val="000000"/>
                <w:sz w:val="20"/>
                <w:szCs w:val="20"/>
                <w:vertAlign w:val="superscript"/>
              </w:rPr>
              <w:t>i</w:t>
            </w:r>
          </w:p>
        </w:tc>
        <w:tc>
          <w:tcPr>
            <w:tcW w:w="1701" w:type="dxa"/>
            <w:vAlign w:val="center"/>
          </w:tcPr>
          <w:p w14:paraId="09AC989D"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p>
        </w:tc>
        <w:tc>
          <w:tcPr>
            <w:tcW w:w="1417" w:type="dxa"/>
            <w:vAlign w:val="center"/>
          </w:tcPr>
          <w:p w14:paraId="3D67689F"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tcPr>
          <w:p w14:paraId="43256E55"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0E06932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very low</w:t>
            </w:r>
          </w:p>
        </w:tc>
      </w:tr>
      <w:tr w:rsidR="000603C7" w:rsidRPr="000603C7" w14:paraId="7188ACA1" w14:textId="77777777" w:rsidTr="000603C7">
        <w:trPr>
          <w:trHeight w:val="283"/>
        </w:trPr>
        <w:tc>
          <w:tcPr>
            <w:tcW w:w="12753" w:type="dxa"/>
            <w:gridSpan w:val="7"/>
          </w:tcPr>
          <w:p w14:paraId="4FCC73F0"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PPV of stroke diagnoses in secondary care EHRs</w:t>
            </w:r>
          </w:p>
        </w:tc>
      </w:tr>
      <w:tr w:rsidR="000603C7" w:rsidRPr="000603C7" w14:paraId="2EBB3354" w14:textId="77777777" w:rsidTr="00034CF5">
        <w:tc>
          <w:tcPr>
            <w:tcW w:w="1314" w:type="dxa"/>
            <w:vAlign w:val="center"/>
          </w:tcPr>
          <w:p w14:paraId="235392A7"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25</w:t>
            </w:r>
          </w:p>
        </w:tc>
        <w:tc>
          <w:tcPr>
            <w:tcW w:w="2792" w:type="dxa"/>
            <w:vAlign w:val="center"/>
          </w:tcPr>
          <w:p w14:paraId="582DD560"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23 validation studies, 2 non-validation studies</w:t>
            </w:r>
          </w:p>
        </w:tc>
        <w:tc>
          <w:tcPr>
            <w:tcW w:w="1418" w:type="dxa"/>
            <w:vAlign w:val="center"/>
          </w:tcPr>
          <w:p w14:paraId="715FB35E"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2268" w:type="dxa"/>
            <w:vAlign w:val="center"/>
          </w:tcPr>
          <w:p w14:paraId="7F7101C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r w:rsidRPr="000603C7">
              <w:rPr>
                <w:rFonts w:ascii="Times New Roman" w:hAnsi="Times New Roman" w:cs="Times New Roman"/>
                <w:b/>
                <w:color w:val="000000"/>
                <w:sz w:val="20"/>
                <w:szCs w:val="20"/>
                <w:vertAlign w:val="superscript"/>
              </w:rPr>
              <w:t>j</w:t>
            </w:r>
            <w:r w:rsidRPr="000603C7">
              <w:rPr>
                <w:rFonts w:ascii="Times New Roman" w:hAnsi="Times New Roman" w:cs="Times New Roman"/>
                <w:color w:val="000000"/>
                <w:sz w:val="20"/>
                <w:szCs w:val="20"/>
              </w:rPr>
              <w:t xml:space="preserve"> </w:t>
            </w:r>
          </w:p>
        </w:tc>
        <w:tc>
          <w:tcPr>
            <w:tcW w:w="1701" w:type="dxa"/>
            <w:vAlign w:val="center"/>
          </w:tcPr>
          <w:p w14:paraId="2D5E0709"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1417" w:type="dxa"/>
            <w:vAlign w:val="center"/>
          </w:tcPr>
          <w:p w14:paraId="0B40B2B9"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4C151D80"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61199D7A"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moderate</w:t>
            </w:r>
          </w:p>
        </w:tc>
      </w:tr>
      <w:tr w:rsidR="000603C7" w:rsidRPr="000603C7" w14:paraId="2A38CB26" w14:textId="77777777" w:rsidTr="000603C7">
        <w:trPr>
          <w:trHeight w:val="283"/>
        </w:trPr>
        <w:tc>
          <w:tcPr>
            <w:tcW w:w="12753" w:type="dxa"/>
            <w:gridSpan w:val="7"/>
          </w:tcPr>
          <w:p w14:paraId="5EACE778" w14:textId="77777777" w:rsidR="000603C7" w:rsidRPr="000603C7" w:rsidRDefault="000603C7" w:rsidP="00034CF5">
            <w:pPr>
              <w:jc w:val="center"/>
              <w:rPr>
                <w:rFonts w:ascii="Times New Roman" w:hAnsi="Times New Roman" w:cs="Times New Roman"/>
                <w:b/>
                <w:bCs/>
                <w:color w:val="000000"/>
                <w:sz w:val="20"/>
                <w:szCs w:val="20"/>
              </w:rPr>
            </w:pPr>
            <w:r w:rsidRPr="000603C7">
              <w:rPr>
                <w:rFonts w:ascii="Times New Roman" w:hAnsi="Times New Roman" w:cs="Times New Roman"/>
                <w:b/>
                <w:bCs/>
                <w:color w:val="000000"/>
                <w:sz w:val="20"/>
                <w:szCs w:val="20"/>
              </w:rPr>
              <w:t>PPV of stroke diagnoses in primary care EHRs</w:t>
            </w:r>
          </w:p>
        </w:tc>
      </w:tr>
      <w:tr w:rsidR="000603C7" w:rsidRPr="000603C7" w14:paraId="54E26ADC" w14:textId="77777777" w:rsidTr="00034CF5">
        <w:tc>
          <w:tcPr>
            <w:tcW w:w="1314" w:type="dxa"/>
            <w:vAlign w:val="center"/>
          </w:tcPr>
          <w:p w14:paraId="5FD64180"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3</w:t>
            </w:r>
          </w:p>
        </w:tc>
        <w:tc>
          <w:tcPr>
            <w:tcW w:w="2792" w:type="dxa"/>
            <w:vAlign w:val="center"/>
          </w:tcPr>
          <w:p w14:paraId="399BBD6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 xml:space="preserve">1 validation study, 2 non-validation studies </w:t>
            </w:r>
          </w:p>
        </w:tc>
        <w:tc>
          <w:tcPr>
            <w:tcW w:w="1418" w:type="dxa"/>
            <w:vAlign w:val="center"/>
          </w:tcPr>
          <w:p w14:paraId="26BD82C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w:t>
            </w:r>
          </w:p>
        </w:tc>
        <w:tc>
          <w:tcPr>
            <w:tcW w:w="2268" w:type="dxa"/>
            <w:vAlign w:val="center"/>
          </w:tcPr>
          <w:p w14:paraId="4F4E6016"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serious, likely very serious</w:t>
            </w:r>
            <w:r w:rsidRPr="000603C7">
              <w:rPr>
                <w:rFonts w:ascii="Times New Roman" w:hAnsi="Times New Roman" w:cs="Times New Roman"/>
                <w:b/>
                <w:color w:val="000000"/>
                <w:sz w:val="20"/>
                <w:szCs w:val="20"/>
                <w:vertAlign w:val="superscript"/>
              </w:rPr>
              <w:t>k</w:t>
            </w:r>
          </w:p>
        </w:tc>
        <w:tc>
          <w:tcPr>
            <w:tcW w:w="1701" w:type="dxa"/>
            <w:vAlign w:val="center"/>
          </w:tcPr>
          <w:p w14:paraId="0CC8FF6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not serious</w:t>
            </w:r>
          </w:p>
        </w:tc>
        <w:tc>
          <w:tcPr>
            <w:tcW w:w="1417" w:type="dxa"/>
            <w:vAlign w:val="center"/>
          </w:tcPr>
          <w:p w14:paraId="15FA592D"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color w:val="000000"/>
                <w:sz w:val="20"/>
                <w:szCs w:val="20"/>
              </w:rPr>
              <w:t>none</w:t>
            </w:r>
          </w:p>
        </w:tc>
        <w:tc>
          <w:tcPr>
            <w:tcW w:w="1843" w:type="dxa"/>
            <w:vAlign w:val="center"/>
          </w:tcPr>
          <w:p w14:paraId="403BCF84" w14:textId="77777777" w:rsidR="000603C7" w:rsidRPr="000603C7" w:rsidRDefault="000603C7" w:rsidP="00034CF5">
            <w:pPr>
              <w:rPr>
                <w:rFonts w:ascii="Times New Roman" w:hAnsi="Times New Roman" w:cs="Times New Roman"/>
                <w:sz w:val="20"/>
                <w:szCs w:val="20"/>
              </w:rPr>
            </w:pPr>
            <w:r w:rsidRPr="000603C7">
              <w:rPr>
                <w:rFonts w:ascii="Cambria Math" w:hAnsi="Cambria Math" w:cs="Cambria Math"/>
                <w:sz w:val="20"/>
                <w:szCs w:val="20"/>
              </w:rPr>
              <w:t>⨁</w:t>
            </w:r>
            <w:r w:rsidRPr="000603C7">
              <w:rPr>
                <w:rFonts w:ascii="Cambria Math" w:eastAsia="MS Gothic" w:hAnsi="Cambria Math" w:cs="Cambria Math"/>
                <w:sz w:val="20"/>
                <w:szCs w:val="20"/>
              </w:rPr>
              <w:t>◯◯◯</w:t>
            </w:r>
          </w:p>
          <w:p w14:paraId="5194CF52"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rPr>
              <w:t>very low</w:t>
            </w:r>
          </w:p>
        </w:tc>
      </w:tr>
    </w:tbl>
    <w:p w14:paraId="0D2A4D3F" w14:textId="77777777" w:rsidR="000603C7" w:rsidRPr="000603C7" w:rsidRDefault="000603C7" w:rsidP="00034CF5">
      <w:pPr>
        <w:spacing w:after="0"/>
        <w:rPr>
          <w:rFonts w:ascii="Times New Roman" w:hAnsi="Times New Roman" w:cs="Times New Roman"/>
        </w:rPr>
      </w:pPr>
    </w:p>
    <w:p w14:paraId="2AE21CC4" w14:textId="77777777" w:rsidR="000603C7" w:rsidRPr="000603C7" w:rsidRDefault="000603C7" w:rsidP="00034CF5">
      <w:pPr>
        <w:rPr>
          <w:rFonts w:ascii="Times New Roman" w:hAnsi="Times New Roman" w:cs="Times New Roman"/>
          <w:sz w:val="20"/>
          <w:szCs w:val="20"/>
        </w:rPr>
      </w:pPr>
      <w:r w:rsidRPr="000603C7">
        <w:rPr>
          <w:rFonts w:ascii="Times New Roman" w:hAnsi="Times New Roman" w:cs="Times New Roman"/>
          <w:sz w:val="20"/>
          <w:szCs w:val="20"/>
          <w:vertAlign w:val="superscript"/>
        </w:rPr>
        <w:t xml:space="preserve">a </w:t>
      </w:r>
      <w:r w:rsidRPr="000603C7">
        <w:rPr>
          <w:rFonts w:ascii="Times New Roman" w:hAnsi="Times New Roman" w:cs="Times New Roman"/>
          <w:sz w:val="20"/>
          <w:szCs w:val="20"/>
        </w:rPr>
        <w:t xml:space="preserve">publication bias could not be assessed due to the low number of studies which included the measures of sensitivity and specificity required for assessment and indirectness was not be assessed as this is not relevant to cross-study quality for validation studies; </w:t>
      </w:r>
      <w:r w:rsidRPr="000603C7">
        <w:rPr>
          <w:rFonts w:ascii="Times New Roman" w:hAnsi="Times New Roman" w:cs="Times New Roman"/>
          <w:sz w:val="20"/>
          <w:szCs w:val="20"/>
          <w:vertAlign w:val="superscript"/>
        </w:rPr>
        <w:t>b</w:t>
      </w:r>
      <w:r w:rsidRPr="000603C7">
        <w:rPr>
          <w:rFonts w:ascii="Times New Roman" w:hAnsi="Times New Roman" w:cs="Times New Roman"/>
          <w:sz w:val="20"/>
          <w:szCs w:val="20"/>
        </w:rPr>
        <w:t xml:space="preserve"> </w:t>
      </w:r>
      <w:r w:rsidRPr="000603C7">
        <w:rPr>
          <w:rFonts w:ascii="Times New Roman" w:hAnsi="Times New Roman" w:cs="Times New Roman"/>
          <w:color w:val="000000" w:themeColor="text1"/>
          <w:sz w:val="20"/>
          <w:szCs w:val="20"/>
        </w:rPr>
        <w:t xml:space="preserve">only studies which reported a main result were included; </w:t>
      </w:r>
      <w:r w:rsidRPr="000603C7">
        <w:rPr>
          <w:rFonts w:ascii="Times New Roman" w:hAnsi="Times New Roman" w:cs="Times New Roman"/>
          <w:color w:val="000000" w:themeColor="text1"/>
          <w:sz w:val="20"/>
          <w:szCs w:val="20"/>
          <w:vertAlign w:val="superscript"/>
        </w:rPr>
        <w:t>c</w:t>
      </w:r>
      <w:r w:rsidRPr="000603C7">
        <w:rPr>
          <w:rFonts w:ascii="Times New Roman" w:hAnsi="Times New Roman" w:cs="Times New Roman"/>
          <w:sz w:val="20"/>
          <w:szCs w:val="20"/>
        </w:rPr>
        <w:t xml:space="preserve"> </w:t>
      </w:r>
      <w:r w:rsidRPr="000603C7">
        <w:rPr>
          <w:rFonts w:ascii="Times New Roman" w:hAnsi="Times New Roman" w:cs="Times New Roman"/>
          <w:color w:val="000000" w:themeColor="text1"/>
          <w:sz w:val="20"/>
          <w:szCs w:val="20"/>
        </w:rPr>
        <w:t xml:space="preserve">heterogeneity assessed in 5 studies with raw data; </w:t>
      </w:r>
      <w:r w:rsidRPr="000603C7">
        <w:rPr>
          <w:rFonts w:ascii="Times New Roman" w:hAnsi="Times New Roman" w:cs="Times New Roman"/>
          <w:color w:val="000000" w:themeColor="text1"/>
          <w:sz w:val="20"/>
          <w:szCs w:val="20"/>
          <w:vertAlign w:val="superscript"/>
        </w:rPr>
        <w:t>d</w:t>
      </w:r>
      <w:r w:rsidRPr="000603C7">
        <w:rPr>
          <w:rFonts w:ascii="Times New Roman" w:hAnsi="Times New Roman" w:cs="Times New Roman"/>
          <w:color w:val="000000" w:themeColor="text1"/>
          <w:sz w:val="20"/>
          <w:szCs w:val="20"/>
        </w:rPr>
        <w:t xml:space="preserve"> confidence intervals only available for 1 study, which were wide; </w:t>
      </w:r>
      <w:r w:rsidRPr="000603C7">
        <w:rPr>
          <w:rFonts w:ascii="Times New Roman" w:hAnsi="Times New Roman" w:cs="Times New Roman"/>
          <w:color w:val="000000" w:themeColor="text1"/>
          <w:sz w:val="20"/>
          <w:szCs w:val="20"/>
          <w:vertAlign w:val="superscript"/>
        </w:rPr>
        <w:t>e</w:t>
      </w:r>
      <w:r w:rsidRPr="000603C7">
        <w:rPr>
          <w:rFonts w:ascii="Times New Roman" w:hAnsi="Times New Roman" w:cs="Times New Roman"/>
          <w:color w:val="000000" w:themeColor="text1"/>
          <w:sz w:val="20"/>
          <w:szCs w:val="20"/>
        </w:rPr>
        <w:t xml:space="preserve"> heterogeneity assessed in 11 with raw data; </w:t>
      </w:r>
      <w:r w:rsidRPr="000603C7">
        <w:rPr>
          <w:rFonts w:ascii="Times New Roman" w:hAnsi="Times New Roman" w:cs="Times New Roman"/>
          <w:color w:val="000000" w:themeColor="text1"/>
          <w:sz w:val="20"/>
          <w:szCs w:val="20"/>
          <w:vertAlign w:val="superscript"/>
        </w:rPr>
        <w:t>f</w:t>
      </w:r>
      <w:r w:rsidRPr="000603C7">
        <w:rPr>
          <w:rFonts w:ascii="Times New Roman" w:hAnsi="Times New Roman" w:cs="Times New Roman"/>
          <w:color w:val="000000" w:themeColor="text1"/>
          <w:sz w:val="20"/>
          <w:szCs w:val="20"/>
        </w:rPr>
        <w:t xml:space="preserve"> heterogeneity assessed in 4 studies with raw data; </w:t>
      </w:r>
      <w:r w:rsidRPr="000603C7">
        <w:rPr>
          <w:rFonts w:ascii="Times New Roman" w:hAnsi="Times New Roman" w:cs="Times New Roman"/>
          <w:color w:val="000000" w:themeColor="text1"/>
          <w:sz w:val="20"/>
          <w:szCs w:val="20"/>
          <w:vertAlign w:val="superscript"/>
        </w:rPr>
        <w:t>g</w:t>
      </w:r>
      <w:r w:rsidRPr="000603C7">
        <w:rPr>
          <w:rFonts w:ascii="Times New Roman" w:hAnsi="Times New Roman" w:cs="Times New Roman"/>
          <w:color w:val="000000" w:themeColor="text1"/>
          <w:sz w:val="20"/>
          <w:szCs w:val="20"/>
        </w:rPr>
        <w:t xml:space="preserve"> heterogeneity assessed in 18 studies with raw data, confidence intervals available for 22 studies; </w:t>
      </w:r>
      <w:r w:rsidRPr="000603C7">
        <w:rPr>
          <w:rFonts w:ascii="Times New Roman" w:hAnsi="Times New Roman" w:cs="Times New Roman"/>
          <w:color w:val="000000" w:themeColor="text1"/>
          <w:sz w:val="20"/>
          <w:szCs w:val="20"/>
          <w:vertAlign w:val="superscript"/>
        </w:rPr>
        <w:t>h</w:t>
      </w:r>
      <w:r w:rsidRPr="000603C7">
        <w:rPr>
          <w:rFonts w:ascii="Times New Roman" w:hAnsi="Times New Roman" w:cs="Times New Roman"/>
          <w:color w:val="000000" w:themeColor="text1"/>
          <w:sz w:val="20"/>
          <w:szCs w:val="20"/>
        </w:rPr>
        <w:t xml:space="preserve"> confidence intervals available for 4 studies; </w:t>
      </w:r>
      <w:r w:rsidRPr="000603C7">
        <w:rPr>
          <w:rFonts w:ascii="Times New Roman" w:hAnsi="Times New Roman" w:cs="Times New Roman"/>
          <w:color w:val="000000" w:themeColor="text1"/>
          <w:sz w:val="20"/>
          <w:szCs w:val="20"/>
          <w:vertAlign w:val="superscript"/>
        </w:rPr>
        <w:t>h</w:t>
      </w:r>
      <w:r w:rsidRPr="000603C7">
        <w:rPr>
          <w:rFonts w:ascii="Times New Roman" w:hAnsi="Times New Roman" w:cs="Times New Roman"/>
          <w:color w:val="000000" w:themeColor="text1"/>
          <w:sz w:val="20"/>
          <w:szCs w:val="20"/>
        </w:rPr>
        <w:t xml:space="preserve"> heterogeneity assessed in 10 studies with raw data, confidence intervals available for 14 studies; </w:t>
      </w:r>
      <w:r w:rsidRPr="000603C7">
        <w:rPr>
          <w:rFonts w:ascii="Times New Roman" w:hAnsi="Times New Roman" w:cs="Times New Roman"/>
          <w:color w:val="000000" w:themeColor="text1"/>
          <w:sz w:val="20"/>
          <w:szCs w:val="20"/>
          <w:vertAlign w:val="superscript"/>
        </w:rPr>
        <w:t>i</w:t>
      </w:r>
      <w:r w:rsidRPr="000603C7">
        <w:rPr>
          <w:rFonts w:ascii="Times New Roman" w:hAnsi="Times New Roman" w:cs="Times New Roman"/>
          <w:color w:val="000000" w:themeColor="text1"/>
          <w:sz w:val="20"/>
          <w:szCs w:val="20"/>
        </w:rPr>
        <w:t xml:space="preserve"> heterogeneity assessed in 18 studies with raw data; heterogeneity undetermined as raw data only available for 1 study</w:t>
      </w:r>
    </w:p>
    <w:p w14:paraId="151EB44D" w14:textId="77777777" w:rsidR="00C82C4B" w:rsidRDefault="00C82C4B" w:rsidP="008A14FD">
      <w:pPr>
        <w:sectPr w:rsidR="00C82C4B" w:rsidSect="00F95AC9">
          <w:pgSz w:w="15840" w:h="12240" w:orient="landscape"/>
          <w:pgMar w:top="851" w:right="1440" w:bottom="709" w:left="1440" w:header="720" w:footer="720" w:gutter="0"/>
          <w:cols w:space="720"/>
          <w:docGrid w:linePitch="360"/>
        </w:sectPr>
      </w:pPr>
    </w:p>
    <w:p w14:paraId="27CCF8BD" w14:textId="4515DA18" w:rsidR="00C82C4B" w:rsidRDefault="00C82C4B" w:rsidP="00C82C4B">
      <w:pPr>
        <w:pStyle w:val="Heading1"/>
        <w:spacing w:after="240"/>
        <w:rPr>
          <w:rFonts w:ascii="Times New Roman" w:hAnsi="Times New Roman" w:cs="Times New Roman"/>
          <w:b/>
          <w:bCs/>
          <w:color w:val="auto"/>
          <w:sz w:val="24"/>
          <w:szCs w:val="24"/>
        </w:rPr>
      </w:pPr>
      <w:bookmarkStart w:id="14" w:name="_Toc51242341"/>
      <w:r w:rsidRPr="3D71DCBB">
        <w:rPr>
          <w:rFonts w:ascii="Times New Roman" w:hAnsi="Times New Roman" w:cs="Times New Roman"/>
          <w:b/>
          <w:bCs/>
          <w:color w:val="auto"/>
          <w:sz w:val="24"/>
          <w:szCs w:val="24"/>
        </w:rPr>
        <w:lastRenderedPageBreak/>
        <w:t>S</w:t>
      </w:r>
      <w:r>
        <w:rPr>
          <w:rFonts w:ascii="Times New Roman" w:hAnsi="Times New Roman" w:cs="Times New Roman"/>
          <w:b/>
          <w:bCs/>
          <w:color w:val="auto"/>
          <w:sz w:val="24"/>
          <w:szCs w:val="24"/>
        </w:rPr>
        <w:t>1</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Fig</w:t>
      </w:r>
      <w:r w:rsidRPr="3D71DCBB">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 xml:space="preserve">Positive predictive value for </w:t>
      </w:r>
      <w:r>
        <w:rPr>
          <w:rFonts w:ascii="Times New Roman" w:hAnsi="Times New Roman" w:cs="Times New Roman"/>
          <w:b/>
          <w:bCs/>
          <w:color w:val="auto"/>
          <w:sz w:val="24"/>
          <w:szCs w:val="24"/>
        </w:rPr>
        <w:t xml:space="preserve">ischaemic </w:t>
      </w:r>
      <w:r w:rsidRPr="00C82C4B">
        <w:rPr>
          <w:rFonts w:ascii="Times New Roman" w:hAnsi="Times New Roman" w:cs="Times New Roman"/>
          <w:b/>
          <w:bCs/>
          <w:color w:val="auto"/>
          <w:sz w:val="24"/>
          <w:szCs w:val="24"/>
        </w:rPr>
        <w:t>stroke diagnoses recorded in secondary care EHRs from studies which reported the number of records confirmed positive and the total number of records</w:t>
      </w:r>
      <w:bookmarkEnd w:id="14"/>
    </w:p>
    <w:p w14:paraId="2C738469" w14:textId="39D8FFA6" w:rsidR="00C82C4B" w:rsidRDefault="007C2912" w:rsidP="00EC02B4">
      <w:r>
        <w:rPr>
          <w:noProof/>
        </w:rPr>
        <w:drawing>
          <wp:inline distT="0" distB="0" distL="0" distR="0" wp14:anchorId="69608EC6" wp14:editId="3B535BEE">
            <wp:extent cx="6399566" cy="459581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7846" cy="4601759"/>
                    </a:xfrm>
                    <a:prstGeom prst="rect">
                      <a:avLst/>
                    </a:prstGeom>
                    <a:noFill/>
                    <a:ln>
                      <a:noFill/>
                    </a:ln>
                  </pic:spPr>
                </pic:pic>
              </a:graphicData>
            </a:graphic>
          </wp:inline>
        </w:drawing>
      </w:r>
    </w:p>
    <w:p w14:paraId="701A5C65" w14:textId="471DE831" w:rsidR="00EC02B4" w:rsidRPr="00EC02B4" w:rsidRDefault="00C82C4B" w:rsidP="00EC02B4">
      <w:pPr>
        <w:rPr>
          <w:rFonts w:ascii="Times New Roman" w:hAnsi="Times New Roman" w:cs="Times New Roman"/>
        </w:rPr>
      </w:pPr>
      <w:r w:rsidRPr="00EC02B4">
        <w:rPr>
          <w:rFonts w:ascii="Times New Roman" w:hAnsi="Times New Roman" w:cs="Times New Roman"/>
        </w:rPr>
        <w:t>ES, effect size; P, primary; P/S, primary or secondary.</w:t>
      </w:r>
    </w:p>
    <w:p w14:paraId="61617EA9" w14:textId="77777777" w:rsidR="00EC02B4" w:rsidRDefault="00EC02B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05184D5F" w14:textId="5DFA5507" w:rsidR="00C82C4B" w:rsidRDefault="00C82C4B" w:rsidP="00EC02B4">
      <w:pPr>
        <w:pStyle w:val="Heading1"/>
        <w:spacing w:after="240"/>
        <w:rPr>
          <w:rFonts w:ascii="Times New Roman" w:hAnsi="Times New Roman" w:cs="Times New Roman"/>
          <w:b/>
          <w:bCs/>
          <w:color w:val="auto"/>
          <w:sz w:val="24"/>
          <w:szCs w:val="24"/>
        </w:rPr>
      </w:pPr>
      <w:bookmarkStart w:id="15" w:name="_Toc51242342"/>
      <w:r w:rsidRPr="3D71DCBB">
        <w:rPr>
          <w:rFonts w:ascii="Times New Roman" w:hAnsi="Times New Roman" w:cs="Times New Roman"/>
          <w:b/>
          <w:bCs/>
          <w:color w:val="auto"/>
          <w:sz w:val="24"/>
          <w:szCs w:val="24"/>
        </w:rPr>
        <w:lastRenderedPageBreak/>
        <w:t>S</w:t>
      </w:r>
      <w:r>
        <w:rPr>
          <w:rFonts w:ascii="Times New Roman" w:hAnsi="Times New Roman" w:cs="Times New Roman"/>
          <w:b/>
          <w:bCs/>
          <w:color w:val="auto"/>
          <w:sz w:val="24"/>
          <w:szCs w:val="24"/>
        </w:rPr>
        <w:t>2</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Fig</w:t>
      </w:r>
      <w:r w:rsidRPr="3D71DCBB">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 xml:space="preserve">Positive predictive value for </w:t>
      </w:r>
      <w:r w:rsidR="00EC02B4">
        <w:rPr>
          <w:rFonts w:ascii="Times New Roman" w:hAnsi="Times New Roman" w:cs="Times New Roman"/>
          <w:b/>
          <w:bCs/>
          <w:color w:val="auto"/>
          <w:sz w:val="24"/>
          <w:szCs w:val="24"/>
        </w:rPr>
        <w:t>i</w:t>
      </w:r>
      <w:r w:rsidR="00EC02B4" w:rsidRPr="00EC02B4">
        <w:rPr>
          <w:rFonts w:ascii="Times New Roman" w:hAnsi="Times New Roman" w:cs="Times New Roman"/>
          <w:b/>
          <w:bCs/>
          <w:color w:val="auto"/>
          <w:sz w:val="24"/>
          <w:szCs w:val="24"/>
        </w:rPr>
        <w:t>ntracerebral h</w:t>
      </w:r>
      <w:r w:rsidR="00EC02B4">
        <w:rPr>
          <w:rFonts w:ascii="Times New Roman" w:hAnsi="Times New Roman" w:cs="Times New Roman"/>
          <w:b/>
          <w:bCs/>
          <w:color w:val="auto"/>
          <w:sz w:val="24"/>
          <w:szCs w:val="24"/>
        </w:rPr>
        <w:t>a</w:t>
      </w:r>
      <w:r w:rsidR="00EC02B4" w:rsidRPr="00EC02B4">
        <w:rPr>
          <w:rFonts w:ascii="Times New Roman" w:hAnsi="Times New Roman" w:cs="Times New Roman"/>
          <w:b/>
          <w:bCs/>
          <w:color w:val="auto"/>
          <w:sz w:val="24"/>
          <w:szCs w:val="24"/>
        </w:rPr>
        <w:t>emorrhage</w:t>
      </w:r>
      <w:r w:rsidR="00EC02B4">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diagnoses recorded in secondary care EHRs from studies which reported the number of records confirmed positive and the total number of records</w:t>
      </w:r>
      <w:bookmarkEnd w:id="15"/>
    </w:p>
    <w:p w14:paraId="105CD9B5" w14:textId="66D3B007" w:rsidR="00C82C4B" w:rsidRDefault="007C2912" w:rsidP="00EC02B4">
      <w:r>
        <w:rPr>
          <w:noProof/>
        </w:rPr>
        <w:drawing>
          <wp:inline distT="0" distB="0" distL="0" distR="0" wp14:anchorId="09E30933" wp14:editId="63866411">
            <wp:extent cx="6334125" cy="449302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5024" cy="4500757"/>
                    </a:xfrm>
                    <a:prstGeom prst="rect">
                      <a:avLst/>
                    </a:prstGeom>
                    <a:noFill/>
                    <a:ln>
                      <a:noFill/>
                    </a:ln>
                  </pic:spPr>
                </pic:pic>
              </a:graphicData>
            </a:graphic>
          </wp:inline>
        </w:drawing>
      </w:r>
    </w:p>
    <w:p w14:paraId="2C70E2D3" w14:textId="5E298490" w:rsidR="00EC02B4" w:rsidRPr="00EC02B4" w:rsidRDefault="00C82C4B" w:rsidP="00EC02B4">
      <w:pPr>
        <w:rPr>
          <w:rFonts w:ascii="Times New Roman" w:hAnsi="Times New Roman" w:cs="Times New Roman"/>
        </w:rPr>
      </w:pPr>
      <w:r w:rsidRPr="00EC02B4">
        <w:rPr>
          <w:rFonts w:ascii="Times New Roman" w:hAnsi="Times New Roman" w:cs="Times New Roman"/>
        </w:rPr>
        <w:t>ES, effect size; P, primary; P/S, primary or secondary.</w:t>
      </w:r>
    </w:p>
    <w:p w14:paraId="79CF73AE" w14:textId="77777777" w:rsidR="00EC02B4" w:rsidRDefault="00EC02B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0ECB9439" w14:textId="743B57A2" w:rsidR="00EC02B4" w:rsidRDefault="00EC02B4" w:rsidP="00EC02B4">
      <w:pPr>
        <w:pStyle w:val="Heading1"/>
        <w:spacing w:after="240"/>
        <w:rPr>
          <w:rFonts w:ascii="Times New Roman" w:hAnsi="Times New Roman" w:cs="Times New Roman"/>
          <w:b/>
          <w:bCs/>
          <w:color w:val="auto"/>
          <w:sz w:val="24"/>
          <w:szCs w:val="24"/>
        </w:rPr>
      </w:pPr>
      <w:bookmarkStart w:id="16" w:name="_Toc51242343"/>
      <w:r w:rsidRPr="3D71DCBB">
        <w:rPr>
          <w:rFonts w:ascii="Times New Roman" w:hAnsi="Times New Roman" w:cs="Times New Roman"/>
          <w:b/>
          <w:bCs/>
          <w:color w:val="auto"/>
          <w:sz w:val="24"/>
          <w:szCs w:val="24"/>
        </w:rPr>
        <w:lastRenderedPageBreak/>
        <w:t>S</w:t>
      </w:r>
      <w:r>
        <w:rPr>
          <w:rFonts w:ascii="Times New Roman" w:hAnsi="Times New Roman" w:cs="Times New Roman"/>
          <w:b/>
          <w:bCs/>
          <w:color w:val="auto"/>
          <w:sz w:val="24"/>
          <w:szCs w:val="24"/>
        </w:rPr>
        <w:t>3</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Fig</w:t>
      </w:r>
      <w:r w:rsidRPr="3D71DCBB">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 xml:space="preserve">Positive predictive value for </w:t>
      </w:r>
      <w:r>
        <w:rPr>
          <w:rFonts w:ascii="Times New Roman" w:hAnsi="Times New Roman" w:cs="Times New Roman"/>
          <w:b/>
          <w:bCs/>
          <w:color w:val="auto"/>
          <w:sz w:val="24"/>
          <w:szCs w:val="24"/>
        </w:rPr>
        <w:t>s</w:t>
      </w:r>
      <w:r w:rsidRPr="00EC02B4">
        <w:rPr>
          <w:rFonts w:ascii="Times New Roman" w:hAnsi="Times New Roman" w:cs="Times New Roman"/>
          <w:b/>
          <w:bCs/>
          <w:color w:val="auto"/>
          <w:sz w:val="24"/>
          <w:szCs w:val="24"/>
        </w:rPr>
        <w:t>ubarachnoid h</w:t>
      </w:r>
      <w:r>
        <w:rPr>
          <w:rFonts w:ascii="Times New Roman" w:hAnsi="Times New Roman" w:cs="Times New Roman"/>
          <w:b/>
          <w:bCs/>
          <w:color w:val="auto"/>
          <w:sz w:val="24"/>
          <w:szCs w:val="24"/>
        </w:rPr>
        <w:t>a</w:t>
      </w:r>
      <w:r w:rsidRPr="00EC02B4">
        <w:rPr>
          <w:rFonts w:ascii="Times New Roman" w:hAnsi="Times New Roman" w:cs="Times New Roman"/>
          <w:b/>
          <w:bCs/>
          <w:color w:val="auto"/>
          <w:sz w:val="24"/>
          <w:szCs w:val="24"/>
        </w:rPr>
        <w:t>emorrhage</w:t>
      </w:r>
      <w:r>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diagnoses recorded in secondary care EHRs from studies which reported the number of records confirmed positive and the total number of records</w:t>
      </w:r>
      <w:bookmarkEnd w:id="16"/>
    </w:p>
    <w:p w14:paraId="7361ECEF" w14:textId="48D8C6D6" w:rsidR="00EC02B4" w:rsidRDefault="007C2912" w:rsidP="3B6DBB6F">
      <w:pPr>
        <w:rPr>
          <w:rFonts w:ascii="Times New Roman" w:eastAsia="Calibri" w:hAnsi="Times New Roman" w:cs="Times New Roman"/>
          <w:color w:val="333333"/>
          <w:sz w:val="20"/>
          <w:szCs w:val="20"/>
        </w:rPr>
      </w:pPr>
      <w:r>
        <w:rPr>
          <w:noProof/>
        </w:rPr>
        <w:drawing>
          <wp:inline distT="0" distB="0" distL="0" distR="0" wp14:anchorId="1FA62313" wp14:editId="7FB1CBD4">
            <wp:extent cx="6526501" cy="45720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36405" cy="4578938"/>
                    </a:xfrm>
                    <a:prstGeom prst="rect">
                      <a:avLst/>
                    </a:prstGeom>
                    <a:noFill/>
                    <a:ln>
                      <a:noFill/>
                    </a:ln>
                  </pic:spPr>
                </pic:pic>
              </a:graphicData>
            </a:graphic>
          </wp:inline>
        </w:drawing>
      </w:r>
    </w:p>
    <w:p w14:paraId="49B0298D" w14:textId="5666745B" w:rsidR="00EC02B4" w:rsidRPr="00EC02B4" w:rsidRDefault="00EC02B4" w:rsidP="00EC02B4">
      <w:pPr>
        <w:rPr>
          <w:rFonts w:ascii="Times New Roman" w:hAnsi="Times New Roman" w:cs="Times New Roman"/>
        </w:rPr>
      </w:pPr>
      <w:r w:rsidRPr="00EC02B4">
        <w:rPr>
          <w:rFonts w:ascii="Times New Roman" w:hAnsi="Times New Roman" w:cs="Times New Roman"/>
        </w:rPr>
        <w:t>ES, effect size; P, primary; P/S, primary or secondary.</w:t>
      </w:r>
    </w:p>
    <w:p w14:paraId="338AB97A" w14:textId="77777777" w:rsidR="00EC02B4" w:rsidRDefault="00EC02B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BFA3ECE" w14:textId="5B31587C" w:rsidR="00EC02B4" w:rsidRDefault="00EC02B4" w:rsidP="00EC02B4">
      <w:pPr>
        <w:pStyle w:val="Heading1"/>
        <w:spacing w:after="240"/>
        <w:rPr>
          <w:rFonts w:ascii="Times New Roman" w:hAnsi="Times New Roman" w:cs="Times New Roman"/>
          <w:b/>
          <w:bCs/>
          <w:color w:val="auto"/>
          <w:sz w:val="24"/>
          <w:szCs w:val="24"/>
        </w:rPr>
      </w:pPr>
      <w:bookmarkStart w:id="17" w:name="_Toc51242344"/>
      <w:r w:rsidRPr="3D71DCBB">
        <w:rPr>
          <w:rFonts w:ascii="Times New Roman" w:hAnsi="Times New Roman" w:cs="Times New Roman"/>
          <w:b/>
          <w:bCs/>
          <w:color w:val="auto"/>
          <w:sz w:val="24"/>
          <w:szCs w:val="24"/>
        </w:rPr>
        <w:lastRenderedPageBreak/>
        <w:t>S</w:t>
      </w:r>
      <w:r>
        <w:rPr>
          <w:rFonts w:ascii="Times New Roman" w:hAnsi="Times New Roman" w:cs="Times New Roman"/>
          <w:b/>
          <w:bCs/>
          <w:color w:val="auto"/>
          <w:sz w:val="24"/>
          <w:szCs w:val="24"/>
        </w:rPr>
        <w:t>4</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Fig</w:t>
      </w:r>
      <w:r w:rsidRPr="3D71DCBB">
        <w:rPr>
          <w:rFonts w:ascii="Times New Roman" w:hAnsi="Times New Roman" w:cs="Times New Roman"/>
          <w:b/>
          <w:bCs/>
          <w:color w:val="auto"/>
          <w:sz w:val="24"/>
          <w:szCs w:val="24"/>
        </w:rPr>
        <w:t xml:space="preserve">. </w:t>
      </w:r>
      <w:r w:rsidRPr="00B47D28">
        <w:rPr>
          <w:rFonts w:ascii="Times New Roman" w:hAnsi="Times New Roman" w:cs="Times New Roman"/>
          <w:b/>
          <w:bCs/>
          <w:color w:val="auto"/>
          <w:sz w:val="24"/>
          <w:szCs w:val="24"/>
        </w:rPr>
        <w:t>Sensitivity</w:t>
      </w:r>
      <w:r>
        <w:rPr>
          <w:rStyle w:val="normaltextrun"/>
          <w:rFonts w:ascii="Times" w:hAnsi="Times" w:cs="Times"/>
          <w:b/>
          <w:bCs/>
          <w:color w:val="000000"/>
          <w:sz w:val="20"/>
          <w:szCs w:val="20"/>
          <w:bdr w:val="none" w:sz="0" w:space="0" w:color="auto" w:frame="1"/>
        </w:rPr>
        <w:t xml:space="preserve"> </w:t>
      </w:r>
      <w:r w:rsidRPr="00C82C4B">
        <w:rPr>
          <w:rFonts w:ascii="Times New Roman" w:hAnsi="Times New Roman" w:cs="Times New Roman"/>
          <w:b/>
          <w:bCs/>
          <w:color w:val="auto"/>
          <w:sz w:val="24"/>
          <w:szCs w:val="24"/>
        </w:rPr>
        <w:t xml:space="preserve">for </w:t>
      </w:r>
      <w:r>
        <w:rPr>
          <w:rFonts w:ascii="Times New Roman" w:hAnsi="Times New Roman" w:cs="Times New Roman"/>
          <w:b/>
          <w:bCs/>
          <w:color w:val="auto"/>
          <w:sz w:val="24"/>
          <w:szCs w:val="24"/>
        </w:rPr>
        <w:t xml:space="preserve">ischaemic </w:t>
      </w:r>
      <w:r w:rsidRPr="00C82C4B">
        <w:rPr>
          <w:rFonts w:ascii="Times New Roman" w:hAnsi="Times New Roman" w:cs="Times New Roman"/>
          <w:b/>
          <w:bCs/>
          <w:color w:val="auto"/>
          <w:sz w:val="24"/>
          <w:szCs w:val="24"/>
        </w:rPr>
        <w:t>stroke diagnoses recorded in secondary care EHRs from studies which reported the number of records confirmed positive and the total number of records</w:t>
      </w:r>
      <w:bookmarkEnd w:id="17"/>
    </w:p>
    <w:p w14:paraId="7A485B98" w14:textId="2822C212" w:rsidR="00EC02B4" w:rsidRDefault="007C2912" w:rsidP="00EC02B4">
      <w:r>
        <w:rPr>
          <w:noProof/>
        </w:rPr>
        <w:drawing>
          <wp:inline distT="0" distB="0" distL="0" distR="0" wp14:anchorId="7BE39B8C" wp14:editId="0598CE78">
            <wp:extent cx="6577012" cy="443359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2369" cy="4443946"/>
                    </a:xfrm>
                    <a:prstGeom prst="rect">
                      <a:avLst/>
                    </a:prstGeom>
                    <a:noFill/>
                    <a:ln>
                      <a:noFill/>
                    </a:ln>
                  </pic:spPr>
                </pic:pic>
              </a:graphicData>
            </a:graphic>
          </wp:inline>
        </w:drawing>
      </w:r>
    </w:p>
    <w:p w14:paraId="44EED2AD" w14:textId="77777777" w:rsidR="00EC02B4" w:rsidRPr="00EC02B4" w:rsidRDefault="00EC02B4" w:rsidP="00EC02B4">
      <w:pPr>
        <w:rPr>
          <w:rFonts w:ascii="Times New Roman" w:hAnsi="Times New Roman" w:cs="Times New Roman"/>
        </w:rPr>
      </w:pPr>
      <w:r w:rsidRPr="00EC02B4">
        <w:rPr>
          <w:rFonts w:ascii="Times New Roman" w:hAnsi="Times New Roman" w:cs="Times New Roman"/>
        </w:rPr>
        <w:t>ES, effect size; P, primary; P/S, primary or secondary.</w:t>
      </w:r>
    </w:p>
    <w:p w14:paraId="19150573" w14:textId="77777777" w:rsidR="00EC02B4" w:rsidRDefault="00EC02B4" w:rsidP="00EC02B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67ED502" w14:textId="5BB1E721" w:rsidR="00EC02B4" w:rsidRDefault="00EC02B4" w:rsidP="00EC02B4">
      <w:pPr>
        <w:pStyle w:val="Heading1"/>
        <w:spacing w:after="240"/>
        <w:rPr>
          <w:rFonts w:ascii="Times New Roman" w:hAnsi="Times New Roman" w:cs="Times New Roman"/>
          <w:b/>
          <w:bCs/>
          <w:color w:val="auto"/>
          <w:sz w:val="24"/>
          <w:szCs w:val="24"/>
        </w:rPr>
      </w:pPr>
      <w:bookmarkStart w:id="18" w:name="_Toc51242345"/>
      <w:r w:rsidRPr="3D71DCBB">
        <w:rPr>
          <w:rFonts w:ascii="Times New Roman" w:hAnsi="Times New Roman" w:cs="Times New Roman"/>
          <w:b/>
          <w:bCs/>
          <w:color w:val="auto"/>
          <w:sz w:val="24"/>
          <w:szCs w:val="24"/>
        </w:rPr>
        <w:lastRenderedPageBreak/>
        <w:t>S</w:t>
      </w:r>
      <w:r>
        <w:rPr>
          <w:rFonts w:ascii="Times New Roman" w:hAnsi="Times New Roman" w:cs="Times New Roman"/>
          <w:b/>
          <w:bCs/>
          <w:color w:val="auto"/>
          <w:sz w:val="24"/>
          <w:szCs w:val="24"/>
        </w:rPr>
        <w:t>5</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Fig</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Sensitivity</w:t>
      </w:r>
      <w:r w:rsidRPr="00C82C4B">
        <w:rPr>
          <w:rFonts w:ascii="Times New Roman" w:hAnsi="Times New Roman" w:cs="Times New Roman"/>
          <w:b/>
          <w:bCs/>
          <w:color w:val="auto"/>
          <w:sz w:val="24"/>
          <w:szCs w:val="24"/>
        </w:rPr>
        <w:t xml:space="preserve"> for </w:t>
      </w:r>
      <w:r>
        <w:rPr>
          <w:rFonts w:ascii="Times New Roman" w:hAnsi="Times New Roman" w:cs="Times New Roman"/>
          <w:b/>
          <w:bCs/>
          <w:color w:val="auto"/>
          <w:sz w:val="24"/>
          <w:szCs w:val="24"/>
        </w:rPr>
        <w:t>i</w:t>
      </w:r>
      <w:r w:rsidRPr="00EC02B4">
        <w:rPr>
          <w:rFonts w:ascii="Times New Roman" w:hAnsi="Times New Roman" w:cs="Times New Roman"/>
          <w:b/>
          <w:bCs/>
          <w:color w:val="auto"/>
          <w:sz w:val="24"/>
          <w:szCs w:val="24"/>
        </w:rPr>
        <w:t>ntracerebral h</w:t>
      </w:r>
      <w:r>
        <w:rPr>
          <w:rFonts w:ascii="Times New Roman" w:hAnsi="Times New Roman" w:cs="Times New Roman"/>
          <w:b/>
          <w:bCs/>
          <w:color w:val="auto"/>
          <w:sz w:val="24"/>
          <w:szCs w:val="24"/>
        </w:rPr>
        <w:t>a</w:t>
      </w:r>
      <w:r w:rsidRPr="00EC02B4">
        <w:rPr>
          <w:rFonts w:ascii="Times New Roman" w:hAnsi="Times New Roman" w:cs="Times New Roman"/>
          <w:b/>
          <w:bCs/>
          <w:color w:val="auto"/>
          <w:sz w:val="24"/>
          <w:szCs w:val="24"/>
        </w:rPr>
        <w:t>emorrhage</w:t>
      </w:r>
      <w:r>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diagnoses recorded in secondary care EHRs from studies which reported the number of records confirmed positive and the total number of records</w:t>
      </w:r>
      <w:bookmarkEnd w:id="18"/>
    </w:p>
    <w:p w14:paraId="5ABE8B76" w14:textId="08B5326E" w:rsidR="00EC02B4" w:rsidRPr="00EC02B4" w:rsidRDefault="007C2912" w:rsidP="00EC02B4">
      <w:pPr>
        <w:rPr>
          <w:rFonts w:ascii="Times New Roman" w:hAnsi="Times New Roman" w:cs="Times New Roman"/>
        </w:rPr>
      </w:pPr>
      <w:r>
        <w:rPr>
          <w:noProof/>
        </w:rPr>
        <w:drawing>
          <wp:inline distT="0" distB="0" distL="0" distR="0" wp14:anchorId="68F643D8" wp14:editId="543A8482">
            <wp:extent cx="6477000" cy="41950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5835" cy="4200749"/>
                    </a:xfrm>
                    <a:prstGeom prst="rect">
                      <a:avLst/>
                    </a:prstGeom>
                    <a:noFill/>
                    <a:ln>
                      <a:noFill/>
                    </a:ln>
                  </pic:spPr>
                </pic:pic>
              </a:graphicData>
            </a:graphic>
          </wp:inline>
        </w:drawing>
      </w:r>
    </w:p>
    <w:p w14:paraId="5AF9109F" w14:textId="77777777" w:rsidR="00EC02B4" w:rsidRPr="00EC02B4" w:rsidRDefault="00EC02B4" w:rsidP="00EC02B4">
      <w:pPr>
        <w:rPr>
          <w:rFonts w:ascii="Times New Roman" w:hAnsi="Times New Roman" w:cs="Times New Roman"/>
        </w:rPr>
      </w:pPr>
      <w:r w:rsidRPr="00EC02B4">
        <w:rPr>
          <w:rFonts w:ascii="Times New Roman" w:hAnsi="Times New Roman" w:cs="Times New Roman"/>
        </w:rPr>
        <w:t>ES, effect size; P, primary; P/S, primary or secondary.</w:t>
      </w:r>
    </w:p>
    <w:p w14:paraId="1FFF8D0A" w14:textId="77777777" w:rsidR="00EC02B4" w:rsidRDefault="00EC02B4" w:rsidP="00EC02B4">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9D273FA" w14:textId="00A253B5" w:rsidR="00EC02B4" w:rsidRDefault="00EC02B4" w:rsidP="00EC02B4">
      <w:pPr>
        <w:pStyle w:val="Heading1"/>
        <w:spacing w:after="240"/>
        <w:rPr>
          <w:rFonts w:ascii="Times New Roman" w:hAnsi="Times New Roman" w:cs="Times New Roman"/>
          <w:b/>
          <w:bCs/>
          <w:color w:val="auto"/>
          <w:sz w:val="24"/>
          <w:szCs w:val="24"/>
        </w:rPr>
      </w:pPr>
      <w:bookmarkStart w:id="19" w:name="_Toc51242346"/>
      <w:r w:rsidRPr="3D71DCBB">
        <w:rPr>
          <w:rFonts w:ascii="Times New Roman" w:hAnsi="Times New Roman" w:cs="Times New Roman"/>
          <w:b/>
          <w:bCs/>
          <w:color w:val="auto"/>
          <w:sz w:val="24"/>
          <w:szCs w:val="24"/>
        </w:rPr>
        <w:lastRenderedPageBreak/>
        <w:t>S</w:t>
      </w:r>
      <w:r>
        <w:rPr>
          <w:rFonts w:ascii="Times New Roman" w:hAnsi="Times New Roman" w:cs="Times New Roman"/>
          <w:b/>
          <w:bCs/>
          <w:color w:val="auto"/>
          <w:sz w:val="24"/>
          <w:szCs w:val="24"/>
        </w:rPr>
        <w:t>6</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Fig</w:t>
      </w:r>
      <w:r w:rsidRPr="3D71DCB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Sensitivity</w:t>
      </w:r>
      <w:r w:rsidRPr="00C82C4B">
        <w:rPr>
          <w:rFonts w:ascii="Times New Roman" w:hAnsi="Times New Roman" w:cs="Times New Roman"/>
          <w:b/>
          <w:bCs/>
          <w:color w:val="auto"/>
          <w:sz w:val="24"/>
          <w:szCs w:val="24"/>
        </w:rPr>
        <w:t xml:space="preserve"> for </w:t>
      </w:r>
      <w:r>
        <w:rPr>
          <w:rFonts w:ascii="Times New Roman" w:hAnsi="Times New Roman" w:cs="Times New Roman"/>
          <w:b/>
          <w:bCs/>
          <w:color w:val="auto"/>
          <w:sz w:val="24"/>
          <w:szCs w:val="24"/>
        </w:rPr>
        <w:t>s</w:t>
      </w:r>
      <w:r w:rsidRPr="00EC02B4">
        <w:rPr>
          <w:rFonts w:ascii="Times New Roman" w:hAnsi="Times New Roman" w:cs="Times New Roman"/>
          <w:b/>
          <w:bCs/>
          <w:color w:val="auto"/>
          <w:sz w:val="24"/>
          <w:szCs w:val="24"/>
        </w:rPr>
        <w:t>ubarachnoid h</w:t>
      </w:r>
      <w:r>
        <w:rPr>
          <w:rFonts w:ascii="Times New Roman" w:hAnsi="Times New Roman" w:cs="Times New Roman"/>
          <w:b/>
          <w:bCs/>
          <w:color w:val="auto"/>
          <w:sz w:val="24"/>
          <w:szCs w:val="24"/>
        </w:rPr>
        <w:t>a</w:t>
      </w:r>
      <w:r w:rsidRPr="00EC02B4">
        <w:rPr>
          <w:rFonts w:ascii="Times New Roman" w:hAnsi="Times New Roman" w:cs="Times New Roman"/>
          <w:b/>
          <w:bCs/>
          <w:color w:val="auto"/>
          <w:sz w:val="24"/>
          <w:szCs w:val="24"/>
        </w:rPr>
        <w:t>emorrhage</w:t>
      </w:r>
      <w:r>
        <w:rPr>
          <w:rFonts w:ascii="Times New Roman" w:hAnsi="Times New Roman" w:cs="Times New Roman"/>
          <w:b/>
          <w:bCs/>
          <w:color w:val="auto"/>
          <w:sz w:val="24"/>
          <w:szCs w:val="24"/>
        </w:rPr>
        <w:t xml:space="preserve"> </w:t>
      </w:r>
      <w:r w:rsidRPr="00C82C4B">
        <w:rPr>
          <w:rFonts w:ascii="Times New Roman" w:hAnsi="Times New Roman" w:cs="Times New Roman"/>
          <w:b/>
          <w:bCs/>
          <w:color w:val="auto"/>
          <w:sz w:val="24"/>
          <w:szCs w:val="24"/>
        </w:rPr>
        <w:t>diagnoses recorded in secondary care EHRs from studies which reported the number of records confirmed positive and the total number of records</w:t>
      </w:r>
      <w:bookmarkEnd w:id="19"/>
    </w:p>
    <w:p w14:paraId="09B81245" w14:textId="1C4F5771" w:rsidR="00EC02B4" w:rsidRDefault="007C2912" w:rsidP="00EC02B4">
      <w:pPr>
        <w:rPr>
          <w:rFonts w:ascii="Times New Roman" w:eastAsia="Calibri" w:hAnsi="Times New Roman" w:cs="Times New Roman"/>
          <w:color w:val="333333"/>
          <w:sz w:val="20"/>
          <w:szCs w:val="20"/>
        </w:rPr>
      </w:pPr>
      <w:r>
        <w:rPr>
          <w:noProof/>
        </w:rPr>
        <w:drawing>
          <wp:inline distT="0" distB="0" distL="0" distR="0" wp14:anchorId="4443DD85" wp14:editId="5D6062DA">
            <wp:extent cx="6310312" cy="403148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3044" cy="4039619"/>
                    </a:xfrm>
                    <a:prstGeom prst="rect">
                      <a:avLst/>
                    </a:prstGeom>
                    <a:noFill/>
                    <a:ln>
                      <a:noFill/>
                    </a:ln>
                  </pic:spPr>
                </pic:pic>
              </a:graphicData>
            </a:graphic>
          </wp:inline>
        </w:drawing>
      </w:r>
    </w:p>
    <w:p w14:paraId="75A18960" w14:textId="77777777" w:rsidR="00EC02B4" w:rsidRPr="00396C65" w:rsidRDefault="00EC02B4" w:rsidP="00396C65">
      <w:pPr>
        <w:rPr>
          <w:rFonts w:ascii="Times New Roman" w:hAnsi="Times New Roman" w:cs="Times New Roman"/>
        </w:rPr>
      </w:pPr>
      <w:bookmarkStart w:id="20" w:name="_Toc39146322"/>
      <w:r w:rsidRPr="00396C65">
        <w:rPr>
          <w:rFonts w:ascii="Times New Roman" w:hAnsi="Times New Roman" w:cs="Times New Roman"/>
        </w:rPr>
        <w:t>ES, effect size; P, primary; P/S, primary or secondary.</w:t>
      </w:r>
      <w:bookmarkEnd w:id="20"/>
    </w:p>
    <w:p w14:paraId="47C11C46" w14:textId="77777777" w:rsidR="00EC02B4" w:rsidRPr="00C82C4B" w:rsidRDefault="00EC02B4" w:rsidP="00EC02B4">
      <w:pPr>
        <w:pStyle w:val="Heading1"/>
        <w:spacing w:after="240"/>
        <w:rPr>
          <w:rFonts w:ascii="Times New Roman" w:hAnsi="Times New Roman" w:cs="Times New Roman"/>
          <w:color w:val="auto"/>
          <w:sz w:val="24"/>
          <w:szCs w:val="24"/>
        </w:rPr>
      </w:pPr>
    </w:p>
    <w:p w14:paraId="34660A91" w14:textId="77777777" w:rsidR="00EC02B4" w:rsidRPr="00D90331" w:rsidRDefault="00EC02B4" w:rsidP="3B6DBB6F">
      <w:pPr>
        <w:rPr>
          <w:rFonts w:ascii="Times New Roman" w:eastAsia="Calibri" w:hAnsi="Times New Roman" w:cs="Times New Roman"/>
          <w:color w:val="333333"/>
          <w:sz w:val="20"/>
          <w:szCs w:val="20"/>
        </w:rPr>
      </w:pPr>
    </w:p>
    <w:sectPr w:rsidR="00EC02B4" w:rsidRPr="00D90331" w:rsidSect="00C82C4B">
      <w:pgSz w:w="12240" w:h="15840"/>
      <w:pgMar w:top="1440" w:right="709"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E20DA" w14:textId="77777777" w:rsidR="00166A59" w:rsidRDefault="00166A59">
      <w:pPr>
        <w:spacing w:after="0" w:line="240" w:lineRule="auto"/>
      </w:pPr>
      <w:r>
        <w:separator/>
      </w:r>
    </w:p>
  </w:endnote>
  <w:endnote w:type="continuationSeparator" w:id="0">
    <w:p w14:paraId="74A72D11" w14:textId="77777777" w:rsidR="00166A59" w:rsidRDefault="00166A59">
      <w:pPr>
        <w:spacing w:after="0" w:line="240" w:lineRule="auto"/>
      </w:pPr>
      <w:r>
        <w:continuationSeparator/>
      </w:r>
    </w:p>
  </w:endnote>
  <w:endnote w:type="continuationNotice" w:id="1">
    <w:p w14:paraId="52EB0418" w14:textId="77777777" w:rsidR="00166A59" w:rsidRDefault="00166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F3BBE" w14:textId="77777777" w:rsidR="00166A59" w:rsidRDefault="00166A59">
      <w:pPr>
        <w:spacing w:after="0" w:line="240" w:lineRule="auto"/>
      </w:pPr>
      <w:r>
        <w:separator/>
      </w:r>
    </w:p>
  </w:footnote>
  <w:footnote w:type="continuationSeparator" w:id="0">
    <w:p w14:paraId="3CEC820A" w14:textId="77777777" w:rsidR="00166A59" w:rsidRDefault="00166A59">
      <w:pPr>
        <w:spacing w:after="0" w:line="240" w:lineRule="auto"/>
      </w:pPr>
      <w:r>
        <w:continuationSeparator/>
      </w:r>
    </w:p>
  </w:footnote>
  <w:footnote w:type="continuationNotice" w:id="1">
    <w:p w14:paraId="7D549BDD" w14:textId="77777777" w:rsidR="00166A59" w:rsidRDefault="00166A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C27"/>
    <w:multiLevelType w:val="hybridMultilevel"/>
    <w:tmpl w:val="B226E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C353D"/>
    <w:multiLevelType w:val="multilevel"/>
    <w:tmpl w:val="34AE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57CF4"/>
    <w:multiLevelType w:val="hybridMultilevel"/>
    <w:tmpl w:val="F86A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0FB3"/>
    <w:multiLevelType w:val="hybridMultilevel"/>
    <w:tmpl w:val="96D04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B6159"/>
    <w:multiLevelType w:val="hybridMultilevel"/>
    <w:tmpl w:val="5D6C5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11827"/>
    <w:multiLevelType w:val="hybridMultilevel"/>
    <w:tmpl w:val="B226E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42AD5"/>
    <w:multiLevelType w:val="hybridMultilevel"/>
    <w:tmpl w:val="E728AA4C"/>
    <w:lvl w:ilvl="0" w:tplc="DA3A7558">
      <w:start w:val="1"/>
      <w:numFmt w:val="decimal"/>
      <w:lvlText w:val="%1."/>
      <w:lvlJc w:val="left"/>
      <w:pPr>
        <w:ind w:left="720" w:hanging="360"/>
      </w:pPr>
    </w:lvl>
    <w:lvl w:ilvl="1" w:tplc="223CBD0E">
      <w:start w:val="1"/>
      <w:numFmt w:val="lowerLetter"/>
      <w:lvlText w:val="%2."/>
      <w:lvlJc w:val="left"/>
      <w:pPr>
        <w:ind w:left="1440" w:hanging="360"/>
      </w:pPr>
    </w:lvl>
    <w:lvl w:ilvl="2" w:tplc="4BC40DD6">
      <w:start w:val="1"/>
      <w:numFmt w:val="lowerRoman"/>
      <w:lvlText w:val="%3."/>
      <w:lvlJc w:val="right"/>
      <w:pPr>
        <w:ind w:left="2160" w:hanging="180"/>
      </w:pPr>
    </w:lvl>
    <w:lvl w:ilvl="3" w:tplc="43A45AA6">
      <w:start w:val="1"/>
      <w:numFmt w:val="decimal"/>
      <w:lvlText w:val="%4."/>
      <w:lvlJc w:val="left"/>
      <w:pPr>
        <w:ind w:left="2880" w:hanging="360"/>
      </w:pPr>
    </w:lvl>
    <w:lvl w:ilvl="4" w:tplc="18DE5C60">
      <w:start w:val="1"/>
      <w:numFmt w:val="lowerLetter"/>
      <w:lvlText w:val="%5."/>
      <w:lvlJc w:val="left"/>
      <w:pPr>
        <w:ind w:left="3600" w:hanging="360"/>
      </w:pPr>
    </w:lvl>
    <w:lvl w:ilvl="5" w:tplc="23B88EC4">
      <w:start w:val="1"/>
      <w:numFmt w:val="lowerRoman"/>
      <w:lvlText w:val="%6."/>
      <w:lvlJc w:val="right"/>
      <w:pPr>
        <w:ind w:left="4320" w:hanging="180"/>
      </w:pPr>
    </w:lvl>
    <w:lvl w:ilvl="6" w:tplc="7716FBFE">
      <w:start w:val="1"/>
      <w:numFmt w:val="decimal"/>
      <w:lvlText w:val="%7."/>
      <w:lvlJc w:val="left"/>
      <w:pPr>
        <w:ind w:left="5040" w:hanging="360"/>
      </w:pPr>
    </w:lvl>
    <w:lvl w:ilvl="7" w:tplc="D89689D8">
      <w:start w:val="1"/>
      <w:numFmt w:val="lowerLetter"/>
      <w:lvlText w:val="%8."/>
      <w:lvlJc w:val="left"/>
      <w:pPr>
        <w:ind w:left="5760" w:hanging="360"/>
      </w:pPr>
    </w:lvl>
    <w:lvl w:ilvl="8" w:tplc="A71EBA70">
      <w:start w:val="1"/>
      <w:numFmt w:val="lowerRoman"/>
      <w:lvlText w:val="%9."/>
      <w:lvlJc w:val="right"/>
      <w:pPr>
        <w:ind w:left="6480" w:hanging="180"/>
      </w:pPr>
    </w:lvl>
  </w:abstractNum>
  <w:abstractNum w:abstractNumId="7" w15:restartNumberingAfterBreak="0">
    <w:nsid w:val="171E0CC6"/>
    <w:multiLevelType w:val="hybridMultilevel"/>
    <w:tmpl w:val="65B0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35453"/>
    <w:multiLevelType w:val="hybridMultilevel"/>
    <w:tmpl w:val="8308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942AA"/>
    <w:multiLevelType w:val="hybridMultilevel"/>
    <w:tmpl w:val="EB629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47983"/>
    <w:multiLevelType w:val="multilevel"/>
    <w:tmpl w:val="CCB00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5622F2"/>
    <w:multiLevelType w:val="hybridMultilevel"/>
    <w:tmpl w:val="84E6EB94"/>
    <w:lvl w:ilvl="0" w:tplc="18B8B5CA">
      <w:start w:val="1"/>
      <w:numFmt w:val="decimal"/>
      <w:lvlText w:val="%1."/>
      <w:lvlJc w:val="right"/>
      <w:pPr>
        <w:ind w:left="720" w:hanging="360"/>
      </w:pPr>
      <w:rPr>
        <w:rFonts w:ascii="Times" w:eastAsia="Constantia" w:hAnsi="Times" w:cs="Times" w:hint="default"/>
      </w:rPr>
    </w:lvl>
    <w:lvl w:ilvl="1" w:tplc="9A2E549E">
      <w:start w:val="1"/>
      <w:numFmt w:val="lowerLetter"/>
      <w:lvlText w:val="%2."/>
      <w:lvlJc w:val="left"/>
      <w:pPr>
        <w:ind w:left="1440" w:hanging="360"/>
      </w:pPr>
    </w:lvl>
    <w:lvl w:ilvl="2" w:tplc="AD0AD5BC">
      <w:start w:val="1"/>
      <w:numFmt w:val="lowerRoman"/>
      <w:lvlText w:val="%3."/>
      <w:lvlJc w:val="right"/>
      <w:pPr>
        <w:ind w:left="2160" w:hanging="180"/>
      </w:pPr>
    </w:lvl>
    <w:lvl w:ilvl="3" w:tplc="147051B4">
      <w:start w:val="1"/>
      <w:numFmt w:val="decimal"/>
      <w:lvlText w:val="%4."/>
      <w:lvlJc w:val="left"/>
      <w:pPr>
        <w:ind w:left="2880" w:hanging="360"/>
      </w:pPr>
    </w:lvl>
    <w:lvl w:ilvl="4" w:tplc="BB66BA4A">
      <w:start w:val="1"/>
      <w:numFmt w:val="lowerLetter"/>
      <w:lvlText w:val="%5."/>
      <w:lvlJc w:val="left"/>
      <w:pPr>
        <w:ind w:left="3600" w:hanging="360"/>
      </w:pPr>
    </w:lvl>
    <w:lvl w:ilvl="5" w:tplc="511C1FC6">
      <w:start w:val="1"/>
      <w:numFmt w:val="lowerRoman"/>
      <w:lvlText w:val="%6."/>
      <w:lvlJc w:val="right"/>
      <w:pPr>
        <w:ind w:left="4320" w:hanging="180"/>
      </w:pPr>
    </w:lvl>
    <w:lvl w:ilvl="6" w:tplc="6F9E9D92">
      <w:start w:val="1"/>
      <w:numFmt w:val="decimal"/>
      <w:lvlText w:val="%7."/>
      <w:lvlJc w:val="left"/>
      <w:pPr>
        <w:ind w:left="5040" w:hanging="360"/>
      </w:pPr>
    </w:lvl>
    <w:lvl w:ilvl="7" w:tplc="8714B2BE">
      <w:start w:val="1"/>
      <w:numFmt w:val="lowerLetter"/>
      <w:lvlText w:val="%8."/>
      <w:lvlJc w:val="left"/>
      <w:pPr>
        <w:ind w:left="5760" w:hanging="360"/>
      </w:pPr>
    </w:lvl>
    <w:lvl w:ilvl="8" w:tplc="B53AF28A">
      <w:start w:val="1"/>
      <w:numFmt w:val="lowerRoman"/>
      <w:lvlText w:val="%9."/>
      <w:lvlJc w:val="right"/>
      <w:pPr>
        <w:ind w:left="6480" w:hanging="180"/>
      </w:pPr>
    </w:lvl>
  </w:abstractNum>
  <w:abstractNum w:abstractNumId="12" w15:restartNumberingAfterBreak="0">
    <w:nsid w:val="348B67D2"/>
    <w:multiLevelType w:val="multilevel"/>
    <w:tmpl w:val="9224F5F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ascii="Times" w:hAnsi="Times" w:cs="Times" w:hint="default"/>
        <w:color w:val="2F5496" w:themeColor="accent1" w:themeShade="BF"/>
      </w:rPr>
    </w:lvl>
    <w:lvl w:ilvl="2">
      <w:start w:val="1"/>
      <w:numFmt w:val="decimal"/>
      <w:lvlText w:val="%1.%2.%3."/>
      <w:lvlJc w:val="left"/>
      <w:pPr>
        <w:ind w:left="720" w:hanging="720"/>
      </w:pPr>
      <w:rPr>
        <w:rFonts w:hint="default"/>
        <w:color w:val="2F5496" w:themeColor="accent1" w:themeShade="BF"/>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277F83"/>
    <w:multiLevelType w:val="hybridMultilevel"/>
    <w:tmpl w:val="D602BFF2"/>
    <w:lvl w:ilvl="0" w:tplc="147051B4">
      <w:start w:val="1"/>
      <w:numFmt w:val="decimal"/>
      <w:lvlText w:val="%1."/>
      <w:lvlJc w:val="left"/>
      <w:pPr>
        <w:ind w:left="2880" w:hanging="360"/>
      </w:pPr>
    </w:lvl>
    <w:lvl w:ilvl="1" w:tplc="62E8DBD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634FF"/>
    <w:multiLevelType w:val="hybridMultilevel"/>
    <w:tmpl w:val="94CCF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E5B28"/>
    <w:multiLevelType w:val="hybridMultilevel"/>
    <w:tmpl w:val="97869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3653E"/>
    <w:multiLevelType w:val="hybridMultilevel"/>
    <w:tmpl w:val="6C70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266C24"/>
    <w:multiLevelType w:val="hybridMultilevel"/>
    <w:tmpl w:val="ECD42970"/>
    <w:lvl w:ilvl="0" w:tplc="1AAA52E6">
      <w:start w:val="1"/>
      <w:numFmt w:val="decimal"/>
      <w:lvlText w:val="%1."/>
      <w:lvlJc w:val="left"/>
      <w:pPr>
        <w:ind w:left="720" w:hanging="360"/>
      </w:pPr>
    </w:lvl>
    <w:lvl w:ilvl="1" w:tplc="93EE8356">
      <w:start w:val="1"/>
      <w:numFmt w:val="lowerLetter"/>
      <w:lvlText w:val="%2."/>
      <w:lvlJc w:val="left"/>
      <w:pPr>
        <w:ind w:left="1440" w:hanging="360"/>
      </w:pPr>
    </w:lvl>
    <w:lvl w:ilvl="2" w:tplc="F4B428A2">
      <w:start w:val="1"/>
      <w:numFmt w:val="lowerRoman"/>
      <w:lvlText w:val="%3."/>
      <w:lvlJc w:val="right"/>
      <w:pPr>
        <w:ind w:left="2160" w:hanging="180"/>
      </w:pPr>
    </w:lvl>
    <w:lvl w:ilvl="3" w:tplc="50CAA902">
      <w:start w:val="1"/>
      <w:numFmt w:val="decimal"/>
      <w:lvlText w:val="%4."/>
      <w:lvlJc w:val="left"/>
      <w:pPr>
        <w:ind w:left="2880" w:hanging="360"/>
      </w:pPr>
    </w:lvl>
    <w:lvl w:ilvl="4" w:tplc="44D06ACC">
      <w:start w:val="1"/>
      <w:numFmt w:val="lowerLetter"/>
      <w:lvlText w:val="%5."/>
      <w:lvlJc w:val="left"/>
      <w:pPr>
        <w:ind w:left="3600" w:hanging="360"/>
      </w:pPr>
    </w:lvl>
    <w:lvl w:ilvl="5" w:tplc="A28A2442">
      <w:start w:val="1"/>
      <w:numFmt w:val="lowerRoman"/>
      <w:lvlText w:val="%6."/>
      <w:lvlJc w:val="right"/>
      <w:pPr>
        <w:ind w:left="4320" w:hanging="180"/>
      </w:pPr>
    </w:lvl>
    <w:lvl w:ilvl="6" w:tplc="3E8C0AEE">
      <w:start w:val="1"/>
      <w:numFmt w:val="decimal"/>
      <w:lvlText w:val="%7."/>
      <w:lvlJc w:val="left"/>
      <w:pPr>
        <w:ind w:left="5040" w:hanging="360"/>
      </w:pPr>
    </w:lvl>
    <w:lvl w:ilvl="7" w:tplc="886042E8">
      <w:start w:val="1"/>
      <w:numFmt w:val="lowerLetter"/>
      <w:lvlText w:val="%8."/>
      <w:lvlJc w:val="left"/>
      <w:pPr>
        <w:ind w:left="5760" w:hanging="360"/>
      </w:pPr>
    </w:lvl>
    <w:lvl w:ilvl="8" w:tplc="19EA6CEA">
      <w:start w:val="1"/>
      <w:numFmt w:val="lowerRoman"/>
      <w:lvlText w:val="%9."/>
      <w:lvlJc w:val="right"/>
      <w:pPr>
        <w:ind w:left="6480" w:hanging="180"/>
      </w:pPr>
    </w:lvl>
  </w:abstractNum>
  <w:abstractNum w:abstractNumId="18" w15:restartNumberingAfterBreak="0">
    <w:nsid w:val="43A41EE5"/>
    <w:multiLevelType w:val="hybridMultilevel"/>
    <w:tmpl w:val="DC289D1E"/>
    <w:lvl w:ilvl="0" w:tplc="0A5252C0">
      <w:start w:val="1"/>
      <w:numFmt w:val="decimal"/>
      <w:lvlText w:val="%1."/>
      <w:lvlJc w:val="left"/>
      <w:pPr>
        <w:ind w:left="720" w:hanging="360"/>
      </w:pPr>
    </w:lvl>
    <w:lvl w:ilvl="1" w:tplc="ED64A94C">
      <w:start w:val="1"/>
      <w:numFmt w:val="lowerLetter"/>
      <w:lvlText w:val="%2."/>
      <w:lvlJc w:val="left"/>
      <w:pPr>
        <w:ind w:left="1440" w:hanging="360"/>
      </w:pPr>
    </w:lvl>
    <w:lvl w:ilvl="2" w:tplc="5DC02608">
      <w:start w:val="1"/>
      <w:numFmt w:val="lowerRoman"/>
      <w:lvlText w:val="%3."/>
      <w:lvlJc w:val="right"/>
      <w:pPr>
        <w:ind w:left="2160" w:hanging="180"/>
      </w:pPr>
    </w:lvl>
    <w:lvl w:ilvl="3" w:tplc="45DEC51C">
      <w:start w:val="1"/>
      <w:numFmt w:val="decimal"/>
      <w:lvlText w:val="%4."/>
      <w:lvlJc w:val="left"/>
      <w:pPr>
        <w:ind w:left="2880" w:hanging="360"/>
      </w:pPr>
    </w:lvl>
    <w:lvl w:ilvl="4" w:tplc="7DF0F5DC">
      <w:start w:val="1"/>
      <w:numFmt w:val="lowerLetter"/>
      <w:lvlText w:val="%5."/>
      <w:lvlJc w:val="left"/>
      <w:pPr>
        <w:ind w:left="3600" w:hanging="360"/>
      </w:pPr>
    </w:lvl>
    <w:lvl w:ilvl="5" w:tplc="958C91B2">
      <w:start w:val="1"/>
      <w:numFmt w:val="lowerRoman"/>
      <w:lvlText w:val="%6."/>
      <w:lvlJc w:val="right"/>
      <w:pPr>
        <w:ind w:left="4320" w:hanging="180"/>
      </w:pPr>
    </w:lvl>
    <w:lvl w:ilvl="6" w:tplc="C4EAC7A0">
      <w:start w:val="1"/>
      <w:numFmt w:val="decimal"/>
      <w:lvlText w:val="%7."/>
      <w:lvlJc w:val="left"/>
      <w:pPr>
        <w:ind w:left="5040" w:hanging="360"/>
      </w:pPr>
    </w:lvl>
    <w:lvl w:ilvl="7" w:tplc="BA2A50A4">
      <w:start w:val="1"/>
      <w:numFmt w:val="lowerLetter"/>
      <w:lvlText w:val="%8."/>
      <w:lvlJc w:val="left"/>
      <w:pPr>
        <w:ind w:left="5760" w:hanging="360"/>
      </w:pPr>
    </w:lvl>
    <w:lvl w:ilvl="8" w:tplc="38E293A0">
      <w:start w:val="1"/>
      <w:numFmt w:val="lowerRoman"/>
      <w:lvlText w:val="%9."/>
      <w:lvlJc w:val="right"/>
      <w:pPr>
        <w:ind w:left="6480" w:hanging="180"/>
      </w:pPr>
    </w:lvl>
  </w:abstractNum>
  <w:abstractNum w:abstractNumId="19" w15:restartNumberingAfterBreak="0">
    <w:nsid w:val="46014A88"/>
    <w:multiLevelType w:val="hybridMultilevel"/>
    <w:tmpl w:val="77A683D8"/>
    <w:lvl w:ilvl="0" w:tplc="FFFFFFFF">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A43B8"/>
    <w:multiLevelType w:val="hybridMultilevel"/>
    <w:tmpl w:val="76065314"/>
    <w:lvl w:ilvl="0" w:tplc="AD008C9E">
      <w:start w:val="1"/>
      <w:numFmt w:val="decimal"/>
      <w:lvlText w:val="%1."/>
      <w:lvlJc w:val="left"/>
      <w:pPr>
        <w:ind w:left="720" w:hanging="360"/>
      </w:pPr>
    </w:lvl>
    <w:lvl w:ilvl="1" w:tplc="05D2A128">
      <w:start w:val="1"/>
      <w:numFmt w:val="lowerLetter"/>
      <w:lvlText w:val="%2."/>
      <w:lvlJc w:val="left"/>
      <w:pPr>
        <w:ind w:left="1440" w:hanging="360"/>
      </w:pPr>
    </w:lvl>
    <w:lvl w:ilvl="2" w:tplc="01C2AA12">
      <w:start w:val="1"/>
      <w:numFmt w:val="lowerRoman"/>
      <w:lvlText w:val="%3."/>
      <w:lvlJc w:val="right"/>
      <w:pPr>
        <w:ind w:left="2160" w:hanging="180"/>
      </w:pPr>
    </w:lvl>
    <w:lvl w:ilvl="3" w:tplc="177AE07E">
      <w:start w:val="1"/>
      <w:numFmt w:val="decimal"/>
      <w:lvlText w:val="%4."/>
      <w:lvlJc w:val="left"/>
      <w:pPr>
        <w:ind w:left="2880" w:hanging="360"/>
      </w:pPr>
    </w:lvl>
    <w:lvl w:ilvl="4" w:tplc="D0B09FF2">
      <w:start w:val="1"/>
      <w:numFmt w:val="lowerLetter"/>
      <w:lvlText w:val="%5."/>
      <w:lvlJc w:val="left"/>
      <w:pPr>
        <w:ind w:left="3600" w:hanging="360"/>
      </w:pPr>
    </w:lvl>
    <w:lvl w:ilvl="5" w:tplc="A6FA5E84">
      <w:start w:val="1"/>
      <w:numFmt w:val="lowerRoman"/>
      <w:lvlText w:val="%6."/>
      <w:lvlJc w:val="right"/>
      <w:pPr>
        <w:ind w:left="4320" w:hanging="180"/>
      </w:pPr>
    </w:lvl>
    <w:lvl w:ilvl="6" w:tplc="63308164">
      <w:start w:val="1"/>
      <w:numFmt w:val="decimal"/>
      <w:lvlText w:val="%7."/>
      <w:lvlJc w:val="left"/>
      <w:pPr>
        <w:ind w:left="5040" w:hanging="360"/>
      </w:pPr>
    </w:lvl>
    <w:lvl w:ilvl="7" w:tplc="57340244">
      <w:start w:val="1"/>
      <w:numFmt w:val="lowerLetter"/>
      <w:lvlText w:val="%8."/>
      <w:lvlJc w:val="left"/>
      <w:pPr>
        <w:ind w:left="5760" w:hanging="360"/>
      </w:pPr>
    </w:lvl>
    <w:lvl w:ilvl="8" w:tplc="318AFC8A">
      <w:start w:val="1"/>
      <w:numFmt w:val="lowerRoman"/>
      <w:lvlText w:val="%9."/>
      <w:lvlJc w:val="right"/>
      <w:pPr>
        <w:ind w:left="6480" w:hanging="180"/>
      </w:pPr>
    </w:lvl>
  </w:abstractNum>
  <w:abstractNum w:abstractNumId="21" w15:restartNumberingAfterBreak="0">
    <w:nsid w:val="4ED45258"/>
    <w:multiLevelType w:val="hybridMultilevel"/>
    <w:tmpl w:val="AF62D294"/>
    <w:lvl w:ilvl="0" w:tplc="07406BAE">
      <w:start w:val="1"/>
      <w:numFmt w:val="decimal"/>
      <w:lvlText w:val="%1."/>
      <w:lvlJc w:val="left"/>
      <w:pPr>
        <w:ind w:left="720" w:hanging="360"/>
      </w:pPr>
      <w:rPr>
        <w:i w:val="0"/>
        <w:iCs w:val="0"/>
      </w:rPr>
    </w:lvl>
    <w:lvl w:ilvl="1" w:tplc="2C68DE0A">
      <w:start w:val="1"/>
      <w:numFmt w:val="lowerLetter"/>
      <w:lvlText w:val="%2."/>
      <w:lvlJc w:val="left"/>
      <w:pPr>
        <w:ind w:left="1440" w:hanging="360"/>
      </w:pPr>
    </w:lvl>
    <w:lvl w:ilvl="2" w:tplc="E7DC68A6">
      <w:start w:val="1"/>
      <w:numFmt w:val="lowerRoman"/>
      <w:lvlText w:val="%3."/>
      <w:lvlJc w:val="right"/>
      <w:pPr>
        <w:ind w:left="2160" w:hanging="180"/>
      </w:pPr>
    </w:lvl>
    <w:lvl w:ilvl="3" w:tplc="046612EE">
      <w:start w:val="1"/>
      <w:numFmt w:val="decimal"/>
      <w:lvlText w:val="%4."/>
      <w:lvlJc w:val="left"/>
      <w:pPr>
        <w:ind w:left="2880" w:hanging="360"/>
      </w:pPr>
    </w:lvl>
    <w:lvl w:ilvl="4" w:tplc="AE48B058">
      <w:start w:val="1"/>
      <w:numFmt w:val="lowerLetter"/>
      <w:lvlText w:val="%5."/>
      <w:lvlJc w:val="left"/>
      <w:pPr>
        <w:ind w:left="3600" w:hanging="360"/>
      </w:pPr>
    </w:lvl>
    <w:lvl w:ilvl="5" w:tplc="B82C12D8">
      <w:start w:val="1"/>
      <w:numFmt w:val="lowerRoman"/>
      <w:lvlText w:val="%6."/>
      <w:lvlJc w:val="right"/>
      <w:pPr>
        <w:ind w:left="4320" w:hanging="180"/>
      </w:pPr>
    </w:lvl>
    <w:lvl w:ilvl="6" w:tplc="427AC328">
      <w:start w:val="1"/>
      <w:numFmt w:val="decimal"/>
      <w:lvlText w:val="%7."/>
      <w:lvlJc w:val="left"/>
      <w:pPr>
        <w:ind w:left="5040" w:hanging="360"/>
      </w:pPr>
    </w:lvl>
    <w:lvl w:ilvl="7" w:tplc="88D61D2C">
      <w:start w:val="1"/>
      <w:numFmt w:val="lowerLetter"/>
      <w:lvlText w:val="%8."/>
      <w:lvlJc w:val="left"/>
      <w:pPr>
        <w:ind w:left="5760" w:hanging="360"/>
      </w:pPr>
    </w:lvl>
    <w:lvl w:ilvl="8" w:tplc="7BB69B40">
      <w:start w:val="1"/>
      <w:numFmt w:val="lowerRoman"/>
      <w:lvlText w:val="%9."/>
      <w:lvlJc w:val="right"/>
      <w:pPr>
        <w:ind w:left="6480" w:hanging="180"/>
      </w:pPr>
    </w:lvl>
  </w:abstractNum>
  <w:abstractNum w:abstractNumId="22" w15:restartNumberingAfterBreak="0">
    <w:nsid w:val="51417FBB"/>
    <w:multiLevelType w:val="hybridMultilevel"/>
    <w:tmpl w:val="835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65E36"/>
    <w:multiLevelType w:val="hybridMultilevel"/>
    <w:tmpl w:val="DA2688D0"/>
    <w:lvl w:ilvl="0" w:tplc="6332E724">
      <w:start w:val="1"/>
      <w:numFmt w:val="decimal"/>
      <w:lvlText w:val="%1."/>
      <w:lvlJc w:val="left"/>
      <w:pPr>
        <w:ind w:left="720" w:hanging="360"/>
      </w:pPr>
      <w:rPr>
        <w:rFonts w:eastAsia="Calibri"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B7E3A"/>
    <w:multiLevelType w:val="hybridMultilevel"/>
    <w:tmpl w:val="B78617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F62F62"/>
    <w:multiLevelType w:val="hybridMultilevel"/>
    <w:tmpl w:val="DBD89E22"/>
    <w:lvl w:ilvl="0" w:tplc="2E107F0A">
      <w:start w:val="1"/>
      <w:numFmt w:val="decimal"/>
      <w:lvlText w:val="%1."/>
      <w:lvlJc w:val="left"/>
      <w:pPr>
        <w:ind w:left="720" w:hanging="360"/>
      </w:pPr>
    </w:lvl>
    <w:lvl w:ilvl="1" w:tplc="12A0E738">
      <w:start w:val="1"/>
      <w:numFmt w:val="lowerLetter"/>
      <w:lvlText w:val="%2."/>
      <w:lvlJc w:val="left"/>
      <w:pPr>
        <w:ind w:left="1440" w:hanging="360"/>
      </w:pPr>
    </w:lvl>
    <w:lvl w:ilvl="2" w:tplc="09CEA6E6">
      <w:start w:val="1"/>
      <w:numFmt w:val="lowerRoman"/>
      <w:lvlText w:val="%3."/>
      <w:lvlJc w:val="right"/>
      <w:pPr>
        <w:ind w:left="2160" w:hanging="180"/>
      </w:pPr>
    </w:lvl>
    <w:lvl w:ilvl="3" w:tplc="7408E350">
      <w:start w:val="1"/>
      <w:numFmt w:val="decimal"/>
      <w:lvlText w:val="%4."/>
      <w:lvlJc w:val="left"/>
      <w:pPr>
        <w:ind w:left="2880" w:hanging="360"/>
      </w:pPr>
    </w:lvl>
    <w:lvl w:ilvl="4" w:tplc="0332E17E">
      <w:start w:val="1"/>
      <w:numFmt w:val="lowerLetter"/>
      <w:lvlText w:val="%5."/>
      <w:lvlJc w:val="left"/>
      <w:pPr>
        <w:ind w:left="3600" w:hanging="360"/>
      </w:pPr>
    </w:lvl>
    <w:lvl w:ilvl="5" w:tplc="250E0196">
      <w:start w:val="1"/>
      <w:numFmt w:val="lowerRoman"/>
      <w:lvlText w:val="%6."/>
      <w:lvlJc w:val="right"/>
      <w:pPr>
        <w:ind w:left="4320" w:hanging="180"/>
      </w:pPr>
    </w:lvl>
    <w:lvl w:ilvl="6" w:tplc="2DF44C16">
      <w:start w:val="1"/>
      <w:numFmt w:val="decimal"/>
      <w:lvlText w:val="%7."/>
      <w:lvlJc w:val="left"/>
      <w:pPr>
        <w:ind w:left="5040" w:hanging="360"/>
      </w:pPr>
    </w:lvl>
    <w:lvl w:ilvl="7" w:tplc="77AC68EE">
      <w:start w:val="1"/>
      <w:numFmt w:val="lowerLetter"/>
      <w:lvlText w:val="%8."/>
      <w:lvlJc w:val="left"/>
      <w:pPr>
        <w:ind w:left="5760" w:hanging="360"/>
      </w:pPr>
    </w:lvl>
    <w:lvl w:ilvl="8" w:tplc="EFC029F6">
      <w:start w:val="1"/>
      <w:numFmt w:val="lowerRoman"/>
      <w:lvlText w:val="%9."/>
      <w:lvlJc w:val="right"/>
      <w:pPr>
        <w:ind w:left="6480" w:hanging="180"/>
      </w:pPr>
    </w:lvl>
  </w:abstractNum>
  <w:abstractNum w:abstractNumId="26" w15:restartNumberingAfterBreak="0">
    <w:nsid w:val="605D23D3"/>
    <w:multiLevelType w:val="hybridMultilevel"/>
    <w:tmpl w:val="379E1840"/>
    <w:lvl w:ilvl="0" w:tplc="BB76310A">
      <w:start w:val="1"/>
      <w:numFmt w:val="decimal"/>
      <w:lvlText w:val="%1."/>
      <w:lvlJc w:val="left"/>
      <w:pPr>
        <w:ind w:left="720" w:hanging="360"/>
      </w:pPr>
    </w:lvl>
    <w:lvl w:ilvl="1" w:tplc="BE3A693E">
      <w:start w:val="1"/>
      <w:numFmt w:val="lowerLetter"/>
      <w:lvlText w:val="%2."/>
      <w:lvlJc w:val="left"/>
      <w:pPr>
        <w:ind w:left="1440" w:hanging="360"/>
      </w:pPr>
    </w:lvl>
    <w:lvl w:ilvl="2" w:tplc="D4FE8EB2">
      <w:start w:val="1"/>
      <w:numFmt w:val="lowerRoman"/>
      <w:lvlText w:val="%3."/>
      <w:lvlJc w:val="right"/>
      <w:pPr>
        <w:ind w:left="2160" w:hanging="180"/>
      </w:pPr>
    </w:lvl>
    <w:lvl w:ilvl="3" w:tplc="E194717E">
      <w:start w:val="1"/>
      <w:numFmt w:val="decimal"/>
      <w:lvlText w:val="%4."/>
      <w:lvlJc w:val="left"/>
      <w:pPr>
        <w:ind w:left="2880" w:hanging="360"/>
      </w:pPr>
    </w:lvl>
    <w:lvl w:ilvl="4" w:tplc="5298FC12">
      <w:start w:val="1"/>
      <w:numFmt w:val="lowerLetter"/>
      <w:lvlText w:val="%5."/>
      <w:lvlJc w:val="left"/>
      <w:pPr>
        <w:ind w:left="3600" w:hanging="360"/>
      </w:pPr>
    </w:lvl>
    <w:lvl w:ilvl="5" w:tplc="E028FFF0">
      <w:start w:val="1"/>
      <w:numFmt w:val="lowerRoman"/>
      <w:lvlText w:val="%6."/>
      <w:lvlJc w:val="right"/>
      <w:pPr>
        <w:ind w:left="4320" w:hanging="180"/>
      </w:pPr>
    </w:lvl>
    <w:lvl w:ilvl="6" w:tplc="3426F7B6">
      <w:start w:val="1"/>
      <w:numFmt w:val="decimal"/>
      <w:lvlText w:val="%7."/>
      <w:lvlJc w:val="left"/>
      <w:pPr>
        <w:ind w:left="5040" w:hanging="360"/>
      </w:pPr>
    </w:lvl>
    <w:lvl w:ilvl="7" w:tplc="93B4C68E">
      <w:start w:val="1"/>
      <w:numFmt w:val="lowerLetter"/>
      <w:lvlText w:val="%8."/>
      <w:lvlJc w:val="left"/>
      <w:pPr>
        <w:ind w:left="5760" w:hanging="360"/>
      </w:pPr>
    </w:lvl>
    <w:lvl w:ilvl="8" w:tplc="E4702520">
      <w:start w:val="1"/>
      <w:numFmt w:val="lowerRoman"/>
      <w:lvlText w:val="%9."/>
      <w:lvlJc w:val="right"/>
      <w:pPr>
        <w:ind w:left="6480" w:hanging="180"/>
      </w:pPr>
    </w:lvl>
  </w:abstractNum>
  <w:abstractNum w:abstractNumId="27" w15:restartNumberingAfterBreak="0">
    <w:nsid w:val="60F73F99"/>
    <w:multiLevelType w:val="hybridMultilevel"/>
    <w:tmpl w:val="2C3C6FA8"/>
    <w:lvl w:ilvl="0" w:tplc="E5DA5A88">
      <w:start w:val="1"/>
      <w:numFmt w:val="decimal"/>
      <w:lvlText w:val="%1."/>
      <w:lvlJc w:val="left"/>
      <w:pPr>
        <w:ind w:left="2880" w:hanging="360"/>
      </w:pPr>
      <w:rPr>
        <w:rFonts w:ascii="Times" w:eastAsiaTheme="minorHAnsi" w:hAnsi="Times" w:cs="Time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94492"/>
    <w:multiLevelType w:val="hybridMultilevel"/>
    <w:tmpl w:val="C8EC9FB0"/>
    <w:lvl w:ilvl="0" w:tplc="BE7C1504">
      <w:start w:val="1"/>
      <w:numFmt w:val="decimal"/>
      <w:lvlText w:val="%1."/>
      <w:lvlJc w:val="left"/>
      <w:pPr>
        <w:ind w:left="720" w:hanging="360"/>
      </w:pPr>
    </w:lvl>
    <w:lvl w:ilvl="1" w:tplc="7CFAFB0C">
      <w:start w:val="1"/>
      <w:numFmt w:val="lowerLetter"/>
      <w:lvlText w:val="%2."/>
      <w:lvlJc w:val="left"/>
      <w:pPr>
        <w:ind w:left="1440" w:hanging="360"/>
      </w:pPr>
    </w:lvl>
    <w:lvl w:ilvl="2" w:tplc="B1661200">
      <w:start w:val="1"/>
      <w:numFmt w:val="lowerRoman"/>
      <w:lvlText w:val="%3."/>
      <w:lvlJc w:val="right"/>
      <w:pPr>
        <w:ind w:left="2160" w:hanging="180"/>
      </w:pPr>
    </w:lvl>
    <w:lvl w:ilvl="3" w:tplc="FB021C6E">
      <w:start w:val="1"/>
      <w:numFmt w:val="decimal"/>
      <w:lvlText w:val="%4."/>
      <w:lvlJc w:val="left"/>
      <w:pPr>
        <w:ind w:left="2880" w:hanging="360"/>
      </w:pPr>
    </w:lvl>
    <w:lvl w:ilvl="4" w:tplc="F7C4A310">
      <w:start w:val="1"/>
      <w:numFmt w:val="lowerLetter"/>
      <w:lvlText w:val="%5."/>
      <w:lvlJc w:val="left"/>
      <w:pPr>
        <w:ind w:left="3600" w:hanging="360"/>
      </w:pPr>
    </w:lvl>
    <w:lvl w:ilvl="5" w:tplc="1DD4C41C">
      <w:start w:val="1"/>
      <w:numFmt w:val="lowerRoman"/>
      <w:lvlText w:val="%6."/>
      <w:lvlJc w:val="right"/>
      <w:pPr>
        <w:ind w:left="4320" w:hanging="180"/>
      </w:pPr>
    </w:lvl>
    <w:lvl w:ilvl="6" w:tplc="F0FA3958">
      <w:start w:val="1"/>
      <w:numFmt w:val="decimal"/>
      <w:lvlText w:val="%7."/>
      <w:lvlJc w:val="left"/>
      <w:pPr>
        <w:ind w:left="5040" w:hanging="360"/>
      </w:pPr>
    </w:lvl>
    <w:lvl w:ilvl="7" w:tplc="44B098D2">
      <w:start w:val="1"/>
      <w:numFmt w:val="lowerLetter"/>
      <w:lvlText w:val="%8."/>
      <w:lvlJc w:val="left"/>
      <w:pPr>
        <w:ind w:left="5760" w:hanging="360"/>
      </w:pPr>
    </w:lvl>
    <w:lvl w:ilvl="8" w:tplc="56AA2958">
      <w:start w:val="1"/>
      <w:numFmt w:val="lowerRoman"/>
      <w:lvlText w:val="%9."/>
      <w:lvlJc w:val="right"/>
      <w:pPr>
        <w:ind w:left="6480" w:hanging="180"/>
      </w:pPr>
    </w:lvl>
  </w:abstractNum>
  <w:abstractNum w:abstractNumId="29" w15:restartNumberingAfterBreak="0">
    <w:nsid w:val="68012C5E"/>
    <w:multiLevelType w:val="hybridMultilevel"/>
    <w:tmpl w:val="BE347348"/>
    <w:lvl w:ilvl="0" w:tplc="EAAA3B94">
      <w:start w:val="1"/>
      <w:numFmt w:val="decimal"/>
      <w:lvlText w:val="%1."/>
      <w:lvlJc w:val="left"/>
      <w:pPr>
        <w:ind w:left="720" w:hanging="360"/>
      </w:pPr>
    </w:lvl>
    <w:lvl w:ilvl="1" w:tplc="1A22069C">
      <w:start w:val="1"/>
      <w:numFmt w:val="lowerLetter"/>
      <w:lvlText w:val="%2."/>
      <w:lvlJc w:val="left"/>
      <w:pPr>
        <w:ind w:left="1440" w:hanging="360"/>
      </w:pPr>
    </w:lvl>
    <w:lvl w:ilvl="2" w:tplc="FEB64834">
      <w:start w:val="1"/>
      <w:numFmt w:val="lowerRoman"/>
      <w:lvlText w:val="%3."/>
      <w:lvlJc w:val="right"/>
      <w:pPr>
        <w:ind w:left="2160" w:hanging="180"/>
      </w:pPr>
    </w:lvl>
    <w:lvl w:ilvl="3" w:tplc="585E6634">
      <w:start w:val="1"/>
      <w:numFmt w:val="decimal"/>
      <w:lvlText w:val="%4."/>
      <w:lvlJc w:val="left"/>
      <w:pPr>
        <w:ind w:left="2880" w:hanging="360"/>
      </w:pPr>
    </w:lvl>
    <w:lvl w:ilvl="4" w:tplc="41E20AC2">
      <w:start w:val="1"/>
      <w:numFmt w:val="lowerLetter"/>
      <w:lvlText w:val="%5."/>
      <w:lvlJc w:val="left"/>
      <w:pPr>
        <w:ind w:left="3600" w:hanging="360"/>
      </w:pPr>
    </w:lvl>
    <w:lvl w:ilvl="5" w:tplc="0E3C64DA">
      <w:start w:val="1"/>
      <w:numFmt w:val="lowerRoman"/>
      <w:lvlText w:val="%6."/>
      <w:lvlJc w:val="right"/>
      <w:pPr>
        <w:ind w:left="4320" w:hanging="180"/>
      </w:pPr>
    </w:lvl>
    <w:lvl w:ilvl="6" w:tplc="9A16C39E">
      <w:start w:val="1"/>
      <w:numFmt w:val="decimal"/>
      <w:lvlText w:val="%7."/>
      <w:lvlJc w:val="left"/>
      <w:pPr>
        <w:ind w:left="5040" w:hanging="360"/>
      </w:pPr>
    </w:lvl>
    <w:lvl w:ilvl="7" w:tplc="1B086AA2">
      <w:start w:val="1"/>
      <w:numFmt w:val="lowerLetter"/>
      <w:lvlText w:val="%8."/>
      <w:lvlJc w:val="left"/>
      <w:pPr>
        <w:ind w:left="5760" w:hanging="360"/>
      </w:pPr>
    </w:lvl>
    <w:lvl w:ilvl="8" w:tplc="64AA3D68">
      <w:start w:val="1"/>
      <w:numFmt w:val="lowerRoman"/>
      <w:lvlText w:val="%9."/>
      <w:lvlJc w:val="right"/>
      <w:pPr>
        <w:ind w:left="6480" w:hanging="180"/>
      </w:pPr>
    </w:lvl>
  </w:abstractNum>
  <w:abstractNum w:abstractNumId="30" w15:restartNumberingAfterBreak="0">
    <w:nsid w:val="6B921D6D"/>
    <w:multiLevelType w:val="hybridMultilevel"/>
    <w:tmpl w:val="E9FE5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B6A2B"/>
    <w:multiLevelType w:val="hybridMultilevel"/>
    <w:tmpl w:val="D7E4C0D8"/>
    <w:lvl w:ilvl="0" w:tplc="FE7C6F8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5140BA"/>
    <w:multiLevelType w:val="hybridMultilevel"/>
    <w:tmpl w:val="B226E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253E3"/>
    <w:multiLevelType w:val="hybridMultilevel"/>
    <w:tmpl w:val="E9FE5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840B83"/>
    <w:multiLevelType w:val="hybridMultilevel"/>
    <w:tmpl w:val="8646A67A"/>
    <w:lvl w:ilvl="0" w:tplc="360CC336">
      <w:start w:val="1"/>
      <w:numFmt w:val="bullet"/>
      <w:lvlText w:val=""/>
      <w:lvlJc w:val="left"/>
      <w:pPr>
        <w:ind w:left="720" w:hanging="360"/>
      </w:pPr>
      <w:rPr>
        <w:rFonts w:ascii="Symbol" w:hAnsi="Symbol" w:hint="default"/>
      </w:rPr>
    </w:lvl>
    <w:lvl w:ilvl="1" w:tplc="A154B96C">
      <w:start w:val="1"/>
      <w:numFmt w:val="bullet"/>
      <w:lvlText w:val=""/>
      <w:lvlJc w:val="left"/>
      <w:pPr>
        <w:ind w:left="1440" w:hanging="360"/>
      </w:pPr>
      <w:rPr>
        <w:rFonts w:ascii="Symbol" w:hAnsi="Symbol" w:hint="default"/>
      </w:rPr>
    </w:lvl>
    <w:lvl w:ilvl="2" w:tplc="0B4A9700">
      <w:start w:val="1"/>
      <w:numFmt w:val="bullet"/>
      <w:lvlText w:val=""/>
      <w:lvlJc w:val="left"/>
      <w:pPr>
        <w:ind w:left="2160" w:hanging="360"/>
      </w:pPr>
      <w:rPr>
        <w:rFonts w:ascii="Wingdings" w:hAnsi="Wingdings" w:hint="default"/>
      </w:rPr>
    </w:lvl>
    <w:lvl w:ilvl="3" w:tplc="6FD828BE">
      <w:start w:val="1"/>
      <w:numFmt w:val="bullet"/>
      <w:lvlText w:val=""/>
      <w:lvlJc w:val="left"/>
      <w:pPr>
        <w:ind w:left="2880" w:hanging="360"/>
      </w:pPr>
      <w:rPr>
        <w:rFonts w:ascii="Symbol" w:hAnsi="Symbol" w:hint="default"/>
      </w:rPr>
    </w:lvl>
    <w:lvl w:ilvl="4" w:tplc="5D9A4290">
      <w:start w:val="1"/>
      <w:numFmt w:val="bullet"/>
      <w:lvlText w:val="o"/>
      <w:lvlJc w:val="left"/>
      <w:pPr>
        <w:ind w:left="3600" w:hanging="360"/>
      </w:pPr>
      <w:rPr>
        <w:rFonts w:ascii="Courier New" w:hAnsi="Courier New" w:cs="Times New Roman" w:hint="default"/>
      </w:rPr>
    </w:lvl>
    <w:lvl w:ilvl="5" w:tplc="D8E44DD0">
      <w:start w:val="1"/>
      <w:numFmt w:val="bullet"/>
      <w:lvlText w:val=""/>
      <w:lvlJc w:val="left"/>
      <w:pPr>
        <w:ind w:left="4320" w:hanging="360"/>
      </w:pPr>
      <w:rPr>
        <w:rFonts w:ascii="Wingdings" w:hAnsi="Wingdings" w:hint="default"/>
      </w:rPr>
    </w:lvl>
    <w:lvl w:ilvl="6" w:tplc="B2DC55B8">
      <w:start w:val="1"/>
      <w:numFmt w:val="bullet"/>
      <w:lvlText w:val=""/>
      <w:lvlJc w:val="left"/>
      <w:pPr>
        <w:ind w:left="5040" w:hanging="360"/>
      </w:pPr>
      <w:rPr>
        <w:rFonts w:ascii="Symbol" w:hAnsi="Symbol" w:hint="default"/>
      </w:rPr>
    </w:lvl>
    <w:lvl w:ilvl="7" w:tplc="D226953C">
      <w:start w:val="1"/>
      <w:numFmt w:val="bullet"/>
      <w:lvlText w:val="o"/>
      <w:lvlJc w:val="left"/>
      <w:pPr>
        <w:ind w:left="5760" w:hanging="360"/>
      </w:pPr>
      <w:rPr>
        <w:rFonts w:ascii="Courier New" w:hAnsi="Courier New" w:cs="Times New Roman" w:hint="default"/>
      </w:rPr>
    </w:lvl>
    <w:lvl w:ilvl="8" w:tplc="874275AA">
      <w:start w:val="1"/>
      <w:numFmt w:val="bullet"/>
      <w:lvlText w:val=""/>
      <w:lvlJc w:val="left"/>
      <w:pPr>
        <w:ind w:left="6480" w:hanging="360"/>
      </w:pPr>
      <w:rPr>
        <w:rFonts w:ascii="Wingdings" w:hAnsi="Wingdings" w:hint="default"/>
      </w:rPr>
    </w:lvl>
  </w:abstractNum>
  <w:abstractNum w:abstractNumId="35" w15:restartNumberingAfterBreak="0">
    <w:nsid w:val="76A61E90"/>
    <w:multiLevelType w:val="hybridMultilevel"/>
    <w:tmpl w:val="4454C026"/>
    <w:lvl w:ilvl="0" w:tplc="E8E09460">
      <w:start w:val="1"/>
      <w:numFmt w:val="decimal"/>
      <w:lvlText w:val="%1."/>
      <w:lvlJc w:val="left"/>
      <w:pPr>
        <w:ind w:left="720" w:hanging="360"/>
      </w:pPr>
    </w:lvl>
    <w:lvl w:ilvl="1" w:tplc="96364236">
      <w:start w:val="1"/>
      <w:numFmt w:val="lowerLetter"/>
      <w:lvlText w:val="%2."/>
      <w:lvlJc w:val="left"/>
      <w:pPr>
        <w:ind w:left="1440" w:hanging="360"/>
      </w:pPr>
    </w:lvl>
    <w:lvl w:ilvl="2" w:tplc="5F2A2DBE">
      <w:start w:val="1"/>
      <w:numFmt w:val="lowerRoman"/>
      <w:lvlText w:val="%3."/>
      <w:lvlJc w:val="right"/>
      <w:pPr>
        <w:ind w:left="2160" w:hanging="180"/>
      </w:pPr>
    </w:lvl>
    <w:lvl w:ilvl="3" w:tplc="3F5AEDE2">
      <w:start w:val="1"/>
      <w:numFmt w:val="decimal"/>
      <w:lvlText w:val="%4."/>
      <w:lvlJc w:val="left"/>
      <w:pPr>
        <w:ind w:left="2880" w:hanging="360"/>
      </w:pPr>
    </w:lvl>
    <w:lvl w:ilvl="4" w:tplc="7F50B964">
      <w:start w:val="1"/>
      <w:numFmt w:val="lowerLetter"/>
      <w:lvlText w:val="%5."/>
      <w:lvlJc w:val="left"/>
      <w:pPr>
        <w:ind w:left="3600" w:hanging="360"/>
      </w:pPr>
    </w:lvl>
    <w:lvl w:ilvl="5" w:tplc="D460ED2E">
      <w:start w:val="1"/>
      <w:numFmt w:val="lowerRoman"/>
      <w:lvlText w:val="%6."/>
      <w:lvlJc w:val="right"/>
      <w:pPr>
        <w:ind w:left="4320" w:hanging="180"/>
      </w:pPr>
    </w:lvl>
    <w:lvl w:ilvl="6" w:tplc="8E40B0DE">
      <w:start w:val="1"/>
      <w:numFmt w:val="decimal"/>
      <w:lvlText w:val="%7."/>
      <w:lvlJc w:val="left"/>
      <w:pPr>
        <w:ind w:left="5040" w:hanging="360"/>
      </w:pPr>
    </w:lvl>
    <w:lvl w:ilvl="7" w:tplc="ADB69120">
      <w:start w:val="1"/>
      <w:numFmt w:val="lowerLetter"/>
      <w:lvlText w:val="%8."/>
      <w:lvlJc w:val="left"/>
      <w:pPr>
        <w:ind w:left="5760" w:hanging="360"/>
      </w:pPr>
    </w:lvl>
    <w:lvl w:ilvl="8" w:tplc="18EC9BC2">
      <w:start w:val="1"/>
      <w:numFmt w:val="lowerRoman"/>
      <w:lvlText w:val="%9."/>
      <w:lvlJc w:val="right"/>
      <w:pPr>
        <w:ind w:left="6480" w:hanging="180"/>
      </w:pPr>
    </w:lvl>
  </w:abstractNum>
  <w:abstractNum w:abstractNumId="36" w15:restartNumberingAfterBreak="0">
    <w:nsid w:val="78C32789"/>
    <w:multiLevelType w:val="hybridMultilevel"/>
    <w:tmpl w:val="B9CA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01D69"/>
    <w:multiLevelType w:val="hybridMultilevel"/>
    <w:tmpl w:val="E9FE5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8"/>
  </w:num>
  <w:num w:numId="3">
    <w:abstractNumId w:val="17"/>
  </w:num>
  <w:num w:numId="4">
    <w:abstractNumId w:val="26"/>
  </w:num>
  <w:num w:numId="5">
    <w:abstractNumId w:val="25"/>
  </w:num>
  <w:num w:numId="6">
    <w:abstractNumId w:val="23"/>
  </w:num>
  <w:num w:numId="7">
    <w:abstractNumId w:val="31"/>
  </w:num>
  <w:num w:numId="8">
    <w:abstractNumId w:val="3"/>
  </w:num>
  <w:num w:numId="9">
    <w:abstractNumId w:val="16"/>
  </w:num>
  <w:num w:numId="10">
    <w:abstractNumId w:val="14"/>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8"/>
  </w:num>
  <w:num w:numId="19">
    <w:abstractNumId w:val="24"/>
  </w:num>
  <w:num w:numId="20">
    <w:abstractNumId w:val="1"/>
  </w:num>
  <w:num w:numId="21">
    <w:abstractNumId w:val="10"/>
  </w:num>
  <w:num w:numId="22">
    <w:abstractNumId w:val="11"/>
  </w:num>
  <w:num w:numId="23">
    <w:abstractNumId w:val="12"/>
  </w:num>
  <w:num w:numId="24">
    <w:abstractNumId w:val="19"/>
  </w:num>
  <w:num w:numId="25">
    <w:abstractNumId w:val="27"/>
  </w:num>
  <w:num w:numId="26">
    <w:abstractNumId w:val="22"/>
  </w:num>
  <w:num w:numId="27">
    <w:abstractNumId w:val="36"/>
  </w:num>
  <w:num w:numId="28">
    <w:abstractNumId w:val="13"/>
  </w:num>
  <w:num w:numId="29">
    <w:abstractNumId w:val="7"/>
  </w:num>
  <w:num w:numId="30">
    <w:abstractNumId w:val="9"/>
  </w:num>
  <w:num w:numId="31">
    <w:abstractNumId w:val="0"/>
  </w:num>
  <w:num w:numId="32">
    <w:abstractNumId w:val="32"/>
  </w:num>
  <w:num w:numId="33">
    <w:abstractNumId w:val="5"/>
  </w:num>
  <w:num w:numId="34">
    <w:abstractNumId w:val="30"/>
  </w:num>
  <w:num w:numId="35">
    <w:abstractNumId w:val="33"/>
  </w:num>
  <w:num w:numId="36">
    <w:abstractNumId w:val="37"/>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F56443"/>
    <w:rsid w:val="00030F3C"/>
    <w:rsid w:val="00034CF5"/>
    <w:rsid w:val="00040FEF"/>
    <w:rsid w:val="000521CD"/>
    <w:rsid w:val="000603C7"/>
    <w:rsid w:val="000720EC"/>
    <w:rsid w:val="00084C13"/>
    <w:rsid w:val="000D6E7C"/>
    <w:rsid w:val="00157F39"/>
    <w:rsid w:val="00160EE7"/>
    <w:rsid w:val="00166A59"/>
    <w:rsid w:val="001677D9"/>
    <w:rsid w:val="001C7AC7"/>
    <w:rsid w:val="00213E93"/>
    <w:rsid w:val="00232762"/>
    <w:rsid w:val="002A110B"/>
    <w:rsid w:val="002E5774"/>
    <w:rsid w:val="00304711"/>
    <w:rsid w:val="003164D0"/>
    <w:rsid w:val="003250EB"/>
    <w:rsid w:val="00396C65"/>
    <w:rsid w:val="003A4129"/>
    <w:rsid w:val="003B7A39"/>
    <w:rsid w:val="003C4B4A"/>
    <w:rsid w:val="003DDB70"/>
    <w:rsid w:val="00420A99"/>
    <w:rsid w:val="00435883"/>
    <w:rsid w:val="00453AC1"/>
    <w:rsid w:val="0046259B"/>
    <w:rsid w:val="004F6967"/>
    <w:rsid w:val="00531AEB"/>
    <w:rsid w:val="005925B7"/>
    <w:rsid w:val="005941D3"/>
    <w:rsid w:val="005D0A7A"/>
    <w:rsid w:val="00665B01"/>
    <w:rsid w:val="00672ECC"/>
    <w:rsid w:val="00677EE4"/>
    <w:rsid w:val="0069448D"/>
    <w:rsid w:val="006A6AA5"/>
    <w:rsid w:val="006E1868"/>
    <w:rsid w:val="006F28F8"/>
    <w:rsid w:val="00763543"/>
    <w:rsid w:val="007910F6"/>
    <w:rsid w:val="007C2912"/>
    <w:rsid w:val="007E6CA7"/>
    <w:rsid w:val="007F2473"/>
    <w:rsid w:val="00827C33"/>
    <w:rsid w:val="00835901"/>
    <w:rsid w:val="00853942"/>
    <w:rsid w:val="00867D4B"/>
    <w:rsid w:val="008826BA"/>
    <w:rsid w:val="008973C2"/>
    <w:rsid w:val="00897FFE"/>
    <w:rsid w:val="008A14FD"/>
    <w:rsid w:val="008B04FA"/>
    <w:rsid w:val="008D3D7E"/>
    <w:rsid w:val="00914430"/>
    <w:rsid w:val="00923E20"/>
    <w:rsid w:val="00931F26"/>
    <w:rsid w:val="009E160A"/>
    <w:rsid w:val="009F1B7A"/>
    <w:rsid w:val="00A44936"/>
    <w:rsid w:val="00A66452"/>
    <w:rsid w:val="00A7648D"/>
    <w:rsid w:val="00A87043"/>
    <w:rsid w:val="00AB179E"/>
    <w:rsid w:val="00AC6900"/>
    <w:rsid w:val="00B064B4"/>
    <w:rsid w:val="00B146A9"/>
    <w:rsid w:val="00B2324A"/>
    <w:rsid w:val="00B3094E"/>
    <w:rsid w:val="00B47D28"/>
    <w:rsid w:val="00B53B86"/>
    <w:rsid w:val="00BA5872"/>
    <w:rsid w:val="00BB715D"/>
    <w:rsid w:val="00BD048C"/>
    <w:rsid w:val="00C012E1"/>
    <w:rsid w:val="00C07134"/>
    <w:rsid w:val="00C82C4B"/>
    <w:rsid w:val="00CA6361"/>
    <w:rsid w:val="00CB6341"/>
    <w:rsid w:val="00CE2FE4"/>
    <w:rsid w:val="00CE675B"/>
    <w:rsid w:val="00CF1BCE"/>
    <w:rsid w:val="00D029D6"/>
    <w:rsid w:val="00D03267"/>
    <w:rsid w:val="00D14C95"/>
    <w:rsid w:val="00D74083"/>
    <w:rsid w:val="00D90331"/>
    <w:rsid w:val="00D97DC1"/>
    <w:rsid w:val="00E51CA2"/>
    <w:rsid w:val="00E8038D"/>
    <w:rsid w:val="00EC02B4"/>
    <w:rsid w:val="00F20AAE"/>
    <w:rsid w:val="00F262BC"/>
    <w:rsid w:val="00F40D49"/>
    <w:rsid w:val="00F95AC9"/>
    <w:rsid w:val="00FA51F6"/>
    <w:rsid w:val="01D0296F"/>
    <w:rsid w:val="02017A9A"/>
    <w:rsid w:val="02138004"/>
    <w:rsid w:val="03D2C92F"/>
    <w:rsid w:val="07955415"/>
    <w:rsid w:val="0BDF6497"/>
    <w:rsid w:val="0D1C101A"/>
    <w:rsid w:val="0EF56443"/>
    <w:rsid w:val="0F9D01C6"/>
    <w:rsid w:val="1990796A"/>
    <w:rsid w:val="19C709B7"/>
    <w:rsid w:val="1B12E27F"/>
    <w:rsid w:val="1BC56450"/>
    <w:rsid w:val="1CC0CA38"/>
    <w:rsid w:val="202DC75C"/>
    <w:rsid w:val="222D885C"/>
    <w:rsid w:val="259628B5"/>
    <w:rsid w:val="289AC81F"/>
    <w:rsid w:val="2B5B9A72"/>
    <w:rsid w:val="379D9360"/>
    <w:rsid w:val="39ED1F5D"/>
    <w:rsid w:val="3B6DBB6F"/>
    <w:rsid w:val="3D71DCBB"/>
    <w:rsid w:val="3EFC0494"/>
    <w:rsid w:val="43C69872"/>
    <w:rsid w:val="45B4E321"/>
    <w:rsid w:val="47222346"/>
    <w:rsid w:val="4736352F"/>
    <w:rsid w:val="47D64B56"/>
    <w:rsid w:val="4B1B7D97"/>
    <w:rsid w:val="50AC7CEE"/>
    <w:rsid w:val="50C9750E"/>
    <w:rsid w:val="53CD7771"/>
    <w:rsid w:val="55AEB8F5"/>
    <w:rsid w:val="563B7EAD"/>
    <w:rsid w:val="5E213A42"/>
    <w:rsid w:val="5E5B6E95"/>
    <w:rsid w:val="5FCF520E"/>
    <w:rsid w:val="60101FB3"/>
    <w:rsid w:val="60ADAF94"/>
    <w:rsid w:val="634B2F4C"/>
    <w:rsid w:val="64001343"/>
    <w:rsid w:val="6822758E"/>
    <w:rsid w:val="694EA951"/>
    <w:rsid w:val="6A256B54"/>
    <w:rsid w:val="6A6DF7D6"/>
    <w:rsid w:val="709652AA"/>
    <w:rsid w:val="71B0EB02"/>
    <w:rsid w:val="747909D2"/>
    <w:rsid w:val="788A8CAD"/>
    <w:rsid w:val="78B241E2"/>
    <w:rsid w:val="79536B42"/>
    <w:rsid w:val="7A1925B6"/>
    <w:rsid w:val="7A5CECE6"/>
    <w:rsid w:val="7C26C3B9"/>
    <w:rsid w:val="7CFBD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6443"/>
  <w15:chartTrackingRefBased/>
  <w15:docId w15:val="{2C73FC12-9D01-4A71-9DCA-4633D389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6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69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52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1CD"/>
    <w:rPr>
      <w:rFonts w:ascii="Segoe UI" w:hAnsi="Segoe UI" w:cs="Segoe UI"/>
      <w:sz w:val="18"/>
      <w:szCs w:val="18"/>
    </w:rPr>
  </w:style>
  <w:style w:type="paragraph" w:customStyle="1" w:styleId="paragraph">
    <w:name w:val="paragraph"/>
    <w:basedOn w:val="Normal"/>
    <w:rsid w:val="00D903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90331"/>
  </w:style>
  <w:style w:type="character" w:customStyle="1" w:styleId="eop">
    <w:name w:val="eop"/>
    <w:basedOn w:val="DefaultParagraphFont"/>
    <w:rsid w:val="00AC6900"/>
  </w:style>
  <w:style w:type="character" w:customStyle="1" w:styleId="spellingerror">
    <w:name w:val="spellingerror"/>
    <w:basedOn w:val="DefaultParagraphFont"/>
    <w:rsid w:val="00AC6900"/>
  </w:style>
  <w:style w:type="character" w:customStyle="1" w:styleId="HeaderChar1">
    <w:name w:val="Header Char1"/>
    <w:basedOn w:val="DefaultParagraphFont"/>
    <w:uiPriority w:val="99"/>
    <w:semiHidden/>
    <w:rsid w:val="00AC6900"/>
    <w:rPr>
      <w:lang w:val="en-US"/>
    </w:rPr>
  </w:style>
  <w:style w:type="character" w:customStyle="1" w:styleId="FooterChar1">
    <w:name w:val="Footer Char1"/>
    <w:basedOn w:val="DefaultParagraphFont"/>
    <w:uiPriority w:val="99"/>
    <w:semiHidden/>
    <w:rsid w:val="00AC6900"/>
    <w:rPr>
      <w:lang w:val="en-US"/>
    </w:rPr>
  </w:style>
  <w:style w:type="paragraph" w:styleId="TOCHeading">
    <w:name w:val="TOC Heading"/>
    <w:basedOn w:val="Heading1"/>
    <w:next w:val="Normal"/>
    <w:uiPriority w:val="39"/>
    <w:unhideWhenUsed/>
    <w:qFormat/>
    <w:rsid w:val="00AC6900"/>
    <w:pPr>
      <w:outlineLvl w:val="9"/>
    </w:pPr>
  </w:style>
  <w:style w:type="paragraph" w:styleId="TOC1">
    <w:name w:val="toc 1"/>
    <w:basedOn w:val="Normal"/>
    <w:next w:val="Normal"/>
    <w:autoRedefine/>
    <w:uiPriority w:val="39"/>
    <w:unhideWhenUsed/>
    <w:rsid w:val="00AC6900"/>
    <w:pPr>
      <w:tabs>
        <w:tab w:val="left" w:pos="426"/>
        <w:tab w:val="right" w:leader="dot" w:pos="9350"/>
      </w:tabs>
      <w:spacing w:after="100"/>
    </w:pPr>
  </w:style>
  <w:style w:type="paragraph" w:styleId="TOC2">
    <w:name w:val="toc 2"/>
    <w:basedOn w:val="Normal"/>
    <w:next w:val="Normal"/>
    <w:autoRedefine/>
    <w:uiPriority w:val="39"/>
    <w:unhideWhenUsed/>
    <w:rsid w:val="00AC6900"/>
    <w:pPr>
      <w:tabs>
        <w:tab w:val="left" w:pos="851"/>
        <w:tab w:val="right" w:leader="dot" w:pos="9350"/>
      </w:tabs>
      <w:spacing w:after="100"/>
      <w:ind w:left="220"/>
    </w:pPr>
    <w:rPr>
      <w:rFonts w:eastAsiaTheme="minorEastAsia" w:cs="Times New Roman"/>
    </w:rPr>
  </w:style>
  <w:style w:type="paragraph" w:styleId="TOC3">
    <w:name w:val="toc 3"/>
    <w:basedOn w:val="Normal"/>
    <w:next w:val="Normal"/>
    <w:autoRedefine/>
    <w:uiPriority w:val="39"/>
    <w:unhideWhenUsed/>
    <w:rsid w:val="00AC6900"/>
    <w:pPr>
      <w:spacing w:after="100"/>
      <w:ind w:left="440"/>
    </w:pPr>
    <w:rPr>
      <w:rFonts w:eastAsiaTheme="minorEastAsia" w:cs="Times New Roman"/>
    </w:rPr>
  </w:style>
  <w:style w:type="character" w:customStyle="1" w:styleId="advancedproofingissue">
    <w:name w:val="advancedproofingissue"/>
    <w:basedOn w:val="DefaultParagraphFont"/>
    <w:rsid w:val="00AC6900"/>
  </w:style>
  <w:style w:type="paragraph" w:customStyle="1" w:styleId="Default">
    <w:name w:val="Default"/>
    <w:rsid w:val="00AC6900"/>
    <w:pPr>
      <w:autoSpaceDE w:val="0"/>
      <w:autoSpaceDN w:val="0"/>
      <w:adjustRightInd w:val="0"/>
      <w:spacing w:after="0" w:line="240" w:lineRule="auto"/>
    </w:pPr>
    <w:rPr>
      <w:rFonts w:ascii="Calibri" w:hAnsi="Calibri" w:cs="Calibri"/>
      <w:color w:val="000000"/>
      <w:sz w:val="24"/>
      <w:szCs w:val="24"/>
      <w:lang w:val="en-GB"/>
    </w:rPr>
  </w:style>
  <w:style w:type="character" w:customStyle="1" w:styleId="contextualspellingandgrammarerror">
    <w:name w:val="contextualspellingandgrammarerror"/>
    <w:basedOn w:val="DefaultParagraphFont"/>
    <w:rsid w:val="00AC6900"/>
  </w:style>
  <w:style w:type="paragraph" w:styleId="TOC4">
    <w:name w:val="toc 4"/>
    <w:basedOn w:val="Normal"/>
    <w:next w:val="Normal"/>
    <w:autoRedefine/>
    <w:uiPriority w:val="39"/>
    <w:unhideWhenUsed/>
    <w:rsid w:val="00AC6900"/>
    <w:pPr>
      <w:spacing w:after="100"/>
      <w:ind w:left="660"/>
    </w:pPr>
    <w:rPr>
      <w:rFonts w:eastAsiaTheme="minorEastAsia"/>
      <w:lang w:val="en-GB" w:eastAsia="en-GB"/>
    </w:rPr>
  </w:style>
  <w:style w:type="paragraph" w:styleId="TOC5">
    <w:name w:val="toc 5"/>
    <w:basedOn w:val="Normal"/>
    <w:next w:val="Normal"/>
    <w:autoRedefine/>
    <w:uiPriority w:val="39"/>
    <w:unhideWhenUsed/>
    <w:rsid w:val="00AC6900"/>
    <w:pPr>
      <w:spacing w:after="100"/>
      <w:ind w:left="880"/>
    </w:pPr>
    <w:rPr>
      <w:rFonts w:eastAsiaTheme="minorEastAsia"/>
      <w:lang w:val="en-GB" w:eastAsia="en-GB"/>
    </w:rPr>
  </w:style>
  <w:style w:type="paragraph" w:styleId="TOC6">
    <w:name w:val="toc 6"/>
    <w:basedOn w:val="Normal"/>
    <w:next w:val="Normal"/>
    <w:autoRedefine/>
    <w:uiPriority w:val="39"/>
    <w:unhideWhenUsed/>
    <w:rsid w:val="00AC6900"/>
    <w:pPr>
      <w:spacing w:after="100"/>
      <w:ind w:left="1100"/>
    </w:pPr>
    <w:rPr>
      <w:rFonts w:eastAsiaTheme="minorEastAsia"/>
      <w:lang w:val="en-GB" w:eastAsia="en-GB"/>
    </w:rPr>
  </w:style>
  <w:style w:type="paragraph" w:styleId="TOC7">
    <w:name w:val="toc 7"/>
    <w:basedOn w:val="Normal"/>
    <w:next w:val="Normal"/>
    <w:autoRedefine/>
    <w:uiPriority w:val="39"/>
    <w:unhideWhenUsed/>
    <w:rsid w:val="00AC6900"/>
    <w:pPr>
      <w:spacing w:after="100"/>
      <w:ind w:left="1320"/>
    </w:pPr>
    <w:rPr>
      <w:rFonts w:eastAsiaTheme="minorEastAsia"/>
      <w:lang w:val="en-GB" w:eastAsia="en-GB"/>
    </w:rPr>
  </w:style>
  <w:style w:type="paragraph" w:styleId="TOC8">
    <w:name w:val="toc 8"/>
    <w:basedOn w:val="Normal"/>
    <w:next w:val="Normal"/>
    <w:autoRedefine/>
    <w:uiPriority w:val="39"/>
    <w:unhideWhenUsed/>
    <w:rsid w:val="00AC6900"/>
    <w:pPr>
      <w:spacing w:after="100"/>
      <w:ind w:left="1540"/>
    </w:pPr>
    <w:rPr>
      <w:rFonts w:eastAsiaTheme="minorEastAsia"/>
      <w:lang w:val="en-GB" w:eastAsia="en-GB"/>
    </w:rPr>
  </w:style>
  <w:style w:type="paragraph" w:styleId="TOC9">
    <w:name w:val="toc 9"/>
    <w:basedOn w:val="Normal"/>
    <w:next w:val="Normal"/>
    <w:autoRedefine/>
    <w:uiPriority w:val="39"/>
    <w:unhideWhenUsed/>
    <w:rsid w:val="00AC6900"/>
    <w:pPr>
      <w:spacing w:after="100"/>
      <w:ind w:left="1760"/>
    </w:pPr>
    <w:rPr>
      <w:rFonts w:eastAsiaTheme="minorEastAsia"/>
      <w:lang w:val="en-GB" w:eastAsia="en-GB"/>
    </w:rPr>
  </w:style>
  <w:style w:type="character" w:styleId="UnresolvedMention">
    <w:name w:val="Unresolved Mention"/>
    <w:basedOn w:val="DefaultParagraphFont"/>
    <w:uiPriority w:val="99"/>
    <w:semiHidden/>
    <w:unhideWhenUsed/>
    <w:rsid w:val="00AC6900"/>
    <w:rPr>
      <w:color w:val="605E5C"/>
      <w:shd w:val="clear" w:color="auto" w:fill="E1DFDD"/>
    </w:rPr>
  </w:style>
  <w:style w:type="character" w:styleId="CommentReference">
    <w:name w:val="annotation reference"/>
    <w:basedOn w:val="DefaultParagraphFont"/>
    <w:uiPriority w:val="99"/>
    <w:semiHidden/>
    <w:unhideWhenUsed/>
    <w:rsid w:val="00AC6900"/>
    <w:rPr>
      <w:sz w:val="16"/>
      <w:szCs w:val="16"/>
    </w:rPr>
  </w:style>
  <w:style w:type="paragraph" w:styleId="CommentText">
    <w:name w:val="annotation text"/>
    <w:basedOn w:val="Normal"/>
    <w:link w:val="CommentTextChar"/>
    <w:uiPriority w:val="99"/>
    <w:semiHidden/>
    <w:unhideWhenUsed/>
    <w:rsid w:val="00AC6900"/>
    <w:pPr>
      <w:spacing w:line="240" w:lineRule="auto"/>
    </w:pPr>
    <w:rPr>
      <w:sz w:val="20"/>
      <w:szCs w:val="20"/>
    </w:rPr>
  </w:style>
  <w:style w:type="character" w:customStyle="1" w:styleId="CommentTextChar">
    <w:name w:val="Comment Text Char"/>
    <w:basedOn w:val="DefaultParagraphFont"/>
    <w:link w:val="CommentText"/>
    <w:uiPriority w:val="99"/>
    <w:semiHidden/>
    <w:rsid w:val="00AC6900"/>
    <w:rPr>
      <w:sz w:val="20"/>
      <w:szCs w:val="20"/>
    </w:rPr>
  </w:style>
  <w:style w:type="paragraph" w:styleId="CommentSubject">
    <w:name w:val="annotation subject"/>
    <w:basedOn w:val="CommentText"/>
    <w:next w:val="CommentText"/>
    <w:link w:val="CommentSubjectChar"/>
    <w:uiPriority w:val="99"/>
    <w:semiHidden/>
    <w:unhideWhenUsed/>
    <w:rsid w:val="00AC6900"/>
    <w:rPr>
      <w:b/>
      <w:bCs/>
    </w:rPr>
  </w:style>
  <w:style w:type="character" w:customStyle="1" w:styleId="CommentSubjectChar">
    <w:name w:val="Comment Subject Char"/>
    <w:basedOn w:val="CommentTextChar"/>
    <w:link w:val="CommentSubject"/>
    <w:uiPriority w:val="99"/>
    <w:semiHidden/>
    <w:rsid w:val="00AC6900"/>
    <w:rPr>
      <w:b/>
      <w:bCs/>
      <w:sz w:val="20"/>
      <w:szCs w:val="20"/>
    </w:rPr>
  </w:style>
  <w:style w:type="character" w:styleId="Emphasis">
    <w:name w:val="Emphasis"/>
    <w:basedOn w:val="DefaultParagraphFont"/>
    <w:uiPriority w:val="20"/>
    <w:qFormat/>
    <w:rsid w:val="00AC6900"/>
    <w:rPr>
      <w:i/>
      <w:iCs/>
    </w:rPr>
  </w:style>
  <w:style w:type="character" w:customStyle="1" w:styleId="UnresolvedMention1">
    <w:name w:val="Unresolved Mention1"/>
    <w:basedOn w:val="DefaultParagraphFont"/>
    <w:uiPriority w:val="99"/>
    <w:semiHidden/>
    <w:unhideWhenUsed/>
    <w:rsid w:val="00882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23974">
      <w:bodyDiv w:val="1"/>
      <w:marLeft w:val="0"/>
      <w:marRight w:val="0"/>
      <w:marTop w:val="0"/>
      <w:marBottom w:val="0"/>
      <w:divBdr>
        <w:top w:val="none" w:sz="0" w:space="0" w:color="auto"/>
        <w:left w:val="none" w:sz="0" w:space="0" w:color="auto"/>
        <w:bottom w:val="none" w:sz="0" w:space="0" w:color="auto"/>
        <w:right w:val="none" w:sz="0" w:space="0" w:color="auto"/>
      </w:divBdr>
      <w:divsChild>
        <w:div w:id="700787415">
          <w:marLeft w:val="0"/>
          <w:marRight w:val="0"/>
          <w:marTop w:val="0"/>
          <w:marBottom w:val="0"/>
          <w:divBdr>
            <w:top w:val="none" w:sz="0" w:space="0" w:color="auto"/>
            <w:left w:val="none" w:sz="0" w:space="0" w:color="auto"/>
            <w:bottom w:val="none" w:sz="0" w:space="0" w:color="auto"/>
            <w:right w:val="none" w:sz="0" w:space="0" w:color="auto"/>
          </w:divBdr>
        </w:div>
        <w:div w:id="235093512">
          <w:marLeft w:val="0"/>
          <w:marRight w:val="0"/>
          <w:marTop w:val="0"/>
          <w:marBottom w:val="0"/>
          <w:divBdr>
            <w:top w:val="none" w:sz="0" w:space="0" w:color="auto"/>
            <w:left w:val="none" w:sz="0" w:space="0" w:color="auto"/>
            <w:bottom w:val="none" w:sz="0" w:space="0" w:color="auto"/>
            <w:right w:val="none" w:sz="0" w:space="0" w:color="auto"/>
          </w:divBdr>
        </w:div>
        <w:div w:id="770514982">
          <w:marLeft w:val="0"/>
          <w:marRight w:val="0"/>
          <w:marTop w:val="0"/>
          <w:marBottom w:val="0"/>
          <w:divBdr>
            <w:top w:val="none" w:sz="0" w:space="0" w:color="auto"/>
            <w:left w:val="none" w:sz="0" w:space="0" w:color="auto"/>
            <w:bottom w:val="none" w:sz="0" w:space="0" w:color="auto"/>
            <w:right w:val="none" w:sz="0" w:space="0" w:color="auto"/>
          </w:divBdr>
          <w:divsChild>
            <w:div w:id="407458009">
              <w:marLeft w:val="-75"/>
              <w:marRight w:val="0"/>
              <w:marTop w:val="30"/>
              <w:marBottom w:val="30"/>
              <w:divBdr>
                <w:top w:val="none" w:sz="0" w:space="0" w:color="auto"/>
                <w:left w:val="none" w:sz="0" w:space="0" w:color="auto"/>
                <w:bottom w:val="none" w:sz="0" w:space="0" w:color="auto"/>
                <w:right w:val="none" w:sz="0" w:space="0" w:color="auto"/>
              </w:divBdr>
              <w:divsChild>
                <w:div w:id="444277352">
                  <w:marLeft w:val="0"/>
                  <w:marRight w:val="0"/>
                  <w:marTop w:val="0"/>
                  <w:marBottom w:val="0"/>
                  <w:divBdr>
                    <w:top w:val="none" w:sz="0" w:space="0" w:color="auto"/>
                    <w:left w:val="none" w:sz="0" w:space="0" w:color="auto"/>
                    <w:bottom w:val="none" w:sz="0" w:space="0" w:color="auto"/>
                    <w:right w:val="none" w:sz="0" w:space="0" w:color="auto"/>
                  </w:divBdr>
                  <w:divsChild>
                    <w:div w:id="1195190385">
                      <w:marLeft w:val="0"/>
                      <w:marRight w:val="0"/>
                      <w:marTop w:val="0"/>
                      <w:marBottom w:val="0"/>
                      <w:divBdr>
                        <w:top w:val="none" w:sz="0" w:space="0" w:color="auto"/>
                        <w:left w:val="none" w:sz="0" w:space="0" w:color="auto"/>
                        <w:bottom w:val="none" w:sz="0" w:space="0" w:color="auto"/>
                        <w:right w:val="none" w:sz="0" w:space="0" w:color="auto"/>
                      </w:divBdr>
                    </w:div>
                  </w:divsChild>
                </w:div>
                <w:div w:id="1708795796">
                  <w:marLeft w:val="0"/>
                  <w:marRight w:val="0"/>
                  <w:marTop w:val="0"/>
                  <w:marBottom w:val="0"/>
                  <w:divBdr>
                    <w:top w:val="none" w:sz="0" w:space="0" w:color="auto"/>
                    <w:left w:val="none" w:sz="0" w:space="0" w:color="auto"/>
                    <w:bottom w:val="none" w:sz="0" w:space="0" w:color="auto"/>
                    <w:right w:val="none" w:sz="0" w:space="0" w:color="auto"/>
                  </w:divBdr>
                  <w:divsChild>
                    <w:div w:id="1999722928">
                      <w:marLeft w:val="0"/>
                      <w:marRight w:val="0"/>
                      <w:marTop w:val="0"/>
                      <w:marBottom w:val="0"/>
                      <w:divBdr>
                        <w:top w:val="none" w:sz="0" w:space="0" w:color="auto"/>
                        <w:left w:val="none" w:sz="0" w:space="0" w:color="auto"/>
                        <w:bottom w:val="none" w:sz="0" w:space="0" w:color="auto"/>
                        <w:right w:val="none" w:sz="0" w:space="0" w:color="auto"/>
                      </w:divBdr>
                    </w:div>
                  </w:divsChild>
                </w:div>
                <w:div w:id="1975401657">
                  <w:marLeft w:val="0"/>
                  <w:marRight w:val="0"/>
                  <w:marTop w:val="0"/>
                  <w:marBottom w:val="0"/>
                  <w:divBdr>
                    <w:top w:val="none" w:sz="0" w:space="0" w:color="auto"/>
                    <w:left w:val="none" w:sz="0" w:space="0" w:color="auto"/>
                    <w:bottom w:val="none" w:sz="0" w:space="0" w:color="auto"/>
                    <w:right w:val="none" w:sz="0" w:space="0" w:color="auto"/>
                  </w:divBdr>
                  <w:divsChild>
                    <w:div w:id="2131314432">
                      <w:marLeft w:val="0"/>
                      <w:marRight w:val="0"/>
                      <w:marTop w:val="0"/>
                      <w:marBottom w:val="0"/>
                      <w:divBdr>
                        <w:top w:val="none" w:sz="0" w:space="0" w:color="auto"/>
                        <w:left w:val="none" w:sz="0" w:space="0" w:color="auto"/>
                        <w:bottom w:val="none" w:sz="0" w:space="0" w:color="auto"/>
                        <w:right w:val="none" w:sz="0" w:space="0" w:color="auto"/>
                      </w:divBdr>
                    </w:div>
                  </w:divsChild>
                </w:div>
                <w:div w:id="847715161">
                  <w:marLeft w:val="0"/>
                  <w:marRight w:val="0"/>
                  <w:marTop w:val="0"/>
                  <w:marBottom w:val="0"/>
                  <w:divBdr>
                    <w:top w:val="none" w:sz="0" w:space="0" w:color="auto"/>
                    <w:left w:val="none" w:sz="0" w:space="0" w:color="auto"/>
                    <w:bottom w:val="none" w:sz="0" w:space="0" w:color="auto"/>
                    <w:right w:val="none" w:sz="0" w:space="0" w:color="auto"/>
                  </w:divBdr>
                  <w:divsChild>
                    <w:div w:id="544951126">
                      <w:marLeft w:val="0"/>
                      <w:marRight w:val="0"/>
                      <w:marTop w:val="0"/>
                      <w:marBottom w:val="0"/>
                      <w:divBdr>
                        <w:top w:val="none" w:sz="0" w:space="0" w:color="auto"/>
                        <w:left w:val="none" w:sz="0" w:space="0" w:color="auto"/>
                        <w:bottom w:val="none" w:sz="0" w:space="0" w:color="auto"/>
                        <w:right w:val="none" w:sz="0" w:space="0" w:color="auto"/>
                      </w:divBdr>
                    </w:div>
                  </w:divsChild>
                </w:div>
                <w:div w:id="290983746">
                  <w:marLeft w:val="0"/>
                  <w:marRight w:val="0"/>
                  <w:marTop w:val="0"/>
                  <w:marBottom w:val="0"/>
                  <w:divBdr>
                    <w:top w:val="none" w:sz="0" w:space="0" w:color="auto"/>
                    <w:left w:val="none" w:sz="0" w:space="0" w:color="auto"/>
                    <w:bottom w:val="none" w:sz="0" w:space="0" w:color="auto"/>
                    <w:right w:val="none" w:sz="0" w:space="0" w:color="auto"/>
                  </w:divBdr>
                  <w:divsChild>
                    <w:div w:id="1067144515">
                      <w:marLeft w:val="0"/>
                      <w:marRight w:val="0"/>
                      <w:marTop w:val="0"/>
                      <w:marBottom w:val="0"/>
                      <w:divBdr>
                        <w:top w:val="none" w:sz="0" w:space="0" w:color="auto"/>
                        <w:left w:val="none" w:sz="0" w:space="0" w:color="auto"/>
                        <w:bottom w:val="none" w:sz="0" w:space="0" w:color="auto"/>
                        <w:right w:val="none" w:sz="0" w:space="0" w:color="auto"/>
                      </w:divBdr>
                    </w:div>
                  </w:divsChild>
                </w:div>
                <w:div w:id="1309355882">
                  <w:marLeft w:val="0"/>
                  <w:marRight w:val="0"/>
                  <w:marTop w:val="0"/>
                  <w:marBottom w:val="0"/>
                  <w:divBdr>
                    <w:top w:val="none" w:sz="0" w:space="0" w:color="auto"/>
                    <w:left w:val="none" w:sz="0" w:space="0" w:color="auto"/>
                    <w:bottom w:val="none" w:sz="0" w:space="0" w:color="auto"/>
                    <w:right w:val="none" w:sz="0" w:space="0" w:color="auto"/>
                  </w:divBdr>
                  <w:divsChild>
                    <w:div w:id="1350910365">
                      <w:marLeft w:val="0"/>
                      <w:marRight w:val="0"/>
                      <w:marTop w:val="0"/>
                      <w:marBottom w:val="0"/>
                      <w:divBdr>
                        <w:top w:val="none" w:sz="0" w:space="0" w:color="auto"/>
                        <w:left w:val="none" w:sz="0" w:space="0" w:color="auto"/>
                        <w:bottom w:val="none" w:sz="0" w:space="0" w:color="auto"/>
                        <w:right w:val="none" w:sz="0" w:space="0" w:color="auto"/>
                      </w:divBdr>
                    </w:div>
                  </w:divsChild>
                </w:div>
                <w:div w:id="72626573">
                  <w:marLeft w:val="0"/>
                  <w:marRight w:val="0"/>
                  <w:marTop w:val="0"/>
                  <w:marBottom w:val="0"/>
                  <w:divBdr>
                    <w:top w:val="none" w:sz="0" w:space="0" w:color="auto"/>
                    <w:left w:val="none" w:sz="0" w:space="0" w:color="auto"/>
                    <w:bottom w:val="none" w:sz="0" w:space="0" w:color="auto"/>
                    <w:right w:val="none" w:sz="0" w:space="0" w:color="auto"/>
                  </w:divBdr>
                  <w:divsChild>
                    <w:div w:id="2058772904">
                      <w:marLeft w:val="0"/>
                      <w:marRight w:val="0"/>
                      <w:marTop w:val="0"/>
                      <w:marBottom w:val="0"/>
                      <w:divBdr>
                        <w:top w:val="none" w:sz="0" w:space="0" w:color="auto"/>
                        <w:left w:val="none" w:sz="0" w:space="0" w:color="auto"/>
                        <w:bottom w:val="none" w:sz="0" w:space="0" w:color="auto"/>
                        <w:right w:val="none" w:sz="0" w:space="0" w:color="auto"/>
                      </w:divBdr>
                    </w:div>
                    <w:div w:id="415443435">
                      <w:marLeft w:val="0"/>
                      <w:marRight w:val="0"/>
                      <w:marTop w:val="0"/>
                      <w:marBottom w:val="0"/>
                      <w:divBdr>
                        <w:top w:val="none" w:sz="0" w:space="0" w:color="auto"/>
                        <w:left w:val="none" w:sz="0" w:space="0" w:color="auto"/>
                        <w:bottom w:val="none" w:sz="0" w:space="0" w:color="auto"/>
                        <w:right w:val="none" w:sz="0" w:space="0" w:color="auto"/>
                      </w:divBdr>
                    </w:div>
                    <w:div w:id="735130532">
                      <w:marLeft w:val="0"/>
                      <w:marRight w:val="0"/>
                      <w:marTop w:val="0"/>
                      <w:marBottom w:val="0"/>
                      <w:divBdr>
                        <w:top w:val="none" w:sz="0" w:space="0" w:color="auto"/>
                        <w:left w:val="none" w:sz="0" w:space="0" w:color="auto"/>
                        <w:bottom w:val="none" w:sz="0" w:space="0" w:color="auto"/>
                        <w:right w:val="none" w:sz="0" w:space="0" w:color="auto"/>
                      </w:divBdr>
                    </w:div>
                    <w:div w:id="584655660">
                      <w:marLeft w:val="0"/>
                      <w:marRight w:val="0"/>
                      <w:marTop w:val="0"/>
                      <w:marBottom w:val="0"/>
                      <w:divBdr>
                        <w:top w:val="none" w:sz="0" w:space="0" w:color="auto"/>
                        <w:left w:val="none" w:sz="0" w:space="0" w:color="auto"/>
                        <w:bottom w:val="none" w:sz="0" w:space="0" w:color="auto"/>
                        <w:right w:val="none" w:sz="0" w:space="0" w:color="auto"/>
                      </w:divBdr>
                    </w:div>
                    <w:div w:id="1676418929">
                      <w:marLeft w:val="0"/>
                      <w:marRight w:val="0"/>
                      <w:marTop w:val="0"/>
                      <w:marBottom w:val="0"/>
                      <w:divBdr>
                        <w:top w:val="none" w:sz="0" w:space="0" w:color="auto"/>
                        <w:left w:val="none" w:sz="0" w:space="0" w:color="auto"/>
                        <w:bottom w:val="none" w:sz="0" w:space="0" w:color="auto"/>
                        <w:right w:val="none" w:sz="0" w:space="0" w:color="auto"/>
                      </w:divBdr>
                    </w:div>
                    <w:div w:id="1230077337">
                      <w:marLeft w:val="0"/>
                      <w:marRight w:val="0"/>
                      <w:marTop w:val="0"/>
                      <w:marBottom w:val="0"/>
                      <w:divBdr>
                        <w:top w:val="none" w:sz="0" w:space="0" w:color="auto"/>
                        <w:left w:val="none" w:sz="0" w:space="0" w:color="auto"/>
                        <w:bottom w:val="none" w:sz="0" w:space="0" w:color="auto"/>
                        <w:right w:val="none" w:sz="0" w:space="0" w:color="auto"/>
                      </w:divBdr>
                    </w:div>
                  </w:divsChild>
                </w:div>
                <w:div w:id="1399475008">
                  <w:marLeft w:val="0"/>
                  <w:marRight w:val="0"/>
                  <w:marTop w:val="0"/>
                  <w:marBottom w:val="0"/>
                  <w:divBdr>
                    <w:top w:val="none" w:sz="0" w:space="0" w:color="auto"/>
                    <w:left w:val="none" w:sz="0" w:space="0" w:color="auto"/>
                    <w:bottom w:val="none" w:sz="0" w:space="0" w:color="auto"/>
                    <w:right w:val="none" w:sz="0" w:space="0" w:color="auto"/>
                  </w:divBdr>
                  <w:divsChild>
                    <w:div w:id="291012000">
                      <w:marLeft w:val="0"/>
                      <w:marRight w:val="0"/>
                      <w:marTop w:val="0"/>
                      <w:marBottom w:val="0"/>
                      <w:divBdr>
                        <w:top w:val="none" w:sz="0" w:space="0" w:color="auto"/>
                        <w:left w:val="none" w:sz="0" w:space="0" w:color="auto"/>
                        <w:bottom w:val="none" w:sz="0" w:space="0" w:color="auto"/>
                        <w:right w:val="none" w:sz="0" w:space="0" w:color="auto"/>
                      </w:divBdr>
                    </w:div>
                    <w:div w:id="181357441">
                      <w:marLeft w:val="0"/>
                      <w:marRight w:val="0"/>
                      <w:marTop w:val="0"/>
                      <w:marBottom w:val="0"/>
                      <w:divBdr>
                        <w:top w:val="none" w:sz="0" w:space="0" w:color="auto"/>
                        <w:left w:val="none" w:sz="0" w:space="0" w:color="auto"/>
                        <w:bottom w:val="none" w:sz="0" w:space="0" w:color="auto"/>
                        <w:right w:val="none" w:sz="0" w:space="0" w:color="auto"/>
                      </w:divBdr>
                    </w:div>
                    <w:div w:id="756950331">
                      <w:marLeft w:val="0"/>
                      <w:marRight w:val="0"/>
                      <w:marTop w:val="0"/>
                      <w:marBottom w:val="0"/>
                      <w:divBdr>
                        <w:top w:val="none" w:sz="0" w:space="0" w:color="auto"/>
                        <w:left w:val="none" w:sz="0" w:space="0" w:color="auto"/>
                        <w:bottom w:val="none" w:sz="0" w:space="0" w:color="auto"/>
                        <w:right w:val="none" w:sz="0" w:space="0" w:color="auto"/>
                      </w:divBdr>
                    </w:div>
                    <w:div w:id="1304502261">
                      <w:marLeft w:val="0"/>
                      <w:marRight w:val="0"/>
                      <w:marTop w:val="0"/>
                      <w:marBottom w:val="0"/>
                      <w:divBdr>
                        <w:top w:val="none" w:sz="0" w:space="0" w:color="auto"/>
                        <w:left w:val="none" w:sz="0" w:space="0" w:color="auto"/>
                        <w:bottom w:val="none" w:sz="0" w:space="0" w:color="auto"/>
                        <w:right w:val="none" w:sz="0" w:space="0" w:color="auto"/>
                      </w:divBdr>
                    </w:div>
                    <w:div w:id="204870616">
                      <w:marLeft w:val="0"/>
                      <w:marRight w:val="0"/>
                      <w:marTop w:val="0"/>
                      <w:marBottom w:val="0"/>
                      <w:divBdr>
                        <w:top w:val="none" w:sz="0" w:space="0" w:color="auto"/>
                        <w:left w:val="none" w:sz="0" w:space="0" w:color="auto"/>
                        <w:bottom w:val="none" w:sz="0" w:space="0" w:color="auto"/>
                        <w:right w:val="none" w:sz="0" w:space="0" w:color="auto"/>
                      </w:divBdr>
                    </w:div>
                  </w:divsChild>
                </w:div>
                <w:div w:id="112213089">
                  <w:marLeft w:val="0"/>
                  <w:marRight w:val="0"/>
                  <w:marTop w:val="0"/>
                  <w:marBottom w:val="0"/>
                  <w:divBdr>
                    <w:top w:val="none" w:sz="0" w:space="0" w:color="auto"/>
                    <w:left w:val="none" w:sz="0" w:space="0" w:color="auto"/>
                    <w:bottom w:val="none" w:sz="0" w:space="0" w:color="auto"/>
                    <w:right w:val="none" w:sz="0" w:space="0" w:color="auto"/>
                  </w:divBdr>
                  <w:divsChild>
                    <w:div w:id="1875996122">
                      <w:marLeft w:val="0"/>
                      <w:marRight w:val="0"/>
                      <w:marTop w:val="0"/>
                      <w:marBottom w:val="0"/>
                      <w:divBdr>
                        <w:top w:val="none" w:sz="0" w:space="0" w:color="auto"/>
                        <w:left w:val="none" w:sz="0" w:space="0" w:color="auto"/>
                        <w:bottom w:val="none" w:sz="0" w:space="0" w:color="auto"/>
                        <w:right w:val="none" w:sz="0" w:space="0" w:color="auto"/>
                      </w:divBdr>
                    </w:div>
                    <w:div w:id="1953172940">
                      <w:marLeft w:val="0"/>
                      <w:marRight w:val="0"/>
                      <w:marTop w:val="0"/>
                      <w:marBottom w:val="0"/>
                      <w:divBdr>
                        <w:top w:val="none" w:sz="0" w:space="0" w:color="auto"/>
                        <w:left w:val="none" w:sz="0" w:space="0" w:color="auto"/>
                        <w:bottom w:val="none" w:sz="0" w:space="0" w:color="auto"/>
                        <w:right w:val="none" w:sz="0" w:space="0" w:color="auto"/>
                      </w:divBdr>
                    </w:div>
                    <w:div w:id="1279414697">
                      <w:marLeft w:val="0"/>
                      <w:marRight w:val="0"/>
                      <w:marTop w:val="0"/>
                      <w:marBottom w:val="0"/>
                      <w:divBdr>
                        <w:top w:val="none" w:sz="0" w:space="0" w:color="auto"/>
                        <w:left w:val="none" w:sz="0" w:space="0" w:color="auto"/>
                        <w:bottom w:val="none" w:sz="0" w:space="0" w:color="auto"/>
                        <w:right w:val="none" w:sz="0" w:space="0" w:color="auto"/>
                      </w:divBdr>
                    </w:div>
                    <w:div w:id="1521163574">
                      <w:marLeft w:val="0"/>
                      <w:marRight w:val="0"/>
                      <w:marTop w:val="0"/>
                      <w:marBottom w:val="0"/>
                      <w:divBdr>
                        <w:top w:val="none" w:sz="0" w:space="0" w:color="auto"/>
                        <w:left w:val="none" w:sz="0" w:space="0" w:color="auto"/>
                        <w:bottom w:val="none" w:sz="0" w:space="0" w:color="auto"/>
                        <w:right w:val="none" w:sz="0" w:space="0" w:color="auto"/>
                      </w:divBdr>
                    </w:div>
                    <w:div w:id="630786695">
                      <w:marLeft w:val="0"/>
                      <w:marRight w:val="0"/>
                      <w:marTop w:val="0"/>
                      <w:marBottom w:val="0"/>
                      <w:divBdr>
                        <w:top w:val="none" w:sz="0" w:space="0" w:color="auto"/>
                        <w:left w:val="none" w:sz="0" w:space="0" w:color="auto"/>
                        <w:bottom w:val="none" w:sz="0" w:space="0" w:color="auto"/>
                        <w:right w:val="none" w:sz="0" w:space="0" w:color="auto"/>
                      </w:divBdr>
                    </w:div>
                    <w:div w:id="1999534106">
                      <w:marLeft w:val="0"/>
                      <w:marRight w:val="0"/>
                      <w:marTop w:val="0"/>
                      <w:marBottom w:val="0"/>
                      <w:divBdr>
                        <w:top w:val="none" w:sz="0" w:space="0" w:color="auto"/>
                        <w:left w:val="none" w:sz="0" w:space="0" w:color="auto"/>
                        <w:bottom w:val="none" w:sz="0" w:space="0" w:color="auto"/>
                        <w:right w:val="none" w:sz="0" w:space="0" w:color="auto"/>
                      </w:divBdr>
                    </w:div>
                    <w:div w:id="884635670">
                      <w:marLeft w:val="0"/>
                      <w:marRight w:val="0"/>
                      <w:marTop w:val="0"/>
                      <w:marBottom w:val="0"/>
                      <w:divBdr>
                        <w:top w:val="none" w:sz="0" w:space="0" w:color="auto"/>
                        <w:left w:val="none" w:sz="0" w:space="0" w:color="auto"/>
                        <w:bottom w:val="none" w:sz="0" w:space="0" w:color="auto"/>
                        <w:right w:val="none" w:sz="0" w:space="0" w:color="auto"/>
                      </w:divBdr>
                    </w:div>
                  </w:divsChild>
                </w:div>
                <w:div w:id="268003722">
                  <w:marLeft w:val="0"/>
                  <w:marRight w:val="0"/>
                  <w:marTop w:val="0"/>
                  <w:marBottom w:val="0"/>
                  <w:divBdr>
                    <w:top w:val="none" w:sz="0" w:space="0" w:color="auto"/>
                    <w:left w:val="none" w:sz="0" w:space="0" w:color="auto"/>
                    <w:bottom w:val="none" w:sz="0" w:space="0" w:color="auto"/>
                    <w:right w:val="none" w:sz="0" w:space="0" w:color="auto"/>
                  </w:divBdr>
                  <w:divsChild>
                    <w:div w:id="1622104574">
                      <w:marLeft w:val="0"/>
                      <w:marRight w:val="0"/>
                      <w:marTop w:val="0"/>
                      <w:marBottom w:val="0"/>
                      <w:divBdr>
                        <w:top w:val="none" w:sz="0" w:space="0" w:color="auto"/>
                        <w:left w:val="none" w:sz="0" w:space="0" w:color="auto"/>
                        <w:bottom w:val="none" w:sz="0" w:space="0" w:color="auto"/>
                        <w:right w:val="none" w:sz="0" w:space="0" w:color="auto"/>
                      </w:divBdr>
                    </w:div>
                  </w:divsChild>
                </w:div>
                <w:div w:id="1667127524">
                  <w:marLeft w:val="0"/>
                  <w:marRight w:val="0"/>
                  <w:marTop w:val="0"/>
                  <w:marBottom w:val="0"/>
                  <w:divBdr>
                    <w:top w:val="none" w:sz="0" w:space="0" w:color="auto"/>
                    <w:left w:val="none" w:sz="0" w:space="0" w:color="auto"/>
                    <w:bottom w:val="none" w:sz="0" w:space="0" w:color="auto"/>
                    <w:right w:val="none" w:sz="0" w:space="0" w:color="auto"/>
                  </w:divBdr>
                  <w:divsChild>
                    <w:div w:id="122190509">
                      <w:marLeft w:val="0"/>
                      <w:marRight w:val="0"/>
                      <w:marTop w:val="0"/>
                      <w:marBottom w:val="0"/>
                      <w:divBdr>
                        <w:top w:val="none" w:sz="0" w:space="0" w:color="auto"/>
                        <w:left w:val="none" w:sz="0" w:space="0" w:color="auto"/>
                        <w:bottom w:val="none" w:sz="0" w:space="0" w:color="auto"/>
                        <w:right w:val="none" w:sz="0" w:space="0" w:color="auto"/>
                      </w:divBdr>
                    </w:div>
                  </w:divsChild>
                </w:div>
                <w:div w:id="107551817">
                  <w:marLeft w:val="0"/>
                  <w:marRight w:val="0"/>
                  <w:marTop w:val="0"/>
                  <w:marBottom w:val="0"/>
                  <w:divBdr>
                    <w:top w:val="none" w:sz="0" w:space="0" w:color="auto"/>
                    <w:left w:val="none" w:sz="0" w:space="0" w:color="auto"/>
                    <w:bottom w:val="none" w:sz="0" w:space="0" w:color="auto"/>
                    <w:right w:val="none" w:sz="0" w:space="0" w:color="auto"/>
                  </w:divBdr>
                  <w:divsChild>
                    <w:div w:id="1028213732">
                      <w:marLeft w:val="0"/>
                      <w:marRight w:val="0"/>
                      <w:marTop w:val="0"/>
                      <w:marBottom w:val="0"/>
                      <w:divBdr>
                        <w:top w:val="none" w:sz="0" w:space="0" w:color="auto"/>
                        <w:left w:val="none" w:sz="0" w:space="0" w:color="auto"/>
                        <w:bottom w:val="none" w:sz="0" w:space="0" w:color="auto"/>
                        <w:right w:val="none" w:sz="0" w:space="0" w:color="auto"/>
                      </w:divBdr>
                    </w:div>
                  </w:divsChild>
                </w:div>
                <w:div w:id="1347176214">
                  <w:marLeft w:val="0"/>
                  <w:marRight w:val="0"/>
                  <w:marTop w:val="0"/>
                  <w:marBottom w:val="0"/>
                  <w:divBdr>
                    <w:top w:val="none" w:sz="0" w:space="0" w:color="auto"/>
                    <w:left w:val="none" w:sz="0" w:space="0" w:color="auto"/>
                    <w:bottom w:val="none" w:sz="0" w:space="0" w:color="auto"/>
                    <w:right w:val="none" w:sz="0" w:space="0" w:color="auto"/>
                  </w:divBdr>
                  <w:divsChild>
                    <w:div w:id="841504432">
                      <w:marLeft w:val="0"/>
                      <w:marRight w:val="0"/>
                      <w:marTop w:val="0"/>
                      <w:marBottom w:val="0"/>
                      <w:divBdr>
                        <w:top w:val="none" w:sz="0" w:space="0" w:color="auto"/>
                        <w:left w:val="none" w:sz="0" w:space="0" w:color="auto"/>
                        <w:bottom w:val="none" w:sz="0" w:space="0" w:color="auto"/>
                        <w:right w:val="none" w:sz="0" w:space="0" w:color="auto"/>
                      </w:divBdr>
                    </w:div>
                  </w:divsChild>
                </w:div>
                <w:div w:id="818763229">
                  <w:marLeft w:val="0"/>
                  <w:marRight w:val="0"/>
                  <w:marTop w:val="0"/>
                  <w:marBottom w:val="0"/>
                  <w:divBdr>
                    <w:top w:val="none" w:sz="0" w:space="0" w:color="auto"/>
                    <w:left w:val="none" w:sz="0" w:space="0" w:color="auto"/>
                    <w:bottom w:val="none" w:sz="0" w:space="0" w:color="auto"/>
                    <w:right w:val="none" w:sz="0" w:space="0" w:color="auto"/>
                  </w:divBdr>
                  <w:divsChild>
                    <w:div w:id="1119571748">
                      <w:marLeft w:val="0"/>
                      <w:marRight w:val="0"/>
                      <w:marTop w:val="0"/>
                      <w:marBottom w:val="0"/>
                      <w:divBdr>
                        <w:top w:val="none" w:sz="0" w:space="0" w:color="auto"/>
                        <w:left w:val="none" w:sz="0" w:space="0" w:color="auto"/>
                        <w:bottom w:val="none" w:sz="0" w:space="0" w:color="auto"/>
                        <w:right w:val="none" w:sz="0" w:space="0" w:color="auto"/>
                      </w:divBdr>
                    </w:div>
                  </w:divsChild>
                </w:div>
                <w:div w:id="986787348">
                  <w:marLeft w:val="0"/>
                  <w:marRight w:val="0"/>
                  <w:marTop w:val="0"/>
                  <w:marBottom w:val="0"/>
                  <w:divBdr>
                    <w:top w:val="none" w:sz="0" w:space="0" w:color="auto"/>
                    <w:left w:val="none" w:sz="0" w:space="0" w:color="auto"/>
                    <w:bottom w:val="none" w:sz="0" w:space="0" w:color="auto"/>
                    <w:right w:val="none" w:sz="0" w:space="0" w:color="auto"/>
                  </w:divBdr>
                  <w:divsChild>
                    <w:div w:id="670908735">
                      <w:marLeft w:val="0"/>
                      <w:marRight w:val="0"/>
                      <w:marTop w:val="0"/>
                      <w:marBottom w:val="0"/>
                      <w:divBdr>
                        <w:top w:val="none" w:sz="0" w:space="0" w:color="auto"/>
                        <w:left w:val="none" w:sz="0" w:space="0" w:color="auto"/>
                        <w:bottom w:val="none" w:sz="0" w:space="0" w:color="auto"/>
                        <w:right w:val="none" w:sz="0" w:space="0" w:color="auto"/>
                      </w:divBdr>
                    </w:div>
                    <w:div w:id="755397415">
                      <w:marLeft w:val="0"/>
                      <w:marRight w:val="0"/>
                      <w:marTop w:val="0"/>
                      <w:marBottom w:val="0"/>
                      <w:divBdr>
                        <w:top w:val="none" w:sz="0" w:space="0" w:color="auto"/>
                        <w:left w:val="none" w:sz="0" w:space="0" w:color="auto"/>
                        <w:bottom w:val="none" w:sz="0" w:space="0" w:color="auto"/>
                        <w:right w:val="none" w:sz="0" w:space="0" w:color="auto"/>
                      </w:divBdr>
                    </w:div>
                    <w:div w:id="1282691204">
                      <w:marLeft w:val="0"/>
                      <w:marRight w:val="0"/>
                      <w:marTop w:val="0"/>
                      <w:marBottom w:val="0"/>
                      <w:divBdr>
                        <w:top w:val="none" w:sz="0" w:space="0" w:color="auto"/>
                        <w:left w:val="none" w:sz="0" w:space="0" w:color="auto"/>
                        <w:bottom w:val="none" w:sz="0" w:space="0" w:color="auto"/>
                        <w:right w:val="none" w:sz="0" w:space="0" w:color="auto"/>
                      </w:divBdr>
                    </w:div>
                    <w:div w:id="2124498759">
                      <w:marLeft w:val="0"/>
                      <w:marRight w:val="0"/>
                      <w:marTop w:val="0"/>
                      <w:marBottom w:val="0"/>
                      <w:divBdr>
                        <w:top w:val="none" w:sz="0" w:space="0" w:color="auto"/>
                        <w:left w:val="none" w:sz="0" w:space="0" w:color="auto"/>
                        <w:bottom w:val="none" w:sz="0" w:space="0" w:color="auto"/>
                        <w:right w:val="none" w:sz="0" w:space="0" w:color="auto"/>
                      </w:divBdr>
                    </w:div>
                    <w:div w:id="511526315">
                      <w:marLeft w:val="0"/>
                      <w:marRight w:val="0"/>
                      <w:marTop w:val="0"/>
                      <w:marBottom w:val="0"/>
                      <w:divBdr>
                        <w:top w:val="none" w:sz="0" w:space="0" w:color="auto"/>
                        <w:left w:val="none" w:sz="0" w:space="0" w:color="auto"/>
                        <w:bottom w:val="none" w:sz="0" w:space="0" w:color="auto"/>
                        <w:right w:val="none" w:sz="0" w:space="0" w:color="auto"/>
                      </w:divBdr>
                    </w:div>
                    <w:div w:id="996958809">
                      <w:marLeft w:val="0"/>
                      <w:marRight w:val="0"/>
                      <w:marTop w:val="0"/>
                      <w:marBottom w:val="0"/>
                      <w:divBdr>
                        <w:top w:val="none" w:sz="0" w:space="0" w:color="auto"/>
                        <w:left w:val="none" w:sz="0" w:space="0" w:color="auto"/>
                        <w:bottom w:val="none" w:sz="0" w:space="0" w:color="auto"/>
                        <w:right w:val="none" w:sz="0" w:space="0" w:color="auto"/>
                      </w:divBdr>
                    </w:div>
                    <w:div w:id="83696143">
                      <w:marLeft w:val="0"/>
                      <w:marRight w:val="0"/>
                      <w:marTop w:val="0"/>
                      <w:marBottom w:val="0"/>
                      <w:divBdr>
                        <w:top w:val="none" w:sz="0" w:space="0" w:color="auto"/>
                        <w:left w:val="none" w:sz="0" w:space="0" w:color="auto"/>
                        <w:bottom w:val="none" w:sz="0" w:space="0" w:color="auto"/>
                        <w:right w:val="none" w:sz="0" w:space="0" w:color="auto"/>
                      </w:divBdr>
                    </w:div>
                    <w:div w:id="851067620">
                      <w:marLeft w:val="0"/>
                      <w:marRight w:val="0"/>
                      <w:marTop w:val="0"/>
                      <w:marBottom w:val="0"/>
                      <w:divBdr>
                        <w:top w:val="none" w:sz="0" w:space="0" w:color="auto"/>
                        <w:left w:val="none" w:sz="0" w:space="0" w:color="auto"/>
                        <w:bottom w:val="none" w:sz="0" w:space="0" w:color="auto"/>
                        <w:right w:val="none" w:sz="0" w:space="0" w:color="auto"/>
                      </w:divBdr>
                    </w:div>
                  </w:divsChild>
                </w:div>
                <w:div w:id="104153042">
                  <w:marLeft w:val="0"/>
                  <w:marRight w:val="0"/>
                  <w:marTop w:val="0"/>
                  <w:marBottom w:val="0"/>
                  <w:divBdr>
                    <w:top w:val="none" w:sz="0" w:space="0" w:color="auto"/>
                    <w:left w:val="none" w:sz="0" w:space="0" w:color="auto"/>
                    <w:bottom w:val="none" w:sz="0" w:space="0" w:color="auto"/>
                    <w:right w:val="none" w:sz="0" w:space="0" w:color="auto"/>
                  </w:divBdr>
                  <w:divsChild>
                    <w:div w:id="1111705698">
                      <w:marLeft w:val="0"/>
                      <w:marRight w:val="0"/>
                      <w:marTop w:val="0"/>
                      <w:marBottom w:val="0"/>
                      <w:divBdr>
                        <w:top w:val="none" w:sz="0" w:space="0" w:color="auto"/>
                        <w:left w:val="none" w:sz="0" w:space="0" w:color="auto"/>
                        <w:bottom w:val="none" w:sz="0" w:space="0" w:color="auto"/>
                        <w:right w:val="none" w:sz="0" w:space="0" w:color="auto"/>
                      </w:divBdr>
                    </w:div>
                    <w:div w:id="1858932529">
                      <w:marLeft w:val="0"/>
                      <w:marRight w:val="0"/>
                      <w:marTop w:val="0"/>
                      <w:marBottom w:val="0"/>
                      <w:divBdr>
                        <w:top w:val="none" w:sz="0" w:space="0" w:color="auto"/>
                        <w:left w:val="none" w:sz="0" w:space="0" w:color="auto"/>
                        <w:bottom w:val="none" w:sz="0" w:space="0" w:color="auto"/>
                        <w:right w:val="none" w:sz="0" w:space="0" w:color="auto"/>
                      </w:divBdr>
                    </w:div>
                    <w:div w:id="1747192724">
                      <w:marLeft w:val="0"/>
                      <w:marRight w:val="0"/>
                      <w:marTop w:val="0"/>
                      <w:marBottom w:val="0"/>
                      <w:divBdr>
                        <w:top w:val="none" w:sz="0" w:space="0" w:color="auto"/>
                        <w:left w:val="none" w:sz="0" w:space="0" w:color="auto"/>
                        <w:bottom w:val="none" w:sz="0" w:space="0" w:color="auto"/>
                        <w:right w:val="none" w:sz="0" w:space="0" w:color="auto"/>
                      </w:divBdr>
                    </w:div>
                    <w:div w:id="976447535">
                      <w:marLeft w:val="0"/>
                      <w:marRight w:val="0"/>
                      <w:marTop w:val="0"/>
                      <w:marBottom w:val="0"/>
                      <w:divBdr>
                        <w:top w:val="none" w:sz="0" w:space="0" w:color="auto"/>
                        <w:left w:val="none" w:sz="0" w:space="0" w:color="auto"/>
                        <w:bottom w:val="none" w:sz="0" w:space="0" w:color="auto"/>
                        <w:right w:val="none" w:sz="0" w:space="0" w:color="auto"/>
                      </w:divBdr>
                    </w:div>
                    <w:div w:id="128330980">
                      <w:marLeft w:val="0"/>
                      <w:marRight w:val="0"/>
                      <w:marTop w:val="0"/>
                      <w:marBottom w:val="0"/>
                      <w:divBdr>
                        <w:top w:val="none" w:sz="0" w:space="0" w:color="auto"/>
                        <w:left w:val="none" w:sz="0" w:space="0" w:color="auto"/>
                        <w:bottom w:val="none" w:sz="0" w:space="0" w:color="auto"/>
                        <w:right w:val="none" w:sz="0" w:space="0" w:color="auto"/>
                      </w:divBdr>
                    </w:div>
                    <w:div w:id="1250502533">
                      <w:marLeft w:val="0"/>
                      <w:marRight w:val="0"/>
                      <w:marTop w:val="0"/>
                      <w:marBottom w:val="0"/>
                      <w:divBdr>
                        <w:top w:val="none" w:sz="0" w:space="0" w:color="auto"/>
                        <w:left w:val="none" w:sz="0" w:space="0" w:color="auto"/>
                        <w:bottom w:val="none" w:sz="0" w:space="0" w:color="auto"/>
                        <w:right w:val="none" w:sz="0" w:space="0" w:color="auto"/>
                      </w:divBdr>
                    </w:div>
                    <w:div w:id="876044942">
                      <w:marLeft w:val="0"/>
                      <w:marRight w:val="0"/>
                      <w:marTop w:val="0"/>
                      <w:marBottom w:val="0"/>
                      <w:divBdr>
                        <w:top w:val="none" w:sz="0" w:space="0" w:color="auto"/>
                        <w:left w:val="none" w:sz="0" w:space="0" w:color="auto"/>
                        <w:bottom w:val="none" w:sz="0" w:space="0" w:color="auto"/>
                        <w:right w:val="none" w:sz="0" w:space="0" w:color="auto"/>
                      </w:divBdr>
                    </w:div>
                    <w:div w:id="418792861">
                      <w:marLeft w:val="0"/>
                      <w:marRight w:val="0"/>
                      <w:marTop w:val="0"/>
                      <w:marBottom w:val="0"/>
                      <w:divBdr>
                        <w:top w:val="none" w:sz="0" w:space="0" w:color="auto"/>
                        <w:left w:val="none" w:sz="0" w:space="0" w:color="auto"/>
                        <w:bottom w:val="none" w:sz="0" w:space="0" w:color="auto"/>
                        <w:right w:val="none" w:sz="0" w:space="0" w:color="auto"/>
                      </w:divBdr>
                    </w:div>
                    <w:div w:id="675111688">
                      <w:marLeft w:val="0"/>
                      <w:marRight w:val="0"/>
                      <w:marTop w:val="0"/>
                      <w:marBottom w:val="0"/>
                      <w:divBdr>
                        <w:top w:val="none" w:sz="0" w:space="0" w:color="auto"/>
                        <w:left w:val="none" w:sz="0" w:space="0" w:color="auto"/>
                        <w:bottom w:val="none" w:sz="0" w:space="0" w:color="auto"/>
                        <w:right w:val="none" w:sz="0" w:space="0" w:color="auto"/>
                      </w:divBdr>
                    </w:div>
                    <w:div w:id="1446577956">
                      <w:marLeft w:val="0"/>
                      <w:marRight w:val="0"/>
                      <w:marTop w:val="0"/>
                      <w:marBottom w:val="0"/>
                      <w:divBdr>
                        <w:top w:val="none" w:sz="0" w:space="0" w:color="auto"/>
                        <w:left w:val="none" w:sz="0" w:space="0" w:color="auto"/>
                        <w:bottom w:val="none" w:sz="0" w:space="0" w:color="auto"/>
                        <w:right w:val="none" w:sz="0" w:space="0" w:color="auto"/>
                      </w:divBdr>
                    </w:div>
                  </w:divsChild>
                </w:div>
                <w:div w:id="1760179330">
                  <w:marLeft w:val="0"/>
                  <w:marRight w:val="0"/>
                  <w:marTop w:val="0"/>
                  <w:marBottom w:val="0"/>
                  <w:divBdr>
                    <w:top w:val="none" w:sz="0" w:space="0" w:color="auto"/>
                    <w:left w:val="none" w:sz="0" w:space="0" w:color="auto"/>
                    <w:bottom w:val="none" w:sz="0" w:space="0" w:color="auto"/>
                    <w:right w:val="none" w:sz="0" w:space="0" w:color="auto"/>
                  </w:divBdr>
                  <w:divsChild>
                    <w:div w:id="1740055560">
                      <w:marLeft w:val="0"/>
                      <w:marRight w:val="0"/>
                      <w:marTop w:val="0"/>
                      <w:marBottom w:val="0"/>
                      <w:divBdr>
                        <w:top w:val="none" w:sz="0" w:space="0" w:color="auto"/>
                        <w:left w:val="none" w:sz="0" w:space="0" w:color="auto"/>
                        <w:bottom w:val="none" w:sz="0" w:space="0" w:color="auto"/>
                        <w:right w:val="none" w:sz="0" w:space="0" w:color="auto"/>
                      </w:divBdr>
                    </w:div>
                    <w:div w:id="1490439791">
                      <w:marLeft w:val="0"/>
                      <w:marRight w:val="0"/>
                      <w:marTop w:val="0"/>
                      <w:marBottom w:val="0"/>
                      <w:divBdr>
                        <w:top w:val="none" w:sz="0" w:space="0" w:color="auto"/>
                        <w:left w:val="none" w:sz="0" w:space="0" w:color="auto"/>
                        <w:bottom w:val="none" w:sz="0" w:space="0" w:color="auto"/>
                        <w:right w:val="none" w:sz="0" w:space="0" w:color="auto"/>
                      </w:divBdr>
                    </w:div>
                    <w:div w:id="285502074">
                      <w:marLeft w:val="0"/>
                      <w:marRight w:val="0"/>
                      <w:marTop w:val="0"/>
                      <w:marBottom w:val="0"/>
                      <w:divBdr>
                        <w:top w:val="none" w:sz="0" w:space="0" w:color="auto"/>
                        <w:left w:val="none" w:sz="0" w:space="0" w:color="auto"/>
                        <w:bottom w:val="none" w:sz="0" w:space="0" w:color="auto"/>
                        <w:right w:val="none" w:sz="0" w:space="0" w:color="auto"/>
                      </w:divBdr>
                    </w:div>
                    <w:div w:id="1996912877">
                      <w:marLeft w:val="0"/>
                      <w:marRight w:val="0"/>
                      <w:marTop w:val="0"/>
                      <w:marBottom w:val="0"/>
                      <w:divBdr>
                        <w:top w:val="none" w:sz="0" w:space="0" w:color="auto"/>
                        <w:left w:val="none" w:sz="0" w:space="0" w:color="auto"/>
                        <w:bottom w:val="none" w:sz="0" w:space="0" w:color="auto"/>
                        <w:right w:val="none" w:sz="0" w:space="0" w:color="auto"/>
                      </w:divBdr>
                    </w:div>
                    <w:div w:id="1317299700">
                      <w:marLeft w:val="0"/>
                      <w:marRight w:val="0"/>
                      <w:marTop w:val="0"/>
                      <w:marBottom w:val="0"/>
                      <w:divBdr>
                        <w:top w:val="none" w:sz="0" w:space="0" w:color="auto"/>
                        <w:left w:val="none" w:sz="0" w:space="0" w:color="auto"/>
                        <w:bottom w:val="none" w:sz="0" w:space="0" w:color="auto"/>
                        <w:right w:val="none" w:sz="0" w:space="0" w:color="auto"/>
                      </w:divBdr>
                    </w:div>
                    <w:div w:id="1997033939">
                      <w:marLeft w:val="0"/>
                      <w:marRight w:val="0"/>
                      <w:marTop w:val="0"/>
                      <w:marBottom w:val="0"/>
                      <w:divBdr>
                        <w:top w:val="none" w:sz="0" w:space="0" w:color="auto"/>
                        <w:left w:val="none" w:sz="0" w:space="0" w:color="auto"/>
                        <w:bottom w:val="none" w:sz="0" w:space="0" w:color="auto"/>
                        <w:right w:val="none" w:sz="0" w:space="0" w:color="auto"/>
                      </w:divBdr>
                    </w:div>
                    <w:div w:id="696351759">
                      <w:marLeft w:val="0"/>
                      <w:marRight w:val="0"/>
                      <w:marTop w:val="0"/>
                      <w:marBottom w:val="0"/>
                      <w:divBdr>
                        <w:top w:val="none" w:sz="0" w:space="0" w:color="auto"/>
                        <w:left w:val="none" w:sz="0" w:space="0" w:color="auto"/>
                        <w:bottom w:val="none" w:sz="0" w:space="0" w:color="auto"/>
                        <w:right w:val="none" w:sz="0" w:space="0" w:color="auto"/>
                      </w:divBdr>
                    </w:div>
                  </w:divsChild>
                </w:div>
                <w:div w:id="937567164">
                  <w:marLeft w:val="0"/>
                  <w:marRight w:val="0"/>
                  <w:marTop w:val="0"/>
                  <w:marBottom w:val="0"/>
                  <w:divBdr>
                    <w:top w:val="none" w:sz="0" w:space="0" w:color="auto"/>
                    <w:left w:val="none" w:sz="0" w:space="0" w:color="auto"/>
                    <w:bottom w:val="none" w:sz="0" w:space="0" w:color="auto"/>
                    <w:right w:val="none" w:sz="0" w:space="0" w:color="auto"/>
                  </w:divBdr>
                  <w:divsChild>
                    <w:div w:id="1760829837">
                      <w:marLeft w:val="0"/>
                      <w:marRight w:val="0"/>
                      <w:marTop w:val="0"/>
                      <w:marBottom w:val="0"/>
                      <w:divBdr>
                        <w:top w:val="none" w:sz="0" w:space="0" w:color="auto"/>
                        <w:left w:val="none" w:sz="0" w:space="0" w:color="auto"/>
                        <w:bottom w:val="none" w:sz="0" w:space="0" w:color="auto"/>
                        <w:right w:val="none" w:sz="0" w:space="0" w:color="auto"/>
                      </w:divBdr>
                    </w:div>
                  </w:divsChild>
                </w:div>
                <w:div w:id="1358576923">
                  <w:marLeft w:val="0"/>
                  <w:marRight w:val="0"/>
                  <w:marTop w:val="0"/>
                  <w:marBottom w:val="0"/>
                  <w:divBdr>
                    <w:top w:val="none" w:sz="0" w:space="0" w:color="auto"/>
                    <w:left w:val="none" w:sz="0" w:space="0" w:color="auto"/>
                    <w:bottom w:val="none" w:sz="0" w:space="0" w:color="auto"/>
                    <w:right w:val="none" w:sz="0" w:space="0" w:color="auto"/>
                  </w:divBdr>
                  <w:divsChild>
                    <w:div w:id="1670207606">
                      <w:marLeft w:val="0"/>
                      <w:marRight w:val="0"/>
                      <w:marTop w:val="0"/>
                      <w:marBottom w:val="0"/>
                      <w:divBdr>
                        <w:top w:val="none" w:sz="0" w:space="0" w:color="auto"/>
                        <w:left w:val="none" w:sz="0" w:space="0" w:color="auto"/>
                        <w:bottom w:val="none" w:sz="0" w:space="0" w:color="auto"/>
                        <w:right w:val="none" w:sz="0" w:space="0" w:color="auto"/>
                      </w:divBdr>
                    </w:div>
                  </w:divsChild>
                </w:div>
                <w:div w:id="969633699">
                  <w:marLeft w:val="0"/>
                  <w:marRight w:val="0"/>
                  <w:marTop w:val="0"/>
                  <w:marBottom w:val="0"/>
                  <w:divBdr>
                    <w:top w:val="none" w:sz="0" w:space="0" w:color="auto"/>
                    <w:left w:val="none" w:sz="0" w:space="0" w:color="auto"/>
                    <w:bottom w:val="none" w:sz="0" w:space="0" w:color="auto"/>
                    <w:right w:val="none" w:sz="0" w:space="0" w:color="auto"/>
                  </w:divBdr>
                  <w:divsChild>
                    <w:div w:id="1050612108">
                      <w:marLeft w:val="0"/>
                      <w:marRight w:val="0"/>
                      <w:marTop w:val="0"/>
                      <w:marBottom w:val="0"/>
                      <w:divBdr>
                        <w:top w:val="none" w:sz="0" w:space="0" w:color="auto"/>
                        <w:left w:val="none" w:sz="0" w:space="0" w:color="auto"/>
                        <w:bottom w:val="none" w:sz="0" w:space="0" w:color="auto"/>
                        <w:right w:val="none" w:sz="0" w:space="0" w:color="auto"/>
                      </w:divBdr>
                    </w:div>
                  </w:divsChild>
                </w:div>
                <w:div w:id="1167552262">
                  <w:marLeft w:val="0"/>
                  <w:marRight w:val="0"/>
                  <w:marTop w:val="0"/>
                  <w:marBottom w:val="0"/>
                  <w:divBdr>
                    <w:top w:val="none" w:sz="0" w:space="0" w:color="auto"/>
                    <w:left w:val="none" w:sz="0" w:space="0" w:color="auto"/>
                    <w:bottom w:val="none" w:sz="0" w:space="0" w:color="auto"/>
                    <w:right w:val="none" w:sz="0" w:space="0" w:color="auto"/>
                  </w:divBdr>
                  <w:divsChild>
                    <w:div w:id="1613899654">
                      <w:marLeft w:val="0"/>
                      <w:marRight w:val="0"/>
                      <w:marTop w:val="0"/>
                      <w:marBottom w:val="0"/>
                      <w:divBdr>
                        <w:top w:val="none" w:sz="0" w:space="0" w:color="auto"/>
                        <w:left w:val="none" w:sz="0" w:space="0" w:color="auto"/>
                        <w:bottom w:val="none" w:sz="0" w:space="0" w:color="auto"/>
                        <w:right w:val="none" w:sz="0" w:space="0" w:color="auto"/>
                      </w:divBdr>
                    </w:div>
                  </w:divsChild>
                </w:div>
                <w:div w:id="506485418">
                  <w:marLeft w:val="0"/>
                  <w:marRight w:val="0"/>
                  <w:marTop w:val="0"/>
                  <w:marBottom w:val="0"/>
                  <w:divBdr>
                    <w:top w:val="none" w:sz="0" w:space="0" w:color="auto"/>
                    <w:left w:val="none" w:sz="0" w:space="0" w:color="auto"/>
                    <w:bottom w:val="none" w:sz="0" w:space="0" w:color="auto"/>
                    <w:right w:val="none" w:sz="0" w:space="0" w:color="auto"/>
                  </w:divBdr>
                  <w:divsChild>
                    <w:div w:id="1921209097">
                      <w:marLeft w:val="0"/>
                      <w:marRight w:val="0"/>
                      <w:marTop w:val="0"/>
                      <w:marBottom w:val="0"/>
                      <w:divBdr>
                        <w:top w:val="none" w:sz="0" w:space="0" w:color="auto"/>
                        <w:left w:val="none" w:sz="0" w:space="0" w:color="auto"/>
                        <w:bottom w:val="none" w:sz="0" w:space="0" w:color="auto"/>
                        <w:right w:val="none" w:sz="0" w:space="0" w:color="auto"/>
                      </w:divBdr>
                    </w:div>
                  </w:divsChild>
                </w:div>
                <w:div w:id="1776052132">
                  <w:marLeft w:val="0"/>
                  <w:marRight w:val="0"/>
                  <w:marTop w:val="0"/>
                  <w:marBottom w:val="0"/>
                  <w:divBdr>
                    <w:top w:val="none" w:sz="0" w:space="0" w:color="auto"/>
                    <w:left w:val="none" w:sz="0" w:space="0" w:color="auto"/>
                    <w:bottom w:val="none" w:sz="0" w:space="0" w:color="auto"/>
                    <w:right w:val="none" w:sz="0" w:space="0" w:color="auto"/>
                  </w:divBdr>
                  <w:divsChild>
                    <w:div w:id="11394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90032">
          <w:marLeft w:val="0"/>
          <w:marRight w:val="0"/>
          <w:marTop w:val="0"/>
          <w:marBottom w:val="0"/>
          <w:divBdr>
            <w:top w:val="none" w:sz="0" w:space="0" w:color="auto"/>
            <w:left w:val="none" w:sz="0" w:space="0" w:color="auto"/>
            <w:bottom w:val="none" w:sz="0" w:space="0" w:color="auto"/>
            <w:right w:val="none" w:sz="0" w:space="0" w:color="auto"/>
          </w:divBdr>
        </w:div>
        <w:div w:id="2094233448">
          <w:marLeft w:val="0"/>
          <w:marRight w:val="0"/>
          <w:marTop w:val="0"/>
          <w:marBottom w:val="0"/>
          <w:divBdr>
            <w:top w:val="none" w:sz="0" w:space="0" w:color="auto"/>
            <w:left w:val="none" w:sz="0" w:space="0" w:color="auto"/>
            <w:bottom w:val="none" w:sz="0" w:space="0" w:color="auto"/>
            <w:right w:val="none" w:sz="0" w:space="0" w:color="auto"/>
          </w:divBdr>
        </w:div>
      </w:divsChild>
    </w:div>
    <w:div w:id="287469791">
      <w:bodyDiv w:val="1"/>
      <w:marLeft w:val="0"/>
      <w:marRight w:val="0"/>
      <w:marTop w:val="0"/>
      <w:marBottom w:val="0"/>
      <w:divBdr>
        <w:top w:val="none" w:sz="0" w:space="0" w:color="auto"/>
        <w:left w:val="none" w:sz="0" w:space="0" w:color="auto"/>
        <w:bottom w:val="none" w:sz="0" w:space="0" w:color="auto"/>
        <w:right w:val="none" w:sz="0" w:space="0" w:color="auto"/>
      </w:divBdr>
    </w:div>
    <w:div w:id="1139961070">
      <w:bodyDiv w:val="1"/>
      <w:marLeft w:val="0"/>
      <w:marRight w:val="0"/>
      <w:marTop w:val="0"/>
      <w:marBottom w:val="0"/>
      <w:divBdr>
        <w:top w:val="none" w:sz="0" w:space="0" w:color="auto"/>
        <w:left w:val="none" w:sz="0" w:space="0" w:color="auto"/>
        <w:bottom w:val="none" w:sz="0" w:space="0" w:color="auto"/>
        <w:right w:val="none" w:sz="0" w:space="0" w:color="auto"/>
      </w:divBdr>
      <w:divsChild>
        <w:div w:id="1159075319">
          <w:marLeft w:val="0"/>
          <w:marRight w:val="0"/>
          <w:marTop w:val="0"/>
          <w:marBottom w:val="0"/>
          <w:divBdr>
            <w:top w:val="none" w:sz="0" w:space="0" w:color="auto"/>
            <w:left w:val="none" w:sz="0" w:space="0" w:color="auto"/>
            <w:bottom w:val="none" w:sz="0" w:space="0" w:color="auto"/>
            <w:right w:val="none" w:sz="0" w:space="0" w:color="auto"/>
          </w:divBdr>
        </w:div>
        <w:div w:id="1152717063">
          <w:marLeft w:val="0"/>
          <w:marRight w:val="0"/>
          <w:marTop w:val="0"/>
          <w:marBottom w:val="0"/>
          <w:divBdr>
            <w:top w:val="none" w:sz="0" w:space="0" w:color="auto"/>
            <w:left w:val="none" w:sz="0" w:space="0" w:color="auto"/>
            <w:bottom w:val="none" w:sz="0" w:space="0" w:color="auto"/>
            <w:right w:val="none" w:sz="0" w:space="0" w:color="auto"/>
          </w:divBdr>
        </w:div>
        <w:div w:id="996492978">
          <w:marLeft w:val="0"/>
          <w:marRight w:val="0"/>
          <w:marTop w:val="0"/>
          <w:marBottom w:val="0"/>
          <w:divBdr>
            <w:top w:val="none" w:sz="0" w:space="0" w:color="auto"/>
            <w:left w:val="none" w:sz="0" w:space="0" w:color="auto"/>
            <w:bottom w:val="none" w:sz="0" w:space="0" w:color="auto"/>
            <w:right w:val="none" w:sz="0" w:space="0" w:color="auto"/>
          </w:divBdr>
        </w:div>
        <w:div w:id="1120606519">
          <w:marLeft w:val="0"/>
          <w:marRight w:val="0"/>
          <w:marTop w:val="0"/>
          <w:marBottom w:val="0"/>
          <w:divBdr>
            <w:top w:val="none" w:sz="0" w:space="0" w:color="auto"/>
            <w:left w:val="none" w:sz="0" w:space="0" w:color="auto"/>
            <w:bottom w:val="none" w:sz="0" w:space="0" w:color="auto"/>
            <w:right w:val="none" w:sz="0" w:space="0" w:color="auto"/>
          </w:divBdr>
        </w:div>
        <w:div w:id="1930919219">
          <w:marLeft w:val="0"/>
          <w:marRight w:val="0"/>
          <w:marTop w:val="0"/>
          <w:marBottom w:val="0"/>
          <w:divBdr>
            <w:top w:val="none" w:sz="0" w:space="0" w:color="auto"/>
            <w:left w:val="none" w:sz="0" w:space="0" w:color="auto"/>
            <w:bottom w:val="none" w:sz="0" w:space="0" w:color="auto"/>
            <w:right w:val="none" w:sz="0" w:space="0" w:color="auto"/>
          </w:divBdr>
        </w:div>
        <w:div w:id="1075661569">
          <w:marLeft w:val="0"/>
          <w:marRight w:val="0"/>
          <w:marTop w:val="0"/>
          <w:marBottom w:val="0"/>
          <w:divBdr>
            <w:top w:val="none" w:sz="0" w:space="0" w:color="auto"/>
            <w:left w:val="none" w:sz="0" w:space="0" w:color="auto"/>
            <w:bottom w:val="none" w:sz="0" w:space="0" w:color="auto"/>
            <w:right w:val="none" w:sz="0" w:space="0" w:color="auto"/>
          </w:divBdr>
        </w:div>
        <w:div w:id="2114354203">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369333056">
          <w:marLeft w:val="0"/>
          <w:marRight w:val="0"/>
          <w:marTop w:val="0"/>
          <w:marBottom w:val="0"/>
          <w:divBdr>
            <w:top w:val="none" w:sz="0" w:space="0" w:color="auto"/>
            <w:left w:val="none" w:sz="0" w:space="0" w:color="auto"/>
            <w:bottom w:val="none" w:sz="0" w:space="0" w:color="auto"/>
            <w:right w:val="none" w:sz="0" w:space="0" w:color="auto"/>
          </w:divBdr>
        </w:div>
        <w:div w:id="2059887758">
          <w:marLeft w:val="0"/>
          <w:marRight w:val="0"/>
          <w:marTop w:val="0"/>
          <w:marBottom w:val="0"/>
          <w:divBdr>
            <w:top w:val="none" w:sz="0" w:space="0" w:color="auto"/>
            <w:left w:val="none" w:sz="0" w:space="0" w:color="auto"/>
            <w:bottom w:val="none" w:sz="0" w:space="0" w:color="auto"/>
            <w:right w:val="none" w:sz="0" w:space="0" w:color="auto"/>
          </w:divBdr>
        </w:div>
      </w:divsChild>
    </w:div>
    <w:div w:id="1317496725">
      <w:bodyDiv w:val="1"/>
      <w:marLeft w:val="0"/>
      <w:marRight w:val="0"/>
      <w:marTop w:val="0"/>
      <w:marBottom w:val="0"/>
      <w:divBdr>
        <w:top w:val="none" w:sz="0" w:space="0" w:color="auto"/>
        <w:left w:val="none" w:sz="0" w:space="0" w:color="auto"/>
        <w:bottom w:val="none" w:sz="0" w:space="0" w:color="auto"/>
        <w:right w:val="none" w:sz="0" w:space="0" w:color="auto"/>
      </w:divBdr>
      <w:divsChild>
        <w:div w:id="1835680421">
          <w:marLeft w:val="0"/>
          <w:marRight w:val="0"/>
          <w:marTop w:val="90"/>
          <w:marBottom w:val="0"/>
          <w:divBdr>
            <w:top w:val="none" w:sz="0" w:space="0" w:color="auto"/>
            <w:left w:val="none" w:sz="0" w:space="0" w:color="auto"/>
            <w:bottom w:val="none" w:sz="0" w:space="0" w:color="auto"/>
            <w:right w:val="none" w:sz="0" w:space="0" w:color="auto"/>
          </w:divBdr>
          <w:divsChild>
            <w:div w:id="1527057465">
              <w:marLeft w:val="0"/>
              <w:marRight w:val="0"/>
              <w:marTop w:val="0"/>
              <w:marBottom w:val="405"/>
              <w:divBdr>
                <w:top w:val="none" w:sz="0" w:space="0" w:color="auto"/>
                <w:left w:val="none" w:sz="0" w:space="0" w:color="auto"/>
                <w:bottom w:val="none" w:sz="0" w:space="0" w:color="auto"/>
                <w:right w:val="none" w:sz="0" w:space="0" w:color="auto"/>
              </w:divBdr>
              <w:divsChild>
                <w:div w:id="651369963">
                  <w:marLeft w:val="0"/>
                  <w:marRight w:val="0"/>
                  <w:marTop w:val="0"/>
                  <w:marBottom w:val="0"/>
                  <w:divBdr>
                    <w:top w:val="none" w:sz="0" w:space="0" w:color="auto"/>
                    <w:left w:val="none" w:sz="0" w:space="0" w:color="auto"/>
                    <w:bottom w:val="none" w:sz="0" w:space="0" w:color="auto"/>
                    <w:right w:val="none" w:sz="0" w:space="0" w:color="auto"/>
                  </w:divBdr>
                  <w:divsChild>
                    <w:div w:id="6382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3222">
      <w:bodyDiv w:val="1"/>
      <w:marLeft w:val="0"/>
      <w:marRight w:val="0"/>
      <w:marTop w:val="0"/>
      <w:marBottom w:val="0"/>
      <w:divBdr>
        <w:top w:val="none" w:sz="0" w:space="0" w:color="auto"/>
        <w:left w:val="none" w:sz="0" w:space="0" w:color="auto"/>
        <w:bottom w:val="none" w:sz="0" w:space="0" w:color="auto"/>
        <w:right w:val="none" w:sz="0" w:space="0" w:color="auto"/>
      </w:divBdr>
    </w:div>
    <w:div w:id="1616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image" Target="media/image6.tiff"/><Relationship Id="rId2" Type="http://schemas.openxmlformats.org/officeDocument/2006/relationships/customXml" Target="../customXml/item2.xml"/><Relationship Id="rId16"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tif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2E64501607064DBADCB5838C0D3185" ma:contentTypeVersion="5" ma:contentTypeDescription="Create a new document." ma:contentTypeScope="" ma:versionID="86fbbc366283d6825306b7f4a76d2a52">
  <xsd:schema xmlns:xsd="http://www.w3.org/2001/XMLSchema" xmlns:xs="http://www.w3.org/2001/XMLSchema" xmlns:p="http://schemas.microsoft.com/office/2006/metadata/properties" xmlns:ns3="6a164dda-3779-4169-b957-e287451f6523" xmlns:ns4="9e672b26-9165-4ad7-bf2d-1e4318a83122" targetNamespace="http://schemas.microsoft.com/office/2006/metadata/properties" ma:root="true" ma:fieldsID="96d33fef09af0afe7c625ddb80d1ca1c" ns3:_="" ns4:_="">
    <xsd:import namespace="6a164dda-3779-4169-b957-e287451f6523"/>
    <xsd:import namespace="9e672b26-9165-4ad7-bf2d-1e4318a83122"/>
    <xsd:element name="properties">
      <xsd:complexType>
        <xsd:sequence>
          <xsd:element name="documentManagement">
            <xsd:complexType>
              <xsd:all>
                <xsd:element ref="ns3:Visibility"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9e672b26-9165-4ad7-bf2d-1e4318a831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166C-E49C-49E7-8C35-C72F37340688}">
  <ds:schemaRefs>
    <ds:schemaRef ds:uri="Microsoft.SharePoint.Taxonomy.ContentTypeSync"/>
  </ds:schemaRefs>
</ds:datastoreItem>
</file>

<file path=customXml/itemProps2.xml><?xml version="1.0" encoding="utf-8"?>
<ds:datastoreItem xmlns:ds="http://schemas.openxmlformats.org/officeDocument/2006/customXml" ds:itemID="{53D42A6C-ED8E-42F2-A201-916CB07C1A51}">
  <ds:schemaRefs>
    <ds:schemaRef ds:uri="http://schemas.microsoft.com/sharepoint/v3/contenttype/forms"/>
  </ds:schemaRefs>
</ds:datastoreItem>
</file>

<file path=customXml/itemProps3.xml><?xml version="1.0" encoding="utf-8"?>
<ds:datastoreItem xmlns:ds="http://schemas.openxmlformats.org/officeDocument/2006/customXml" ds:itemID="{A56480F3-22E9-48AA-8329-B72845ACCE0F}">
  <ds:schemaRefs>
    <ds:schemaRef ds:uri="http://schemas.microsoft.com/office/2006/metadata/properties"/>
    <ds:schemaRef ds:uri="http://schemas.microsoft.com/office/infopath/2007/PartnerControls"/>
    <ds:schemaRef ds:uri="6a164dda-3779-4169-b957-e287451f6523"/>
  </ds:schemaRefs>
</ds:datastoreItem>
</file>

<file path=customXml/itemProps4.xml><?xml version="1.0" encoding="utf-8"?>
<ds:datastoreItem xmlns:ds="http://schemas.openxmlformats.org/officeDocument/2006/customXml" ds:itemID="{B8CE62CA-03D5-4954-8B80-FB19249E6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9e672b26-9165-4ad7-bf2d-1e4318a83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E484AD-3C88-4D10-A85B-E81B3CA9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18220</Words>
  <Characters>103854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Davidson</dc:creator>
  <cp:keywords/>
  <dc:description/>
  <cp:lastModifiedBy>Zakeri, Fatin</cp:lastModifiedBy>
  <cp:revision>2</cp:revision>
  <cp:lastPrinted>2019-03-20T15:31:00Z</cp:lastPrinted>
  <dcterms:created xsi:type="dcterms:W3CDTF">2020-09-22T00:50:00Z</dcterms:created>
  <dcterms:modified xsi:type="dcterms:W3CDTF">2020-09-22T00:50:00Z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0x0101006F2E64501607064DBADCB5838C0D3185</vt:lpwstr>
  </property>
</Properties>
</file>