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5B3" w:rsidRPr="00E10325" w:rsidRDefault="00C935B3" w:rsidP="00C935B3">
      <w:pPr>
        <w:pStyle w:val="Caption"/>
        <w:spacing w:line="480" w:lineRule="auto"/>
        <w:rPr>
          <w:rFonts w:ascii="Arial" w:hAnsi="Arial" w:cs="Arial"/>
          <w:color w:val="000000"/>
          <w:sz w:val="22"/>
          <w:szCs w:val="22"/>
        </w:rPr>
      </w:pPr>
      <w:r w:rsidRPr="00E10325">
        <w:rPr>
          <w:rFonts w:ascii="Arial" w:hAnsi="Arial" w:cs="Arial"/>
          <w:color w:val="000000"/>
          <w:sz w:val="22"/>
          <w:szCs w:val="22"/>
        </w:rPr>
        <w:t>Supplemental Tables</w:t>
      </w:r>
    </w:p>
    <w:p w:rsidR="00C935B3" w:rsidRPr="00E10325" w:rsidRDefault="00C935B3" w:rsidP="00C935B3">
      <w:pPr>
        <w:pStyle w:val="Caption"/>
        <w:spacing w:line="480" w:lineRule="auto"/>
        <w:rPr>
          <w:rFonts w:ascii="Arial" w:hAnsi="Arial" w:cs="Arial"/>
          <w:b w:val="0"/>
          <w:color w:val="000000"/>
          <w:sz w:val="22"/>
          <w:szCs w:val="22"/>
        </w:rPr>
      </w:pPr>
      <w:r w:rsidRPr="00E10325">
        <w:rPr>
          <w:rFonts w:ascii="Arial" w:hAnsi="Arial" w:cs="Arial"/>
          <w:color w:val="000000"/>
          <w:sz w:val="22"/>
          <w:szCs w:val="22"/>
        </w:rPr>
        <w:t xml:space="preserve">Supplemental Table 1. </w:t>
      </w:r>
      <w:r w:rsidRPr="00E10325">
        <w:rPr>
          <w:rFonts w:ascii="Arial" w:hAnsi="Arial" w:cs="Arial"/>
          <w:b w:val="0"/>
          <w:i/>
          <w:color w:val="000000"/>
          <w:sz w:val="22"/>
          <w:szCs w:val="22"/>
        </w:rPr>
        <w:t>International Classification of Disease</w:t>
      </w:r>
      <w:r w:rsidRPr="00E10325">
        <w:rPr>
          <w:rFonts w:ascii="Arial" w:hAnsi="Arial" w:cs="Arial"/>
          <w:b w:val="0"/>
          <w:color w:val="000000"/>
          <w:sz w:val="22"/>
          <w:szCs w:val="22"/>
        </w:rPr>
        <w:t xml:space="preserve"> (ICD) codes and SNOMED codes defining IBD.</w:t>
      </w:r>
    </w:p>
    <w:tbl>
      <w:tblPr>
        <w:tblW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990"/>
        <w:gridCol w:w="2970"/>
      </w:tblGrid>
      <w:tr w:rsidR="00C935B3" w:rsidRPr="00E10325" w:rsidTr="00F46D47">
        <w:trPr>
          <w:trHeight w:val="176"/>
        </w:trPr>
        <w:tc>
          <w:tcPr>
            <w:tcW w:w="2160" w:type="dxa"/>
            <w:tcBorders>
              <w:bottom w:val="nil"/>
            </w:tcBorders>
            <w:shd w:val="clear" w:color="auto" w:fill="F2F2F2"/>
          </w:tcPr>
          <w:p w:rsidR="00C935B3" w:rsidRPr="00E10325" w:rsidRDefault="00C935B3" w:rsidP="00F46D47">
            <w:pPr>
              <w:spacing w:line="480" w:lineRule="auto"/>
              <w:rPr>
                <w:rFonts w:ascii="Arial" w:hAnsi="Arial" w:cs="Arial"/>
                <w:b/>
                <w:color w:val="000000"/>
                <w:sz w:val="22"/>
                <w:szCs w:val="22"/>
              </w:rPr>
            </w:pPr>
          </w:p>
        </w:tc>
        <w:tc>
          <w:tcPr>
            <w:tcW w:w="990" w:type="dxa"/>
            <w:tcBorders>
              <w:bottom w:val="nil"/>
            </w:tcBorders>
            <w:shd w:val="clear" w:color="auto" w:fill="F2F2F2"/>
          </w:tcPr>
          <w:p w:rsidR="00C935B3" w:rsidRPr="00E10325" w:rsidRDefault="00C935B3" w:rsidP="00F46D47">
            <w:pPr>
              <w:spacing w:line="480" w:lineRule="auto"/>
              <w:rPr>
                <w:rFonts w:ascii="Arial" w:hAnsi="Arial" w:cs="Arial"/>
                <w:b/>
                <w:color w:val="000000"/>
                <w:sz w:val="22"/>
                <w:szCs w:val="22"/>
              </w:rPr>
            </w:pPr>
            <w:r w:rsidRPr="00E10325">
              <w:rPr>
                <w:rFonts w:ascii="Arial" w:hAnsi="Arial" w:cs="Arial"/>
                <w:b/>
                <w:color w:val="000000"/>
                <w:sz w:val="22"/>
                <w:szCs w:val="22"/>
              </w:rPr>
              <w:t>ICD-10</w:t>
            </w:r>
          </w:p>
        </w:tc>
        <w:tc>
          <w:tcPr>
            <w:tcW w:w="2970" w:type="dxa"/>
            <w:tcBorders>
              <w:bottom w:val="nil"/>
            </w:tcBorders>
            <w:shd w:val="clear" w:color="auto" w:fill="F2F2F2"/>
          </w:tcPr>
          <w:p w:rsidR="00C935B3" w:rsidRPr="00E10325" w:rsidRDefault="00C935B3" w:rsidP="00F46D47">
            <w:pPr>
              <w:spacing w:line="480" w:lineRule="auto"/>
              <w:rPr>
                <w:rFonts w:ascii="Arial" w:hAnsi="Arial" w:cs="Arial"/>
                <w:b/>
                <w:color w:val="000000"/>
                <w:sz w:val="22"/>
                <w:szCs w:val="22"/>
              </w:rPr>
            </w:pPr>
            <w:r w:rsidRPr="00E10325">
              <w:rPr>
                <w:rFonts w:ascii="Arial" w:hAnsi="Arial" w:cs="Arial"/>
                <w:b/>
                <w:color w:val="000000"/>
                <w:sz w:val="22"/>
                <w:szCs w:val="22"/>
              </w:rPr>
              <w:t>SNOMED codes*</w:t>
            </w:r>
          </w:p>
        </w:tc>
      </w:tr>
      <w:tr w:rsidR="00C935B3" w:rsidRPr="00E10325" w:rsidTr="00F46D47">
        <w:trPr>
          <w:trHeight w:val="176"/>
        </w:trPr>
        <w:tc>
          <w:tcPr>
            <w:tcW w:w="2160" w:type="dxa"/>
            <w:tcBorders>
              <w:top w:val="nil"/>
            </w:tcBorders>
            <w:shd w:val="clear" w:color="auto" w:fill="F2F2F2"/>
          </w:tcPr>
          <w:p w:rsidR="00C935B3" w:rsidRPr="00E10325" w:rsidRDefault="00C935B3" w:rsidP="00F46D47">
            <w:pPr>
              <w:spacing w:line="480" w:lineRule="auto"/>
              <w:rPr>
                <w:rFonts w:ascii="Arial" w:hAnsi="Arial" w:cs="Arial"/>
                <w:b/>
                <w:color w:val="000000"/>
                <w:sz w:val="22"/>
                <w:szCs w:val="22"/>
              </w:rPr>
            </w:pPr>
          </w:p>
        </w:tc>
        <w:tc>
          <w:tcPr>
            <w:tcW w:w="990" w:type="dxa"/>
            <w:tcBorders>
              <w:top w:val="nil"/>
            </w:tcBorders>
            <w:shd w:val="clear" w:color="auto" w:fill="F2F2F2"/>
          </w:tcPr>
          <w:p w:rsidR="00C935B3" w:rsidRPr="00E10325" w:rsidRDefault="00C935B3" w:rsidP="00F46D47">
            <w:pPr>
              <w:spacing w:line="480" w:lineRule="auto"/>
              <w:rPr>
                <w:rFonts w:ascii="Arial" w:hAnsi="Arial" w:cs="Arial"/>
                <w:b/>
                <w:color w:val="000000"/>
                <w:sz w:val="22"/>
                <w:szCs w:val="22"/>
              </w:rPr>
            </w:pPr>
            <w:r w:rsidRPr="00E10325">
              <w:rPr>
                <w:rFonts w:ascii="Arial" w:hAnsi="Arial" w:cs="Arial"/>
                <w:b/>
                <w:color w:val="000000"/>
                <w:sz w:val="22"/>
                <w:szCs w:val="22"/>
              </w:rPr>
              <w:t>1997-</w:t>
            </w:r>
          </w:p>
        </w:tc>
        <w:tc>
          <w:tcPr>
            <w:tcW w:w="2970" w:type="dxa"/>
            <w:tcBorders>
              <w:top w:val="nil"/>
            </w:tcBorders>
            <w:shd w:val="clear" w:color="auto" w:fill="F2F2F2"/>
          </w:tcPr>
          <w:p w:rsidR="00C935B3" w:rsidRPr="00E10325" w:rsidRDefault="00C935B3" w:rsidP="00F46D47">
            <w:pPr>
              <w:spacing w:line="480" w:lineRule="auto"/>
              <w:rPr>
                <w:rFonts w:ascii="Arial" w:hAnsi="Arial" w:cs="Arial"/>
                <w:b/>
                <w:color w:val="000000"/>
                <w:sz w:val="22"/>
                <w:szCs w:val="22"/>
              </w:rPr>
            </w:pPr>
            <w:r w:rsidRPr="00E10325">
              <w:rPr>
                <w:rFonts w:ascii="Arial" w:hAnsi="Arial" w:cs="Arial"/>
                <w:b/>
                <w:color w:val="000000"/>
                <w:sz w:val="22"/>
                <w:szCs w:val="22"/>
              </w:rPr>
              <w:t>1965-</w:t>
            </w:r>
          </w:p>
        </w:tc>
      </w:tr>
      <w:tr w:rsidR="00C935B3" w:rsidRPr="00E10325" w:rsidTr="00F46D47">
        <w:trPr>
          <w:trHeight w:val="176"/>
        </w:trPr>
        <w:tc>
          <w:tcPr>
            <w:tcW w:w="2160" w:type="dxa"/>
            <w:shd w:val="clear" w:color="auto" w:fill="auto"/>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UC</w:t>
            </w:r>
          </w:p>
        </w:tc>
        <w:tc>
          <w:tcPr>
            <w:tcW w:w="990" w:type="dxa"/>
            <w:shd w:val="clear" w:color="auto" w:fill="auto"/>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K51</w:t>
            </w:r>
          </w:p>
        </w:tc>
        <w:tc>
          <w:tcPr>
            <w:tcW w:w="2970" w:type="dxa"/>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D6255 or M41, M42, M43, M44, or M47</w:t>
            </w:r>
          </w:p>
        </w:tc>
      </w:tr>
      <w:tr w:rsidR="00C935B3" w:rsidRPr="00E10325" w:rsidTr="00F46D47">
        <w:trPr>
          <w:trHeight w:val="254"/>
        </w:trPr>
        <w:tc>
          <w:tcPr>
            <w:tcW w:w="2160" w:type="dxa"/>
            <w:shd w:val="clear" w:color="auto" w:fill="auto"/>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CD</w:t>
            </w:r>
          </w:p>
        </w:tc>
        <w:tc>
          <w:tcPr>
            <w:tcW w:w="990" w:type="dxa"/>
            <w:shd w:val="clear" w:color="auto" w:fill="auto"/>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K50</w:t>
            </w:r>
          </w:p>
        </w:tc>
        <w:tc>
          <w:tcPr>
            <w:tcW w:w="2970" w:type="dxa"/>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D6216 or M41, M42, M43, M44, M463, or M47</w:t>
            </w:r>
          </w:p>
        </w:tc>
      </w:tr>
      <w:tr w:rsidR="00C935B3" w:rsidRPr="00E10325" w:rsidTr="00F46D47">
        <w:trPr>
          <w:trHeight w:val="176"/>
        </w:trPr>
        <w:tc>
          <w:tcPr>
            <w:tcW w:w="2160" w:type="dxa"/>
            <w:shd w:val="clear" w:color="auto" w:fill="auto"/>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IBD-U</w:t>
            </w:r>
          </w:p>
        </w:tc>
        <w:tc>
          <w:tcPr>
            <w:tcW w:w="990" w:type="dxa"/>
            <w:shd w:val="clear" w:color="auto" w:fill="auto"/>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UC + CD, or K52.3</w:t>
            </w:r>
          </w:p>
        </w:tc>
        <w:tc>
          <w:tcPr>
            <w:tcW w:w="2970" w:type="dxa"/>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D6214 or M41, M42, M43, M44, M463, or M47</w:t>
            </w:r>
          </w:p>
        </w:tc>
      </w:tr>
    </w:tbl>
    <w:p w:rsidR="00C935B3" w:rsidRPr="00E10325" w:rsidRDefault="00C935B3" w:rsidP="00C935B3">
      <w:pPr>
        <w:spacing w:line="480" w:lineRule="auto"/>
        <w:rPr>
          <w:rFonts w:ascii="Arial" w:hAnsi="Arial" w:cs="Arial"/>
          <w:color w:val="000000"/>
          <w:sz w:val="22"/>
          <w:szCs w:val="22"/>
        </w:rPr>
      </w:pPr>
      <w:r w:rsidRPr="00E10325">
        <w:rPr>
          <w:rFonts w:ascii="Arial" w:hAnsi="Arial" w:cs="Arial"/>
          <w:color w:val="000000"/>
          <w:sz w:val="22"/>
          <w:szCs w:val="22"/>
        </w:rPr>
        <w:t>*SNOMED codes starting with “M” (inflammation suggestive of IBD, but not a specified subtype) were required to be accompanied by a topographic code of T67 or T68 (colon). M41 means all codes starting with “M41” etc. D codes are diagnostic codes but listed under morphology in pathology registers.</w:t>
      </w:r>
    </w:p>
    <w:p w:rsidR="00C935B3" w:rsidRPr="00E10325" w:rsidRDefault="00C935B3" w:rsidP="00C935B3">
      <w:pPr>
        <w:spacing w:line="480" w:lineRule="auto"/>
        <w:rPr>
          <w:rFonts w:ascii="Arial" w:hAnsi="Arial" w:cs="Arial"/>
          <w:color w:val="000000"/>
          <w:sz w:val="22"/>
          <w:szCs w:val="22"/>
        </w:rPr>
      </w:pPr>
      <w:r w:rsidRPr="00E10325">
        <w:rPr>
          <w:rFonts w:ascii="Arial" w:hAnsi="Arial" w:cs="Arial"/>
          <w:color w:val="000000"/>
          <w:sz w:val="22"/>
          <w:szCs w:val="22"/>
        </w:rPr>
        <w:t>Abbreviations: IBD, inflammatory bowel disease; CD, Crohn’s disease; IBD-U, IBD unclassified; UC, Ulcerative colitis.</w:t>
      </w:r>
    </w:p>
    <w:p w:rsidR="00C935B3" w:rsidRPr="00E10325" w:rsidRDefault="00C935B3" w:rsidP="00C935B3">
      <w:pPr>
        <w:spacing w:line="480" w:lineRule="auto"/>
        <w:jc w:val="both"/>
        <w:rPr>
          <w:rFonts w:ascii="Arial" w:hAnsi="Arial" w:cs="Arial"/>
          <w:b/>
          <w:color w:val="000000"/>
          <w:sz w:val="22"/>
          <w:szCs w:val="22"/>
        </w:rPr>
      </w:pPr>
    </w:p>
    <w:p w:rsidR="00C935B3" w:rsidRPr="00E10325" w:rsidRDefault="00C935B3" w:rsidP="00C935B3">
      <w:pPr>
        <w:spacing w:line="480" w:lineRule="auto"/>
        <w:jc w:val="both"/>
        <w:rPr>
          <w:rFonts w:ascii="Arial" w:hAnsi="Arial" w:cs="Arial"/>
          <w:color w:val="000000"/>
          <w:sz w:val="22"/>
          <w:szCs w:val="22"/>
        </w:rPr>
      </w:pPr>
      <w:r w:rsidRPr="00E10325">
        <w:rPr>
          <w:rFonts w:ascii="Arial" w:hAnsi="Arial" w:cs="Arial"/>
          <w:b/>
          <w:color w:val="000000"/>
          <w:sz w:val="22"/>
          <w:szCs w:val="22"/>
        </w:rPr>
        <w:t>Supplemental Table 2</w:t>
      </w:r>
      <w:r w:rsidRPr="00E10325">
        <w:rPr>
          <w:rFonts w:ascii="Arial" w:hAnsi="Arial" w:cs="Arial"/>
          <w:color w:val="000000"/>
          <w:sz w:val="22"/>
          <w:szCs w:val="22"/>
        </w:rPr>
        <w:t>. Topography SNOMED codes and the corresponding location descriptions in SWIBREG. The full 6-digit code represents data in ESPRESSO.</w:t>
      </w:r>
    </w:p>
    <w:tbl>
      <w:tblPr>
        <w:tblW w:w="7305" w:type="dxa"/>
        <w:tblBorders>
          <w:top w:val="single" w:sz="4" w:space="0" w:color="auto"/>
          <w:bottom w:val="single" w:sz="4" w:space="0" w:color="auto"/>
        </w:tblBorders>
        <w:tblLook w:val="04A0" w:firstRow="1" w:lastRow="0" w:firstColumn="1" w:lastColumn="0" w:noHBand="0" w:noVBand="1"/>
      </w:tblPr>
      <w:tblGrid>
        <w:gridCol w:w="2435"/>
        <w:gridCol w:w="2435"/>
        <w:gridCol w:w="2435"/>
      </w:tblGrid>
      <w:tr w:rsidR="00C935B3" w:rsidRPr="00E10325" w:rsidTr="00F46D47">
        <w:trPr>
          <w:trHeight w:val="216"/>
        </w:trPr>
        <w:tc>
          <w:tcPr>
            <w:tcW w:w="2435" w:type="dxa"/>
            <w:tcBorders>
              <w:top w:val="single" w:sz="4" w:space="0" w:color="auto"/>
              <w:left w:val="single" w:sz="4" w:space="0" w:color="auto"/>
              <w:bottom w:val="single" w:sz="4" w:space="0" w:color="auto"/>
            </w:tcBorders>
            <w:shd w:val="clear" w:color="auto" w:fill="F2F2F2"/>
          </w:tcPr>
          <w:p w:rsidR="00C935B3" w:rsidRPr="00E10325" w:rsidRDefault="00C935B3" w:rsidP="00F46D47">
            <w:pPr>
              <w:spacing w:line="480" w:lineRule="auto"/>
              <w:jc w:val="both"/>
              <w:rPr>
                <w:rFonts w:ascii="Arial" w:eastAsia="MS Mincho" w:hAnsi="Arial" w:cs="Arial"/>
                <w:b/>
                <w:color w:val="000000"/>
                <w:sz w:val="22"/>
                <w:szCs w:val="22"/>
              </w:rPr>
            </w:pPr>
            <w:r w:rsidRPr="00E10325">
              <w:rPr>
                <w:rFonts w:ascii="Arial" w:eastAsia="MS Mincho" w:hAnsi="Arial" w:cs="Arial"/>
                <w:b/>
                <w:color w:val="000000"/>
                <w:sz w:val="22"/>
                <w:szCs w:val="22"/>
              </w:rPr>
              <w:t>SNOMED code</w:t>
            </w:r>
          </w:p>
        </w:tc>
        <w:tc>
          <w:tcPr>
            <w:tcW w:w="2435" w:type="dxa"/>
            <w:tcBorders>
              <w:top w:val="single" w:sz="4" w:space="0" w:color="auto"/>
              <w:left w:val="single" w:sz="4" w:space="0" w:color="auto"/>
              <w:bottom w:val="single" w:sz="4" w:space="0" w:color="auto"/>
              <w:right w:val="single" w:sz="4" w:space="0" w:color="auto"/>
            </w:tcBorders>
            <w:shd w:val="clear" w:color="auto" w:fill="F2F2F2"/>
          </w:tcPr>
          <w:p w:rsidR="00C935B3" w:rsidRPr="00E10325" w:rsidRDefault="00C935B3" w:rsidP="00F46D47">
            <w:pPr>
              <w:spacing w:line="480" w:lineRule="auto"/>
              <w:jc w:val="both"/>
              <w:rPr>
                <w:rFonts w:ascii="Arial" w:eastAsia="MS Mincho" w:hAnsi="Arial" w:cs="Arial"/>
                <w:b/>
                <w:color w:val="000000"/>
                <w:sz w:val="22"/>
                <w:szCs w:val="22"/>
              </w:rPr>
            </w:pPr>
            <w:r w:rsidRPr="00E10325">
              <w:rPr>
                <w:rFonts w:ascii="Arial" w:eastAsia="MS Mincho" w:hAnsi="Arial" w:cs="Arial"/>
                <w:b/>
                <w:color w:val="000000"/>
                <w:sz w:val="22"/>
                <w:szCs w:val="22"/>
              </w:rPr>
              <w:t>Location</w:t>
            </w:r>
          </w:p>
        </w:tc>
        <w:tc>
          <w:tcPr>
            <w:tcW w:w="2435" w:type="dxa"/>
            <w:tcBorders>
              <w:top w:val="single" w:sz="4" w:space="0" w:color="auto"/>
              <w:left w:val="single" w:sz="4" w:space="0" w:color="auto"/>
              <w:bottom w:val="single" w:sz="4" w:space="0" w:color="auto"/>
              <w:right w:val="single" w:sz="4" w:space="0" w:color="auto"/>
            </w:tcBorders>
            <w:shd w:val="clear" w:color="auto" w:fill="F2F2F2"/>
          </w:tcPr>
          <w:p w:rsidR="00C935B3" w:rsidRPr="00E10325" w:rsidRDefault="00C935B3" w:rsidP="00F46D47">
            <w:pPr>
              <w:spacing w:line="480" w:lineRule="auto"/>
              <w:jc w:val="both"/>
              <w:rPr>
                <w:rFonts w:ascii="Arial" w:eastAsia="MS Mincho" w:hAnsi="Arial" w:cs="Arial"/>
                <w:b/>
                <w:color w:val="000000"/>
                <w:sz w:val="22"/>
                <w:szCs w:val="22"/>
              </w:rPr>
            </w:pPr>
            <w:r w:rsidRPr="00E10325">
              <w:rPr>
                <w:rFonts w:ascii="Arial" w:eastAsia="MS Mincho" w:hAnsi="Arial" w:cs="Arial"/>
                <w:b/>
                <w:color w:val="000000"/>
                <w:sz w:val="22"/>
                <w:szCs w:val="22"/>
              </w:rPr>
              <w:t>Location captured in SWIBREG</w:t>
            </w:r>
          </w:p>
        </w:tc>
      </w:tr>
      <w:tr w:rsidR="00C935B3" w:rsidRPr="00E10325" w:rsidTr="00F46D47">
        <w:trPr>
          <w:trHeight w:val="209"/>
        </w:trPr>
        <w:tc>
          <w:tcPr>
            <w:tcW w:w="2435" w:type="dxa"/>
            <w:tcBorders>
              <w:left w:val="single" w:sz="4" w:space="0" w:color="auto"/>
            </w:tcBorders>
          </w:tcPr>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T65000</w:t>
            </w:r>
          </w:p>
        </w:tc>
        <w:tc>
          <w:tcPr>
            <w:tcW w:w="2435" w:type="dxa"/>
            <w:tcBorders>
              <w:left w:val="single" w:sz="4" w:space="0" w:color="auto"/>
              <w:right w:val="single" w:sz="4" w:space="0" w:color="auto"/>
            </w:tcBorders>
            <w:shd w:val="clear" w:color="auto" w:fill="auto"/>
          </w:tcPr>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Jejunum-ileum</w:t>
            </w:r>
          </w:p>
        </w:tc>
        <w:tc>
          <w:tcPr>
            <w:tcW w:w="2435" w:type="dxa"/>
            <w:tcBorders>
              <w:left w:val="single" w:sz="4" w:space="0" w:color="auto"/>
              <w:right w:val="single" w:sz="4" w:space="0" w:color="auto"/>
            </w:tcBorders>
          </w:tcPr>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Jejunum-ileum</w:t>
            </w:r>
          </w:p>
        </w:tc>
      </w:tr>
      <w:tr w:rsidR="00C935B3" w:rsidRPr="00E10325" w:rsidTr="00F46D47">
        <w:trPr>
          <w:trHeight w:val="216"/>
        </w:trPr>
        <w:tc>
          <w:tcPr>
            <w:tcW w:w="2435" w:type="dxa"/>
            <w:tcBorders>
              <w:left w:val="single" w:sz="4" w:space="0" w:color="auto"/>
            </w:tcBorders>
          </w:tcPr>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T67000</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 xml:space="preserve">  T67100</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 xml:space="preserve">  T67200</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lastRenderedPageBreak/>
              <w:t xml:space="preserve">  T67300</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 xml:space="preserve">  T67400</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 xml:space="preserve">  T67500</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 xml:space="preserve">  T67600</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 xml:space="preserve">  T67700</w:t>
            </w:r>
          </w:p>
        </w:tc>
        <w:tc>
          <w:tcPr>
            <w:tcW w:w="2435" w:type="dxa"/>
            <w:tcBorders>
              <w:left w:val="single" w:sz="4" w:space="0" w:color="auto"/>
              <w:right w:val="single" w:sz="4" w:space="0" w:color="auto"/>
            </w:tcBorders>
            <w:shd w:val="clear" w:color="auto" w:fill="auto"/>
          </w:tcPr>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lastRenderedPageBreak/>
              <w:t>Colon</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 xml:space="preserve">  Cecum</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 xml:space="preserve">  Ascending colon</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lastRenderedPageBreak/>
              <w:t xml:space="preserve">  Hepatic flexure</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 xml:space="preserve">  Transverse colon</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 xml:space="preserve">  Splenic flexure</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 xml:space="preserve">  Descending colon</w:t>
            </w:r>
          </w:p>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 xml:space="preserve">  Sigmoid colon</w:t>
            </w:r>
          </w:p>
        </w:tc>
        <w:tc>
          <w:tcPr>
            <w:tcW w:w="2435" w:type="dxa"/>
            <w:tcBorders>
              <w:left w:val="single" w:sz="4" w:space="0" w:color="auto"/>
              <w:right w:val="single" w:sz="4" w:space="0" w:color="auto"/>
            </w:tcBorders>
          </w:tcPr>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lastRenderedPageBreak/>
              <w:t>Colon</w:t>
            </w:r>
          </w:p>
          <w:p w:rsidR="00C935B3" w:rsidRPr="00E10325" w:rsidRDefault="00C935B3" w:rsidP="00F46D47">
            <w:pPr>
              <w:spacing w:line="480" w:lineRule="auto"/>
              <w:jc w:val="both"/>
              <w:rPr>
                <w:rFonts w:ascii="Arial" w:eastAsia="MS Mincho" w:hAnsi="Arial" w:cs="Arial"/>
                <w:color w:val="000000"/>
                <w:sz w:val="22"/>
                <w:szCs w:val="22"/>
              </w:rPr>
            </w:pPr>
          </w:p>
        </w:tc>
      </w:tr>
      <w:tr w:rsidR="00C935B3" w:rsidRPr="00E10325" w:rsidTr="00F46D47">
        <w:trPr>
          <w:trHeight w:val="216"/>
        </w:trPr>
        <w:tc>
          <w:tcPr>
            <w:tcW w:w="2435" w:type="dxa"/>
            <w:tcBorders>
              <w:left w:val="single" w:sz="4" w:space="0" w:color="auto"/>
            </w:tcBorders>
          </w:tcPr>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T68000</w:t>
            </w:r>
          </w:p>
        </w:tc>
        <w:tc>
          <w:tcPr>
            <w:tcW w:w="2435" w:type="dxa"/>
            <w:tcBorders>
              <w:left w:val="single" w:sz="4" w:space="0" w:color="auto"/>
              <w:right w:val="single" w:sz="4" w:space="0" w:color="auto"/>
            </w:tcBorders>
            <w:shd w:val="clear" w:color="auto" w:fill="auto"/>
          </w:tcPr>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Rectum</w:t>
            </w:r>
          </w:p>
        </w:tc>
        <w:tc>
          <w:tcPr>
            <w:tcW w:w="2435" w:type="dxa"/>
            <w:tcBorders>
              <w:left w:val="single" w:sz="4" w:space="0" w:color="auto"/>
              <w:right w:val="single" w:sz="4" w:space="0" w:color="auto"/>
            </w:tcBorders>
          </w:tcPr>
          <w:p w:rsidR="00C935B3" w:rsidRPr="00E10325" w:rsidRDefault="00C935B3" w:rsidP="00F46D47">
            <w:pPr>
              <w:spacing w:line="480" w:lineRule="auto"/>
              <w:jc w:val="both"/>
              <w:rPr>
                <w:rFonts w:ascii="Arial" w:eastAsia="MS Mincho" w:hAnsi="Arial" w:cs="Arial"/>
                <w:color w:val="000000"/>
                <w:sz w:val="22"/>
                <w:szCs w:val="22"/>
              </w:rPr>
            </w:pPr>
            <w:r w:rsidRPr="00E10325">
              <w:rPr>
                <w:rFonts w:ascii="Arial" w:eastAsia="MS Mincho" w:hAnsi="Arial" w:cs="Arial"/>
                <w:color w:val="000000"/>
                <w:sz w:val="22"/>
                <w:szCs w:val="22"/>
              </w:rPr>
              <w:t>Rectum</w:t>
            </w:r>
          </w:p>
        </w:tc>
      </w:tr>
    </w:tbl>
    <w:p w:rsidR="00C935B3" w:rsidRPr="00E10325" w:rsidRDefault="00C935B3" w:rsidP="00C935B3">
      <w:pPr>
        <w:spacing w:line="480" w:lineRule="auto"/>
        <w:rPr>
          <w:rFonts w:ascii="Arial" w:hAnsi="Arial" w:cs="Arial"/>
          <w:color w:val="000000"/>
          <w:sz w:val="22"/>
          <w:szCs w:val="22"/>
        </w:rPr>
      </w:pPr>
      <w:r w:rsidRPr="00E10325">
        <w:rPr>
          <w:rFonts w:ascii="Arial" w:hAnsi="Arial" w:cs="Arial"/>
          <w:color w:val="000000"/>
          <w:sz w:val="22"/>
          <w:szCs w:val="22"/>
        </w:rPr>
        <w:t xml:space="preserve">Abbreviations: SWIBREG, Swedish Quality Register for Inflammatory Bowel Disease; ESPRESSO, Epidemiology Strengthened by </w:t>
      </w:r>
      <w:proofErr w:type="spellStart"/>
      <w:r w:rsidRPr="00E10325">
        <w:rPr>
          <w:rFonts w:ascii="Arial" w:hAnsi="Arial" w:cs="Arial"/>
          <w:color w:val="000000"/>
          <w:sz w:val="22"/>
          <w:szCs w:val="22"/>
        </w:rPr>
        <w:t>histoPathology</w:t>
      </w:r>
      <w:proofErr w:type="spellEnd"/>
      <w:r w:rsidRPr="00E10325">
        <w:rPr>
          <w:rFonts w:ascii="Arial" w:hAnsi="Arial" w:cs="Arial"/>
          <w:color w:val="000000"/>
          <w:sz w:val="22"/>
          <w:szCs w:val="22"/>
        </w:rPr>
        <w:t xml:space="preserve"> Reports in Sweden.</w:t>
      </w:r>
    </w:p>
    <w:p w:rsidR="00C935B3" w:rsidRPr="00E10325" w:rsidRDefault="00C935B3" w:rsidP="00C935B3">
      <w:pPr>
        <w:widowControl w:val="0"/>
        <w:autoSpaceDE w:val="0"/>
        <w:autoSpaceDN w:val="0"/>
        <w:adjustRightInd w:val="0"/>
        <w:spacing w:line="480" w:lineRule="auto"/>
        <w:rPr>
          <w:rFonts w:ascii="Arial" w:hAnsi="Arial" w:cs="Arial"/>
          <w:color w:val="000000"/>
          <w:sz w:val="22"/>
          <w:szCs w:val="22"/>
        </w:rPr>
      </w:pPr>
    </w:p>
    <w:p w:rsidR="00C935B3" w:rsidRPr="00E10325" w:rsidRDefault="00C935B3" w:rsidP="00C935B3">
      <w:pPr>
        <w:spacing w:line="480" w:lineRule="auto"/>
        <w:jc w:val="both"/>
        <w:rPr>
          <w:rFonts w:ascii="Arial" w:hAnsi="Arial" w:cs="Arial"/>
          <w:color w:val="000000"/>
          <w:sz w:val="22"/>
          <w:szCs w:val="22"/>
        </w:rPr>
      </w:pPr>
      <w:r w:rsidRPr="00E10325">
        <w:rPr>
          <w:rFonts w:ascii="Arial" w:hAnsi="Arial" w:cs="Arial"/>
          <w:b/>
          <w:color w:val="000000"/>
          <w:sz w:val="22"/>
          <w:szCs w:val="22"/>
        </w:rPr>
        <w:t>Supplemental Table 3</w:t>
      </w:r>
      <w:r w:rsidRPr="00E10325">
        <w:rPr>
          <w:rFonts w:ascii="Arial" w:hAnsi="Arial" w:cs="Arial"/>
          <w:color w:val="000000"/>
          <w:sz w:val="22"/>
          <w:szCs w:val="22"/>
        </w:rPr>
        <w:t xml:space="preserve">. Morphology SNOMED codes in ESPRESSO by description and clinician-defined severity. </w:t>
      </w:r>
    </w:p>
    <w:tbl>
      <w:tblPr>
        <w:tblW w:w="9625" w:type="dxa"/>
        <w:tblBorders>
          <w:top w:val="single" w:sz="4" w:space="0" w:color="auto"/>
          <w:bottom w:val="single" w:sz="4" w:space="0" w:color="auto"/>
        </w:tblBorders>
        <w:tblLook w:val="04A0" w:firstRow="1" w:lastRow="0" w:firstColumn="1" w:lastColumn="0" w:noHBand="0" w:noVBand="1"/>
      </w:tblPr>
      <w:tblGrid>
        <w:gridCol w:w="2278"/>
        <w:gridCol w:w="4287"/>
        <w:gridCol w:w="3060"/>
      </w:tblGrid>
      <w:tr w:rsidR="00C935B3" w:rsidRPr="00E10325" w:rsidTr="00F46D47">
        <w:trPr>
          <w:trHeight w:val="216"/>
        </w:trPr>
        <w:tc>
          <w:tcPr>
            <w:tcW w:w="2278" w:type="dxa"/>
            <w:tcBorders>
              <w:top w:val="single" w:sz="4" w:space="0" w:color="auto"/>
              <w:left w:val="single" w:sz="4" w:space="0" w:color="auto"/>
              <w:bottom w:val="single" w:sz="4" w:space="0" w:color="auto"/>
            </w:tcBorders>
            <w:shd w:val="clear" w:color="auto" w:fill="F2F2F2"/>
          </w:tcPr>
          <w:p w:rsidR="00C935B3" w:rsidRPr="00E10325" w:rsidRDefault="00C935B3" w:rsidP="00F46D47">
            <w:pPr>
              <w:spacing w:line="480" w:lineRule="auto"/>
              <w:rPr>
                <w:rFonts w:ascii="Arial" w:eastAsia="MS Mincho" w:hAnsi="Arial" w:cs="Arial"/>
                <w:b/>
                <w:color w:val="000000"/>
                <w:sz w:val="22"/>
                <w:szCs w:val="22"/>
              </w:rPr>
            </w:pPr>
            <w:r w:rsidRPr="00E10325">
              <w:rPr>
                <w:rFonts w:ascii="Arial" w:eastAsia="MS Mincho" w:hAnsi="Arial" w:cs="Arial"/>
                <w:b/>
                <w:color w:val="000000"/>
                <w:sz w:val="22"/>
                <w:szCs w:val="22"/>
              </w:rPr>
              <w:t>SNOMED code</w:t>
            </w:r>
          </w:p>
        </w:tc>
        <w:tc>
          <w:tcPr>
            <w:tcW w:w="4287" w:type="dxa"/>
            <w:tcBorders>
              <w:top w:val="single" w:sz="4" w:space="0" w:color="auto"/>
              <w:left w:val="single" w:sz="4" w:space="0" w:color="auto"/>
              <w:bottom w:val="single" w:sz="4" w:space="0" w:color="auto"/>
              <w:right w:val="single" w:sz="4" w:space="0" w:color="auto"/>
            </w:tcBorders>
            <w:shd w:val="clear" w:color="auto" w:fill="F2F2F2"/>
          </w:tcPr>
          <w:p w:rsidR="00C935B3" w:rsidRPr="00E10325" w:rsidRDefault="00C935B3" w:rsidP="00F46D47">
            <w:pPr>
              <w:spacing w:line="480" w:lineRule="auto"/>
              <w:rPr>
                <w:rFonts w:ascii="Arial" w:eastAsia="MS Mincho" w:hAnsi="Arial" w:cs="Arial"/>
                <w:b/>
                <w:color w:val="000000"/>
                <w:sz w:val="22"/>
                <w:szCs w:val="22"/>
              </w:rPr>
            </w:pPr>
            <w:r w:rsidRPr="00E10325">
              <w:rPr>
                <w:rFonts w:ascii="Arial" w:eastAsia="MS Mincho" w:hAnsi="Arial" w:cs="Arial"/>
                <w:b/>
                <w:color w:val="000000"/>
                <w:sz w:val="22"/>
                <w:szCs w:val="22"/>
              </w:rPr>
              <w:t>Morphology</w:t>
            </w:r>
          </w:p>
        </w:tc>
        <w:tc>
          <w:tcPr>
            <w:tcW w:w="3060" w:type="dxa"/>
            <w:tcBorders>
              <w:top w:val="single" w:sz="4" w:space="0" w:color="auto"/>
              <w:left w:val="single" w:sz="4" w:space="0" w:color="auto"/>
              <w:bottom w:val="single" w:sz="4" w:space="0" w:color="auto"/>
              <w:right w:val="single" w:sz="4" w:space="0" w:color="auto"/>
            </w:tcBorders>
            <w:shd w:val="clear" w:color="auto" w:fill="F2F2F2"/>
          </w:tcPr>
          <w:p w:rsidR="00C935B3" w:rsidRPr="00E10325" w:rsidRDefault="00C935B3" w:rsidP="00F46D47">
            <w:pPr>
              <w:spacing w:line="480" w:lineRule="auto"/>
              <w:rPr>
                <w:rFonts w:ascii="Arial" w:eastAsia="MS Mincho" w:hAnsi="Arial" w:cs="Arial"/>
                <w:b/>
                <w:color w:val="000000"/>
                <w:sz w:val="22"/>
                <w:szCs w:val="22"/>
              </w:rPr>
            </w:pPr>
            <w:r w:rsidRPr="00E10325">
              <w:rPr>
                <w:rFonts w:ascii="Arial" w:eastAsia="MS Mincho" w:hAnsi="Arial" w:cs="Arial"/>
                <w:b/>
                <w:color w:val="000000"/>
                <w:sz w:val="22"/>
                <w:szCs w:val="22"/>
              </w:rPr>
              <w:t>Clinician defined severity*</w:t>
            </w:r>
          </w:p>
        </w:tc>
      </w:tr>
      <w:tr w:rsidR="00C935B3" w:rsidRPr="00E10325" w:rsidTr="00F46D47">
        <w:trPr>
          <w:trHeight w:val="728"/>
        </w:trPr>
        <w:tc>
          <w:tcPr>
            <w:tcW w:w="2278" w:type="dxa"/>
            <w:tcBorders>
              <w:top w:val="single" w:sz="4" w:space="0" w:color="auto"/>
              <w:left w:val="single" w:sz="4" w:space="0" w:color="auto"/>
              <w:bottom w:val="single" w:sz="4" w:space="0" w:color="auto"/>
            </w:tcBorders>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 xml:space="preserve">M00100  </w:t>
            </w:r>
          </w:p>
          <w:p w:rsidR="00C935B3" w:rsidRPr="00E10325" w:rsidRDefault="00C935B3" w:rsidP="00F46D47">
            <w:pPr>
              <w:spacing w:line="480" w:lineRule="auto"/>
              <w:rPr>
                <w:rFonts w:ascii="Arial" w:eastAsia="MS Mincho" w:hAnsi="Arial" w:cs="Arial"/>
                <w:color w:val="000000"/>
                <w:sz w:val="22"/>
                <w:szCs w:val="22"/>
              </w:rPr>
            </w:pPr>
            <w:r w:rsidRPr="00E10325">
              <w:rPr>
                <w:rFonts w:ascii="Arial" w:hAnsi="Arial" w:cs="Arial"/>
                <w:color w:val="000000"/>
                <w:sz w:val="22"/>
                <w:szCs w:val="22"/>
              </w:rPr>
              <w:t>M00110</w:t>
            </w:r>
          </w:p>
        </w:tc>
        <w:tc>
          <w:tcPr>
            <w:tcW w:w="4287" w:type="dxa"/>
            <w:tcBorders>
              <w:top w:val="single" w:sz="4" w:space="0" w:color="auto"/>
              <w:left w:val="single" w:sz="4" w:space="0" w:color="auto"/>
              <w:bottom w:val="single" w:sz="4" w:space="0" w:color="auto"/>
              <w:right w:val="single" w:sz="4" w:space="0" w:color="auto"/>
            </w:tcBorders>
            <w:shd w:val="clear" w:color="auto" w:fill="auto"/>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Normal</w:t>
            </w:r>
          </w:p>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Normal</w:t>
            </w:r>
          </w:p>
        </w:tc>
        <w:tc>
          <w:tcPr>
            <w:tcW w:w="3060" w:type="dxa"/>
            <w:tcBorders>
              <w:top w:val="single" w:sz="4" w:space="0" w:color="auto"/>
              <w:left w:val="single" w:sz="4" w:space="0" w:color="auto"/>
              <w:bottom w:val="single" w:sz="4" w:space="0" w:color="auto"/>
              <w:right w:val="single" w:sz="4" w:space="0" w:color="auto"/>
            </w:tcBorders>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Normal</w:t>
            </w:r>
          </w:p>
        </w:tc>
      </w:tr>
      <w:tr w:rsidR="00C935B3" w:rsidRPr="00E10325" w:rsidTr="00F46D47">
        <w:trPr>
          <w:trHeight w:val="2870"/>
        </w:trPr>
        <w:tc>
          <w:tcPr>
            <w:tcW w:w="2278" w:type="dxa"/>
            <w:tcBorders>
              <w:top w:val="single" w:sz="4" w:space="0" w:color="auto"/>
              <w:left w:val="single" w:sz="4" w:space="0" w:color="auto"/>
              <w:bottom w:val="single" w:sz="4" w:space="0" w:color="auto"/>
            </w:tcBorders>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M40000</w:t>
            </w:r>
          </w:p>
          <w:p w:rsidR="00C935B3" w:rsidRPr="00E10325" w:rsidRDefault="00C935B3" w:rsidP="00F46D47">
            <w:pPr>
              <w:spacing w:line="480" w:lineRule="auto"/>
              <w:rPr>
                <w:rFonts w:ascii="Arial" w:hAnsi="Arial" w:cs="Arial"/>
                <w:color w:val="000000"/>
                <w:sz w:val="22"/>
                <w:szCs w:val="22"/>
              </w:rPr>
            </w:pPr>
            <w:r w:rsidRPr="00E10325">
              <w:rPr>
                <w:rFonts w:ascii="Segoe UI" w:hAnsi="Segoe UI" w:cs="Segoe UI"/>
                <w:color w:val="000000"/>
                <w:sz w:val="23"/>
                <w:szCs w:val="23"/>
              </w:rPr>
              <w:t>M40400</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M41000</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M42100</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M43000</w:t>
            </w:r>
          </w:p>
          <w:p w:rsidR="00C935B3" w:rsidRPr="00E10325" w:rsidRDefault="00C935B3" w:rsidP="00F46D47">
            <w:pPr>
              <w:spacing w:line="480" w:lineRule="auto"/>
              <w:rPr>
                <w:rFonts w:ascii="Arial" w:hAnsi="Arial" w:cs="Arial"/>
                <w:color w:val="000000"/>
                <w:sz w:val="22"/>
                <w:szCs w:val="22"/>
              </w:rPr>
            </w:pPr>
            <w:r w:rsidRPr="00E10325">
              <w:rPr>
                <w:rFonts w:ascii="Segoe UI" w:hAnsi="Segoe UI" w:cs="Segoe UI"/>
                <w:color w:val="000000"/>
                <w:sz w:val="23"/>
                <w:szCs w:val="23"/>
              </w:rPr>
              <w:t>M43030       </w:t>
            </w:r>
          </w:p>
        </w:tc>
        <w:tc>
          <w:tcPr>
            <w:tcW w:w="4287" w:type="dxa"/>
            <w:tcBorders>
              <w:top w:val="single" w:sz="4" w:space="0" w:color="auto"/>
              <w:left w:val="single" w:sz="4" w:space="0" w:color="auto"/>
              <w:bottom w:val="single" w:sz="4" w:space="0" w:color="auto"/>
              <w:right w:val="single" w:sz="4" w:space="0" w:color="auto"/>
            </w:tcBorders>
            <w:shd w:val="clear" w:color="auto" w:fill="auto"/>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Unspecified inflammation</w:t>
            </w:r>
          </w:p>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Pustulous inflammation, unspecified</w:t>
            </w:r>
          </w:p>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Acute inflammation</w:t>
            </w:r>
          </w:p>
          <w:p w:rsidR="00C935B3" w:rsidRPr="00E10325" w:rsidRDefault="00C935B3" w:rsidP="00F46D47">
            <w:pPr>
              <w:spacing w:line="480" w:lineRule="auto"/>
              <w:rPr>
                <w:rFonts w:ascii="Arial" w:eastAsia="MS Mincho" w:hAnsi="Arial" w:cs="Arial"/>
                <w:color w:val="000000"/>
                <w:sz w:val="22"/>
                <w:szCs w:val="22"/>
              </w:rPr>
            </w:pPr>
            <w:r w:rsidRPr="00E10325">
              <w:rPr>
                <w:rFonts w:ascii="Arial" w:hAnsi="Arial" w:cs="Arial"/>
                <w:color w:val="000000"/>
                <w:sz w:val="22"/>
                <w:szCs w:val="22"/>
              </w:rPr>
              <w:t>Acute and chronic inflammation</w:t>
            </w:r>
          </w:p>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Chronic inflammation</w:t>
            </w:r>
          </w:p>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 xml:space="preserve">Ulcer, chronic inflammation </w:t>
            </w:r>
          </w:p>
        </w:tc>
        <w:tc>
          <w:tcPr>
            <w:tcW w:w="3060" w:type="dxa"/>
            <w:tcBorders>
              <w:top w:val="single" w:sz="4" w:space="0" w:color="auto"/>
              <w:left w:val="single" w:sz="4" w:space="0" w:color="auto"/>
              <w:bottom w:val="single" w:sz="4" w:space="0" w:color="auto"/>
              <w:right w:val="single" w:sz="4" w:space="0" w:color="auto"/>
            </w:tcBorders>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Unspecified Inflammation</w:t>
            </w:r>
          </w:p>
        </w:tc>
      </w:tr>
      <w:tr w:rsidR="00C935B3" w:rsidRPr="00E10325" w:rsidTr="00F46D47">
        <w:trPr>
          <w:trHeight w:val="90"/>
        </w:trPr>
        <w:tc>
          <w:tcPr>
            <w:tcW w:w="2278" w:type="dxa"/>
            <w:tcBorders>
              <w:top w:val="single" w:sz="4" w:space="0" w:color="auto"/>
              <w:left w:val="single" w:sz="4" w:space="0" w:color="auto"/>
              <w:bottom w:val="single" w:sz="4" w:space="0" w:color="auto"/>
            </w:tcBorders>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M42000</w:t>
            </w:r>
          </w:p>
        </w:tc>
        <w:tc>
          <w:tcPr>
            <w:tcW w:w="4287" w:type="dxa"/>
            <w:tcBorders>
              <w:top w:val="single" w:sz="4" w:space="0" w:color="auto"/>
              <w:left w:val="single" w:sz="4" w:space="0" w:color="auto"/>
              <w:bottom w:val="single" w:sz="4" w:space="0" w:color="auto"/>
              <w:right w:val="single" w:sz="4" w:space="0" w:color="auto"/>
            </w:tcBorders>
            <w:shd w:val="clear" w:color="auto" w:fill="auto"/>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Subacute inflammation</w:t>
            </w:r>
          </w:p>
        </w:tc>
        <w:tc>
          <w:tcPr>
            <w:tcW w:w="3060" w:type="dxa"/>
            <w:tcBorders>
              <w:top w:val="single" w:sz="4" w:space="0" w:color="auto"/>
              <w:left w:val="single" w:sz="4" w:space="0" w:color="auto"/>
              <w:bottom w:val="single" w:sz="4" w:space="0" w:color="auto"/>
              <w:right w:val="single" w:sz="4" w:space="0" w:color="auto"/>
            </w:tcBorders>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Mild inflammation</w:t>
            </w:r>
          </w:p>
        </w:tc>
      </w:tr>
      <w:tr w:rsidR="00C935B3" w:rsidRPr="00E10325" w:rsidTr="00F46D47">
        <w:trPr>
          <w:trHeight w:val="3851"/>
        </w:trPr>
        <w:tc>
          <w:tcPr>
            <w:tcW w:w="2278" w:type="dxa"/>
            <w:tcBorders>
              <w:top w:val="single" w:sz="4" w:space="0" w:color="auto"/>
              <w:left w:val="single" w:sz="4" w:space="0" w:color="auto"/>
              <w:bottom w:val="single" w:sz="4" w:space="0" w:color="auto"/>
            </w:tcBorders>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lastRenderedPageBreak/>
              <w:t>M40460</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M40700</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M41700</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M41740</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M44000</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M44700</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M44900</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M45020</w:t>
            </w:r>
          </w:p>
        </w:tc>
        <w:tc>
          <w:tcPr>
            <w:tcW w:w="4287" w:type="dxa"/>
            <w:tcBorders>
              <w:top w:val="single" w:sz="4" w:space="0" w:color="auto"/>
              <w:left w:val="single" w:sz="4" w:space="0" w:color="auto"/>
              <w:bottom w:val="single" w:sz="4" w:space="0" w:color="auto"/>
              <w:right w:val="single" w:sz="4" w:space="0" w:color="auto"/>
            </w:tcBorders>
            <w:shd w:val="clear" w:color="auto" w:fill="auto"/>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Inflammation with pus</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Inflammation with necrosis</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Inflammation with necrosis, abscess</w:t>
            </w:r>
          </w:p>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Abscess</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Granulomatous inflammation</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Necrotizing granulomatous inflammation</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 xml:space="preserve">Necrotizing fibrinous inflammation </w:t>
            </w:r>
          </w:p>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Inflammation with granulation</w:t>
            </w:r>
          </w:p>
        </w:tc>
        <w:tc>
          <w:tcPr>
            <w:tcW w:w="3060" w:type="dxa"/>
            <w:tcBorders>
              <w:top w:val="single" w:sz="4" w:space="0" w:color="auto"/>
              <w:left w:val="single" w:sz="4" w:space="0" w:color="auto"/>
              <w:bottom w:val="single" w:sz="4" w:space="0" w:color="auto"/>
              <w:right w:val="single" w:sz="4" w:space="0" w:color="auto"/>
            </w:tcBorders>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Severe inflammation</w:t>
            </w:r>
          </w:p>
        </w:tc>
      </w:tr>
      <w:tr w:rsidR="00C935B3" w:rsidRPr="00E10325" w:rsidTr="00F46D47">
        <w:trPr>
          <w:trHeight w:val="350"/>
        </w:trPr>
        <w:tc>
          <w:tcPr>
            <w:tcW w:w="2278" w:type="dxa"/>
            <w:tcBorders>
              <w:top w:val="single" w:sz="4" w:space="0" w:color="auto"/>
              <w:left w:val="single" w:sz="4" w:space="0" w:color="auto"/>
            </w:tcBorders>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None of the above</w:t>
            </w:r>
          </w:p>
        </w:tc>
        <w:tc>
          <w:tcPr>
            <w:tcW w:w="4287" w:type="dxa"/>
            <w:tcBorders>
              <w:top w:val="single" w:sz="4" w:space="0" w:color="auto"/>
              <w:left w:val="single" w:sz="4" w:space="0" w:color="auto"/>
              <w:right w:val="single" w:sz="4" w:space="0" w:color="auto"/>
            </w:tcBorders>
            <w:shd w:val="clear" w:color="auto" w:fill="auto"/>
          </w:tcPr>
          <w:p w:rsidR="00C935B3" w:rsidRPr="00E10325" w:rsidRDefault="00C935B3" w:rsidP="00F46D47">
            <w:pPr>
              <w:spacing w:line="480" w:lineRule="auto"/>
              <w:rPr>
                <w:rFonts w:ascii="Arial" w:hAnsi="Arial" w:cs="Arial"/>
                <w:color w:val="000000"/>
                <w:sz w:val="22"/>
                <w:szCs w:val="22"/>
              </w:rPr>
            </w:pPr>
          </w:p>
        </w:tc>
        <w:tc>
          <w:tcPr>
            <w:tcW w:w="3060" w:type="dxa"/>
            <w:tcBorders>
              <w:top w:val="single" w:sz="4" w:space="0" w:color="auto"/>
              <w:left w:val="single" w:sz="4" w:space="0" w:color="auto"/>
              <w:right w:val="single" w:sz="4" w:space="0" w:color="auto"/>
            </w:tcBorders>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Other</w:t>
            </w:r>
          </w:p>
        </w:tc>
      </w:tr>
    </w:tbl>
    <w:p w:rsidR="00C935B3" w:rsidRPr="00E10325" w:rsidRDefault="00C935B3" w:rsidP="00C935B3">
      <w:pPr>
        <w:pStyle w:val="CommentText"/>
        <w:spacing w:line="480" w:lineRule="auto"/>
        <w:rPr>
          <w:rFonts w:ascii="Arial" w:hAnsi="Arial" w:cs="Arial"/>
          <w:color w:val="000000"/>
          <w:sz w:val="22"/>
          <w:szCs w:val="22"/>
        </w:rPr>
      </w:pPr>
      <w:r w:rsidRPr="00E10325">
        <w:rPr>
          <w:rFonts w:ascii="Arial" w:hAnsi="Arial" w:cs="Arial"/>
          <w:color w:val="000000"/>
          <w:sz w:val="22"/>
          <w:szCs w:val="22"/>
        </w:rPr>
        <w:t xml:space="preserve">*According to Swedish gastroenterologists. </w:t>
      </w:r>
    </w:p>
    <w:p w:rsidR="00C935B3" w:rsidRPr="00E10325" w:rsidRDefault="00C935B3" w:rsidP="00C935B3">
      <w:pPr>
        <w:pStyle w:val="CommentText"/>
        <w:spacing w:line="480" w:lineRule="auto"/>
        <w:rPr>
          <w:rFonts w:ascii="Arial" w:hAnsi="Arial" w:cs="Arial"/>
          <w:color w:val="000000"/>
          <w:sz w:val="22"/>
          <w:szCs w:val="22"/>
        </w:rPr>
      </w:pPr>
      <w:r w:rsidRPr="00E10325">
        <w:rPr>
          <w:rFonts w:ascii="Arial" w:hAnsi="Arial" w:cs="Arial"/>
          <w:color w:val="000000"/>
          <w:sz w:val="22"/>
          <w:szCs w:val="22"/>
        </w:rPr>
        <w:t>If multiple codes were present, the highest degree of inflammation was assumed.</w:t>
      </w:r>
    </w:p>
    <w:p w:rsidR="00C935B3" w:rsidRPr="00E10325" w:rsidRDefault="00C935B3" w:rsidP="00C935B3">
      <w:pPr>
        <w:spacing w:line="480" w:lineRule="auto"/>
        <w:rPr>
          <w:rFonts w:ascii="Arial" w:hAnsi="Arial" w:cs="Arial"/>
          <w:color w:val="000000"/>
          <w:sz w:val="22"/>
          <w:szCs w:val="22"/>
        </w:rPr>
      </w:pPr>
      <w:r w:rsidRPr="00E10325">
        <w:rPr>
          <w:rFonts w:ascii="Arial" w:hAnsi="Arial" w:cs="Arial"/>
          <w:color w:val="000000"/>
          <w:sz w:val="22"/>
          <w:szCs w:val="22"/>
        </w:rPr>
        <w:t xml:space="preserve">Abbreviations: ESPRESSO, Epidemiology Strengthened by </w:t>
      </w:r>
      <w:proofErr w:type="spellStart"/>
      <w:r w:rsidRPr="00E10325">
        <w:rPr>
          <w:rFonts w:ascii="Arial" w:hAnsi="Arial" w:cs="Arial"/>
          <w:color w:val="000000"/>
          <w:sz w:val="22"/>
          <w:szCs w:val="22"/>
        </w:rPr>
        <w:t>histoPathology</w:t>
      </w:r>
      <w:proofErr w:type="spellEnd"/>
      <w:r w:rsidRPr="00E10325">
        <w:rPr>
          <w:rFonts w:ascii="Arial" w:hAnsi="Arial" w:cs="Arial"/>
          <w:color w:val="000000"/>
          <w:sz w:val="22"/>
          <w:szCs w:val="22"/>
        </w:rPr>
        <w:t xml:space="preserve"> Reports in Sweden.</w:t>
      </w:r>
    </w:p>
    <w:p w:rsidR="00C935B3" w:rsidRPr="00E10325" w:rsidRDefault="00C935B3" w:rsidP="00C935B3">
      <w:pPr>
        <w:widowControl w:val="0"/>
        <w:autoSpaceDE w:val="0"/>
        <w:autoSpaceDN w:val="0"/>
        <w:adjustRightInd w:val="0"/>
        <w:spacing w:line="480" w:lineRule="auto"/>
        <w:rPr>
          <w:rFonts w:ascii="Arial" w:hAnsi="Arial" w:cs="Arial"/>
          <w:b/>
          <w:color w:val="000000"/>
          <w:sz w:val="22"/>
          <w:szCs w:val="22"/>
        </w:rPr>
      </w:pPr>
    </w:p>
    <w:p w:rsidR="00C935B3" w:rsidRPr="00E10325" w:rsidRDefault="00C935B3" w:rsidP="00C935B3">
      <w:pPr>
        <w:widowControl w:val="0"/>
        <w:autoSpaceDE w:val="0"/>
        <w:autoSpaceDN w:val="0"/>
        <w:adjustRightInd w:val="0"/>
        <w:spacing w:line="480" w:lineRule="auto"/>
        <w:rPr>
          <w:rFonts w:ascii="Arial" w:hAnsi="Arial" w:cs="Arial"/>
          <w:b/>
          <w:color w:val="000000"/>
          <w:sz w:val="22"/>
          <w:szCs w:val="22"/>
        </w:rPr>
      </w:pPr>
      <w:r w:rsidRPr="00E10325">
        <w:rPr>
          <w:rFonts w:ascii="Arial" w:hAnsi="Arial" w:cs="Arial"/>
          <w:b/>
          <w:color w:val="000000"/>
          <w:sz w:val="22"/>
          <w:szCs w:val="22"/>
        </w:rPr>
        <w:t xml:space="preserve">Supplemental Table 4. </w:t>
      </w:r>
      <w:r w:rsidRPr="00E10325">
        <w:rPr>
          <w:rFonts w:ascii="Arial" w:hAnsi="Arial" w:cs="Arial"/>
          <w:color w:val="000000"/>
          <w:sz w:val="22"/>
          <w:szCs w:val="22"/>
        </w:rPr>
        <w:t xml:space="preserve">Mayo endoscopic </w:t>
      </w:r>
      <w:proofErr w:type="spellStart"/>
      <w:r w:rsidRPr="00E10325">
        <w:rPr>
          <w:rFonts w:ascii="Arial" w:hAnsi="Arial" w:cs="Arial"/>
          <w:color w:val="000000"/>
          <w:sz w:val="22"/>
          <w:szCs w:val="22"/>
        </w:rPr>
        <w:t>subscore</w:t>
      </w:r>
      <w:proofErr w:type="spellEnd"/>
      <w:r w:rsidRPr="00E10325">
        <w:rPr>
          <w:rFonts w:ascii="Arial" w:hAnsi="Arial" w:cs="Arial"/>
          <w:color w:val="000000"/>
          <w:sz w:val="22"/>
          <w:szCs w:val="22"/>
        </w:rPr>
        <w:t xml:space="preserve"> for UC and an endoscopic SWIBREG-CD score for CD based on coding in SWIBREG.</w:t>
      </w:r>
    </w:p>
    <w:tbl>
      <w:tblPr>
        <w:tblW w:w="9625" w:type="dxa"/>
        <w:tblBorders>
          <w:top w:val="single" w:sz="4" w:space="0" w:color="auto"/>
          <w:bottom w:val="single" w:sz="4" w:space="0" w:color="auto"/>
        </w:tblBorders>
        <w:tblLook w:val="04A0" w:firstRow="1" w:lastRow="0" w:firstColumn="1" w:lastColumn="0" w:noHBand="0" w:noVBand="1"/>
      </w:tblPr>
      <w:tblGrid>
        <w:gridCol w:w="2155"/>
        <w:gridCol w:w="3150"/>
        <w:gridCol w:w="4320"/>
      </w:tblGrid>
      <w:tr w:rsidR="00C935B3" w:rsidRPr="00E10325" w:rsidTr="00F46D47">
        <w:trPr>
          <w:trHeight w:val="216"/>
        </w:trPr>
        <w:tc>
          <w:tcPr>
            <w:tcW w:w="2155" w:type="dxa"/>
            <w:tcBorders>
              <w:top w:val="single" w:sz="4" w:space="0" w:color="auto"/>
              <w:left w:val="single" w:sz="4" w:space="0" w:color="auto"/>
              <w:bottom w:val="single" w:sz="4" w:space="0" w:color="auto"/>
            </w:tcBorders>
            <w:shd w:val="clear" w:color="auto" w:fill="F2F2F2"/>
          </w:tcPr>
          <w:p w:rsidR="00C935B3" w:rsidRPr="00E10325" w:rsidRDefault="00C935B3" w:rsidP="00F46D47">
            <w:pPr>
              <w:spacing w:line="480" w:lineRule="auto"/>
              <w:rPr>
                <w:rFonts w:ascii="Arial" w:eastAsia="MS Mincho" w:hAnsi="Arial" w:cs="Arial"/>
                <w:b/>
                <w:color w:val="000000"/>
                <w:sz w:val="22"/>
                <w:szCs w:val="22"/>
              </w:rPr>
            </w:pPr>
            <w:r w:rsidRPr="00E10325">
              <w:rPr>
                <w:rFonts w:ascii="Arial" w:eastAsia="MS Mincho" w:hAnsi="Arial" w:cs="Arial"/>
                <w:b/>
                <w:color w:val="000000"/>
                <w:sz w:val="22"/>
                <w:szCs w:val="22"/>
              </w:rPr>
              <w:t>Endoscopic Score</w:t>
            </w:r>
          </w:p>
        </w:tc>
        <w:tc>
          <w:tcPr>
            <w:tcW w:w="3150" w:type="dxa"/>
            <w:tcBorders>
              <w:top w:val="single" w:sz="4" w:space="0" w:color="auto"/>
              <w:left w:val="single" w:sz="4" w:space="0" w:color="auto"/>
              <w:bottom w:val="single" w:sz="4" w:space="0" w:color="auto"/>
              <w:right w:val="single" w:sz="4" w:space="0" w:color="auto"/>
            </w:tcBorders>
            <w:shd w:val="clear" w:color="auto" w:fill="F2F2F2"/>
          </w:tcPr>
          <w:p w:rsidR="00C935B3" w:rsidRPr="00E10325" w:rsidRDefault="00C935B3" w:rsidP="00F46D47">
            <w:pPr>
              <w:spacing w:line="480" w:lineRule="auto"/>
              <w:rPr>
                <w:rFonts w:ascii="Arial" w:eastAsia="MS Mincho" w:hAnsi="Arial" w:cs="Arial"/>
                <w:b/>
                <w:color w:val="000000"/>
                <w:sz w:val="22"/>
                <w:szCs w:val="22"/>
              </w:rPr>
            </w:pPr>
            <w:r w:rsidRPr="00E10325">
              <w:rPr>
                <w:rFonts w:ascii="Arial" w:eastAsia="MS Mincho" w:hAnsi="Arial" w:cs="Arial"/>
                <w:b/>
                <w:color w:val="000000"/>
                <w:sz w:val="22"/>
                <w:szCs w:val="22"/>
              </w:rPr>
              <w:t>UC and IBD-U</w:t>
            </w:r>
            <w:r w:rsidRPr="00E10325">
              <w:rPr>
                <w:rFonts w:ascii="Arial" w:eastAsia="MS Mincho" w:hAnsi="Arial" w:cs="Arial"/>
                <w:b/>
                <w:color w:val="000000"/>
                <w:sz w:val="22"/>
                <w:szCs w:val="22"/>
              </w:rPr>
              <w:fldChar w:fldCharType="begin"/>
            </w:r>
            <w:r w:rsidRPr="00E10325">
              <w:rPr>
                <w:rFonts w:ascii="Arial" w:eastAsia="MS Mincho" w:hAnsi="Arial" w:cs="Arial"/>
                <w:b/>
                <w:color w:val="000000"/>
                <w:sz w:val="22"/>
                <w:szCs w:val="22"/>
              </w:rPr>
              <w:instrText>ADDIN F1000_CSL_CITATION&lt;~#@#~&gt;[{"DOI":"10.1056/NEJM198712243172603","First":false,"Last":false,"PMID":"3317057","abstract":"We assessed oral 5-aminosalicylic acid (5-ASA) prepared with a pH-sensitive polymer coating in 87 patients with mildly to moderately active ulcerative colitis in a double-blind, placebo-controlled trial. Patients were randomly assigned to receive 5-ASA at a dosage of either 4.8 or 1.6 g per day or placebo for six weeks. The outcome was monitored by flexible proctosigmoidoscopic examinations and physicians' assessments at three-week intervals and by patients' recordings of daily symptoms. Results showed 24 percent complete and 50 percent partial responses in those receiving 4.8 g of 5-ASA per day as compared with 5 percent complete and 13 percent partial responses in those receiving placebo (P less than 0.0001, rank-sum test). At a dosage of 1.6 g per day, the response was twice as good as with placebo, but the difference did not reach statistical significance (P = 0.51). Age, sex, duration of disease, duration of active symptoms, or extent of disease did not affect the clinical outcome. We conclude that oral 5-ASA administered in a dosage of 4.8 g per day is effective therapy, at least in the short term, for mildly to moderately active ulcerative colitis.","author":[{"family":"Schroeder","given":"K W"},{"family":"Tremaine","given":"W J"},{"family":"Ilstrup","given":"D M"}],"authorYearDisplayFormat":false,"citation-label":"1329142","container-title":"The New England Journal of Medicine","container-title-short":"N. Engl. J. Med.","id":"1329142","invisible":false,"issue":"26","issued":{"date-parts":[["1987","12","24"]]},"journalAbbreviation":"N. Engl. J. Med.","page":"1625-1629","suppress-author":false,"title":"Coated oral 5-aminosalicylic acid therapy for mildly to moderately active ulcerative colitis. A randomized study.","type":"article-journal","volume":"317"}]</w:instrText>
            </w:r>
            <w:r w:rsidRPr="00E10325">
              <w:rPr>
                <w:rFonts w:ascii="Arial" w:eastAsia="MS Mincho" w:hAnsi="Arial" w:cs="Arial"/>
                <w:b/>
                <w:color w:val="000000"/>
                <w:sz w:val="22"/>
                <w:szCs w:val="22"/>
              </w:rPr>
              <w:fldChar w:fldCharType="separate"/>
            </w:r>
            <w:r w:rsidRPr="00E10325">
              <w:rPr>
                <w:rFonts w:ascii="Arial" w:eastAsia="MS Mincho" w:hAnsi="Arial" w:cs="Arial"/>
                <w:color w:val="000000"/>
                <w:sz w:val="22"/>
                <w:szCs w:val="22"/>
                <w:vertAlign w:val="superscript"/>
              </w:rPr>
              <w:t>40</w:t>
            </w:r>
            <w:r w:rsidRPr="00E10325">
              <w:rPr>
                <w:rFonts w:ascii="Arial" w:eastAsia="MS Mincho" w:hAnsi="Arial" w:cs="Arial"/>
                <w:b/>
                <w:color w:val="000000"/>
                <w:sz w:val="22"/>
                <w:szCs w:val="22"/>
              </w:rPr>
              <w:fldChar w:fldCharType="end"/>
            </w:r>
          </w:p>
          <w:p w:rsidR="00C935B3" w:rsidRPr="00E10325" w:rsidRDefault="00C935B3" w:rsidP="00F46D47">
            <w:pPr>
              <w:spacing w:line="480" w:lineRule="auto"/>
              <w:rPr>
                <w:rFonts w:ascii="Arial" w:eastAsia="MS Mincho" w:hAnsi="Arial" w:cs="Arial"/>
                <w:b/>
                <w:color w:val="000000"/>
                <w:sz w:val="22"/>
                <w:szCs w:val="22"/>
              </w:rPr>
            </w:pPr>
            <w:r w:rsidRPr="00E10325">
              <w:rPr>
                <w:rFonts w:ascii="Arial" w:eastAsia="MS Mincho" w:hAnsi="Arial" w:cs="Arial"/>
                <w:b/>
                <w:color w:val="000000"/>
                <w:sz w:val="22"/>
                <w:szCs w:val="22"/>
              </w:rPr>
              <w:t xml:space="preserve">Mayo endoscopic </w:t>
            </w:r>
            <w:proofErr w:type="spellStart"/>
            <w:r w:rsidRPr="00E10325">
              <w:rPr>
                <w:rFonts w:ascii="Arial" w:eastAsia="MS Mincho" w:hAnsi="Arial" w:cs="Arial"/>
                <w:b/>
                <w:color w:val="000000"/>
                <w:sz w:val="22"/>
                <w:szCs w:val="22"/>
              </w:rPr>
              <w:t>subscore</w:t>
            </w:r>
            <w:proofErr w:type="spellEnd"/>
          </w:p>
        </w:tc>
        <w:tc>
          <w:tcPr>
            <w:tcW w:w="4320" w:type="dxa"/>
            <w:tcBorders>
              <w:top w:val="single" w:sz="4" w:space="0" w:color="auto"/>
              <w:left w:val="single" w:sz="4" w:space="0" w:color="auto"/>
              <w:bottom w:val="single" w:sz="4" w:space="0" w:color="auto"/>
              <w:right w:val="single" w:sz="4" w:space="0" w:color="auto"/>
            </w:tcBorders>
            <w:shd w:val="clear" w:color="auto" w:fill="F2F2F2"/>
          </w:tcPr>
          <w:p w:rsidR="00C935B3" w:rsidRPr="00E10325" w:rsidRDefault="00C935B3" w:rsidP="00F46D47">
            <w:pPr>
              <w:spacing w:line="480" w:lineRule="auto"/>
              <w:rPr>
                <w:rFonts w:ascii="Arial" w:eastAsia="MS Mincho" w:hAnsi="Arial" w:cs="Arial"/>
                <w:b/>
                <w:color w:val="000000"/>
                <w:sz w:val="22"/>
                <w:szCs w:val="22"/>
              </w:rPr>
            </w:pPr>
            <w:r w:rsidRPr="00E10325">
              <w:rPr>
                <w:rFonts w:ascii="Arial" w:eastAsia="MS Mincho" w:hAnsi="Arial" w:cs="Arial"/>
                <w:b/>
                <w:color w:val="000000"/>
                <w:sz w:val="22"/>
                <w:szCs w:val="22"/>
              </w:rPr>
              <w:t>CD*</w:t>
            </w:r>
            <w:r w:rsidRPr="00E10325">
              <w:rPr>
                <w:rFonts w:ascii="Arial" w:eastAsia="MS Mincho" w:hAnsi="Arial" w:cs="Arial"/>
                <w:b/>
                <w:color w:val="000000"/>
                <w:sz w:val="22"/>
                <w:szCs w:val="22"/>
              </w:rPr>
              <w:fldChar w:fldCharType="begin"/>
            </w:r>
            <w:r w:rsidRPr="00E10325">
              <w:rPr>
                <w:rFonts w:ascii="Arial" w:eastAsia="MS Mincho" w:hAnsi="Arial" w:cs="Arial"/>
                <w:b/>
                <w:color w:val="000000"/>
                <w:sz w:val="22"/>
                <w:szCs w:val="22"/>
              </w:rPr>
              <w:instrText>ADDIN F1000_CSL_CITATION&lt;~#@#~&gt;[{"DOI":"10.1053/j.gastro.2007.05.051","First":false,"Last":false,"PMID":"17681162","abstract":"&lt;strong&gt;BACKGROUND AND AIMS:&lt;/strong&gt; Mucosal healing (MH) in inflammatory bowel disease may be an important sign of efficacy of treatment and a prognostic marker of long-term disease. The aim of the study was to examine both the possible predictors of mucosal healing and the impact of healing on subsequent course of disease.&lt;br&gt;&lt;br&gt;&lt;strong&gt;METHODS:&lt;/strong&gt; In 740 incident patients diagnosed with ulcerative colitis (UC) or Crohn's disease (CD) between 1990 and 1994 (before biologic therapy was available), demographics and symptoms were recorded. Clinical and endoscopic evaluations were done at baseline before treatment and repeated after 1 and 5 years in 495 patients.&lt;br&gt;&lt;br&gt;&lt;strong&gt;RESULTS:&lt;/strong&gt; In UC patients, education longer than 12 years and extensive disease at diagnosis were significant predictors of MH after 1 year (adjusted P = .004 and P = .02, respectively). MH was significantly associated with a low risk of future colectomy (P = .02). In patients with CD, fever at diagnosis and medical treatment without steroids were significant predictors for MH (adjusted P = .03 and P = .01, respectively). MH was significantly associated with less inflammation after 5 years (P = .02), decreased future steroid treatment (P = .02).&lt;br&gt;&lt;br&gt;&lt;strong&gt;CONCLUSIONS:&lt;/strong&gt; Several factors predicted subsequent MH. Education as predictor may implicate the importance of coping, compliance, or lifestyle. MH after 1 year of treatment is predictive of reduced subsequent disease activity and decreased need for active treatment. The present results give further strength to the use of mucosal healing as a clinical indicator and treatment goal in inflammatory bowel disease.","author":[{"family":"Frøslie","given":"Kathrine Frey"},{"family":"Jahnsen","given":"Jørgen"},{"family":"Moum","given":"Bjørn A"},{"family":"Vatn","given":"Morten H"},{"family":"IBSEN Group"}],"authorYearDisplayFormat":false,"citation-label":"5934097","container-title":"Gastroenterology","container-title-short":"Gastroenterology","id":"5934097","invisible":false,"issue":"2","issued":{"date-parts":[["2007","8"]]},"journalAbbreviation":"Gastroenterology","page":"412-422","suppress-author":false,"title":"Mucosal healing in inflammatory bowel disease: results from a Norwegian population-based cohort.","type":"article-journal","volume":"133"},{"DOI":"10.1080/00365521.2019.1660799","First":false,"Last":false,"PMID":"31498717","abstract":"Background: Inflammatory bowel disease (IBD) is a chronic, inflammatory relapsing disease with increasing incidence. IBD research and long-term follow-up of patients have, however, been hampered by lack of detailed data on disease phenotype, patient-reported outcome measures, Physician Global Assessment, disease activity, and hospital-administered drugs. Aim: To review the Swedish IBD quality register (SWIBREG). Methods: Review of SWIBREG including questionnaire data from users and patients. Results: SWIBREG was launched in 2005, and as of April 2019, contains 46,400 patients with IBD (Crohn's disease: n = 15,705, ulcerative colitis: n = 21,540, IBD unclassified and other colitis (including e.g., microscopic colitis): n = 9155). Of these IBD patients, 7778 had been diagnosed in childhood (16.8%). Earlier research has shown that combining SWIBREG and the Swedish National Patient Register (NPR) yields a positive predictive value of 100% (95%CI = 95-100%) for having a diagnosis of IBD. Moreover, out of all patients in the NPR with a diagnosis of IBD plus either IBD-related surgery or immunomodulatory/biological treatment during the past 18 months, SWIBREG covers 59.0%. SWIBREG records not only information on conventional therapies but also on biological treatment, surgery, smoking, disease activity, patient-reported outcome measures (PROMs), and patient-experienced measures (PREMs). Data are presented through a graphical decision support system. Conclusion: SWIBREG benefits patients with IBD, and offers an ideal opportunity for healthcare personnel and researchers to examine disease phenotype and activity, PROMs/PREMs, and hospital-administered drugs in patients with IBD.","author":[{"family":"Ludvigsson","given":"Jonas F"},{"family":"Andersson","given":"Marie"},{"family":"Bengtsson","given":"Jonas"},{"family":"Eberhardson","given":"Michael"},{"family":"Fagerberg","given":"Ulrika L"},{"family":"Grip","given":"Olof"},{"family":"Halfvarson","given":"Jonas"},{"family":"Hjortswang","given":"Henrik"},{"family":"Jäghult","given":"Susanna"},{"family":"Karling","given":"Pontus"},{"family":"Nordenvall","given":"Caroline"},{"family":"Olén","given":"Ola"},{"family":"Olsson","given":"Malin"},{"family":"Rejler","given":"Martin"},{"family":"Strid","given":"Hans"},{"family":"Myrelid","given":"Pär"}],"authorYearDisplayFormat":false,"citation-label":"8323524","container-title":"Scandinavian Journal of Gastroenterology","container-title-short":"Scand. J. Gastroenterol.","id":"8323524","invisible":false,"issue":"9","issued":{"date-parts":[["2019","9","9"]]},"journalAbbreviation":"Scand. J. Gastroenterol.","page":"1089-1101","suppress-author":false,"title":"Swedish Inflammatory Bowel Disease Register (SWIBREG) - a nationwide quality register.","type":"article-journal","volume":"54"}]</w:instrText>
            </w:r>
            <w:r w:rsidRPr="00E10325">
              <w:rPr>
                <w:rFonts w:ascii="Arial" w:eastAsia="MS Mincho" w:hAnsi="Arial" w:cs="Arial"/>
                <w:b/>
                <w:color w:val="000000"/>
                <w:sz w:val="22"/>
                <w:szCs w:val="22"/>
              </w:rPr>
              <w:fldChar w:fldCharType="separate"/>
            </w:r>
            <w:r w:rsidRPr="00E10325">
              <w:rPr>
                <w:rFonts w:ascii="Arial" w:eastAsia="MS Mincho" w:hAnsi="Arial" w:cs="Arial"/>
                <w:color w:val="000000"/>
                <w:sz w:val="22"/>
                <w:szCs w:val="22"/>
                <w:vertAlign w:val="superscript"/>
              </w:rPr>
              <w:t>21,29</w:t>
            </w:r>
            <w:r w:rsidRPr="00E10325">
              <w:rPr>
                <w:rFonts w:ascii="Arial" w:eastAsia="MS Mincho" w:hAnsi="Arial" w:cs="Arial"/>
                <w:b/>
                <w:color w:val="000000"/>
                <w:sz w:val="22"/>
                <w:szCs w:val="22"/>
              </w:rPr>
              <w:fldChar w:fldCharType="end"/>
            </w:r>
          </w:p>
          <w:p w:rsidR="00C935B3" w:rsidRPr="00E10325" w:rsidRDefault="00C935B3" w:rsidP="00F46D47">
            <w:pPr>
              <w:spacing w:line="480" w:lineRule="auto"/>
              <w:rPr>
                <w:rFonts w:ascii="Arial" w:eastAsia="MS Mincho" w:hAnsi="Arial" w:cs="Arial"/>
                <w:b/>
                <w:color w:val="000000"/>
                <w:sz w:val="22"/>
                <w:szCs w:val="22"/>
              </w:rPr>
            </w:pPr>
            <w:r w:rsidRPr="00E10325">
              <w:rPr>
                <w:rFonts w:ascii="Arial" w:eastAsia="MS Mincho" w:hAnsi="Arial" w:cs="Arial"/>
                <w:b/>
                <w:color w:val="000000"/>
                <w:sz w:val="22"/>
                <w:szCs w:val="22"/>
              </w:rPr>
              <w:t>SWIBREG-CD score</w:t>
            </w:r>
          </w:p>
        </w:tc>
      </w:tr>
      <w:tr w:rsidR="00C935B3" w:rsidRPr="00E10325" w:rsidTr="00F46D47">
        <w:trPr>
          <w:trHeight w:val="728"/>
        </w:trPr>
        <w:tc>
          <w:tcPr>
            <w:tcW w:w="2155" w:type="dxa"/>
            <w:tcBorders>
              <w:top w:val="single" w:sz="4" w:space="0" w:color="auto"/>
              <w:left w:val="single" w:sz="4" w:space="0" w:color="auto"/>
              <w:bottom w:val="single" w:sz="4" w:space="0" w:color="auto"/>
            </w:tcBorders>
          </w:tcPr>
          <w:p w:rsidR="00C935B3" w:rsidRPr="00E10325" w:rsidRDefault="00C935B3" w:rsidP="00F46D47">
            <w:pPr>
              <w:spacing w:line="480" w:lineRule="auto"/>
              <w:rPr>
                <w:rFonts w:ascii="Arial" w:eastAsia="MS Mincho" w:hAnsi="Arial" w:cs="Arial"/>
                <w:color w:val="000000"/>
                <w:sz w:val="22"/>
                <w:szCs w:val="22"/>
              </w:rPr>
            </w:pPr>
            <w:r w:rsidRPr="00E10325">
              <w:rPr>
                <w:rFonts w:ascii="Arial" w:hAnsi="Arial" w:cs="Arial"/>
                <w:color w:val="000000"/>
                <w:sz w:val="22"/>
                <w:szCs w:val="22"/>
              </w:rPr>
              <w:t>0</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Normal mucosa or inactive disease</w:t>
            </w:r>
          </w:p>
        </w:tc>
        <w:tc>
          <w:tcPr>
            <w:tcW w:w="4320" w:type="dxa"/>
            <w:tcBorders>
              <w:top w:val="single" w:sz="4" w:space="0" w:color="auto"/>
              <w:left w:val="single" w:sz="4" w:space="0" w:color="auto"/>
              <w:bottom w:val="single" w:sz="4" w:space="0" w:color="auto"/>
              <w:right w:val="single" w:sz="4" w:space="0" w:color="auto"/>
            </w:tcBorders>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Normal mucosa or inactive disease</w:t>
            </w:r>
          </w:p>
        </w:tc>
      </w:tr>
      <w:tr w:rsidR="00C935B3" w:rsidRPr="00E10325" w:rsidTr="00F46D47">
        <w:trPr>
          <w:trHeight w:val="854"/>
        </w:trPr>
        <w:tc>
          <w:tcPr>
            <w:tcW w:w="2155" w:type="dxa"/>
            <w:tcBorders>
              <w:top w:val="single" w:sz="4" w:space="0" w:color="auto"/>
              <w:left w:val="single" w:sz="4" w:space="0" w:color="auto"/>
              <w:bottom w:val="single" w:sz="4" w:space="0" w:color="auto"/>
            </w:tcBorders>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1</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C935B3" w:rsidRPr="00E10325" w:rsidRDefault="00C935B3" w:rsidP="00F46D47">
            <w:pPr>
              <w:spacing w:line="480" w:lineRule="auto"/>
              <w:rPr>
                <w:rFonts w:ascii="Arial" w:hAnsi="Arial" w:cs="Arial"/>
                <w:color w:val="000000"/>
                <w:sz w:val="22"/>
                <w:szCs w:val="22"/>
              </w:rPr>
            </w:pPr>
            <w:r w:rsidRPr="00E10325">
              <w:rPr>
                <w:rFonts w:ascii="Arial" w:eastAsia="MS Mincho" w:hAnsi="Arial" w:cs="Arial"/>
                <w:color w:val="000000"/>
                <w:sz w:val="22"/>
                <w:szCs w:val="22"/>
              </w:rPr>
              <w:t>Mild activity (erythema, decreased vascular pattern, mild friability)</w:t>
            </w:r>
          </w:p>
        </w:tc>
        <w:tc>
          <w:tcPr>
            <w:tcW w:w="4320" w:type="dxa"/>
            <w:tcBorders>
              <w:top w:val="single" w:sz="4" w:space="0" w:color="auto"/>
              <w:left w:val="single" w:sz="4" w:space="0" w:color="auto"/>
              <w:bottom w:val="single" w:sz="4" w:space="0" w:color="auto"/>
              <w:right w:val="single" w:sz="4" w:space="0" w:color="auto"/>
            </w:tcBorders>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Aphthous ulcerations &lt;5mm on normal mucosa or mild activity (mild erythema, decreased vascular pattern, granularity)</w:t>
            </w:r>
          </w:p>
        </w:tc>
      </w:tr>
      <w:tr w:rsidR="00C935B3" w:rsidRPr="00E10325" w:rsidTr="00F46D47">
        <w:trPr>
          <w:trHeight w:val="90"/>
        </w:trPr>
        <w:tc>
          <w:tcPr>
            <w:tcW w:w="2155" w:type="dxa"/>
            <w:tcBorders>
              <w:top w:val="single" w:sz="4" w:space="0" w:color="auto"/>
              <w:left w:val="single" w:sz="4" w:space="0" w:color="auto"/>
              <w:bottom w:val="single" w:sz="4" w:space="0" w:color="auto"/>
            </w:tcBorders>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2</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Moderate activity (marked erythema, lack of vascular pattern, friability, erosions)</w:t>
            </w:r>
          </w:p>
        </w:tc>
        <w:tc>
          <w:tcPr>
            <w:tcW w:w="4320" w:type="dxa"/>
            <w:tcBorders>
              <w:top w:val="single" w:sz="4" w:space="0" w:color="auto"/>
              <w:left w:val="single" w:sz="4" w:space="0" w:color="auto"/>
              <w:bottom w:val="single" w:sz="4" w:space="0" w:color="auto"/>
              <w:right w:val="single" w:sz="4" w:space="0" w:color="auto"/>
            </w:tcBorders>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 xml:space="preserve">Edematous mucosa, marked erythema, absent vascular pattern, friability, and </w:t>
            </w:r>
            <w:r w:rsidRPr="00E10325">
              <w:rPr>
                <w:rFonts w:ascii="Arial" w:eastAsia="MS Mincho" w:hAnsi="Arial" w:cs="Arial"/>
                <w:b/>
                <w:color w:val="000000"/>
                <w:sz w:val="22"/>
                <w:szCs w:val="22"/>
              </w:rPr>
              <w:t>without</w:t>
            </w:r>
            <w:r w:rsidRPr="00E10325">
              <w:rPr>
                <w:rFonts w:ascii="Arial" w:eastAsia="MS Mincho" w:hAnsi="Arial" w:cs="Arial"/>
                <w:color w:val="000000"/>
                <w:sz w:val="22"/>
                <w:szCs w:val="22"/>
              </w:rPr>
              <w:t xml:space="preserve"> ulceration ≥5mm</w:t>
            </w:r>
          </w:p>
        </w:tc>
      </w:tr>
      <w:tr w:rsidR="00C935B3" w:rsidRPr="00E10325" w:rsidTr="00F46D47">
        <w:trPr>
          <w:trHeight w:val="260"/>
        </w:trPr>
        <w:tc>
          <w:tcPr>
            <w:tcW w:w="2155" w:type="dxa"/>
            <w:tcBorders>
              <w:top w:val="single" w:sz="4" w:space="0" w:color="auto"/>
              <w:left w:val="single" w:sz="4" w:space="0" w:color="auto"/>
              <w:bottom w:val="single" w:sz="4" w:space="0" w:color="auto"/>
            </w:tcBorders>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lastRenderedPageBreak/>
              <w:t>3</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C935B3" w:rsidRPr="00E10325" w:rsidRDefault="00C935B3" w:rsidP="00F46D47">
            <w:pPr>
              <w:spacing w:line="480" w:lineRule="auto"/>
              <w:rPr>
                <w:rFonts w:ascii="Arial" w:hAnsi="Arial" w:cs="Arial"/>
                <w:color w:val="000000"/>
                <w:sz w:val="22"/>
                <w:szCs w:val="22"/>
              </w:rPr>
            </w:pPr>
            <w:r w:rsidRPr="00E10325">
              <w:rPr>
                <w:rFonts w:ascii="Arial" w:hAnsi="Arial" w:cs="Arial"/>
                <w:color w:val="000000"/>
                <w:sz w:val="22"/>
                <w:szCs w:val="22"/>
              </w:rPr>
              <w:t>Severe activity (spontaneous bleeding, large ulcerations)</w:t>
            </w:r>
          </w:p>
        </w:tc>
        <w:tc>
          <w:tcPr>
            <w:tcW w:w="4320" w:type="dxa"/>
            <w:tcBorders>
              <w:top w:val="single" w:sz="4" w:space="0" w:color="auto"/>
              <w:left w:val="single" w:sz="4" w:space="0" w:color="auto"/>
              <w:bottom w:val="single" w:sz="4" w:space="0" w:color="auto"/>
              <w:right w:val="single" w:sz="4" w:space="0" w:color="auto"/>
            </w:tcBorders>
          </w:tcPr>
          <w:p w:rsidR="00C935B3" w:rsidRPr="00E10325" w:rsidRDefault="00C935B3" w:rsidP="00F46D47">
            <w:pPr>
              <w:spacing w:line="480" w:lineRule="auto"/>
              <w:rPr>
                <w:rFonts w:ascii="Arial" w:eastAsia="MS Mincho" w:hAnsi="Arial" w:cs="Arial"/>
                <w:color w:val="000000"/>
                <w:sz w:val="22"/>
                <w:szCs w:val="22"/>
              </w:rPr>
            </w:pPr>
            <w:r w:rsidRPr="00E10325">
              <w:rPr>
                <w:rFonts w:ascii="Arial" w:eastAsia="MS Mincho" w:hAnsi="Arial" w:cs="Arial"/>
                <w:color w:val="000000"/>
                <w:sz w:val="22"/>
                <w:szCs w:val="22"/>
              </w:rPr>
              <w:t xml:space="preserve">Edematous mucosa, marked erythema, absent vascular pattern, friability, and </w:t>
            </w:r>
            <w:r w:rsidRPr="00E10325">
              <w:rPr>
                <w:rFonts w:ascii="Arial" w:eastAsia="MS Mincho" w:hAnsi="Arial" w:cs="Arial"/>
                <w:color w:val="000000"/>
                <w:sz w:val="22"/>
                <w:szCs w:val="22"/>
              </w:rPr>
              <w:br/>
            </w:r>
            <w:r w:rsidRPr="00E10325">
              <w:rPr>
                <w:rFonts w:ascii="Arial" w:eastAsia="MS Mincho" w:hAnsi="Arial" w:cs="Arial"/>
                <w:b/>
                <w:color w:val="000000"/>
                <w:sz w:val="22"/>
                <w:szCs w:val="22"/>
              </w:rPr>
              <w:t>with</w:t>
            </w:r>
            <w:r w:rsidRPr="00E10325">
              <w:rPr>
                <w:rFonts w:ascii="Arial" w:eastAsia="MS Mincho" w:hAnsi="Arial" w:cs="Arial"/>
                <w:color w:val="000000"/>
                <w:sz w:val="22"/>
                <w:szCs w:val="22"/>
              </w:rPr>
              <w:t xml:space="preserve"> ulceration ≥5mm</w:t>
            </w:r>
          </w:p>
        </w:tc>
      </w:tr>
    </w:tbl>
    <w:p w:rsidR="00C935B3" w:rsidRPr="00E10325" w:rsidRDefault="00C935B3" w:rsidP="00C935B3">
      <w:pPr>
        <w:spacing w:line="480" w:lineRule="auto"/>
        <w:rPr>
          <w:rFonts w:ascii="Arial" w:hAnsi="Arial" w:cs="Arial"/>
          <w:color w:val="000000"/>
          <w:sz w:val="22"/>
          <w:szCs w:val="22"/>
        </w:rPr>
      </w:pPr>
      <w:r w:rsidRPr="00E10325">
        <w:rPr>
          <w:rFonts w:ascii="Arial" w:hAnsi="Arial" w:cs="Arial"/>
          <w:color w:val="000000"/>
          <w:sz w:val="22"/>
          <w:szCs w:val="22"/>
        </w:rPr>
        <w:t xml:space="preserve">Abbreviations: CD, Crohn’s disease; IBD-U, IBD unclassified; UC, Ulcerative colitis; SWIBREG, Swedish Quality Register for Inflammatory Bowel Disease; Mayo endoscopic </w:t>
      </w:r>
      <w:proofErr w:type="spellStart"/>
      <w:r w:rsidRPr="00E10325">
        <w:rPr>
          <w:rFonts w:ascii="Arial" w:hAnsi="Arial" w:cs="Arial"/>
          <w:color w:val="000000"/>
          <w:sz w:val="22"/>
          <w:szCs w:val="22"/>
        </w:rPr>
        <w:t>subscore</w:t>
      </w:r>
      <w:proofErr w:type="spellEnd"/>
      <w:r w:rsidRPr="00E10325">
        <w:rPr>
          <w:rFonts w:ascii="Arial" w:hAnsi="Arial" w:cs="Arial"/>
          <w:color w:val="000000"/>
          <w:sz w:val="22"/>
          <w:szCs w:val="22"/>
        </w:rPr>
        <w:t xml:space="preserve"> (MES); SWIBREG-CD score (SCS).</w:t>
      </w:r>
    </w:p>
    <w:p w:rsidR="00C935B3" w:rsidRPr="00E10325" w:rsidRDefault="00C935B3" w:rsidP="00C935B3">
      <w:pPr>
        <w:spacing w:line="480" w:lineRule="auto"/>
        <w:rPr>
          <w:rFonts w:ascii="Arial" w:hAnsi="Arial" w:cs="Arial"/>
          <w:color w:val="000000"/>
          <w:sz w:val="22"/>
          <w:szCs w:val="22"/>
        </w:rPr>
      </w:pPr>
      <w:r w:rsidRPr="00E10325">
        <w:rPr>
          <w:rFonts w:ascii="Arial" w:hAnsi="Arial" w:cs="Arial"/>
          <w:color w:val="000000"/>
          <w:sz w:val="22"/>
          <w:szCs w:val="22"/>
        </w:rPr>
        <w:t>*</w:t>
      </w:r>
      <w:r w:rsidRPr="00E10325">
        <w:rPr>
          <w:color w:val="000000"/>
        </w:rPr>
        <w:t xml:space="preserve"> </w:t>
      </w:r>
      <w:r w:rsidRPr="00E10325">
        <w:rPr>
          <w:rFonts w:ascii="Arial" w:hAnsi="Arial" w:cs="Arial"/>
          <w:color w:val="000000"/>
          <w:sz w:val="22"/>
          <w:szCs w:val="22"/>
        </w:rPr>
        <w:t xml:space="preserve">This score is based on earlier work of </w:t>
      </w:r>
      <w:proofErr w:type="spellStart"/>
      <w:r w:rsidRPr="00E10325">
        <w:rPr>
          <w:rFonts w:ascii="Arial" w:hAnsi="Arial" w:cs="Arial"/>
          <w:color w:val="000000"/>
          <w:sz w:val="22"/>
          <w:szCs w:val="22"/>
        </w:rPr>
        <w:t>Froslie</w:t>
      </w:r>
      <w:proofErr w:type="spellEnd"/>
      <w:r w:rsidRPr="00E10325">
        <w:rPr>
          <w:rFonts w:ascii="Arial" w:hAnsi="Arial" w:cs="Arial"/>
          <w:color w:val="000000"/>
          <w:sz w:val="22"/>
          <w:szCs w:val="22"/>
        </w:rPr>
        <w:t xml:space="preserve"> et al. in the IBSEN cohort</w:t>
      </w:r>
      <w:r w:rsidRPr="00E10325">
        <w:rPr>
          <w:rFonts w:ascii="Arial" w:eastAsia="MS Mincho" w:hAnsi="Arial" w:cs="Arial"/>
          <w:b/>
          <w:color w:val="000000"/>
          <w:sz w:val="22"/>
          <w:szCs w:val="22"/>
        </w:rPr>
        <w:fldChar w:fldCharType="begin"/>
      </w:r>
      <w:r w:rsidRPr="00E10325">
        <w:rPr>
          <w:rFonts w:ascii="Arial" w:eastAsia="MS Mincho" w:hAnsi="Arial" w:cs="Arial"/>
          <w:b/>
          <w:color w:val="000000"/>
          <w:sz w:val="22"/>
          <w:szCs w:val="22"/>
        </w:rPr>
        <w:instrText>ADDIN F1000_CSL_CITATION&lt;~#@#~&gt;[{"DOI":"10.1053/j.gastro.2007.05.051","First":false,"Last":false,"PMID":"17681162","abstract":"&lt;strong&gt;BACKGROUND AND AIMS:&lt;/strong&gt; Mucosal healing (MH) in inflammatory bowel disease may be an important sign of efficacy of treatment and a prognostic marker of long-term disease. The aim of the study was to examine both the possible predictors of mucosal healing and the impact of healing on subsequent course of disease.&lt;br&gt;&lt;br&gt;&lt;strong&gt;METHODS:&lt;/strong&gt; In 740 incident patients diagnosed with ulcerative colitis (UC) or Crohn's disease (CD) between 1990 and 1994 (before biologic therapy was available), demographics and symptoms were recorded. Clinical and endoscopic evaluations were done at baseline before treatment and repeated after 1 and 5 years in 495 patients.&lt;br&gt;&lt;br&gt;&lt;strong&gt;RESULTS:&lt;/strong&gt; In UC patients, education longer than 12 years and extensive disease at diagnosis were significant predictors of MH after 1 year (adjusted P = .004 and P = .02, respectively). MH was significantly associated with a low risk of future colectomy (P = .02). In patients with CD, fever at diagnosis and medical treatment without steroids were significant predictors for MH (adjusted P = .03 and P = .01, respectively). MH was significantly associated with less inflammation after 5 years (P = .02), decreased future steroid treatment (P = .02).&lt;br&gt;&lt;br&gt;&lt;strong&gt;CONCLUSIONS:&lt;/strong&gt; Several factors predicted subsequent MH. Education as predictor may implicate the importance of coping, compliance, or lifestyle. MH after 1 year of treatment is predictive of reduced subsequent disease activity and decreased need for active treatment. The present results give further strength to the use of mucosal healing as a clinical indicator and treatment goal in inflammatory bowel disease.","author":[{"family":"Frøslie","given":"Kathrine Frey"},{"family":"Jahnsen","given":"Jørgen"},{"family":"Moum","given":"Bjørn A"},{"family":"Vatn","given":"Morten H"},{"family":"IBSEN Group"}],"authorYearDisplayFormat":false,"citation-label":"5934097","container-title":"Gastroenterology","container-title-short":"Gastroenterology","id":"5934097","invisible":false,"issue":"2","issued":{"date-parts":[["2007","8"]]},"journalAbbreviation":"Gastroenterology","page":"412-422","suppress-author":false,"title":"Mucosal healing in inflammatory bowel disease: results from a Norwegian population-based cohort.","type":"article-journal","volume":"133"},{"DOI":"10.1080/00365521.2019.1660799","First":false,"Last":false,"PMID":"31498717","abstract":"Background: Inflammatory bowel disease (IBD) is a chronic, inflammatory relapsing disease with increasing incidence. IBD research and long-term follow-up of patients have, however, been hampered by lack of detailed data on disease phenotype, patient-reported outcome measures, Physician Global Assessment, disease activity, and hospital-administered drugs. Aim: To review the Swedish IBD quality register (SWIBREG). Methods: Review of SWIBREG including questionnaire data from users and patients. Results: SWIBREG was launched in 2005, and as of April 2019, contains 46,400 patients with IBD (Crohn's disease: n = 15,705, ulcerative colitis: n = 21,540, IBD unclassified and other colitis (including e.g., microscopic colitis): n = 9155). Of these IBD patients, 7778 had been diagnosed in childhood (16.8%). Earlier research has shown that combining SWIBREG and the Swedish National Patient Register (NPR) yields a positive predictive value of 100% (95%CI = 95-100%) for having a diagnosis of IBD. Moreover, out of all patients in the NPR with a diagnosis of IBD plus either IBD-related surgery or immunomodulatory/biological treatment during the past 18 months, SWIBREG covers 59.0%. SWIBREG records not only information on conventional therapies but also on biological treatment, surgery, smoking, disease activity, patient-reported outcome measures (PROMs), and patient-experienced measures (PREMs). Data are presented through a graphical decision support system. Conclusion: SWIBREG benefits patients with IBD, and offers an ideal opportunity for healthcare personnel and researchers to examine disease phenotype and activity, PROMs/PREMs, and hospital-administered drugs in patients with IBD.","author":[{"family":"Ludvigsson","given":"Jonas F"},{"family":"Andersson","given":"Marie"},{"family":"Bengtsson","given":"Jonas"},{"family":"Eberhardson","given":"Michael"},{"family":"Fagerberg","given":"Ulrika L"},{"family":"Grip","given":"Olof"},{"family":"Halfvarson","given":"Jonas"},{"family":"Hjortswang","given":"Henrik"},{"family":"Jäghult","given":"Susanna"},{"family":"Karling","given":"Pontus"},{"family":"Nordenvall","given":"Caroline"},{"family":"Olén","given":"Ola"},{"family":"Olsson","given":"Malin"},{"family":"Rejler","given":"Martin"},{"family":"Strid","given":"Hans"},{"family":"Myrelid","given":"Pär"}],"authorYearDisplayFormat":false,"citation-label":"8323524","container-title":"Scandinavian Journal of Gastroenterology","container-title-short":"Scand. J. Gastroenterol.","id":"8323524","invisible":false,"issue":"9","issued":{"date-parts":[["2019","9","9"]]},"journalAbbreviation":"Scand. J. Gastroenterol.","page":"1089-1101","suppress-author":false,"title":"Swedish Inflammatory Bowel Disease Register (SWIBREG) - a nationwide quality register.","type":"article-journal","volume":"54"}]</w:instrText>
      </w:r>
      <w:r w:rsidRPr="00E10325">
        <w:rPr>
          <w:rFonts w:ascii="Arial" w:eastAsia="MS Mincho" w:hAnsi="Arial" w:cs="Arial"/>
          <w:b/>
          <w:color w:val="000000"/>
          <w:sz w:val="22"/>
          <w:szCs w:val="22"/>
        </w:rPr>
        <w:fldChar w:fldCharType="separate"/>
      </w:r>
      <w:r w:rsidRPr="00E10325">
        <w:rPr>
          <w:rFonts w:ascii="Arial" w:eastAsia="MS Mincho" w:hAnsi="Arial" w:cs="Arial"/>
          <w:color w:val="000000"/>
          <w:sz w:val="22"/>
          <w:szCs w:val="22"/>
          <w:vertAlign w:val="superscript"/>
        </w:rPr>
        <w:t>21,29</w:t>
      </w:r>
      <w:r w:rsidRPr="00E10325">
        <w:rPr>
          <w:rFonts w:ascii="Arial" w:eastAsia="MS Mincho" w:hAnsi="Arial" w:cs="Arial"/>
          <w:b/>
          <w:color w:val="000000"/>
          <w:sz w:val="22"/>
          <w:szCs w:val="22"/>
        </w:rPr>
        <w:fldChar w:fldCharType="end"/>
      </w:r>
      <w:r w:rsidRPr="00E10325">
        <w:rPr>
          <w:rFonts w:ascii="Arial" w:hAnsi="Arial" w:cs="Arial"/>
          <w:color w:val="000000"/>
          <w:sz w:val="22"/>
          <w:szCs w:val="22"/>
        </w:rPr>
        <w:t xml:space="preserve">and </w:t>
      </w:r>
      <w:proofErr w:type="spellStart"/>
      <w:r w:rsidRPr="00E10325">
        <w:rPr>
          <w:rFonts w:ascii="Arial" w:hAnsi="Arial" w:cs="Arial"/>
          <w:color w:val="000000"/>
          <w:sz w:val="22"/>
        </w:rPr>
        <w:t>Ludvigsson</w:t>
      </w:r>
      <w:proofErr w:type="spellEnd"/>
      <w:r w:rsidRPr="00E10325">
        <w:rPr>
          <w:rFonts w:ascii="Arial" w:hAnsi="Arial" w:cs="Arial"/>
          <w:color w:val="000000"/>
          <w:sz w:val="22"/>
        </w:rPr>
        <w:t xml:space="preserve"> et al. in the SWIBREG cohort.</w:t>
      </w:r>
      <w:r w:rsidRPr="00E10325">
        <w:rPr>
          <w:rFonts w:ascii="Arial" w:eastAsia="MS Mincho" w:hAnsi="Arial" w:cs="Arial"/>
          <w:color w:val="000000"/>
          <w:sz w:val="22"/>
          <w:szCs w:val="22"/>
          <w:vertAlign w:val="superscript"/>
        </w:rPr>
        <w:t>27</w:t>
      </w:r>
    </w:p>
    <w:p w:rsidR="00C935B3" w:rsidRDefault="00C935B3" w:rsidP="00C935B3">
      <w:pPr>
        <w:widowControl w:val="0"/>
        <w:autoSpaceDE w:val="0"/>
        <w:autoSpaceDN w:val="0"/>
        <w:adjustRightInd w:val="0"/>
        <w:spacing w:line="480" w:lineRule="auto"/>
        <w:rPr>
          <w:rFonts w:ascii="Arial" w:hAnsi="Arial" w:cs="Arial"/>
          <w:color w:val="000000"/>
          <w:sz w:val="22"/>
          <w:szCs w:val="22"/>
        </w:rPr>
        <w:sectPr w:rsidR="00C935B3" w:rsidSect="00C935B3">
          <w:pgSz w:w="11900" w:h="16820"/>
          <w:pgMar w:top="1440" w:right="1440" w:bottom="1440" w:left="1440" w:header="708" w:footer="708" w:gutter="0"/>
          <w:cols w:space="708"/>
          <w:docGrid w:linePitch="360"/>
        </w:sectPr>
      </w:pPr>
    </w:p>
    <w:p w:rsidR="00477622" w:rsidRPr="007A69AC" w:rsidRDefault="00477622" w:rsidP="00477622">
      <w:pPr>
        <w:spacing w:line="480" w:lineRule="auto"/>
        <w:rPr>
          <w:rFonts w:ascii="Arial" w:hAnsi="Arial" w:cs="Arial"/>
          <w:sz w:val="22"/>
          <w:szCs w:val="22"/>
        </w:rPr>
      </w:pPr>
      <w:r>
        <w:rPr>
          <w:rFonts w:ascii="Arial" w:hAnsi="Arial" w:cs="Arial"/>
          <w:b/>
          <w:sz w:val="22"/>
          <w:szCs w:val="22"/>
        </w:rPr>
        <w:lastRenderedPageBreak/>
        <w:t xml:space="preserve">Supplemental Figure. </w:t>
      </w:r>
      <w:r>
        <w:rPr>
          <w:rFonts w:ascii="Arial" w:hAnsi="Arial" w:cs="Arial"/>
          <w:sz w:val="22"/>
          <w:szCs w:val="22"/>
        </w:rPr>
        <w:t xml:space="preserve">Linkage of Swedish registries for the development of study cohorts. </w:t>
      </w:r>
    </w:p>
    <w:p w:rsidR="00477622" w:rsidRDefault="00477622">
      <w:r w:rsidRPr="00477622">
        <w:rPr>
          <w:noProof/>
        </w:rPr>
        <w:drawing>
          <wp:inline distT="0" distB="0" distL="0" distR="0">
            <wp:extent cx="9302004" cy="523121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17794" cy="5240098"/>
                    </a:xfrm>
                    <a:prstGeom prst="rect">
                      <a:avLst/>
                    </a:prstGeom>
                    <a:noFill/>
                    <a:ln>
                      <a:noFill/>
                    </a:ln>
                  </pic:spPr>
                </pic:pic>
              </a:graphicData>
            </a:graphic>
          </wp:inline>
        </w:drawing>
      </w:r>
    </w:p>
    <w:p w:rsidR="00E16D63" w:rsidRDefault="00E16D63"/>
    <w:p w:rsidR="00E16D63" w:rsidRPr="00E23F72" w:rsidRDefault="00E16D63" w:rsidP="00E16D63">
      <w:pPr>
        <w:pStyle w:val="NormalWeb"/>
        <w:spacing w:after="0" w:line="480" w:lineRule="auto"/>
        <w:ind w:right="72"/>
        <w:rPr>
          <w:rFonts w:ascii="Arial" w:hAnsi="Arial" w:cs="Arial"/>
          <w:color w:val="000000"/>
          <w:sz w:val="22"/>
          <w:szCs w:val="22"/>
        </w:rPr>
      </w:pPr>
      <w:bookmarkStart w:id="0" w:name="_Hlk49256887"/>
      <w:bookmarkStart w:id="1" w:name="_GoBack"/>
      <w:r w:rsidRPr="00E23F72">
        <w:rPr>
          <w:rFonts w:ascii="Arial" w:hAnsi="Arial" w:cs="Arial"/>
          <w:b/>
          <w:color w:val="000000"/>
          <w:sz w:val="22"/>
          <w:szCs w:val="22"/>
        </w:rPr>
        <w:t>Algorithm</w:t>
      </w:r>
      <w:bookmarkEnd w:id="0"/>
      <w:bookmarkEnd w:id="1"/>
      <w:r w:rsidRPr="00E23F72">
        <w:rPr>
          <w:rFonts w:ascii="Arial" w:hAnsi="Arial" w:cs="Arial"/>
          <w:color w:val="000000"/>
          <w:sz w:val="22"/>
          <w:szCs w:val="22"/>
        </w:rPr>
        <w:t xml:space="preserve">. Algorithm for calculating histology score and predicted Mayo endoscopic </w:t>
      </w:r>
      <w:proofErr w:type="spellStart"/>
      <w:r w:rsidRPr="00E23F72">
        <w:rPr>
          <w:rFonts w:ascii="Arial" w:hAnsi="Arial" w:cs="Arial"/>
          <w:color w:val="000000"/>
          <w:sz w:val="22"/>
          <w:szCs w:val="22"/>
        </w:rPr>
        <w:t>subscore</w:t>
      </w:r>
      <w:proofErr w:type="spellEnd"/>
      <w:r w:rsidRPr="00E23F72">
        <w:rPr>
          <w:rFonts w:ascii="Arial" w:hAnsi="Arial" w:cs="Arial"/>
          <w:color w:val="000000"/>
          <w:sz w:val="22"/>
          <w:szCs w:val="22"/>
        </w:rPr>
        <w:t xml:space="preserve"> or SWIBREG-CD </w:t>
      </w:r>
      <w:proofErr w:type="spellStart"/>
      <w:r w:rsidRPr="00E23F72">
        <w:rPr>
          <w:rFonts w:ascii="Arial" w:hAnsi="Arial" w:cs="Arial"/>
          <w:color w:val="000000"/>
          <w:sz w:val="22"/>
          <w:szCs w:val="22"/>
        </w:rPr>
        <w:t>subscore</w:t>
      </w:r>
      <w:proofErr w:type="spellEnd"/>
      <w:r w:rsidRPr="00E23F72">
        <w:rPr>
          <w:rFonts w:ascii="Arial" w:hAnsi="Arial" w:cs="Arial"/>
          <w:color w:val="000000"/>
          <w:sz w:val="22"/>
          <w:szCs w:val="22"/>
        </w:rPr>
        <w:t xml:space="preserve"> class. </w:t>
      </w:r>
    </w:p>
    <w:p w:rsidR="00E16D63" w:rsidRPr="00E23F72" w:rsidRDefault="00E16D63" w:rsidP="00E16D63">
      <w:pPr>
        <w:pStyle w:val="NormalWeb"/>
        <w:spacing w:after="0" w:line="480" w:lineRule="auto"/>
        <w:ind w:right="72"/>
        <w:rPr>
          <w:rFonts w:ascii="Arial" w:hAnsi="Arial" w:cs="Arial"/>
          <w:color w:val="000000"/>
          <w:sz w:val="22"/>
          <w:szCs w:val="22"/>
        </w:rPr>
      </w:pPr>
      <w:r w:rsidRPr="00E23F72">
        <w:rPr>
          <w:rFonts w:ascii="Arial" w:hAnsi="Arial" w:cs="Arial"/>
          <w:b/>
          <w:color w:val="000000"/>
          <w:sz w:val="22"/>
          <w:szCs w:val="22"/>
        </w:rPr>
        <w:t>Input:</w:t>
      </w:r>
      <w:r w:rsidRPr="00E23F72">
        <w:rPr>
          <w:rFonts w:ascii="Arial" w:hAnsi="Arial" w:cs="Arial"/>
          <w:color w:val="000000"/>
          <w:sz w:val="22"/>
          <w:szCs w:val="22"/>
        </w:rPr>
        <w:t xml:space="preserve"> IBD subtype and, from a given histopathology record, topography (TOPO) code with one or more corresponding morphology (MORPHO) code(s). </w:t>
      </w:r>
    </w:p>
    <w:p w:rsidR="00E16D63" w:rsidRPr="00E23F72" w:rsidRDefault="00E16D63" w:rsidP="00E16D63">
      <w:pPr>
        <w:pStyle w:val="NormalWeb"/>
        <w:spacing w:after="0" w:line="480" w:lineRule="auto"/>
        <w:ind w:right="72"/>
        <w:rPr>
          <w:rFonts w:ascii="Arial" w:hAnsi="Arial" w:cs="Arial"/>
          <w:color w:val="000000"/>
          <w:sz w:val="22"/>
          <w:szCs w:val="22"/>
        </w:rPr>
      </w:pPr>
      <w:r w:rsidRPr="00E23F72">
        <w:rPr>
          <w:rFonts w:ascii="Arial" w:hAnsi="Arial" w:cs="Arial"/>
          <w:b/>
          <w:color w:val="000000"/>
          <w:sz w:val="22"/>
          <w:szCs w:val="22"/>
        </w:rPr>
        <w:t xml:space="preserve">Step 1: </w:t>
      </w:r>
      <w:r w:rsidRPr="00E23F72">
        <w:rPr>
          <w:rFonts w:ascii="Arial" w:hAnsi="Arial" w:cs="Arial"/>
          <w:color w:val="000000"/>
          <w:sz w:val="22"/>
          <w:szCs w:val="22"/>
        </w:rPr>
        <w:t xml:space="preserve">Go to the column corresponding to the IBD subtype. </w:t>
      </w:r>
    </w:p>
    <w:p w:rsidR="00E16D63" w:rsidRPr="00E23F72" w:rsidRDefault="00E16D63" w:rsidP="00E16D63">
      <w:pPr>
        <w:pStyle w:val="NormalWeb"/>
        <w:spacing w:after="0" w:line="480" w:lineRule="auto"/>
        <w:ind w:right="72"/>
        <w:rPr>
          <w:rFonts w:ascii="Arial" w:hAnsi="Arial" w:cs="Arial"/>
          <w:color w:val="000000"/>
          <w:sz w:val="22"/>
          <w:szCs w:val="22"/>
        </w:rPr>
      </w:pPr>
      <w:r w:rsidRPr="00E23F72">
        <w:rPr>
          <w:rFonts w:ascii="Arial" w:hAnsi="Arial" w:cs="Arial"/>
          <w:b/>
          <w:color w:val="000000"/>
          <w:sz w:val="22"/>
          <w:szCs w:val="22"/>
        </w:rPr>
        <w:t xml:space="preserve">Step 2: Compute </w:t>
      </w:r>
      <w:r w:rsidRPr="00E23F72">
        <w:rPr>
          <w:rFonts w:ascii="Arial" w:hAnsi="Arial" w:cs="Arial"/>
          <w:color w:val="000000"/>
          <w:sz w:val="22"/>
          <w:szCs w:val="22"/>
        </w:rPr>
        <w:t>Scores 1, 2, 3, and 4 by following the rule list in the corresponding cell</w:t>
      </w:r>
    </w:p>
    <w:p w:rsidR="00E16D63" w:rsidRPr="00E23F72" w:rsidRDefault="00E16D63" w:rsidP="00E16D63">
      <w:pPr>
        <w:pStyle w:val="NormalWeb"/>
        <w:spacing w:after="0" w:line="480" w:lineRule="auto"/>
        <w:ind w:right="72"/>
        <w:rPr>
          <w:rFonts w:ascii="Arial" w:hAnsi="Arial" w:cs="Arial"/>
          <w:color w:val="000000"/>
          <w:sz w:val="22"/>
          <w:szCs w:val="22"/>
        </w:rPr>
      </w:pPr>
      <w:r w:rsidRPr="00E23F72">
        <w:rPr>
          <w:rFonts w:ascii="Arial" w:hAnsi="Arial" w:cs="Arial"/>
          <w:b/>
          <w:color w:val="000000"/>
          <w:sz w:val="22"/>
          <w:szCs w:val="22"/>
        </w:rPr>
        <w:t xml:space="preserve">Note: </w:t>
      </w:r>
      <w:r w:rsidRPr="00E23F72">
        <w:rPr>
          <w:rFonts w:ascii="Arial" w:hAnsi="Arial" w:cs="Arial"/>
          <w:color w:val="000000"/>
          <w:sz w:val="22"/>
          <w:szCs w:val="22"/>
        </w:rPr>
        <w:t xml:space="preserve">Normal codes are any code that starts with M00. “Only normal code” means that </w:t>
      </w:r>
      <w:proofErr w:type="gramStart"/>
      <w:r w:rsidRPr="00E23F72">
        <w:rPr>
          <w:rFonts w:ascii="Arial" w:hAnsi="Arial" w:cs="Arial"/>
          <w:color w:val="000000"/>
          <w:sz w:val="22"/>
          <w:szCs w:val="22"/>
        </w:rPr>
        <w:t>all of</w:t>
      </w:r>
      <w:proofErr w:type="gramEnd"/>
      <w:r w:rsidRPr="00E23F72">
        <w:rPr>
          <w:rFonts w:ascii="Arial" w:hAnsi="Arial" w:cs="Arial"/>
          <w:color w:val="000000"/>
          <w:sz w:val="22"/>
          <w:szCs w:val="22"/>
        </w:rPr>
        <w:t xml:space="preserve"> the MORPHO codes start with M00</w:t>
      </w:r>
    </w:p>
    <w:tbl>
      <w:tblP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9"/>
        <w:gridCol w:w="5059"/>
        <w:gridCol w:w="3632"/>
        <w:gridCol w:w="2983"/>
      </w:tblGrid>
      <w:tr w:rsidR="00E16D63" w:rsidRPr="00E23F72" w:rsidTr="0019605E">
        <w:trPr>
          <w:trHeight w:val="486"/>
        </w:trPr>
        <w:tc>
          <w:tcPr>
            <w:tcW w:w="1419"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Pr>
                <w:rFonts w:ascii="Arial" w:hAnsi="Arial" w:cs="Arial"/>
                <w:b/>
                <w:color w:val="000000"/>
                <w:sz w:val="22"/>
                <w:szCs w:val="22"/>
              </w:rPr>
            </w:pPr>
            <w:r w:rsidRPr="00E23F72">
              <w:rPr>
                <w:rFonts w:ascii="Arial" w:hAnsi="Arial" w:cs="Arial"/>
                <w:b/>
                <w:color w:val="000000"/>
                <w:sz w:val="22"/>
                <w:szCs w:val="22"/>
              </w:rPr>
              <w:t>Output</w:t>
            </w:r>
          </w:p>
        </w:tc>
        <w:tc>
          <w:tcPr>
            <w:tcW w:w="5059"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Pr>
                <w:rFonts w:ascii="Arial" w:hAnsi="Arial" w:cs="Arial"/>
                <w:b/>
                <w:bCs/>
                <w:color w:val="000000"/>
                <w:sz w:val="22"/>
                <w:szCs w:val="22"/>
              </w:rPr>
            </w:pPr>
            <w:r w:rsidRPr="00E23F72">
              <w:rPr>
                <w:rFonts w:ascii="Arial" w:hAnsi="Arial" w:cs="Arial"/>
                <w:b/>
                <w:bCs/>
                <w:color w:val="000000"/>
                <w:sz w:val="22"/>
                <w:szCs w:val="22"/>
              </w:rPr>
              <w:t>UC</w:t>
            </w:r>
          </w:p>
        </w:tc>
        <w:tc>
          <w:tcPr>
            <w:tcW w:w="3632"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Pr>
                <w:rFonts w:ascii="Arial" w:hAnsi="Arial" w:cs="Arial"/>
                <w:b/>
                <w:bCs/>
                <w:color w:val="000000"/>
                <w:sz w:val="22"/>
                <w:szCs w:val="22"/>
              </w:rPr>
            </w:pPr>
            <w:r w:rsidRPr="00E23F72">
              <w:rPr>
                <w:rFonts w:ascii="Arial" w:hAnsi="Arial" w:cs="Arial"/>
                <w:b/>
                <w:bCs/>
                <w:color w:val="000000"/>
                <w:sz w:val="22"/>
                <w:szCs w:val="22"/>
              </w:rPr>
              <w:t>CD</w:t>
            </w:r>
          </w:p>
        </w:tc>
        <w:tc>
          <w:tcPr>
            <w:tcW w:w="2983"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Pr>
                <w:rFonts w:ascii="Arial" w:hAnsi="Arial" w:cs="Arial"/>
                <w:b/>
                <w:bCs/>
                <w:color w:val="000000"/>
                <w:sz w:val="22"/>
                <w:szCs w:val="22"/>
              </w:rPr>
            </w:pPr>
            <w:r w:rsidRPr="00E23F72">
              <w:rPr>
                <w:rFonts w:ascii="Arial" w:hAnsi="Arial" w:cs="Arial"/>
                <w:b/>
                <w:bCs/>
                <w:color w:val="000000"/>
                <w:sz w:val="22"/>
                <w:szCs w:val="22"/>
              </w:rPr>
              <w:t>IBD-U</w:t>
            </w:r>
          </w:p>
        </w:tc>
      </w:tr>
      <w:tr w:rsidR="00E16D63" w:rsidRPr="00E23F72" w:rsidTr="0019605E">
        <w:trPr>
          <w:trHeight w:val="274"/>
        </w:trPr>
        <w:tc>
          <w:tcPr>
            <w:tcW w:w="1419"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b/>
                <w:color w:val="000000"/>
                <w:sz w:val="22"/>
                <w:szCs w:val="22"/>
              </w:rPr>
            </w:pPr>
            <w:r w:rsidRPr="00E23F72">
              <w:rPr>
                <w:rFonts w:ascii="Arial" w:hAnsi="Arial" w:cs="Arial"/>
                <w:b/>
                <w:color w:val="000000"/>
                <w:sz w:val="22"/>
                <w:szCs w:val="22"/>
              </w:rPr>
              <w:t>Score 1</w:t>
            </w:r>
          </w:p>
        </w:tc>
        <w:tc>
          <w:tcPr>
            <w:tcW w:w="5059"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If</w:t>
            </w:r>
            <w:r w:rsidRPr="00E23F72">
              <w:rPr>
                <w:rFonts w:ascii="Arial" w:hAnsi="Arial" w:cs="Arial"/>
                <w:color w:val="000000"/>
                <w:sz w:val="18"/>
                <w:szCs w:val="18"/>
              </w:rPr>
              <w:t xml:space="preserve"> TOPO is T65 (jejunum/ileum) and M44200 (Non-necrotizing granuloma) </w:t>
            </w:r>
            <w:proofErr w:type="gramStart"/>
            <w:r w:rsidRPr="00E23F72">
              <w:rPr>
                <w:rFonts w:ascii="Arial" w:hAnsi="Arial" w:cs="Arial"/>
                <w:color w:val="000000"/>
                <w:sz w:val="18"/>
                <w:szCs w:val="18"/>
              </w:rPr>
              <w:t>absent</w:t>
            </w:r>
            <w:proofErr w:type="gramEnd"/>
            <w:r w:rsidRPr="00E23F72">
              <w:rPr>
                <w:rFonts w:ascii="Arial" w:hAnsi="Arial" w:cs="Arial"/>
                <w:color w:val="000000"/>
                <w:sz w:val="18"/>
                <w:szCs w:val="18"/>
              </w:rPr>
              <w:t xml:space="preserve"> </w:t>
            </w:r>
            <w:r w:rsidRPr="00E23F72">
              <w:rPr>
                <w:rFonts w:ascii="Arial" w:hAnsi="Arial" w:cs="Arial"/>
                <w:b/>
                <w:color w:val="000000"/>
                <w:sz w:val="18"/>
                <w:szCs w:val="18"/>
              </w:rPr>
              <w:t>then</w:t>
            </w:r>
            <w:r w:rsidRPr="00E23F72">
              <w:rPr>
                <w:rFonts w:ascii="Arial" w:hAnsi="Arial" w:cs="Arial"/>
                <w:color w:val="000000"/>
                <w:sz w:val="18"/>
                <w:szCs w:val="18"/>
              </w:rPr>
              <w:t xml:space="preserve"> score = 0.946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M42100 (acute and chronic inflammation) present and M76800 (polyp) absent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0.139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only normal code present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0.796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M09450 (absence of malignancy) present and M38000 (ulcer) absent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0.608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M09350 (“morphologic description only/free text”) absent and M72040 (polypoid hyperplasia) present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0.803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D62140 (IBD-U) absent and D62550 (UC) absent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0.327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lastRenderedPageBreak/>
              <w:t>else</w:t>
            </w:r>
            <w:r w:rsidRPr="00E23F72">
              <w:rPr>
                <w:rFonts w:ascii="Arial" w:hAnsi="Arial" w:cs="Arial"/>
                <w:color w:val="000000"/>
                <w:sz w:val="18"/>
                <w:szCs w:val="18"/>
              </w:rPr>
              <w:t xml:space="preserve"> (default rule) </w:t>
            </w:r>
            <w:r w:rsidRPr="00E23F72">
              <w:rPr>
                <w:rFonts w:ascii="Arial" w:hAnsi="Arial" w:cs="Arial"/>
                <w:b/>
                <w:color w:val="000000"/>
                <w:sz w:val="18"/>
                <w:szCs w:val="18"/>
              </w:rPr>
              <w:t>then</w:t>
            </w:r>
            <w:r w:rsidRPr="00E23F72">
              <w:rPr>
                <w:rFonts w:ascii="Arial" w:hAnsi="Arial" w:cs="Arial"/>
                <w:color w:val="000000"/>
                <w:sz w:val="18"/>
                <w:szCs w:val="18"/>
              </w:rPr>
              <w:t xml:space="preserve"> score = 0.208</w:t>
            </w:r>
          </w:p>
        </w:tc>
        <w:tc>
          <w:tcPr>
            <w:tcW w:w="3632"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lastRenderedPageBreak/>
              <w:t>If</w:t>
            </w:r>
            <w:r w:rsidRPr="00E23F72">
              <w:rPr>
                <w:rFonts w:ascii="Arial" w:hAnsi="Arial" w:cs="Arial"/>
                <w:color w:val="000000"/>
                <w:sz w:val="18"/>
                <w:szCs w:val="18"/>
              </w:rPr>
              <w:t xml:space="preserve"> M42100 (acute and chronic inflammation) </w:t>
            </w:r>
            <w:proofErr w:type="gramStart"/>
            <w:r w:rsidRPr="00E23F72">
              <w:rPr>
                <w:rFonts w:ascii="Arial" w:hAnsi="Arial" w:cs="Arial"/>
                <w:color w:val="000000"/>
                <w:sz w:val="18"/>
                <w:szCs w:val="18"/>
              </w:rPr>
              <w:t>present</w:t>
            </w:r>
            <w:proofErr w:type="gramEnd"/>
            <w:r w:rsidRPr="00E23F72">
              <w:rPr>
                <w:rFonts w:ascii="Arial" w:hAnsi="Arial" w:cs="Arial"/>
                <w:color w:val="000000"/>
                <w:sz w:val="18"/>
                <w:szCs w:val="18"/>
              </w:rPr>
              <w:t xml:space="preserve"> </w:t>
            </w:r>
            <w:r w:rsidRPr="00E23F72">
              <w:rPr>
                <w:rFonts w:ascii="Arial" w:hAnsi="Arial" w:cs="Arial"/>
                <w:b/>
                <w:color w:val="000000"/>
                <w:sz w:val="18"/>
                <w:szCs w:val="18"/>
              </w:rPr>
              <w:t>then</w:t>
            </w:r>
            <w:r w:rsidRPr="00E23F72">
              <w:rPr>
                <w:rFonts w:ascii="Arial" w:hAnsi="Arial" w:cs="Arial"/>
                <w:color w:val="000000"/>
                <w:sz w:val="18"/>
                <w:szCs w:val="18"/>
              </w:rPr>
              <w:t xml:space="preserve"> score = 0.177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M69700 (atypia) absent and M72040 (polypoid hyperplasia) present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0.780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only normal code present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0.814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TOPO </w:t>
            </w:r>
            <w:r w:rsidRPr="00E23F72">
              <w:rPr>
                <w:rFonts w:ascii="Arial" w:hAnsi="Arial" w:cs="Arial"/>
                <w:b/>
                <w:color w:val="000000"/>
                <w:sz w:val="18"/>
                <w:szCs w:val="18"/>
              </w:rPr>
              <w:t>not</w:t>
            </w:r>
            <w:r w:rsidRPr="00E23F72">
              <w:rPr>
                <w:rFonts w:ascii="Arial" w:hAnsi="Arial" w:cs="Arial"/>
                <w:color w:val="000000"/>
                <w:sz w:val="18"/>
                <w:szCs w:val="18"/>
              </w:rPr>
              <w:t xml:space="preserve"> T68 (rectum) and M72200 (lymphoid hyperplasia) absent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0.307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(default rule) </w:t>
            </w:r>
            <w:r w:rsidRPr="00E23F72">
              <w:rPr>
                <w:rFonts w:ascii="Arial" w:hAnsi="Arial" w:cs="Arial"/>
                <w:b/>
                <w:color w:val="000000"/>
                <w:sz w:val="18"/>
                <w:szCs w:val="18"/>
              </w:rPr>
              <w:t>then</w:t>
            </w:r>
            <w:r w:rsidRPr="00E23F72">
              <w:rPr>
                <w:rFonts w:ascii="Arial" w:hAnsi="Arial" w:cs="Arial"/>
                <w:color w:val="000000"/>
                <w:sz w:val="18"/>
                <w:szCs w:val="18"/>
              </w:rPr>
              <w:t xml:space="preserve"> score = 0.558</w:t>
            </w:r>
          </w:p>
        </w:tc>
        <w:tc>
          <w:tcPr>
            <w:tcW w:w="2983"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If</w:t>
            </w:r>
            <w:r w:rsidRPr="00E23F72">
              <w:rPr>
                <w:rFonts w:ascii="Arial" w:hAnsi="Arial" w:cs="Arial"/>
                <w:color w:val="000000"/>
                <w:sz w:val="18"/>
                <w:szCs w:val="18"/>
              </w:rPr>
              <w:t xml:space="preserve"> only normal code absent and M47170 (lymphoid infiltrate) </w:t>
            </w:r>
            <w:proofErr w:type="gramStart"/>
            <w:r w:rsidRPr="00E23F72">
              <w:rPr>
                <w:rFonts w:ascii="Arial" w:hAnsi="Arial" w:cs="Arial"/>
                <w:color w:val="000000"/>
                <w:sz w:val="18"/>
                <w:szCs w:val="18"/>
              </w:rPr>
              <w:t>absent</w:t>
            </w:r>
            <w:proofErr w:type="gramEnd"/>
            <w:r w:rsidRPr="00E23F72">
              <w:rPr>
                <w:rFonts w:ascii="Arial" w:hAnsi="Arial" w:cs="Arial"/>
                <w:color w:val="000000"/>
                <w:sz w:val="18"/>
                <w:szCs w:val="18"/>
              </w:rPr>
              <w:t xml:space="preserve"> </w:t>
            </w:r>
            <w:r w:rsidRPr="00E23F72">
              <w:rPr>
                <w:rFonts w:ascii="Arial" w:hAnsi="Arial" w:cs="Arial"/>
                <w:b/>
                <w:color w:val="000000"/>
                <w:sz w:val="18"/>
                <w:szCs w:val="18"/>
              </w:rPr>
              <w:t>then</w:t>
            </w:r>
            <w:r w:rsidRPr="00E23F72">
              <w:rPr>
                <w:rFonts w:ascii="Arial" w:hAnsi="Arial" w:cs="Arial"/>
                <w:color w:val="000000"/>
                <w:sz w:val="18"/>
                <w:szCs w:val="18"/>
              </w:rPr>
              <w:t xml:space="preserve"> score = 0.302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TOPO is T65 (jejunum/ileum) </w:t>
            </w:r>
            <w:r w:rsidRPr="00E23F72">
              <w:rPr>
                <w:rFonts w:ascii="Arial" w:hAnsi="Arial" w:cs="Arial"/>
                <w:b/>
                <w:color w:val="000000"/>
                <w:sz w:val="18"/>
                <w:szCs w:val="18"/>
              </w:rPr>
              <w:t>then</w:t>
            </w:r>
            <w:r w:rsidRPr="00E23F72">
              <w:rPr>
                <w:rFonts w:ascii="Arial" w:hAnsi="Arial" w:cs="Arial"/>
                <w:color w:val="000000"/>
                <w:sz w:val="18"/>
                <w:szCs w:val="18"/>
              </w:rPr>
              <w:t xml:space="preserve"> score = 0.924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(default rule) </w:t>
            </w:r>
            <w:r w:rsidRPr="00E23F72">
              <w:rPr>
                <w:rFonts w:ascii="Arial" w:hAnsi="Arial" w:cs="Arial"/>
                <w:b/>
                <w:color w:val="000000"/>
                <w:sz w:val="18"/>
                <w:szCs w:val="18"/>
              </w:rPr>
              <w:t>then</w:t>
            </w:r>
            <w:r w:rsidRPr="00E23F72">
              <w:rPr>
                <w:rFonts w:ascii="Arial" w:hAnsi="Arial" w:cs="Arial"/>
                <w:color w:val="000000"/>
                <w:sz w:val="18"/>
                <w:szCs w:val="18"/>
              </w:rPr>
              <w:t xml:space="preserve"> score = 0.665</w:t>
            </w:r>
          </w:p>
        </w:tc>
      </w:tr>
      <w:tr w:rsidR="00E16D63" w:rsidRPr="00E23F72" w:rsidTr="0019605E">
        <w:trPr>
          <w:trHeight w:val="796"/>
        </w:trPr>
        <w:tc>
          <w:tcPr>
            <w:tcW w:w="1419"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b/>
                <w:color w:val="000000"/>
                <w:sz w:val="22"/>
                <w:szCs w:val="22"/>
              </w:rPr>
            </w:pPr>
            <w:r w:rsidRPr="00E23F72">
              <w:rPr>
                <w:rFonts w:ascii="Arial" w:hAnsi="Arial" w:cs="Arial"/>
                <w:b/>
                <w:color w:val="000000"/>
                <w:sz w:val="22"/>
                <w:szCs w:val="22"/>
              </w:rPr>
              <w:t>Score 2</w:t>
            </w:r>
          </w:p>
        </w:tc>
        <w:tc>
          <w:tcPr>
            <w:tcW w:w="5059"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If</w:t>
            </w:r>
            <w:r w:rsidRPr="00E23F72">
              <w:rPr>
                <w:rFonts w:ascii="Arial" w:hAnsi="Arial" w:cs="Arial"/>
                <w:color w:val="000000"/>
                <w:sz w:val="18"/>
                <w:szCs w:val="18"/>
              </w:rPr>
              <w:t xml:space="preserve"> M40000 (unspecified inflammation) </w:t>
            </w:r>
            <w:proofErr w:type="gramStart"/>
            <w:r w:rsidRPr="00E23F72">
              <w:rPr>
                <w:rFonts w:ascii="Arial" w:hAnsi="Arial" w:cs="Arial"/>
                <w:color w:val="000000"/>
                <w:sz w:val="18"/>
                <w:szCs w:val="18"/>
              </w:rPr>
              <w:t>present</w:t>
            </w:r>
            <w:proofErr w:type="gramEnd"/>
            <w:r w:rsidRPr="00E23F72">
              <w:rPr>
                <w:rFonts w:ascii="Arial" w:hAnsi="Arial" w:cs="Arial"/>
                <w:color w:val="000000"/>
                <w:sz w:val="18"/>
                <w:szCs w:val="18"/>
              </w:rPr>
              <w:t xml:space="preserve"> </w:t>
            </w:r>
            <w:r w:rsidRPr="00E23F72">
              <w:rPr>
                <w:rFonts w:ascii="Arial" w:hAnsi="Arial" w:cs="Arial"/>
                <w:b/>
                <w:color w:val="000000"/>
                <w:sz w:val="18"/>
                <w:szCs w:val="18"/>
              </w:rPr>
              <w:t>then</w:t>
            </w:r>
            <w:r w:rsidRPr="00E23F72">
              <w:rPr>
                <w:rFonts w:ascii="Arial" w:hAnsi="Arial" w:cs="Arial"/>
                <w:color w:val="000000"/>
                <w:sz w:val="18"/>
                <w:szCs w:val="18"/>
              </w:rPr>
              <w:t xml:space="preserve"> score = 0.405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TOPO is T65 (jejunum/ileum) </w:t>
            </w:r>
            <w:r w:rsidRPr="00E23F72">
              <w:rPr>
                <w:rFonts w:ascii="Arial" w:hAnsi="Arial" w:cs="Arial"/>
                <w:b/>
                <w:color w:val="000000"/>
                <w:sz w:val="18"/>
                <w:szCs w:val="18"/>
              </w:rPr>
              <w:t>then</w:t>
            </w:r>
            <w:r w:rsidRPr="00E23F72">
              <w:rPr>
                <w:rFonts w:ascii="Arial" w:hAnsi="Arial" w:cs="Arial"/>
                <w:color w:val="000000"/>
                <w:sz w:val="18"/>
                <w:szCs w:val="18"/>
              </w:rPr>
              <w:t xml:space="preserve"> score = 0.030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w:t>
            </w:r>
            <w:proofErr w:type="spellStart"/>
            <w:proofErr w:type="gramStart"/>
            <w:r w:rsidRPr="00E23F72">
              <w:rPr>
                <w:rFonts w:ascii="Arial" w:hAnsi="Arial" w:cs="Arial"/>
                <w:color w:val="000000"/>
                <w:sz w:val="18"/>
                <w:szCs w:val="18"/>
              </w:rPr>
              <w:t>only.normal</w:t>
            </w:r>
            <w:proofErr w:type="gramEnd"/>
            <w:r w:rsidRPr="00E23F72">
              <w:rPr>
                <w:rFonts w:ascii="Arial" w:hAnsi="Arial" w:cs="Arial"/>
                <w:color w:val="000000"/>
                <w:sz w:val="18"/>
                <w:szCs w:val="18"/>
              </w:rPr>
              <w:t>.code</w:t>
            </w:r>
            <w:proofErr w:type="spellEnd"/>
            <w:r w:rsidRPr="00E23F72">
              <w:rPr>
                <w:rFonts w:ascii="Arial" w:hAnsi="Arial" w:cs="Arial"/>
                <w:color w:val="000000"/>
                <w:sz w:val="18"/>
                <w:szCs w:val="18"/>
              </w:rPr>
              <w:t xml:space="preserve"> absent and M72040 (polypoid hyperplasia) absent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0.294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(default rule) </w:t>
            </w:r>
            <w:r w:rsidRPr="00E23F72">
              <w:rPr>
                <w:rFonts w:ascii="Arial" w:hAnsi="Arial" w:cs="Arial"/>
                <w:b/>
                <w:color w:val="000000"/>
                <w:sz w:val="18"/>
                <w:szCs w:val="18"/>
              </w:rPr>
              <w:t>then</w:t>
            </w:r>
            <w:r w:rsidRPr="00E23F72">
              <w:rPr>
                <w:rFonts w:ascii="Arial" w:hAnsi="Arial" w:cs="Arial"/>
                <w:color w:val="000000"/>
                <w:sz w:val="18"/>
                <w:szCs w:val="18"/>
              </w:rPr>
              <w:t xml:space="preserve"> score = 0.131</w:t>
            </w:r>
          </w:p>
        </w:tc>
        <w:tc>
          <w:tcPr>
            <w:tcW w:w="3632"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If</w:t>
            </w:r>
            <w:r w:rsidRPr="00E23F72">
              <w:rPr>
                <w:rFonts w:ascii="Arial" w:hAnsi="Arial" w:cs="Arial"/>
                <w:color w:val="000000"/>
                <w:sz w:val="18"/>
                <w:szCs w:val="18"/>
              </w:rPr>
              <w:t xml:space="preserve"> </w:t>
            </w:r>
            <w:proofErr w:type="spellStart"/>
            <w:proofErr w:type="gramStart"/>
            <w:r w:rsidRPr="00E23F72">
              <w:rPr>
                <w:rFonts w:ascii="Arial" w:hAnsi="Arial" w:cs="Arial"/>
                <w:color w:val="000000"/>
                <w:sz w:val="18"/>
                <w:szCs w:val="18"/>
              </w:rPr>
              <w:t>only.normal</w:t>
            </w:r>
            <w:proofErr w:type="gramEnd"/>
            <w:r w:rsidRPr="00E23F72">
              <w:rPr>
                <w:rFonts w:ascii="Arial" w:hAnsi="Arial" w:cs="Arial"/>
                <w:color w:val="000000"/>
                <w:sz w:val="18"/>
                <w:szCs w:val="18"/>
              </w:rPr>
              <w:t>.code</w:t>
            </w:r>
            <w:proofErr w:type="spellEnd"/>
            <w:r w:rsidRPr="00E23F72">
              <w:rPr>
                <w:rFonts w:ascii="Arial" w:hAnsi="Arial" w:cs="Arial"/>
                <w:color w:val="000000"/>
                <w:sz w:val="18"/>
                <w:szCs w:val="18"/>
              </w:rPr>
              <w:t xml:space="preserve"> absent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0.286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(default rule) </w:t>
            </w:r>
            <w:r w:rsidRPr="00E23F72">
              <w:rPr>
                <w:rFonts w:ascii="Arial" w:hAnsi="Arial" w:cs="Arial"/>
                <w:b/>
                <w:color w:val="000000"/>
                <w:sz w:val="18"/>
                <w:szCs w:val="18"/>
              </w:rPr>
              <w:t>then</w:t>
            </w:r>
            <w:r w:rsidRPr="00E23F72">
              <w:rPr>
                <w:rFonts w:ascii="Arial" w:hAnsi="Arial" w:cs="Arial"/>
                <w:color w:val="000000"/>
                <w:sz w:val="18"/>
                <w:szCs w:val="18"/>
              </w:rPr>
              <w:t xml:space="preserve"> score = 0.120</w:t>
            </w:r>
          </w:p>
        </w:tc>
        <w:tc>
          <w:tcPr>
            <w:tcW w:w="2983"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If</w:t>
            </w:r>
            <w:r w:rsidRPr="00E23F72">
              <w:rPr>
                <w:rFonts w:ascii="Arial" w:hAnsi="Arial" w:cs="Arial"/>
                <w:color w:val="000000"/>
                <w:sz w:val="18"/>
                <w:szCs w:val="18"/>
              </w:rPr>
              <w:t xml:space="preserve"> TOPO is T65 (jejunum/ileum) and </w:t>
            </w:r>
            <w:proofErr w:type="spellStart"/>
            <w:proofErr w:type="gramStart"/>
            <w:r w:rsidRPr="00E23F72">
              <w:rPr>
                <w:rFonts w:ascii="Arial" w:hAnsi="Arial" w:cs="Arial"/>
                <w:color w:val="000000"/>
                <w:sz w:val="18"/>
                <w:szCs w:val="18"/>
              </w:rPr>
              <w:t>only.normal</w:t>
            </w:r>
            <w:proofErr w:type="gramEnd"/>
            <w:r w:rsidRPr="00E23F72">
              <w:rPr>
                <w:rFonts w:ascii="Arial" w:hAnsi="Arial" w:cs="Arial"/>
                <w:color w:val="000000"/>
                <w:sz w:val="18"/>
                <w:szCs w:val="18"/>
              </w:rPr>
              <w:t>.code</w:t>
            </w:r>
            <w:proofErr w:type="spellEnd"/>
            <w:r w:rsidRPr="00E23F72">
              <w:rPr>
                <w:rFonts w:ascii="Arial" w:hAnsi="Arial" w:cs="Arial"/>
                <w:color w:val="000000"/>
                <w:sz w:val="18"/>
                <w:szCs w:val="18"/>
              </w:rPr>
              <w:t xml:space="preserve"> present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0.046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(default rule) </w:t>
            </w:r>
            <w:r w:rsidRPr="00E23F72">
              <w:rPr>
                <w:rFonts w:ascii="Arial" w:hAnsi="Arial" w:cs="Arial"/>
                <w:b/>
                <w:color w:val="000000"/>
                <w:sz w:val="18"/>
                <w:szCs w:val="18"/>
              </w:rPr>
              <w:t>then</w:t>
            </w:r>
            <w:r w:rsidRPr="00E23F72">
              <w:rPr>
                <w:rFonts w:ascii="Arial" w:hAnsi="Arial" w:cs="Arial"/>
                <w:color w:val="000000"/>
                <w:sz w:val="18"/>
                <w:szCs w:val="18"/>
              </w:rPr>
              <w:t xml:space="preserve"> score = 0.251</w:t>
            </w:r>
          </w:p>
        </w:tc>
      </w:tr>
      <w:tr w:rsidR="00E16D63" w:rsidRPr="00E23F72" w:rsidTr="0019605E">
        <w:trPr>
          <w:trHeight w:val="3656"/>
        </w:trPr>
        <w:tc>
          <w:tcPr>
            <w:tcW w:w="1419"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b/>
                <w:color w:val="000000"/>
                <w:sz w:val="22"/>
                <w:szCs w:val="22"/>
              </w:rPr>
            </w:pPr>
            <w:r w:rsidRPr="00E23F72">
              <w:rPr>
                <w:rFonts w:ascii="Arial" w:hAnsi="Arial" w:cs="Arial"/>
                <w:b/>
                <w:color w:val="000000"/>
                <w:sz w:val="22"/>
                <w:szCs w:val="22"/>
              </w:rPr>
              <w:t>Score 3</w:t>
            </w:r>
          </w:p>
        </w:tc>
        <w:tc>
          <w:tcPr>
            <w:tcW w:w="5059"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If</w:t>
            </w:r>
            <w:r w:rsidRPr="00E23F72">
              <w:rPr>
                <w:rFonts w:ascii="Arial" w:hAnsi="Arial" w:cs="Arial"/>
                <w:color w:val="000000"/>
                <w:sz w:val="18"/>
                <w:szCs w:val="18"/>
              </w:rPr>
              <w:t xml:space="preserve"> TOPO is T65 (jejunum/ileum) and M82630 (</w:t>
            </w:r>
            <w:proofErr w:type="spellStart"/>
            <w:r w:rsidRPr="00E23F72">
              <w:rPr>
                <w:rFonts w:ascii="Arial" w:hAnsi="Arial" w:cs="Arial"/>
                <w:color w:val="000000"/>
                <w:sz w:val="18"/>
                <w:szCs w:val="18"/>
              </w:rPr>
              <w:t>tubulovillous</w:t>
            </w:r>
            <w:proofErr w:type="spellEnd"/>
            <w:r w:rsidRPr="00E23F72">
              <w:rPr>
                <w:rFonts w:ascii="Arial" w:hAnsi="Arial" w:cs="Arial"/>
                <w:color w:val="000000"/>
                <w:sz w:val="18"/>
                <w:szCs w:val="18"/>
              </w:rPr>
              <w:t xml:space="preserve"> adenoma) </w:t>
            </w:r>
            <w:proofErr w:type="gramStart"/>
            <w:r w:rsidRPr="00E23F72">
              <w:rPr>
                <w:rFonts w:ascii="Arial" w:hAnsi="Arial" w:cs="Arial"/>
                <w:color w:val="000000"/>
                <w:sz w:val="18"/>
                <w:szCs w:val="18"/>
              </w:rPr>
              <w:t>absent</w:t>
            </w:r>
            <w:proofErr w:type="gramEnd"/>
            <w:r w:rsidRPr="00E23F72">
              <w:rPr>
                <w:rFonts w:ascii="Arial" w:hAnsi="Arial" w:cs="Arial"/>
                <w:color w:val="000000"/>
                <w:sz w:val="18"/>
                <w:szCs w:val="18"/>
              </w:rPr>
              <w:t xml:space="preserve"> </w:t>
            </w:r>
            <w:r w:rsidRPr="00E23F72">
              <w:rPr>
                <w:rFonts w:ascii="Arial" w:hAnsi="Arial" w:cs="Arial"/>
                <w:b/>
                <w:color w:val="000000"/>
                <w:sz w:val="18"/>
                <w:szCs w:val="18"/>
              </w:rPr>
              <w:t>then</w:t>
            </w:r>
            <w:r w:rsidRPr="00E23F72">
              <w:rPr>
                <w:rFonts w:ascii="Arial" w:hAnsi="Arial" w:cs="Arial"/>
                <w:color w:val="000000"/>
                <w:sz w:val="18"/>
                <w:szCs w:val="18"/>
              </w:rPr>
              <w:t xml:space="preserve"> score = 0.013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M42100 (acute and chronic inflammation) present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0.475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D62140 (IBD-U) absent and M72040 (polypoid hyperplasia) present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0.014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w:t>
            </w:r>
            <w:proofErr w:type="spellStart"/>
            <w:proofErr w:type="gramStart"/>
            <w:r w:rsidRPr="00E23F72">
              <w:rPr>
                <w:rFonts w:ascii="Arial" w:hAnsi="Arial" w:cs="Arial"/>
                <w:color w:val="000000"/>
                <w:sz w:val="18"/>
                <w:szCs w:val="18"/>
              </w:rPr>
              <w:t>only.normal</w:t>
            </w:r>
            <w:proofErr w:type="gramEnd"/>
            <w:r w:rsidRPr="00E23F72">
              <w:rPr>
                <w:rFonts w:ascii="Arial" w:hAnsi="Arial" w:cs="Arial"/>
                <w:color w:val="000000"/>
                <w:sz w:val="18"/>
                <w:szCs w:val="18"/>
              </w:rPr>
              <w:t>.code</w:t>
            </w:r>
            <w:proofErr w:type="spellEnd"/>
            <w:r w:rsidRPr="00E23F72">
              <w:rPr>
                <w:rFonts w:ascii="Arial" w:hAnsi="Arial" w:cs="Arial"/>
                <w:color w:val="000000"/>
                <w:sz w:val="18"/>
                <w:szCs w:val="18"/>
              </w:rPr>
              <w:t xml:space="preserve"> absent and M09450 (absence of malignancy) absent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0.325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(default rule) </w:t>
            </w:r>
            <w:r w:rsidRPr="00E23F72">
              <w:rPr>
                <w:rFonts w:ascii="Arial" w:hAnsi="Arial" w:cs="Arial"/>
                <w:b/>
                <w:color w:val="000000"/>
                <w:sz w:val="18"/>
                <w:szCs w:val="18"/>
              </w:rPr>
              <w:t>then</w:t>
            </w:r>
            <w:r w:rsidRPr="00E23F72">
              <w:rPr>
                <w:rFonts w:ascii="Arial" w:hAnsi="Arial" w:cs="Arial"/>
                <w:color w:val="000000"/>
                <w:sz w:val="18"/>
                <w:szCs w:val="18"/>
              </w:rPr>
              <w:t xml:space="preserve"> score = 0.070</w:t>
            </w:r>
          </w:p>
        </w:tc>
        <w:tc>
          <w:tcPr>
            <w:tcW w:w="3632"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If</w:t>
            </w:r>
            <w:r w:rsidRPr="00E23F72">
              <w:rPr>
                <w:rFonts w:ascii="Arial" w:hAnsi="Arial" w:cs="Arial"/>
                <w:color w:val="000000"/>
                <w:sz w:val="18"/>
                <w:szCs w:val="18"/>
              </w:rPr>
              <w:t xml:space="preserve"> D62550 (UC) </w:t>
            </w:r>
            <w:proofErr w:type="gramStart"/>
            <w:r w:rsidRPr="00E23F72">
              <w:rPr>
                <w:rFonts w:ascii="Arial" w:hAnsi="Arial" w:cs="Arial"/>
                <w:color w:val="000000"/>
                <w:sz w:val="18"/>
                <w:szCs w:val="18"/>
              </w:rPr>
              <w:t>present</w:t>
            </w:r>
            <w:proofErr w:type="gramEnd"/>
            <w:r w:rsidRPr="00E23F72">
              <w:rPr>
                <w:rFonts w:ascii="Arial" w:hAnsi="Arial" w:cs="Arial"/>
                <w:color w:val="000000"/>
                <w:sz w:val="18"/>
                <w:szCs w:val="18"/>
              </w:rPr>
              <w:t xml:space="preserve"> </w:t>
            </w:r>
            <w:r w:rsidRPr="00E23F72">
              <w:rPr>
                <w:rFonts w:ascii="Arial" w:hAnsi="Arial" w:cs="Arial"/>
                <w:b/>
                <w:color w:val="000000"/>
                <w:sz w:val="18"/>
                <w:szCs w:val="18"/>
              </w:rPr>
              <w:t>then</w:t>
            </w:r>
            <w:r w:rsidRPr="00E23F72">
              <w:rPr>
                <w:rFonts w:ascii="Arial" w:hAnsi="Arial" w:cs="Arial"/>
                <w:color w:val="000000"/>
                <w:sz w:val="18"/>
                <w:szCs w:val="18"/>
              </w:rPr>
              <w:t xml:space="preserve"> score = 0.483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w:t>
            </w:r>
            <w:proofErr w:type="spellStart"/>
            <w:proofErr w:type="gramStart"/>
            <w:r w:rsidRPr="00E23F72">
              <w:rPr>
                <w:rFonts w:ascii="Arial" w:hAnsi="Arial" w:cs="Arial"/>
                <w:color w:val="000000"/>
                <w:sz w:val="18"/>
                <w:szCs w:val="18"/>
              </w:rPr>
              <w:t>only.normal</w:t>
            </w:r>
            <w:proofErr w:type="gramEnd"/>
            <w:r w:rsidRPr="00E23F72">
              <w:rPr>
                <w:rFonts w:ascii="Arial" w:hAnsi="Arial" w:cs="Arial"/>
                <w:color w:val="000000"/>
                <w:sz w:val="18"/>
                <w:szCs w:val="18"/>
              </w:rPr>
              <w:t>.code</w:t>
            </w:r>
            <w:proofErr w:type="spellEnd"/>
            <w:r w:rsidRPr="00E23F72">
              <w:rPr>
                <w:rFonts w:ascii="Arial" w:hAnsi="Arial" w:cs="Arial"/>
                <w:color w:val="000000"/>
                <w:sz w:val="18"/>
                <w:szCs w:val="18"/>
              </w:rPr>
              <w:t xml:space="preserve"> absent and M72040 (polypoid hyperplasia) absent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0.241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(default rule) </w:t>
            </w:r>
            <w:r w:rsidRPr="00E23F72">
              <w:rPr>
                <w:rFonts w:ascii="Arial" w:hAnsi="Arial" w:cs="Arial"/>
                <w:b/>
                <w:color w:val="000000"/>
                <w:sz w:val="18"/>
                <w:szCs w:val="18"/>
              </w:rPr>
              <w:t>then</w:t>
            </w:r>
            <w:r w:rsidRPr="00E23F72">
              <w:rPr>
                <w:rFonts w:ascii="Arial" w:hAnsi="Arial" w:cs="Arial"/>
                <w:color w:val="000000"/>
                <w:sz w:val="18"/>
                <w:szCs w:val="18"/>
              </w:rPr>
              <w:t xml:space="preserve"> score = 0.053</w:t>
            </w:r>
          </w:p>
        </w:tc>
        <w:tc>
          <w:tcPr>
            <w:tcW w:w="2983"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If</w:t>
            </w:r>
            <w:r w:rsidRPr="00E23F72">
              <w:rPr>
                <w:rFonts w:ascii="Arial" w:hAnsi="Arial" w:cs="Arial"/>
                <w:color w:val="000000"/>
                <w:sz w:val="18"/>
                <w:szCs w:val="18"/>
              </w:rPr>
              <w:t xml:space="preserve"> M00110 (normal) present and M42100 (acute and chronic inflammation) </w:t>
            </w:r>
            <w:proofErr w:type="gramStart"/>
            <w:r w:rsidRPr="00E23F72">
              <w:rPr>
                <w:rFonts w:ascii="Arial" w:hAnsi="Arial" w:cs="Arial"/>
                <w:color w:val="000000"/>
                <w:sz w:val="18"/>
                <w:szCs w:val="18"/>
              </w:rPr>
              <w:t>absent</w:t>
            </w:r>
            <w:proofErr w:type="gramEnd"/>
            <w:r w:rsidRPr="00E23F72">
              <w:rPr>
                <w:rFonts w:ascii="Arial" w:hAnsi="Arial" w:cs="Arial"/>
                <w:color w:val="000000"/>
                <w:sz w:val="18"/>
                <w:szCs w:val="18"/>
              </w:rPr>
              <w:t xml:space="preserve"> </w:t>
            </w:r>
            <w:r w:rsidRPr="00E23F72">
              <w:rPr>
                <w:rFonts w:ascii="Arial" w:hAnsi="Arial" w:cs="Arial"/>
                <w:b/>
                <w:color w:val="000000"/>
                <w:sz w:val="18"/>
                <w:szCs w:val="18"/>
              </w:rPr>
              <w:t>then</w:t>
            </w:r>
            <w:r w:rsidRPr="00E23F72">
              <w:rPr>
                <w:rFonts w:ascii="Arial" w:hAnsi="Arial" w:cs="Arial"/>
                <w:color w:val="000000"/>
                <w:sz w:val="18"/>
                <w:szCs w:val="18"/>
              </w:rPr>
              <w:t xml:space="preserve"> score = 0.043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TOPO not T65 (jejunum/ileum) </w:t>
            </w:r>
            <w:r w:rsidRPr="00E23F72">
              <w:rPr>
                <w:rFonts w:ascii="Arial" w:hAnsi="Arial" w:cs="Arial"/>
                <w:b/>
                <w:color w:val="000000"/>
                <w:sz w:val="18"/>
                <w:szCs w:val="18"/>
              </w:rPr>
              <w:t>then</w:t>
            </w:r>
            <w:r w:rsidRPr="00E23F72">
              <w:rPr>
                <w:rFonts w:ascii="Arial" w:hAnsi="Arial" w:cs="Arial"/>
                <w:color w:val="000000"/>
                <w:sz w:val="18"/>
                <w:szCs w:val="18"/>
              </w:rPr>
              <w:t xml:space="preserve"> score = 0.338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(default rule) </w:t>
            </w:r>
            <w:r w:rsidRPr="00E23F72">
              <w:rPr>
                <w:rFonts w:ascii="Arial" w:hAnsi="Arial" w:cs="Arial"/>
                <w:b/>
                <w:color w:val="000000"/>
                <w:sz w:val="18"/>
                <w:szCs w:val="18"/>
              </w:rPr>
              <w:t>then</w:t>
            </w:r>
            <w:r w:rsidRPr="00E23F72">
              <w:rPr>
                <w:rFonts w:ascii="Arial" w:hAnsi="Arial" w:cs="Arial"/>
                <w:color w:val="000000"/>
                <w:sz w:val="18"/>
                <w:szCs w:val="18"/>
              </w:rPr>
              <w:t xml:space="preserve"> score = 0.120</w:t>
            </w:r>
          </w:p>
        </w:tc>
      </w:tr>
      <w:tr w:rsidR="00E16D63" w:rsidRPr="00E23F72" w:rsidTr="0019605E">
        <w:trPr>
          <w:trHeight w:val="2845"/>
        </w:trPr>
        <w:tc>
          <w:tcPr>
            <w:tcW w:w="1419"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b/>
                <w:color w:val="000000"/>
                <w:sz w:val="22"/>
                <w:szCs w:val="22"/>
              </w:rPr>
            </w:pPr>
            <w:r w:rsidRPr="00E23F72">
              <w:rPr>
                <w:rFonts w:ascii="Arial" w:hAnsi="Arial" w:cs="Arial"/>
                <w:b/>
                <w:color w:val="000000"/>
                <w:sz w:val="22"/>
                <w:szCs w:val="22"/>
              </w:rPr>
              <w:lastRenderedPageBreak/>
              <w:t>Score 4</w:t>
            </w:r>
          </w:p>
        </w:tc>
        <w:tc>
          <w:tcPr>
            <w:tcW w:w="5059"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If</w:t>
            </w:r>
            <w:r w:rsidRPr="00E23F72">
              <w:rPr>
                <w:rFonts w:ascii="Arial" w:hAnsi="Arial" w:cs="Arial"/>
                <w:color w:val="000000"/>
                <w:sz w:val="18"/>
                <w:szCs w:val="18"/>
              </w:rPr>
              <w:t xml:space="preserve"> </w:t>
            </w:r>
            <w:proofErr w:type="spellStart"/>
            <w:proofErr w:type="gramStart"/>
            <w:r w:rsidRPr="00E23F72">
              <w:rPr>
                <w:rFonts w:ascii="Arial" w:hAnsi="Arial" w:cs="Arial"/>
                <w:color w:val="000000"/>
                <w:sz w:val="18"/>
                <w:szCs w:val="18"/>
              </w:rPr>
              <w:t>only.normal</w:t>
            </w:r>
            <w:proofErr w:type="gramEnd"/>
            <w:r w:rsidRPr="00E23F72">
              <w:rPr>
                <w:rFonts w:ascii="Arial" w:hAnsi="Arial" w:cs="Arial"/>
                <w:color w:val="000000"/>
                <w:sz w:val="18"/>
                <w:szCs w:val="18"/>
              </w:rPr>
              <w:t>.code</w:t>
            </w:r>
            <w:proofErr w:type="spellEnd"/>
            <w:r w:rsidRPr="00E23F72">
              <w:rPr>
                <w:rFonts w:ascii="Arial" w:hAnsi="Arial" w:cs="Arial"/>
                <w:color w:val="000000"/>
                <w:sz w:val="18"/>
                <w:szCs w:val="18"/>
              </w:rPr>
              <w:t xml:space="preserve"> present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0.012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M43030 (ulcer, chronic inflammation) present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0.448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(default rule) </w:t>
            </w:r>
            <w:r w:rsidRPr="00E23F72">
              <w:rPr>
                <w:rFonts w:ascii="Arial" w:hAnsi="Arial" w:cs="Arial"/>
                <w:b/>
                <w:color w:val="000000"/>
                <w:sz w:val="18"/>
                <w:szCs w:val="18"/>
              </w:rPr>
              <w:t>then</w:t>
            </w:r>
            <w:r w:rsidRPr="00E23F72">
              <w:rPr>
                <w:rFonts w:ascii="Arial" w:hAnsi="Arial" w:cs="Arial"/>
                <w:color w:val="000000"/>
                <w:sz w:val="18"/>
                <w:szCs w:val="18"/>
              </w:rPr>
              <w:t xml:space="preserve"> score = 0.091</w:t>
            </w:r>
          </w:p>
        </w:tc>
        <w:tc>
          <w:tcPr>
            <w:tcW w:w="3632"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If</w:t>
            </w:r>
            <w:r w:rsidRPr="00E23F72">
              <w:rPr>
                <w:rFonts w:ascii="Arial" w:hAnsi="Arial" w:cs="Arial"/>
                <w:color w:val="000000"/>
                <w:sz w:val="18"/>
                <w:szCs w:val="18"/>
              </w:rPr>
              <w:t xml:space="preserve"> M00110 (normal) </w:t>
            </w:r>
            <w:proofErr w:type="gramStart"/>
            <w:r w:rsidRPr="00E23F72">
              <w:rPr>
                <w:rFonts w:ascii="Arial" w:hAnsi="Arial" w:cs="Arial"/>
                <w:color w:val="000000"/>
                <w:sz w:val="18"/>
                <w:szCs w:val="18"/>
              </w:rPr>
              <w:t>present</w:t>
            </w:r>
            <w:proofErr w:type="gramEnd"/>
            <w:r w:rsidRPr="00E23F72">
              <w:rPr>
                <w:rFonts w:ascii="Arial" w:hAnsi="Arial" w:cs="Arial"/>
                <w:color w:val="000000"/>
                <w:sz w:val="18"/>
                <w:szCs w:val="18"/>
              </w:rPr>
              <w:t xml:space="preserve"> </w:t>
            </w:r>
            <w:r w:rsidRPr="00E23F72">
              <w:rPr>
                <w:rFonts w:ascii="Arial" w:hAnsi="Arial" w:cs="Arial"/>
                <w:b/>
                <w:color w:val="000000"/>
                <w:sz w:val="18"/>
                <w:szCs w:val="18"/>
              </w:rPr>
              <w:t>then</w:t>
            </w:r>
            <w:r w:rsidRPr="00E23F72">
              <w:rPr>
                <w:rFonts w:ascii="Arial" w:hAnsi="Arial" w:cs="Arial"/>
                <w:color w:val="000000"/>
                <w:sz w:val="18"/>
                <w:szCs w:val="18"/>
              </w:rPr>
              <w:t xml:space="preserve"> score = 0.019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w:t>
            </w:r>
            <w:r w:rsidRPr="00E23F72">
              <w:rPr>
                <w:rFonts w:ascii="Arial" w:hAnsi="Arial" w:cs="Arial"/>
                <w:b/>
                <w:color w:val="000000"/>
                <w:sz w:val="18"/>
                <w:szCs w:val="18"/>
              </w:rPr>
              <w:t>If</w:t>
            </w:r>
            <w:r w:rsidRPr="00E23F72">
              <w:rPr>
                <w:rFonts w:ascii="Arial" w:hAnsi="Arial" w:cs="Arial"/>
                <w:color w:val="000000"/>
                <w:sz w:val="18"/>
                <w:szCs w:val="18"/>
              </w:rPr>
              <w:t xml:space="preserve"> M38000 (ulcer) absent and MX0000 (clot) absent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0.118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(default rule) </w:t>
            </w:r>
            <w:r w:rsidRPr="00E23F72">
              <w:rPr>
                <w:rFonts w:ascii="Arial" w:hAnsi="Arial" w:cs="Arial"/>
                <w:b/>
                <w:color w:val="000000"/>
                <w:sz w:val="18"/>
                <w:szCs w:val="18"/>
              </w:rPr>
              <w:t>then</w:t>
            </w:r>
            <w:r w:rsidRPr="00E23F72">
              <w:rPr>
                <w:rFonts w:ascii="Arial" w:hAnsi="Arial" w:cs="Arial"/>
                <w:color w:val="000000"/>
                <w:sz w:val="18"/>
                <w:szCs w:val="18"/>
              </w:rPr>
              <w:t xml:space="preserve"> score = 0.515</w:t>
            </w:r>
          </w:p>
        </w:tc>
        <w:tc>
          <w:tcPr>
            <w:tcW w:w="2983" w:type="dxa"/>
            <w:shd w:val="clear" w:color="auto" w:fill="auto"/>
            <w:tcMar>
              <w:top w:w="0" w:type="dxa"/>
              <w:left w:w="0" w:type="dxa"/>
              <w:bottom w:w="0" w:type="dxa"/>
              <w:right w:w="0" w:type="dxa"/>
            </w:tcMar>
            <w:vAlign w:val="center"/>
            <w:hideMark/>
          </w:tcPr>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If</w:t>
            </w:r>
            <w:r w:rsidRPr="00E23F72">
              <w:rPr>
                <w:rFonts w:ascii="Arial" w:hAnsi="Arial" w:cs="Arial"/>
                <w:color w:val="000000"/>
                <w:sz w:val="18"/>
                <w:szCs w:val="18"/>
              </w:rPr>
              <w:t xml:space="preserve"> </w:t>
            </w:r>
            <w:proofErr w:type="spellStart"/>
            <w:proofErr w:type="gramStart"/>
            <w:r w:rsidRPr="00E23F72">
              <w:rPr>
                <w:rFonts w:ascii="Arial" w:hAnsi="Arial" w:cs="Arial"/>
                <w:color w:val="000000"/>
                <w:sz w:val="18"/>
                <w:szCs w:val="18"/>
              </w:rPr>
              <w:t>only.normal</w:t>
            </w:r>
            <w:proofErr w:type="gramEnd"/>
            <w:r w:rsidRPr="00E23F72">
              <w:rPr>
                <w:rFonts w:ascii="Arial" w:hAnsi="Arial" w:cs="Arial"/>
                <w:color w:val="000000"/>
                <w:sz w:val="18"/>
                <w:szCs w:val="18"/>
              </w:rPr>
              <w:t>.code</w:t>
            </w:r>
            <w:proofErr w:type="spellEnd"/>
            <w:r w:rsidRPr="00E23F72">
              <w:rPr>
                <w:rFonts w:ascii="Arial" w:hAnsi="Arial" w:cs="Arial"/>
                <w:color w:val="000000"/>
                <w:sz w:val="18"/>
                <w:szCs w:val="18"/>
              </w:rPr>
              <w:t xml:space="preserve"> present </w:t>
            </w:r>
            <w:r w:rsidRPr="00E23F72">
              <w:rPr>
                <w:rFonts w:ascii="Arial" w:hAnsi="Arial" w:cs="Arial"/>
                <w:b/>
                <w:color w:val="000000"/>
                <w:sz w:val="18"/>
                <w:szCs w:val="18"/>
              </w:rPr>
              <w:t>then</w:t>
            </w:r>
            <w:r w:rsidRPr="00E23F72">
              <w:rPr>
                <w:rFonts w:ascii="Arial" w:hAnsi="Arial" w:cs="Arial"/>
                <w:color w:val="000000"/>
                <w:sz w:val="18"/>
                <w:szCs w:val="18"/>
              </w:rPr>
              <w:t xml:space="preserve"> score = 0.003 </w:t>
            </w:r>
          </w:p>
          <w:p w:rsidR="00E16D63" w:rsidRPr="00E23F72" w:rsidRDefault="00E16D63" w:rsidP="0019605E">
            <w:pPr>
              <w:spacing w:line="480" w:lineRule="auto"/>
              <w:ind w:left="72" w:right="72"/>
              <w:rPr>
                <w:rFonts w:ascii="Arial" w:hAnsi="Arial" w:cs="Arial"/>
                <w:color w:val="000000"/>
                <w:sz w:val="18"/>
                <w:szCs w:val="18"/>
              </w:rPr>
            </w:pPr>
            <w:r w:rsidRPr="00E23F72">
              <w:rPr>
                <w:rFonts w:ascii="Arial" w:hAnsi="Arial" w:cs="Arial"/>
                <w:b/>
                <w:color w:val="000000"/>
                <w:sz w:val="18"/>
                <w:szCs w:val="18"/>
              </w:rPr>
              <w:t>else</w:t>
            </w:r>
            <w:r w:rsidRPr="00E23F72">
              <w:rPr>
                <w:rFonts w:ascii="Arial" w:hAnsi="Arial" w:cs="Arial"/>
                <w:color w:val="000000"/>
                <w:sz w:val="18"/>
                <w:szCs w:val="18"/>
              </w:rPr>
              <w:t xml:space="preserve"> (default rule) </w:t>
            </w:r>
            <w:r w:rsidRPr="00E23F72">
              <w:rPr>
                <w:rFonts w:ascii="Arial" w:hAnsi="Arial" w:cs="Arial"/>
                <w:b/>
                <w:color w:val="000000"/>
                <w:sz w:val="18"/>
                <w:szCs w:val="18"/>
              </w:rPr>
              <w:t>then</w:t>
            </w:r>
            <w:r w:rsidRPr="00E23F72">
              <w:rPr>
                <w:rFonts w:ascii="Arial" w:hAnsi="Arial" w:cs="Arial"/>
                <w:color w:val="000000"/>
                <w:sz w:val="18"/>
                <w:szCs w:val="18"/>
              </w:rPr>
              <w:t xml:space="preserve"> score = 0.120</w:t>
            </w:r>
          </w:p>
        </w:tc>
      </w:tr>
    </w:tbl>
    <w:p w:rsidR="00E16D63" w:rsidRPr="00E23F72" w:rsidRDefault="00E16D63" w:rsidP="00E16D63">
      <w:pPr>
        <w:rPr>
          <w:color w:val="000000"/>
        </w:rPr>
      </w:pPr>
    </w:p>
    <w:p w:rsidR="00E16D63" w:rsidRPr="00E23F72" w:rsidRDefault="00E16D63" w:rsidP="00E16D63">
      <w:pPr>
        <w:spacing w:line="480" w:lineRule="auto"/>
        <w:rPr>
          <w:rFonts w:ascii="Arial" w:hAnsi="Arial" w:cs="Arial"/>
          <w:color w:val="000000"/>
          <w:sz w:val="22"/>
          <w:szCs w:val="22"/>
        </w:rPr>
      </w:pPr>
      <w:r w:rsidRPr="00E23F72">
        <w:rPr>
          <w:rFonts w:ascii="Arial" w:hAnsi="Arial" w:cs="Arial"/>
          <w:b/>
          <w:color w:val="000000"/>
          <w:sz w:val="22"/>
          <w:szCs w:val="22"/>
        </w:rPr>
        <w:t xml:space="preserve">Output: </w:t>
      </w:r>
      <w:r w:rsidRPr="00E23F72">
        <w:rPr>
          <w:rFonts w:ascii="Arial" w:hAnsi="Arial" w:cs="Arial"/>
          <w:color w:val="000000"/>
          <w:sz w:val="22"/>
          <w:szCs w:val="22"/>
        </w:rPr>
        <w:t xml:space="preserve">You end up with 4 numeric scores (Score 1, Score 2, Score 3, Score 4). </w:t>
      </w:r>
    </w:p>
    <w:p w:rsidR="00E16D63" w:rsidRPr="00E23F72" w:rsidRDefault="00E16D63" w:rsidP="00E16D63">
      <w:pPr>
        <w:spacing w:line="480" w:lineRule="auto"/>
        <w:rPr>
          <w:rFonts w:ascii="Arial" w:hAnsi="Arial" w:cs="Arial"/>
          <w:color w:val="000000"/>
          <w:sz w:val="22"/>
          <w:szCs w:val="22"/>
        </w:rPr>
      </w:pPr>
      <w:r w:rsidRPr="00E23F72">
        <w:rPr>
          <w:rFonts w:ascii="Arial" w:hAnsi="Arial" w:cs="Arial"/>
          <w:b/>
          <w:color w:val="000000"/>
          <w:sz w:val="22"/>
          <w:szCs w:val="22"/>
        </w:rPr>
        <w:t xml:space="preserve">To calculate the numeric histology score: </w:t>
      </w:r>
      <w:r w:rsidRPr="00E23F72">
        <w:rPr>
          <w:rFonts w:ascii="Arial" w:hAnsi="Arial" w:cs="Arial"/>
          <w:color w:val="000000"/>
          <w:sz w:val="22"/>
          <w:szCs w:val="22"/>
        </w:rPr>
        <w:t>Take each numeric score value, multiply it by the score number, take the sum of the result, and subtract 1 from that. Histology score = (1 * (Score 1) + 2 * (Score 2) + 3 * (Score 3) + 4 * (Score 4)) – 1</w:t>
      </w:r>
    </w:p>
    <w:p w:rsidR="00E16D63" w:rsidRPr="00E23F72" w:rsidRDefault="00E16D63" w:rsidP="00E16D63">
      <w:pPr>
        <w:spacing w:line="480" w:lineRule="auto"/>
        <w:rPr>
          <w:rFonts w:ascii="Arial" w:hAnsi="Arial" w:cs="Arial"/>
          <w:color w:val="000000"/>
          <w:sz w:val="22"/>
          <w:szCs w:val="22"/>
        </w:rPr>
      </w:pPr>
      <w:r w:rsidRPr="00E23F72">
        <w:rPr>
          <w:rFonts w:ascii="Arial" w:hAnsi="Arial" w:cs="Arial"/>
          <w:b/>
          <w:color w:val="000000"/>
          <w:sz w:val="22"/>
          <w:szCs w:val="22"/>
        </w:rPr>
        <w:t xml:space="preserve">To calculate the predicted category: </w:t>
      </w:r>
      <w:r w:rsidRPr="00E23F72">
        <w:rPr>
          <w:rFonts w:ascii="Arial" w:hAnsi="Arial" w:cs="Arial"/>
          <w:color w:val="000000"/>
          <w:sz w:val="22"/>
          <w:szCs w:val="22"/>
        </w:rPr>
        <w:t xml:space="preserve">Find the score with the largest numeric value, take the number of the score and subtract 1 from the result. For example, if the Score 3 is the largest value, the predicted MES/SCS is 2. </w:t>
      </w:r>
    </w:p>
    <w:p w:rsidR="00E16D63" w:rsidRPr="00E23F72" w:rsidRDefault="00E16D63" w:rsidP="00E16D63">
      <w:pPr>
        <w:spacing w:line="480" w:lineRule="auto"/>
        <w:rPr>
          <w:rFonts w:ascii="Arial" w:hAnsi="Arial" w:cs="Arial"/>
          <w:color w:val="000000"/>
          <w:sz w:val="22"/>
          <w:szCs w:val="22"/>
        </w:rPr>
      </w:pPr>
    </w:p>
    <w:p w:rsidR="00E16D63" w:rsidRPr="00E23F72" w:rsidRDefault="00E16D63" w:rsidP="00E16D63">
      <w:pPr>
        <w:spacing w:line="480" w:lineRule="auto"/>
        <w:rPr>
          <w:rFonts w:ascii="Arial" w:hAnsi="Arial" w:cs="Arial"/>
          <w:b/>
          <w:color w:val="000000"/>
          <w:sz w:val="22"/>
          <w:szCs w:val="22"/>
        </w:rPr>
      </w:pPr>
      <w:r w:rsidRPr="00E23F72">
        <w:rPr>
          <w:rFonts w:ascii="Arial" w:hAnsi="Arial" w:cs="Arial"/>
          <w:b/>
          <w:color w:val="000000"/>
          <w:sz w:val="22"/>
          <w:szCs w:val="22"/>
        </w:rPr>
        <w:t xml:space="preserve">Example calculation: </w:t>
      </w:r>
    </w:p>
    <w:p w:rsidR="00E16D63" w:rsidRPr="00E23F72" w:rsidRDefault="00E16D63" w:rsidP="00E16D63">
      <w:pPr>
        <w:spacing w:line="480" w:lineRule="auto"/>
        <w:rPr>
          <w:rFonts w:ascii="Arial" w:hAnsi="Arial" w:cs="Arial"/>
          <w:color w:val="000000"/>
          <w:sz w:val="22"/>
          <w:szCs w:val="22"/>
        </w:rPr>
      </w:pPr>
      <w:r w:rsidRPr="00E23F72">
        <w:rPr>
          <w:rFonts w:ascii="Arial" w:hAnsi="Arial" w:cs="Arial"/>
          <w:color w:val="000000"/>
          <w:sz w:val="22"/>
          <w:szCs w:val="22"/>
        </w:rPr>
        <w:t>Input: IBD-type = UC, TOPO = T65 (jejunum/ileum), MORPHO = [M42199 (acute and chronic inflammation); M82630 (</w:t>
      </w:r>
      <w:proofErr w:type="spellStart"/>
      <w:r w:rsidRPr="00E23F72">
        <w:rPr>
          <w:rFonts w:ascii="Arial" w:hAnsi="Arial" w:cs="Arial"/>
          <w:color w:val="000000"/>
          <w:sz w:val="22"/>
          <w:szCs w:val="22"/>
        </w:rPr>
        <w:t>tubulovillous</w:t>
      </w:r>
      <w:proofErr w:type="spellEnd"/>
      <w:r w:rsidRPr="00E23F72">
        <w:rPr>
          <w:rFonts w:ascii="Arial" w:hAnsi="Arial" w:cs="Arial"/>
          <w:color w:val="000000"/>
          <w:sz w:val="22"/>
          <w:szCs w:val="22"/>
        </w:rPr>
        <w:t xml:space="preserve"> adenoma)]. </w:t>
      </w:r>
    </w:p>
    <w:p w:rsidR="00E16D63" w:rsidRPr="00E23F72" w:rsidRDefault="00E16D63" w:rsidP="00E16D63">
      <w:pPr>
        <w:spacing w:line="480" w:lineRule="auto"/>
        <w:rPr>
          <w:rFonts w:ascii="Arial" w:hAnsi="Arial" w:cs="Arial"/>
          <w:color w:val="000000"/>
          <w:sz w:val="22"/>
          <w:szCs w:val="22"/>
        </w:rPr>
      </w:pPr>
      <w:r w:rsidRPr="00E23F72">
        <w:rPr>
          <w:rFonts w:ascii="Arial" w:hAnsi="Arial" w:cs="Arial"/>
          <w:color w:val="000000"/>
          <w:sz w:val="22"/>
          <w:szCs w:val="22"/>
        </w:rPr>
        <w:t xml:space="preserve">Step 1: Go to UC column. </w:t>
      </w:r>
    </w:p>
    <w:p w:rsidR="00E16D63" w:rsidRPr="00E23F72" w:rsidRDefault="00E16D63" w:rsidP="00E16D63">
      <w:pPr>
        <w:spacing w:line="480" w:lineRule="auto"/>
        <w:rPr>
          <w:rFonts w:ascii="Arial" w:hAnsi="Arial" w:cs="Arial"/>
          <w:color w:val="000000"/>
          <w:sz w:val="22"/>
          <w:szCs w:val="22"/>
        </w:rPr>
      </w:pPr>
      <w:r w:rsidRPr="00E23F72">
        <w:rPr>
          <w:rFonts w:ascii="Arial" w:hAnsi="Arial" w:cs="Arial"/>
          <w:color w:val="000000"/>
          <w:sz w:val="22"/>
          <w:szCs w:val="22"/>
        </w:rPr>
        <w:tab/>
        <w:t>Score 1 = 0.139 (first condition)</w:t>
      </w:r>
    </w:p>
    <w:p w:rsidR="00E16D63" w:rsidRPr="00E23F72" w:rsidRDefault="00E16D63" w:rsidP="00E16D63">
      <w:pPr>
        <w:spacing w:line="480" w:lineRule="auto"/>
        <w:rPr>
          <w:rFonts w:ascii="Arial" w:hAnsi="Arial" w:cs="Arial"/>
          <w:color w:val="000000"/>
          <w:sz w:val="22"/>
          <w:szCs w:val="22"/>
        </w:rPr>
      </w:pPr>
      <w:r w:rsidRPr="00E23F72">
        <w:rPr>
          <w:rFonts w:ascii="Arial" w:hAnsi="Arial" w:cs="Arial"/>
          <w:color w:val="000000"/>
          <w:sz w:val="22"/>
          <w:szCs w:val="22"/>
        </w:rPr>
        <w:tab/>
        <w:t>Score 2 = 0.030 (first condition)</w:t>
      </w:r>
    </w:p>
    <w:p w:rsidR="00E16D63" w:rsidRPr="00E23F72" w:rsidRDefault="00E16D63" w:rsidP="00E16D63">
      <w:pPr>
        <w:spacing w:line="480" w:lineRule="auto"/>
        <w:rPr>
          <w:rFonts w:ascii="Arial" w:hAnsi="Arial" w:cs="Arial"/>
          <w:color w:val="000000"/>
          <w:sz w:val="22"/>
          <w:szCs w:val="22"/>
        </w:rPr>
      </w:pPr>
      <w:r w:rsidRPr="00E23F72">
        <w:rPr>
          <w:rFonts w:ascii="Arial" w:hAnsi="Arial" w:cs="Arial"/>
          <w:color w:val="000000"/>
          <w:sz w:val="22"/>
          <w:szCs w:val="22"/>
        </w:rPr>
        <w:tab/>
        <w:t>Score 3 = 0.475 (second condition)</w:t>
      </w:r>
    </w:p>
    <w:p w:rsidR="00E16D63" w:rsidRPr="00E23F72" w:rsidRDefault="00E16D63" w:rsidP="00E16D63">
      <w:pPr>
        <w:spacing w:line="480" w:lineRule="auto"/>
        <w:rPr>
          <w:rFonts w:ascii="Arial" w:hAnsi="Arial" w:cs="Arial"/>
          <w:color w:val="000000"/>
          <w:sz w:val="22"/>
          <w:szCs w:val="22"/>
        </w:rPr>
      </w:pPr>
      <w:r w:rsidRPr="00E23F72">
        <w:rPr>
          <w:rFonts w:ascii="Arial" w:hAnsi="Arial" w:cs="Arial"/>
          <w:color w:val="000000"/>
          <w:sz w:val="22"/>
          <w:szCs w:val="22"/>
        </w:rPr>
        <w:lastRenderedPageBreak/>
        <w:tab/>
        <w:t>Score 4 = 0.091 (default rule)</w:t>
      </w:r>
    </w:p>
    <w:p w:rsidR="00E16D63" w:rsidRPr="00E23F72" w:rsidRDefault="00E16D63" w:rsidP="00E16D63">
      <w:pPr>
        <w:spacing w:line="480" w:lineRule="auto"/>
        <w:rPr>
          <w:rFonts w:ascii="Arial" w:hAnsi="Arial" w:cs="Arial"/>
          <w:color w:val="000000"/>
          <w:sz w:val="22"/>
          <w:szCs w:val="22"/>
        </w:rPr>
      </w:pPr>
      <w:r w:rsidRPr="00E23F72">
        <w:rPr>
          <w:rFonts w:ascii="Arial" w:hAnsi="Arial" w:cs="Arial"/>
          <w:color w:val="000000"/>
          <w:sz w:val="22"/>
          <w:szCs w:val="22"/>
        </w:rPr>
        <w:t>Numeric score = 1 * 0.139 + 2 * 0.030 + 3 * 0.475 + 4 * 0.091 - 1 = 0.988. This is larger than the “high histology” cutoff for UC of 0.77.</w:t>
      </w:r>
    </w:p>
    <w:p w:rsidR="00E16D63" w:rsidRPr="00E23F72" w:rsidRDefault="00E16D63" w:rsidP="00E16D63">
      <w:pPr>
        <w:spacing w:line="480" w:lineRule="auto"/>
        <w:rPr>
          <w:rFonts w:ascii="Arial" w:hAnsi="Arial" w:cs="Arial"/>
          <w:color w:val="000000"/>
          <w:sz w:val="22"/>
          <w:szCs w:val="22"/>
        </w:rPr>
      </w:pPr>
      <w:r w:rsidRPr="00E23F72">
        <w:rPr>
          <w:rFonts w:ascii="Arial" w:hAnsi="Arial" w:cs="Arial"/>
          <w:color w:val="000000"/>
          <w:sz w:val="22"/>
          <w:szCs w:val="22"/>
        </w:rPr>
        <w:t xml:space="preserve">Predicted MES = 2 (Score 3 is the largest). </w:t>
      </w:r>
    </w:p>
    <w:p w:rsidR="00E16D63" w:rsidRDefault="00E16D63" w:rsidP="00E16D63">
      <w:r w:rsidRPr="00E23F72">
        <w:rPr>
          <w:rFonts w:ascii="Arial" w:hAnsi="Arial" w:cs="Arial"/>
          <w:color w:val="000000"/>
          <w:sz w:val="22"/>
          <w:szCs w:val="22"/>
        </w:rPr>
        <w:t>This would be done for each of the TOPO codes available on that date. The histology score is defined as the maximum score of any TOPO code over the locations for that date.</w:t>
      </w:r>
    </w:p>
    <w:sectPr w:rsidR="00E16D63" w:rsidSect="00477622">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22"/>
    <w:rsid w:val="000030C5"/>
    <w:rsid w:val="00077B4B"/>
    <w:rsid w:val="00231540"/>
    <w:rsid w:val="002A1760"/>
    <w:rsid w:val="003365EE"/>
    <w:rsid w:val="00347218"/>
    <w:rsid w:val="00375ED4"/>
    <w:rsid w:val="00383DD7"/>
    <w:rsid w:val="003B082B"/>
    <w:rsid w:val="004353BE"/>
    <w:rsid w:val="00445CB4"/>
    <w:rsid w:val="00453A30"/>
    <w:rsid w:val="00477622"/>
    <w:rsid w:val="004902AF"/>
    <w:rsid w:val="004B2CF6"/>
    <w:rsid w:val="00560B13"/>
    <w:rsid w:val="00690878"/>
    <w:rsid w:val="00761627"/>
    <w:rsid w:val="0077174D"/>
    <w:rsid w:val="007A3DB9"/>
    <w:rsid w:val="007B7D18"/>
    <w:rsid w:val="007E4E7C"/>
    <w:rsid w:val="0082272B"/>
    <w:rsid w:val="00855DB1"/>
    <w:rsid w:val="00867480"/>
    <w:rsid w:val="00881473"/>
    <w:rsid w:val="00892390"/>
    <w:rsid w:val="008E465C"/>
    <w:rsid w:val="00954024"/>
    <w:rsid w:val="00962791"/>
    <w:rsid w:val="00972C20"/>
    <w:rsid w:val="00980552"/>
    <w:rsid w:val="00983491"/>
    <w:rsid w:val="0099224D"/>
    <w:rsid w:val="00A61EDC"/>
    <w:rsid w:val="00B4265A"/>
    <w:rsid w:val="00B552D4"/>
    <w:rsid w:val="00BA11FD"/>
    <w:rsid w:val="00BF576C"/>
    <w:rsid w:val="00C03A2D"/>
    <w:rsid w:val="00C1030F"/>
    <w:rsid w:val="00C14A4B"/>
    <w:rsid w:val="00C935B3"/>
    <w:rsid w:val="00CE55DF"/>
    <w:rsid w:val="00D600B1"/>
    <w:rsid w:val="00E07A0B"/>
    <w:rsid w:val="00E16D63"/>
    <w:rsid w:val="00E24E3C"/>
    <w:rsid w:val="00EA743F"/>
    <w:rsid w:val="00EC5AD6"/>
    <w:rsid w:val="00F606F0"/>
    <w:rsid w:val="00FC4C82"/>
    <w:rsid w:val="00FE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F82D"/>
  <w14:defaultImageDpi w14:val="32767"/>
  <w15:chartTrackingRefBased/>
  <w15:docId w15:val="{05E1FACD-479E-1044-9520-75BDC10F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762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C935B3"/>
    <w:rPr>
      <w:rFonts w:ascii="Calibri" w:eastAsia="Calibri" w:hAnsi="Calibri"/>
      <w:b/>
      <w:iCs/>
      <w:szCs w:val="18"/>
    </w:rPr>
  </w:style>
  <w:style w:type="character" w:styleId="CommentReference">
    <w:name w:val="annotation reference"/>
    <w:uiPriority w:val="99"/>
    <w:semiHidden/>
    <w:unhideWhenUsed/>
    <w:rsid w:val="00C935B3"/>
    <w:rPr>
      <w:sz w:val="16"/>
      <w:szCs w:val="16"/>
    </w:rPr>
  </w:style>
  <w:style w:type="paragraph" w:styleId="CommentText">
    <w:name w:val="annotation text"/>
    <w:basedOn w:val="Normal"/>
    <w:link w:val="CommentTextChar"/>
    <w:uiPriority w:val="99"/>
    <w:unhideWhenUsed/>
    <w:rsid w:val="00C935B3"/>
    <w:rPr>
      <w:sz w:val="20"/>
      <w:szCs w:val="20"/>
    </w:rPr>
  </w:style>
  <w:style w:type="character" w:customStyle="1" w:styleId="CommentTextChar">
    <w:name w:val="Comment Text Char"/>
    <w:basedOn w:val="DefaultParagraphFont"/>
    <w:link w:val="CommentText"/>
    <w:uiPriority w:val="99"/>
    <w:rsid w:val="00C935B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35B3"/>
    <w:rPr>
      <w:sz w:val="18"/>
      <w:szCs w:val="18"/>
    </w:rPr>
  </w:style>
  <w:style w:type="character" w:customStyle="1" w:styleId="BalloonTextChar">
    <w:name w:val="Balloon Text Char"/>
    <w:basedOn w:val="DefaultParagraphFont"/>
    <w:link w:val="BalloonText"/>
    <w:uiPriority w:val="99"/>
    <w:semiHidden/>
    <w:rsid w:val="00C935B3"/>
    <w:rPr>
      <w:rFonts w:ascii="Times New Roman" w:eastAsia="Times New Roman" w:hAnsi="Times New Roman" w:cs="Times New Roman"/>
      <w:sz w:val="18"/>
      <w:szCs w:val="18"/>
    </w:rPr>
  </w:style>
  <w:style w:type="paragraph" w:styleId="NormalWeb">
    <w:name w:val="Normal (Web)"/>
    <w:basedOn w:val="Normal"/>
    <w:uiPriority w:val="99"/>
    <w:unhideWhenUsed/>
    <w:rsid w:val="00E16D63"/>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3112</Words>
  <Characters>17739</Characters>
  <Application>Microsoft Office Word</Application>
  <DocSecurity>0</DocSecurity>
  <Lines>147</Lines>
  <Paragraphs>41</Paragraphs>
  <ScaleCrop>false</ScaleCrop>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Axelrad</dc:creator>
  <cp:keywords/>
  <dc:description/>
  <cp:lastModifiedBy>Tania Olliver</cp:lastModifiedBy>
  <cp:revision>2</cp:revision>
  <dcterms:created xsi:type="dcterms:W3CDTF">2020-08-25T02:08:00Z</dcterms:created>
  <dcterms:modified xsi:type="dcterms:W3CDTF">2020-08-25T02:08:00Z</dcterms:modified>
</cp:coreProperties>
</file>