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E39C5" w14:textId="6953267C" w:rsidR="00D10527" w:rsidRPr="00D10527" w:rsidRDefault="00D10527" w:rsidP="00D10527">
      <w:pPr>
        <w:spacing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10527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F84ECB" wp14:editId="16866A37">
            <wp:extent cx="5274310" cy="5490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10527">
        <w:rPr>
          <w:rStyle w:val="fontstyle21"/>
          <w:rFonts w:ascii="Times New Roman" w:hAnsi="Times New Roman" w:cs="Times New Roman"/>
          <w:b/>
          <w:i w:val="0"/>
        </w:rPr>
        <w:t>Supplementary figure 1</w:t>
      </w:r>
      <w:r w:rsidRPr="00D10527">
        <w:rPr>
          <w:rStyle w:val="fontstyle21"/>
          <w:rFonts w:ascii="Times New Roman" w:hAnsi="Times New Roman" w:cs="Times New Roman"/>
          <w:i w:val="0"/>
        </w:rPr>
        <w:t>.</w:t>
      </w:r>
      <w:proofErr w:type="gramEnd"/>
      <w:r w:rsidRPr="00D10527">
        <w:rPr>
          <w:rStyle w:val="fontstyle21"/>
          <w:rFonts w:ascii="Times New Roman" w:hAnsi="Times New Roman" w:cs="Times New Roman"/>
          <w:i w:val="0"/>
        </w:rPr>
        <w:t xml:space="preserve"> </w:t>
      </w:r>
      <w:r w:rsidRPr="00D10527">
        <w:rPr>
          <w:rStyle w:val="fontstyle21"/>
          <w:rFonts w:ascii="Times New Roman" w:hAnsi="Times New Roman" w:cs="Times New Roman"/>
          <w:b/>
          <w:i w:val="0"/>
        </w:rPr>
        <w:t>(A-B)</w:t>
      </w:r>
      <w:r w:rsidRPr="00D10527">
        <w:rPr>
          <w:rStyle w:val="fontstyle21"/>
          <w:rFonts w:ascii="Times New Roman" w:hAnsi="Times New Roman" w:cs="Times New Roman"/>
          <w:i w:val="0"/>
        </w:rPr>
        <w:t xml:space="preserve"> The expression levels of EMT-related proteins (E-cadherin, N-cadherin and Vimentin) after treatment of sevoflurane for various concentrations (1%, 2% or 4%) were measured by western blot assay in U251 and U343 cell lines. </w:t>
      </w:r>
      <w:r w:rsidRPr="00D10527">
        <w:rPr>
          <w:rStyle w:val="fontstyle21"/>
          <w:rFonts w:ascii="Times New Roman" w:hAnsi="Times New Roman" w:cs="Times New Roman"/>
          <w:b/>
          <w:i w:val="0"/>
        </w:rPr>
        <w:t>(C-D)</w:t>
      </w:r>
      <w:r w:rsidRPr="00D10527">
        <w:rPr>
          <w:rStyle w:val="fontstyle21"/>
          <w:rFonts w:ascii="Times New Roman" w:hAnsi="Times New Roman" w:cs="Times New Roman"/>
          <w:i w:val="0"/>
        </w:rPr>
        <w:t xml:space="preserve"> The EMT-related </w:t>
      </w:r>
      <w:proofErr w:type="gramStart"/>
      <w:r w:rsidRPr="00D10527">
        <w:rPr>
          <w:rStyle w:val="fontstyle21"/>
          <w:rFonts w:ascii="Times New Roman" w:hAnsi="Times New Roman" w:cs="Times New Roman"/>
          <w:i w:val="0"/>
        </w:rPr>
        <w:t>proteins was</w:t>
      </w:r>
      <w:proofErr w:type="gramEnd"/>
      <w:r w:rsidRPr="00D10527">
        <w:rPr>
          <w:rStyle w:val="fontstyle21"/>
          <w:rFonts w:ascii="Times New Roman" w:hAnsi="Times New Roman" w:cs="Times New Roman"/>
          <w:i w:val="0"/>
        </w:rPr>
        <w:t xml:space="preserve"> analyzed after transfection with </w:t>
      </w:r>
      <w:proofErr w:type="spellStart"/>
      <w:r w:rsidRPr="00D10527">
        <w:rPr>
          <w:rStyle w:val="fontstyle21"/>
          <w:rFonts w:ascii="Times New Roman" w:hAnsi="Times New Roman" w:cs="Times New Roman"/>
          <w:i w:val="0"/>
        </w:rPr>
        <w:t>miR</w:t>
      </w:r>
      <w:proofErr w:type="spellEnd"/>
      <w:r w:rsidRPr="00D10527">
        <w:rPr>
          <w:rStyle w:val="fontstyle21"/>
          <w:rFonts w:ascii="Times New Roman" w:hAnsi="Times New Roman" w:cs="Times New Roman"/>
          <w:i w:val="0"/>
        </w:rPr>
        <w:t xml:space="preserve">-NC mimics or miR-218-5p mimics in U251 and U343 cells. </w:t>
      </w:r>
      <w:r w:rsidRPr="00D10527">
        <w:rPr>
          <w:rStyle w:val="fontstyle21"/>
          <w:rFonts w:ascii="Times New Roman" w:hAnsi="Times New Roman" w:cs="Times New Roman"/>
          <w:b/>
          <w:i w:val="0"/>
        </w:rPr>
        <w:t>(E-F)</w:t>
      </w:r>
      <w:r w:rsidRPr="00D10527">
        <w:rPr>
          <w:rStyle w:val="fontstyle21"/>
          <w:rFonts w:ascii="Times New Roman" w:hAnsi="Times New Roman" w:cs="Times New Roman"/>
          <w:i w:val="0"/>
        </w:rPr>
        <w:t xml:space="preserve"> The Vimentin, E-cadherin and N-cadherin expression levels were detected by western blot after transfection with 4%SEV+miR-NC inhibitors, 4%SEV+miR-218-5p inhibitors or control in glioma cells. </w:t>
      </w:r>
      <w:r w:rsidRPr="00D10527">
        <w:rPr>
          <w:rStyle w:val="fontstyle21"/>
          <w:rFonts w:ascii="Times New Roman" w:hAnsi="Times New Roman" w:cs="Times New Roman"/>
          <w:b/>
          <w:i w:val="0"/>
        </w:rPr>
        <w:t>(G-H)</w:t>
      </w:r>
      <w:r w:rsidRPr="00D10527">
        <w:rPr>
          <w:rStyle w:val="fontstyle21"/>
          <w:rFonts w:ascii="Times New Roman" w:hAnsi="Times New Roman" w:cs="Times New Roman"/>
          <w:i w:val="0"/>
        </w:rPr>
        <w:t xml:space="preserve"> The related EMT proteins were measured after transfection with </w:t>
      </w:r>
      <w:proofErr w:type="spellStart"/>
      <w:r w:rsidRPr="00D10527">
        <w:rPr>
          <w:rStyle w:val="fontstyle21"/>
          <w:rFonts w:ascii="Times New Roman" w:hAnsi="Times New Roman" w:cs="Times New Roman"/>
          <w:i w:val="0"/>
        </w:rPr>
        <w:t>sh</w:t>
      </w:r>
      <w:proofErr w:type="spellEnd"/>
      <w:r w:rsidRPr="00D10527">
        <w:rPr>
          <w:rStyle w:val="fontstyle21"/>
          <w:rFonts w:ascii="Times New Roman" w:hAnsi="Times New Roman" w:cs="Times New Roman"/>
          <w:i w:val="0"/>
        </w:rPr>
        <w:t xml:space="preserve">-control, </w:t>
      </w:r>
      <w:proofErr w:type="spellStart"/>
      <w:r w:rsidRPr="00D10527">
        <w:rPr>
          <w:rStyle w:val="fontstyle21"/>
          <w:rFonts w:ascii="Times New Roman" w:hAnsi="Times New Roman" w:cs="Times New Roman"/>
          <w:i w:val="0"/>
        </w:rPr>
        <w:t>sh-DEK+miR-NC</w:t>
      </w:r>
      <w:proofErr w:type="spellEnd"/>
      <w:r w:rsidRPr="00D10527">
        <w:rPr>
          <w:rStyle w:val="fontstyle21"/>
          <w:rFonts w:ascii="Times New Roman" w:hAnsi="Times New Roman" w:cs="Times New Roman"/>
          <w:i w:val="0"/>
        </w:rPr>
        <w:t xml:space="preserve"> inhibitors or sh-DEK+miR-218-5p inhibitors.</w:t>
      </w:r>
      <w:r w:rsidRPr="00D10527">
        <w:rPr>
          <w:rStyle w:val="fontstyle21"/>
          <w:rFonts w:ascii="Times New Roman" w:hAnsi="Times New Roman" w:cs="Times New Roman"/>
          <w:b/>
          <w:i w:val="0"/>
        </w:rPr>
        <w:t xml:space="preserve"> (I-J) </w:t>
      </w:r>
      <w:r w:rsidRPr="00D10527">
        <w:rPr>
          <w:rStyle w:val="fontstyle21"/>
          <w:rFonts w:ascii="Times New Roman" w:hAnsi="Times New Roman" w:cs="Times New Roman"/>
          <w:i w:val="0"/>
        </w:rPr>
        <w:t xml:space="preserve">The vimentin, E-cadherin or N-cadherin expression levels were detected by western blot assay after transfection with 4%SEV+pcDNA3.1, </w:t>
      </w:r>
      <w:r w:rsidRPr="00D10527">
        <w:rPr>
          <w:rStyle w:val="fontstyle21"/>
          <w:rFonts w:ascii="Times New Roman" w:hAnsi="Times New Roman" w:cs="Times New Roman"/>
          <w:i w:val="0"/>
        </w:rPr>
        <w:lastRenderedPageBreak/>
        <w:t xml:space="preserve">4%SEV+pcDNA3.1/DEK or control. </w:t>
      </w:r>
      <w:bookmarkStart w:id="0" w:name="_GoBack"/>
      <w:bookmarkEnd w:id="0"/>
    </w:p>
    <w:p w14:paraId="4906E115" w14:textId="2848CC55" w:rsidR="00833D83" w:rsidRDefault="00FA403A" w:rsidP="00D10527">
      <w:pPr>
        <w:spacing w:line="360" w:lineRule="auto"/>
        <w:rPr>
          <w:rFonts w:ascii="Times New Roman" w:eastAsia="等线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等线" w:hAnsi="Times New Roman" w:cs="Times New Roman" w:hint="eastAsia"/>
          <w:b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C4EB09" wp14:editId="1EF37F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066925"/>
            <wp:effectExtent l="0" t="0" r="254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33D83" w:rsidRPr="00833D83">
        <w:rPr>
          <w:rFonts w:ascii="Times New Roman" w:eastAsia="等线" w:hAnsi="Times New Roman" w:cs="Times New Roman" w:hint="eastAsia"/>
          <w:b/>
          <w:iCs/>
          <w:color w:val="000000"/>
          <w:sz w:val="24"/>
          <w:szCs w:val="24"/>
        </w:rPr>
        <w:t xml:space="preserve">Supplementary figure </w:t>
      </w:r>
      <w:r w:rsidR="00D10527">
        <w:rPr>
          <w:rFonts w:ascii="Times New Roman" w:eastAsia="等线" w:hAnsi="Times New Roman" w:cs="Times New Roman"/>
          <w:b/>
          <w:iCs/>
          <w:color w:val="000000"/>
          <w:sz w:val="24"/>
          <w:szCs w:val="24"/>
        </w:rPr>
        <w:t>2</w:t>
      </w:r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.</w:t>
      </w:r>
      <w:proofErr w:type="gramEnd"/>
      <w:r w:rsidR="00833D83" w:rsidRPr="00833D83">
        <w:rPr>
          <w:rFonts w:ascii="Times New Roman" w:eastAsia="等线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833D83" w:rsidRPr="00833D83">
        <w:rPr>
          <w:rFonts w:ascii="Times New Roman" w:eastAsia="等线" w:hAnsi="Times New Roman" w:cs="Times New Roman" w:hint="eastAsia"/>
          <w:b/>
          <w:iCs/>
          <w:color w:val="000000"/>
          <w:sz w:val="24"/>
          <w:szCs w:val="24"/>
        </w:rPr>
        <w:t>(</w:t>
      </w:r>
      <w:r w:rsidR="00833D83" w:rsidRPr="00833D83">
        <w:rPr>
          <w:rFonts w:ascii="Times New Roman" w:eastAsia="等线" w:hAnsi="Times New Roman" w:cs="Times New Roman"/>
          <w:b/>
          <w:iCs/>
          <w:color w:val="000000"/>
          <w:sz w:val="24"/>
          <w:szCs w:val="24"/>
        </w:rPr>
        <w:t>A</w:t>
      </w:r>
      <w:r w:rsidR="00833D83" w:rsidRPr="00833D83">
        <w:rPr>
          <w:rFonts w:ascii="Times New Roman" w:eastAsia="等线" w:hAnsi="Times New Roman" w:cs="Times New Roman" w:hint="eastAsia"/>
          <w:b/>
          <w:iCs/>
          <w:color w:val="000000"/>
          <w:sz w:val="24"/>
          <w:szCs w:val="24"/>
        </w:rPr>
        <w:t>)</w:t>
      </w:r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 xml:space="preserve"> The target relationship between miR-218-5p and target genes was predicted by </w:t>
      </w:r>
      <w:proofErr w:type="spellStart"/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Starbase</w:t>
      </w:r>
      <w:proofErr w:type="spellEnd"/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 xml:space="preserve"> and </w:t>
      </w:r>
      <w:proofErr w:type="spellStart"/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miR</w:t>
      </w:r>
      <w:proofErr w:type="spellEnd"/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 xml:space="preserve"> walk software. </w:t>
      </w:r>
      <w:r w:rsidR="00833D83" w:rsidRPr="00833D83">
        <w:rPr>
          <w:rFonts w:ascii="Times New Roman" w:eastAsia="等线" w:hAnsi="Times New Roman" w:cs="Times New Roman"/>
          <w:b/>
          <w:iCs/>
          <w:color w:val="000000"/>
          <w:sz w:val="24"/>
          <w:szCs w:val="24"/>
        </w:rPr>
        <w:t>(B-C)</w:t>
      </w:r>
      <w:r w:rsidR="00833D83" w:rsidRPr="00833D83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 xml:space="preserve"> Dual luciferase reporter assay was utilized to confirm the target relationships between miR-218-5p and DEK, NFIA, HIPK1, LMO3, CBX5 or CCND2 in U251 and U343 cells. </w:t>
      </w:r>
      <w:r w:rsidR="004E3581" w:rsidRP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*</w:t>
      </w:r>
      <w:r w:rsidR="004E3581" w:rsidRPr="004E3581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>P</w:t>
      </w:r>
      <w:r w:rsidR="004E3581" w:rsidRP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&lt;0.05.</w:t>
      </w:r>
      <w:r w:rsid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 xml:space="preserve"> </w:t>
      </w:r>
      <w:r w:rsidR="004E3581" w:rsidRP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*</w:t>
      </w:r>
      <w:r w:rsid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**</w:t>
      </w:r>
      <w:r w:rsidR="004E3581" w:rsidRPr="004E3581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>P</w:t>
      </w:r>
      <w:r w:rsidR="004E3581" w:rsidRP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&lt;0.0</w:t>
      </w:r>
      <w:r w:rsid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01</w:t>
      </w:r>
      <w:r w:rsidR="004E3581" w:rsidRPr="004E3581">
        <w:rPr>
          <w:rFonts w:ascii="Times New Roman" w:eastAsia="等线" w:hAnsi="Times New Roman" w:cs="Times New Roman"/>
          <w:iCs/>
          <w:color w:val="000000"/>
          <w:sz w:val="24"/>
          <w:szCs w:val="24"/>
        </w:rPr>
        <w:t>.</w:t>
      </w:r>
    </w:p>
    <w:p w14:paraId="27F5B9B3" w14:textId="1465E0DB" w:rsidR="005C4EE1" w:rsidRDefault="00FA403A">
      <w:r>
        <w:rPr>
          <w:noProof/>
        </w:rPr>
        <w:drawing>
          <wp:anchor distT="0" distB="0" distL="114300" distR="114300" simplePos="0" relativeHeight="251662336" behindDoc="0" locked="0" layoutInCell="1" allowOverlap="1" wp14:anchorId="236FF30C" wp14:editId="68F23C0C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274310" cy="1875155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1BE0E" w14:textId="50FDEB3A" w:rsidR="00833D83" w:rsidRDefault="00833D83" w:rsidP="00833D83">
      <w:pPr>
        <w:spacing w:after="160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proofErr w:type="gramStart"/>
      <w:r w:rsidRPr="00833D83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D10527">
        <w:rPr>
          <w:rFonts w:ascii="Times New Roman" w:eastAsia="等线" w:hAnsi="Times New Roman" w:cs="Times New Roman"/>
          <w:b/>
          <w:color w:val="000000"/>
          <w:sz w:val="24"/>
          <w:szCs w:val="24"/>
        </w:rPr>
        <w:t>3</w:t>
      </w:r>
      <w:r w:rsidRPr="00833D83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proofErr w:type="gramEnd"/>
      <w:r w:rsidRPr="00833D8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833D83">
        <w:rPr>
          <w:rFonts w:ascii="Times New Roman" w:eastAsia="等线" w:hAnsi="Times New Roman" w:cs="Times New Roman"/>
          <w:b/>
          <w:color w:val="000000"/>
          <w:sz w:val="24"/>
          <w:szCs w:val="24"/>
        </w:rPr>
        <w:t>(A-B)</w:t>
      </w:r>
      <w:r w:rsidRPr="00833D8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The expression level of DEK in glioma tissues was shown in </w:t>
      </w:r>
      <w:proofErr w:type="spellStart"/>
      <w:r w:rsidRPr="00833D83">
        <w:rPr>
          <w:rFonts w:ascii="Times New Roman" w:eastAsia="等线" w:hAnsi="Times New Roman" w:cs="Times New Roman"/>
          <w:color w:val="000000"/>
          <w:sz w:val="24"/>
          <w:szCs w:val="24"/>
        </w:rPr>
        <w:t>miRCancer</w:t>
      </w:r>
      <w:proofErr w:type="spellEnd"/>
      <w:r w:rsidRPr="00833D8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Database. </w:t>
      </w:r>
      <w:r w:rsidR="004E3581" w:rsidRPr="004E3581">
        <w:rPr>
          <w:rFonts w:ascii="Times New Roman" w:eastAsia="等线" w:hAnsi="Times New Roman" w:cs="Times New Roman"/>
          <w:color w:val="000000"/>
          <w:sz w:val="24"/>
          <w:szCs w:val="24"/>
        </w:rPr>
        <w:t>*</w:t>
      </w:r>
      <w:r w:rsidR="004E3581" w:rsidRPr="004E3581">
        <w:rPr>
          <w:rFonts w:ascii="Times New Roman" w:eastAsia="等线" w:hAnsi="Times New Roman" w:cs="Times New Roman"/>
          <w:i/>
          <w:color w:val="000000"/>
          <w:sz w:val="24"/>
          <w:szCs w:val="24"/>
        </w:rPr>
        <w:t>P</w:t>
      </w:r>
      <w:r w:rsidR="004E3581" w:rsidRPr="004E3581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&lt;0.05. </w:t>
      </w:r>
    </w:p>
    <w:p w14:paraId="16181272" w14:textId="18A4B93B" w:rsidR="00833D83" w:rsidRPr="00833D83" w:rsidRDefault="00833D83" w:rsidP="00833D83">
      <w:pPr>
        <w:spacing w:after="160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sectPr w:rsidR="00833D83" w:rsidRPr="00833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87484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1CC82B" w14:textId="77777777" w:rsidR="007B6175" w:rsidRDefault="007B6175" w:rsidP="00833D83">
      <w:r>
        <w:separator/>
      </w:r>
    </w:p>
  </w:endnote>
  <w:endnote w:type="continuationSeparator" w:id="0">
    <w:p w14:paraId="2C72DF56" w14:textId="77777777" w:rsidR="007B6175" w:rsidRDefault="007B6175" w:rsidP="0083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IDFont+F3">
    <w:altName w:val="Cambria"/>
    <w:charset w:val="00"/>
    <w:family w:val="roman"/>
    <w:pitch w:val="default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32C2B" w14:textId="77777777" w:rsidR="007B6175" w:rsidRDefault="007B6175" w:rsidP="00833D83">
      <w:r>
        <w:separator/>
      </w:r>
    </w:p>
  </w:footnote>
  <w:footnote w:type="continuationSeparator" w:id="0">
    <w:p w14:paraId="5424240E" w14:textId="77777777" w:rsidR="007B6175" w:rsidRDefault="007B6175" w:rsidP="00833D83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orten, Marie Lisa">
    <w15:presenceInfo w15:providerId="None" w15:userId="Porten, Marie Li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94"/>
    <w:rsid w:val="000377BE"/>
    <w:rsid w:val="00173A4B"/>
    <w:rsid w:val="00201D07"/>
    <w:rsid w:val="00202F64"/>
    <w:rsid w:val="00207400"/>
    <w:rsid w:val="00256E09"/>
    <w:rsid w:val="003B0B26"/>
    <w:rsid w:val="003C217B"/>
    <w:rsid w:val="00422942"/>
    <w:rsid w:val="004373B7"/>
    <w:rsid w:val="0048521B"/>
    <w:rsid w:val="00491A30"/>
    <w:rsid w:val="004E3581"/>
    <w:rsid w:val="004E4A90"/>
    <w:rsid w:val="004F1065"/>
    <w:rsid w:val="00543A46"/>
    <w:rsid w:val="0055731A"/>
    <w:rsid w:val="00560FEA"/>
    <w:rsid w:val="00597E94"/>
    <w:rsid w:val="005C4D26"/>
    <w:rsid w:val="005C4EE1"/>
    <w:rsid w:val="005E17AD"/>
    <w:rsid w:val="005F1FF4"/>
    <w:rsid w:val="006063BA"/>
    <w:rsid w:val="006726FD"/>
    <w:rsid w:val="00685D80"/>
    <w:rsid w:val="006A445B"/>
    <w:rsid w:val="006C024D"/>
    <w:rsid w:val="007061F7"/>
    <w:rsid w:val="00764798"/>
    <w:rsid w:val="00775F30"/>
    <w:rsid w:val="007B6175"/>
    <w:rsid w:val="00833D83"/>
    <w:rsid w:val="009515A4"/>
    <w:rsid w:val="009637F0"/>
    <w:rsid w:val="009976E9"/>
    <w:rsid w:val="009A1511"/>
    <w:rsid w:val="009C6956"/>
    <w:rsid w:val="009D08FA"/>
    <w:rsid w:val="009E081D"/>
    <w:rsid w:val="00A66999"/>
    <w:rsid w:val="00B65B2F"/>
    <w:rsid w:val="00BC037D"/>
    <w:rsid w:val="00C33B46"/>
    <w:rsid w:val="00C62E1C"/>
    <w:rsid w:val="00D10527"/>
    <w:rsid w:val="00D163FF"/>
    <w:rsid w:val="00D46DF6"/>
    <w:rsid w:val="00D66C61"/>
    <w:rsid w:val="00D70113"/>
    <w:rsid w:val="00DD5E60"/>
    <w:rsid w:val="00E03A82"/>
    <w:rsid w:val="00E5239D"/>
    <w:rsid w:val="00F00648"/>
    <w:rsid w:val="00F01F88"/>
    <w:rsid w:val="00F05F9A"/>
    <w:rsid w:val="00F0789F"/>
    <w:rsid w:val="00F128EB"/>
    <w:rsid w:val="00F52FF3"/>
    <w:rsid w:val="00F56DA7"/>
    <w:rsid w:val="00FA403A"/>
    <w:rsid w:val="00FC32DD"/>
    <w:rsid w:val="00FC332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16D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3D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3D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3D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3D83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qFormat/>
    <w:rsid w:val="00833D83"/>
    <w:pPr>
      <w:spacing w:after="160" w:line="259" w:lineRule="auto"/>
      <w:jc w:val="left"/>
    </w:pPr>
  </w:style>
  <w:style w:type="character" w:customStyle="1" w:styleId="Char1">
    <w:name w:val="批注文字 Char"/>
    <w:basedOn w:val="a0"/>
    <w:link w:val="a5"/>
    <w:uiPriority w:val="99"/>
    <w:semiHidden/>
    <w:qFormat/>
    <w:rsid w:val="00833D83"/>
  </w:style>
  <w:style w:type="character" w:styleId="a6">
    <w:name w:val="annotation reference"/>
    <w:basedOn w:val="a0"/>
    <w:uiPriority w:val="99"/>
    <w:semiHidden/>
    <w:unhideWhenUsed/>
    <w:qFormat/>
    <w:rsid w:val="00833D83"/>
    <w:rPr>
      <w:sz w:val="21"/>
      <w:szCs w:val="21"/>
    </w:rPr>
  </w:style>
  <w:style w:type="character" w:customStyle="1" w:styleId="fontstyle21">
    <w:name w:val="fontstyle21"/>
    <w:basedOn w:val="a0"/>
    <w:qFormat/>
    <w:rsid w:val="00833D83"/>
    <w:rPr>
      <w:rFonts w:ascii="CIDFont+F3" w:hAnsi="CIDFont+F3" w:hint="default"/>
      <w:i/>
      <w:iCs/>
      <w:color w:val="00000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833D8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33D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3D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3D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3D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3D83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qFormat/>
    <w:rsid w:val="00833D83"/>
    <w:pPr>
      <w:spacing w:after="160" w:line="259" w:lineRule="auto"/>
      <w:jc w:val="left"/>
    </w:pPr>
  </w:style>
  <w:style w:type="character" w:customStyle="1" w:styleId="Char1">
    <w:name w:val="批注文字 Char"/>
    <w:basedOn w:val="a0"/>
    <w:link w:val="a5"/>
    <w:uiPriority w:val="99"/>
    <w:semiHidden/>
    <w:qFormat/>
    <w:rsid w:val="00833D83"/>
  </w:style>
  <w:style w:type="character" w:styleId="a6">
    <w:name w:val="annotation reference"/>
    <w:basedOn w:val="a0"/>
    <w:uiPriority w:val="99"/>
    <w:semiHidden/>
    <w:unhideWhenUsed/>
    <w:qFormat/>
    <w:rsid w:val="00833D83"/>
    <w:rPr>
      <w:sz w:val="21"/>
      <w:szCs w:val="21"/>
    </w:rPr>
  </w:style>
  <w:style w:type="character" w:customStyle="1" w:styleId="fontstyle21">
    <w:name w:val="fontstyle21"/>
    <w:basedOn w:val="a0"/>
    <w:qFormat/>
    <w:rsid w:val="00833D83"/>
    <w:rPr>
      <w:rFonts w:ascii="CIDFont+F3" w:hAnsi="CIDFont+F3" w:hint="default"/>
      <w:i/>
      <w:iCs/>
      <w:color w:val="00000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833D8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33D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5B30E-60F9-4023-B70C-49C90AF4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200</Words>
  <Characters>1141</Characters>
  <Application>Microsoft Office Word</Application>
  <DocSecurity>0</DocSecurity>
  <Lines>9</Lines>
  <Paragraphs>2</Paragraphs>
  <ScaleCrop>false</ScaleCrop>
  <Company>Microsoft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</cp:lastModifiedBy>
  <cp:revision>6</cp:revision>
  <dcterms:created xsi:type="dcterms:W3CDTF">2020-11-11T08:10:00Z</dcterms:created>
  <dcterms:modified xsi:type="dcterms:W3CDTF">2020-11-17T05:40:00Z</dcterms:modified>
</cp:coreProperties>
</file>